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1AE4B75" w14:textId="1C31BAFB" w:rsidR="00F03899" w:rsidRDefault="00F03899">
      <w:pPr>
        <w:pStyle w:val="PreformattedText"/>
        <w:jc w:val="center"/>
        <w:rPr>
          <w:rFonts w:ascii="open sansregular" w:eastAsia="open sansregular" w:hAnsi="open sansregular" w:cs="open sansregular"/>
          <w:color w:val="333333"/>
          <w:sz w:val="24"/>
          <w:szCs w:val="24"/>
          <w:shd w:val="clear" w:color="auto" w:fill="FFFFFF"/>
        </w:rPr>
      </w:pPr>
    </w:p>
    <w:p w14:paraId="5691A490" w14:textId="77777777" w:rsidR="00F03899" w:rsidRDefault="00F03899">
      <w:pPr>
        <w:pStyle w:val="PreformattedText"/>
        <w:jc w:val="center"/>
        <w:rPr>
          <w:rFonts w:ascii="Times New Roman" w:hAnsi="Times New Roman" w:cs="Times New Roman"/>
          <w:sz w:val="96"/>
          <w:szCs w:val="96"/>
        </w:rPr>
      </w:pPr>
    </w:p>
    <w:p w14:paraId="2C631915" w14:textId="41569B20" w:rsidR="00F03899" w:rsidRDefault="00F03899">
      <w:pPr>
        <w:pStyle w:val="NoSpacing"/>
        <w:jc w:val="center"/>
        <w:rPr>
          <w:rFonts w:ascii="open sansregular" w:hAnsi="open sansregular" w:cs="Times New Roman"/>
          <w:b/>
          <w:bCs/>
          <w:i/>
          <w:iCs/>
          <w:color w:val="333333"/>
          <w:sz w:val="96"/>
          <w:szCs w:val="96"/>
        </w:rPr>
      </w:pPr>
      <w:r>
        <w:rPr>
          <w:rFonts w:ascii="open sansregular" w:hAnsi="open sansregular" w:cs="Times New Roman"/>
          <w:b/>
          <w:bCs/>
          <w:i/>
          <w:iCs/>
          <w:color w:val="333333"/>
          <w:sz w:val="96"/>
          <w:szCs w:val="96"/>
        </w:rPr>
        <w:t>International Financial Management</w:t>
      </w:r>
    </w:p>
    <w:p w14:paraId="3289EB19" w14:textId="77777777" w:rsidR="004D5027" w:rsidRDefault="004D5027">
      <w:pPr>
        <w:pStyle w:val="NoSpacing"/>
        <w:jc w:val="center"/>
        <w:rPr>
          <w:b/>
          <w:bCs/>
          <w:i/>
          <w:iCs/>
          <w:sz w:val="96"/>
          <w:szCs w:val="96"/>
        </w:rPr>
      </w:pPr>
    </w:p>
    <w:p w14:paraId="70C5FC43" w14:textId="188DB221" w:rsidR="00F03899" w:rsidRDefault="00F574CF">
      <w:pPr>
        <w:pStyle w:val="NoSpacing"/>
        <w:pageBreakBefore/>
        <w:jc w:val="center"/>
        <w:rPr>
          <w:b/>
          <w:bCs/>
          <w:i/>
          <w:iCs/>
          <w:sz w:val="96"/>
          <w:szCs w:val="96"/>
        </w:rPr>
      </w:pPr>
      <w:proofErr w:type="gramStart"/>
      <w:r>
        <w:rPr>
          <w:b/>
          <w:bCs/>
          <w:i/>
          <w:iCs/>
          <w:sz w:val="96"/>
          <w:szCs w:val="96"/>
        </w:rPr>
        <w:t>LCBB(</w:t>
      </w:r>
      <w:proofErr w:type="gramEnd"/>
      <w:r>
        <w:rPr>
          <w:b/>
          <w:bCs/>
          <w:i/>
          <w:iCs/>
          <w:sz w:val="96"/>
          <w:szCs w:val="96"/>
        </w:rPr>
        <w:t>600</w:t>
      </w:r>
      <w:r w:rsidR="00097351">
        <w:rPr>
          <w:b/>
          <w:bCs/>
          <w:i/>
          <w:iCs/>
          <w:sz w:val="96"/>
          <w:szCs w:val="96"/>
        </w:rPr>
        <w:t>2</w:t>
      </w:r>
      <w:r w:rsidR="00DF631E">
        <w:rPr>
          <w:b/>
          <w:bCs/>
          <w:i/>
          <w:iCs/>
          <w:sz w:val="96"/>
          <w:szCs w:val="96"/>
        </w:rPr>
        <w:t>)</w:t>
      </w:r>
    </w:p>
    <w:p w14:paraId="0EF76C77" w14:textId="700CFB11" w:rsidR="00DF631E" w:rsidRDefault="00760719">
      <w:pPr>
        <w:pStyle w:val="NoSpacing"/>
        <w:pageBreakBefore/>
        <w:jc w:val="center"/>
        <w:rPr>
          <w:b/>
          <w:bCs/>
          <w:i/>
          <w:iCs/>
          <w:sz w:val="96"/>
          <w:szCs w:val="96"/>
          <w:u w:val="single"/>
        </w:rPr>
      </w:pPr>
      <w:proofErr w:type="spellStart"/>
      <w:proofErr w:type="gramStart"/>
      <w:r>
        <w:rPr>
          <w:b/>
          <w:bCs/>
          <w:i/>
          <w:iCs/>
          <w:sz w:val="96"/>
          <w:szCs w:val="96"/>
          <w:u w:val="single"/>
        </w:rPr>
        <w:t>Lecturer:Taye</w:t>
      </w:r>
      <w:proofErr w:type="spellEnd"/>
      <w:proofErr w:type="gramEnd"/>
      <w:r>
        <w:rPr>
          <w:b/>
          <w:bCs/>
          <w:i/>
          <w:iCs/>
          <w:sz w:val="96"/>
          <w:szCs w:val="96"/>
          <w:u w:val="single"/>
        </w:rPr>
        <w:t xml:space="preserve"> </w:t>
      </w:r>
      <w:proofErr w:type="spellStart"/>
      <w:r>
        <w:rPr>
          <w:b/>
          <w:bCs/>
          <w:i/>
          <w:iCs/>
          <w:sz w:val="96"/>
          <w:szCs w:val="96"/>
          <w:u w:val="single"/>
        </w:rPr>
        <w:t>Osad</w:t>
      </w:r>
      <w:r w:rsidR="004D5027">
        <w:rPr>
          <w:b/>
          <w:bCs/>
          <w:i/>
          <w:iCs/>
          <w:sz w:val="96"/>
          <w:szCs w:val="96"/>
          <w:u w:val="single"/>
        </w:rPr>
        <w:t>iya</w:t>
      </w:r>
      <w:proofErr w:type="spellEnd"/>
    </w:p>
    <w:p w14:paraId="3D08A4FA" w14:textId="3D9D7F05" w:rsidR="004D5027" w:rsidRDefault="004D5027">
      <w:pPr>
        <w:pStyle w:val="NoSpacing"/>
        <w:pageBreakBefore/>
        <w:jc w:val="center"/>
        <w:rPr>
          <w:b/>
          <w:bCs/>
          <w:i/>
          <w:iCs/>
          <w:sz w:val="96"/>
          <w:szCs w:val="96"/>
          <w:u w:val="single"/>
        </w:rPr>
      </w:pPr>
    </w:p>
    <w:p w14:paraId="5E1EC306" w14:textId="6DFACDA8" w:rsidR="004B303C" w:rsidRDefault="00B03C0E">
      <w:pPr>
        <w:pStyle w:val="NoSpacing"/>
        <w:pageBreakBefore/>
        <w:jc w:val="center"/>
        <w:rPr>
          <w:b/>
          <w:bCs/>
          <w:i/>
          <w:iCs/>
          <w:sz w:val="96"/>
          <w:szCs w:val="96"/>
          <w:u w:val="single"/>
        </w:rPr>
      </w:pPr>
      <w:r>
        <w:rPr>
          <w:b/>
          <w:bCs/>
          <w:i/>
          <w:iCs/>
          <w:sz w:val="96"/>
          <w:szCs w:val="96"/>
          <w:u w:val="single"/>
        </w:rPr>
        <w:t>Student ID:1815854</w:t>
      </w:r>
    </w:p>
    <w:p w14:paraId="49B0997F" w14:textId="5FCA9DA2" w:rsidR="00B03C0E" w:rsidRDefault="00B03C0E">
      <w:pPr>
        <w:pStyle w:val="NoSpacing"/>
        <w:pageBreakBefore/>
        <w:jc w:val="center"/>
        <w:rPr>
          <w:b/>
          <w:bCs/>
          <w:i/>
          <w:iCs/>
          <w:sz w:val="96"/>
          <w:szCs w:val="96"/>
          <w:u w:val="single"/>
        </w:rPr>
      </w:pPr>
      <w:r>
        <w:rPr>
          <w:b/>
          <w:bCs/>
          <w:i/>
          <w:iCs/>
          <w:sz w:val="96"/>
          <w:szCs w:val="96"/>
          <w:u w:val="single"/>
        </w:rPr>
        <w:t xml:space="preserve">Student </w:t>
      </w:r>
      <w:proofErr w:type="spellStart"/>
      <w:proofErr w:type="gramStart"/>
      <w:r>
        <w:rPr>
          <w:b/>
          <w:bCs/>
          <w:i/>
          <w:iCs/>
          <w:sz w:val="96"/>
          <w:szCs w:val="96"/>
          <w:u w:val="single"/>
        </w:rPr>
        <w:t>name:Emiliya</w:t>
      </w:r>
      <w:proofErr w:type="spellEnd"/>
      <w:proofErr w:type="gramEnd"/>
      <w:r>
        <w:rPr>
          <w:b/>
          <w:bCs/>
          <w:i/>
          <w:iCs/>
          <w:sz w:val="96"/>
          <w:szCs w:val="96"/>
          <w:u w:val="single"/>
        </w:rPr>
        <w:t xml:space="preserve"> </w:t>
      </w:r>
      <w:r w:rsidR="006F1878">
        <w:rPr>
          <w:b/>
          <w:bCs/>
          <w:i/>
          <w:iCs/>
          <w:sz w:val="96"/>
          <w:szCs w:val="96"/>
          <w:u w:val="single"/>
        </w:rPr>
        <w:t>Georgieva</w:t>
      </w:r>
    </w:p>
    <w:p w14:paraId="7B0E3693" w14:textId="6B50A6BA" w:rsidR="006F1878" w:rsidRDefault="006F1878">
      <w:pPr>
        <w:pStyle w:val="NoSpacing"/>
        <w:pageBreakBefore/>
        <w:jc w:val="center"/>
        <w:rPr>
          <w:b/>
          <w:bCs/>
          <w:i/>
          <w:iCs/>
          <w:sz w:val="96"/>
          <w:szCs w:val="96"/>
          <w:u w:val="single"/>
        </w:rPr>
      </w:pPr>
    </w:p>
    <w:p w14:paraId="10191B32" w14:textId="77777777" w:rsidR="006F1878" w:rsidRDefault="006F1878">
      <w:pPr>
        <w:pStyle w:val="NoSpacing"/>
        <w:pageBreakBefore/>
        <w:jc w:val="center"/>
        <w:rPr>
          <w:b/>
          <w:bCs/>
          <w:i/>
          <w:iCs/>
          <w:sz w:val="96"/>
          <w:szCs w:val="96"/>
          <w:u w:val="single"/>
        </w:rPr>
      </w:pPr>
    </w:p>
    <w:p w14:paraId="1A279BBA" w14:textId="7C8DFFDD" w:rsidR="004D5027" w:rsidRDefault="004D5027">
      <w:pPr>
        <w:pStyle w:val="NoSpacing"/>
        <w:pageBreakBefore/>
        <w:jc w:val="center"/>
        <w:rPr>
          <w:b/>
          <w:bCs/>
          <w:i/>
          <w:iCs/>
          <w:sz w:val="96"/>
          <w:szCs w:val="96"/>
          <w:u w:val="single"/>
        </w:rPr>
      </w:pPr>
    </w:p>
    <w:p w14:paraId="6E9DC48F" w14:textId="77777777" w:rsidR="004D5027" w:rsidRPr="00EF1970" w:rsidRDefault="004D5027">
      <w:pPr>
        <w:pStyle w:val="NoSpacing"/>
        <w:pageBreakBefore/>
        <w:jc w:val="center"/>
        <w:rPr>
          <w:b/>
          <w:bCs/>
          <w:i/>
          <w:iCs/>
          <w:sz w:val="96"/>
          <w:szCs w:val="96"/>
          <w:u w:val="single"/>
        </w:rPr>
      </w:pPr>
    </w:p>
    <w:p w14:paraId="766B9B09" w14:textId="77777777" w:rsidR="00F03899" w:rsidRDefault="00F03899">
      <w:pPr>
        <w:pStyle w:val="ContentsHeading"/>
      </w:pPr>
      <w:r>
        <w:t>Table of Contents</w:t>
      </w:r>
    </w:p>
    <w:p w14:paraId="19279C7C" w14:textId="19673234" w:rsidR="001D18A4" w:rsidRDefault="00F03899">
      <w:pPr>
        <w:pStyle w:val="TOC1"/>
        <w:rPr>
          <w:noProof/>
        </w:rPr>
      </w:pPr>
      <w:r>
        <w:fldChar w:fldCharType="begin"/>
      </w:r>
      <w:r>
        <w:instrText xml:space="preserve"> TOC \f \o "1-9" \o "1-9" </w:instrText>
      </w:r>
      <w:r>
        <w:fldChar w:fldCharType="separate"/>
      </w:r>
      <w:r w:rsidR="001D18A4">
        <w:rPr>
          <w:noProof/>
        </w:rPr>
        <w:t>INTRODUCTION</w:t>
      </w:r>
      <w:r w:rsidR="001D18A4">
        <w:rPr>
          <w:noProof/>
        </w:rPr>
        <w:tab/>
      </w:r>
      <w:r w:rsidR="001D18A4">
        <w:rPr>
          <w:noProof/>
        </w:rPr>
        <w:fldChar w:fldCharType="begin"/>
      </w:r>
      <w:r w:rsidR="001D18A4">
        <w:rPr>
          <w:noProof/>
        </w:rPr>
        <w:instrText xml:space="preserve"> PAGEREF _Toc100578155 \h </w:instrText>
      </w:r>
      <w:r w:rsidR="001D18A4">
        <w:rPr>
          <w:noProof/>
        </w:rPr>
      </w:r>
      <w:r w:rsidR="001D18A4">
        <w:rPr>
          <w:noProof/>
        </w:rPr>
        <w:fldChar w:fldCharType="separate"/>
      </w:r>
      <w:r w:rsidR="001D18A4">
        <w:rPr>
          <w:noProof/>
        </w:rPr>
        <w:t>1</w:t>
      </w:r>
      <w:r w:rsidR="001D18A4">
        <w:rPr>
          <w:noProof/>
        </w:rPr>
        <w:fldChar w:fldCharType="end"/>
      </w:r>
    </w:p>
    <w:p w14:paraId="26FDBB40" w14:textId="77777777" w:rsidR="006C7DBD" w:rsidRPr="00F03899" w:rsidRDefault="006C7DBD">
      <w:pPr>
        <w:pStyle w:val="TOC1"/>
        <w:rPr>
          <w:rFonts w:ascii="Calibri" w:eastAsia="Times New Roman" w:hAnsi="Calibri" w:cs="Times New Roman"/>
          <w:noProof/>
          <w:sz w:val="22"/>
          <w:lang w:val="en-US" w:eastAsia="en-US"/>
        </w:rPr>
      </w:pPr>
    </w:p>
    <w:p w14:paraId="00A0DA3F" w14:textId="2EA943CC" w:rsidR="001D18A4" w:rsidRDefault="001D18A4" w:rsidP="00B17478">
      <w:pPr>
        <w:pStyle w:val="TOC1"/>
        <w:rPr>
          <w:noProof/>
        </w:rPr>
      </w:pPr>
      <w:r>
        <w:rPr>
          <w:noProof/>
        </w:rPr>
        <w:t>MAIN BODY</w:t>
      </w:r>
      <w:r>
        <w:rPr>
          <w:noProof/>
        </w:rPr>
        <w:tab/>
      </w:r>
      <w:r>
        <w:rPr>
          <w:noProof/>
        </w:rPr>
        <w:fldChar w:fldCharType="begin"/>
      </w:r>
      <w:r>
        <w:rPr>
          <w:noProof/>
        </w:rPr>
        <w:instrText xml:space="preserve"> PAGEREF _Toc100578156 \h </w:instrText>
      </w:r>
      <w:r>
        <w:rPr>
          <w:noProof/>
        </w:rPr>
      </w:r>
      <w:r>
        <w:rPr>
          <w:noProof/>
        </w:rPr>
        <w:fldChar w:fldCharType="separate"/>
      </w:r>
      <w:r>
        <w:rPr>
          <w:noProof/>
        </w:rPr>
        <w:t>1</w:t>
      </w:r>
      <w:r>
        <w:rPr>
          <w:noProof/>
        </w:rPr>
        <w:fldChar w:fldCharType="end"/>
      </w:r>
    </w:p>
    <w:p w14:paraId="2E9AB71C" w14:textId="77777777" w:rsidR="00F82077" w:rsidRPr="00F03899" w:rsidRDefault="00F82077" w:rsidP="00B17478">
      <w:pPr>
        <w:pStyle w:val="TOC1"/>
        <w:rPr>
          <w:rFonts w:ascii="Calibri" w:eastAsia="Times New Roman" w:hAnsi="Calibri" w:cs="Times New Roman"/>
          <w:noProof/>
          <w:sz w:val="22"/>
          <w:lang w:val="en-US" w:eastAsia="en-US"/>
        </w:rPr>
      </w:pPr>
    </w:p>
    <w:p w14:paraId="7C779541" w14:textId="006F8A63" w:rsidR="008C7B15" w:rsidRDefault="001D18A4" w:rsidP="008C7B15">
      <w:pPr>
        <w:pStyle w:val="TOC2"/>
        <w:rPr>
          <w:noProof/>
        </w:rPr>
      </w:pPr>
      <w:r>
        <w:rPr>
          <w:noProof/>
        </w:rPr>
        <w:t>Elaborating the challenges faced by the H&amp;M in international financial market.</w:t>
      </w:r>
      <w:r>
        <w:rPr>
          <w:noProof/>
        </w:rPr>
        <w:tab/>
      </w:r>
      <w:r>
        <w:rPr>
          <w:noProof/>
        </w:rPr>
        <w:fldChar w:fldCharType="begin"/>
      </w:r>
      <w:r>
        <w:rPr>
          <w:noProof/>
        </w:rPr>
        <w:instrText xml:space="preserve"> PAGEREF _Toc100578158 \h </w:instrText>
      </w:r>
      <w:r>
        <w:rPr>
          <w:noProof/>
        </w:rPr>
      </w:r>
      <w:r>
        <w:rPr>
          <w:noProof/>
        </w:rPr>
        <w:fldChar w:fldCharType="separate"/>
      </w:r>
      <w:r>
        <w:rPr>
          <w:noProof/>
        </w:rPr>
        <w:t>2</w:t>
      </w:r>
      <w:r>
        <w:rPr>
          <w:noProof/>
        </w:rPr>
        <w:fldChar w:fldCharType="end"/>
      </w:r>
    </w:p>
    <w:p w14:paraId="521CA9F1" w14:textId="77777777" w:rsidR="00F82077" w:rsidRDefault="00F82077" w:rsidP="008C7B15">
      <w:pPr>
        <w:pStyle w:val="TOC2"/>
        <w:rPr>
          <w:rFonts w:ascii="Calibri" w:eastAsia="Times New Roman" w:hAnsi="Calibri" w:cs="Times New Roman"/>
          <w:noProof/>
          <w:sz w:val="22"/>
          <w:lang w:val="en-US" w:eastAsia="en-US"/>
        </w:rPr>
      </w:pPr>
    </w:p>
    <w:p w14:paraId="79B85B3E" w14:textId="77777777" w:rsidR="00F82077" w:rsidRDefault="001D18A4" w:rsidP="008C7B15">
      <w:pPr>
        <w:pStyle w:val="TOC2"/>
        <w:rPr>
          <w:noProof/>
          <w:color w:val="000000" w:themeColor="text1"/>
        </w:rPr>
      </w:pPr>
      <w:r w:rsidRPr="009D3517">
        <w:rPr>
          <w:noProof/>
          <w:color w:val="000000" w:themeColor="text1"/>
        </w:rPr>
        <w:t xml:space="preserve">Discussion related to dividend distribution policy of H&amp;M and the argument they made against </w:t>
      </w:r>
    </w:p>
    <w:p w14:paraId="20E33DA6" w14:textId="5B156A9C" w:rsidR="001D18A4" w:rsidRDefault="001D18A4" w:rsidP="008C7B15">
      <w:pPr>
        <w:pStyle w:val="TOC2"/>
        <w:rPr>
          <w:noProof/>
        </w:rPr>
      </w:pPr>
      <w:r w:rsidRPr="009D3517">
        <w:rPr>
          <w:noProof/>
          <w:color w:val="000000" w:themeColor="text1"/>
        </w:rPr>
        <w:t xml:space="preserve">dividend </w:t>
      </w:r>
      <w:r w:rsidRPr="00205A92">
        <w:rPr>
          <w:noProof/>
          <w:color w:val="000000" w:themeColor="text1"/>
        </w:rPr>
        <w:t>distribution</w:t>
      </w:r>
      <w:r w:rsidR="0035752F" w:rsidRPr="0035752F">
        <w:rPr>
          <w:noProof/>
          <w:color w:val="000000" w:themeColor="text1"/>
        </w:rPr>
        <w:t>:</w:t>
      </w:r>
      <w:r>
        <w:rPr>
          <w:noProof/>
        </w:rPr>
        <w:tab/>
      </w:r>
      <w:r>
        <w:rPr>
          <w:noProof/>
        </w:rPr>
        <w:fldChar w:fldCharType="begin"/>
      </w:r>
      <w:r>
        <w:rPr>
          <w:noProof/>
        </w:rPr>
        <w:instrText xml:space="preserve"> PAGEREF _Toc100578159 \h </w:instrText>
      </w:r>
      <w:r>
        <w:rPr>
          <w:noProof/>
        </w:rPr>
      </w:r>
      <w:r>
        <w:rPr>
          <w:noProof/>
        </w:rPr>
        <w:fldChar w:fldCharType="separate"/>
      </w:r>
      <w:r>
        <w:rPr>
          <w:noProof/>
        </w:rPr>
        <w:t>3</w:t>
      </w:r>
      <w:r>
        <w:rPr>
          <w:noProof/>
        </w:rPr>
        <w:fldChar w:fldCharType="end"/>
      </w:r>
    </w:p>
    <w:p w14:paraId="54DB32EB" w14:textId="77777777" w:rsidR="00F82077" w:rsidRPr="00F03899" w:rsidRDefault="00F82077" w:rsidP="008C7B15">
      <w:pPr>
        <w:pStyle w:val="TOC2"/>
        <w:rPr>
          <w:rFonts w:ascii="Calibri" w:eastAsia="Times New Roman" w:hAnsi="Calibri" w:cs="Times New Roman"/>
          <w:noProof/>
          <w:sz w:val="22"/>
          <w:lang w:val="en-US" w:eastAsia="en-US"/>
        </w:rPr>
      </w:pPr>
    </w:p>
    <w:p w14:paraId="48C0DAD4" w14:textId="783D3D61" w:rsidR="001D18A4" w:rsidRPr="00205A92" w:rsidRDefault="001D18A4">
      <w:pPr>
        <w:pStyle w:val="TOC2"/>
        <w:rPr>
          <w:noProof/>
          <w:color w:val="000000" w:themeColor="text1"/>
        </w:rPr>
      </w:pPr>
      <w:r w:rsidRPr="00205A92">
        <w:rPr>
          <w:noProof/>
          <w:color w:val="000000" w:themeColor="text1"/>
        </w:rPr>
        <w:t>Efficient market hypothesis in the context of business of H&amp;M:</w:t>
      </w:r>
      <w:r w:rsidRPr="00205A92">
        <w:rPr>
          <w:noProof/>
          <w:color w:val="000000" w:themeColor="text1"/>
        </w:rPr>
        <w:tab/>
      </w:r>
      <w:r w:rsidR="00AF2BED" w:rsidRPr="00205A92">
        <w:rPr>
          <w:noProof/>
          <w:color w:val="000000" w:themeColor="text1"/>
        </w:rPr>
        <w:t>4</w:t>
      </w:r>
    </w:p>
    <w:p w14:paraId="6068B489" w14:textId="77777777" w:rsidR="00F82077" w:rsidRPr="00711EA5" w:rsidRDefault="00F82077">
      <w:pPr>
        <w:pStyle w:val="TOC2"/>
        <w:rPr>
          <w:rFonts w:ascii="Calibri" w:eastAsia="Times New Roman" w:hAnsi="Calibri" w:cs="Times New Roman"/>
          <w:noProof/>
          <w:color w:val="000000" w:themeColor="text1"/>
          <w:sz w:val="22"/>
          <w:lang w:val="en-US" w:eastAsia="en-US"/>
        </w:rPr>
      </w:pPr>
    </w:p>
    <w:p w14:paraId="437D33BD" w14:textId="2BE2E72E" w:rsidR="00AF2BED" w:rsidRPr="00205A92" w:rsidRDefault="001D18A4" w:rsidP="00BD4E5B">
      <w:pPr>
        <w:pStyle w:val="TOC2"/>
        <w:rPr>
          <w:noProof/>
          <w:color w:val="000000" w:themeColor="text1"/>
        </w:rPr>
      </w:pPr>
      <w:r w:rsidRPr="00205A92">
        <w:rPr>
          <w:noProof/>
          <w:color w:val="000000" w:themeColor="text1"/>
        </w:rPr>
        <w:t>Various appraisal techniques used by H&amp;M in carrying out the financial analysis:</w:t>
      </w:r>
      <w:r w:rsidRPr="00205A92">
        <w:rPr>
          <w:noProof/>
          <w:color w:val="000000" w:themeColor="text1"/>
        </w:rPr>
        <w:tab/>
      </w:r>
      <w:r w:rsidR="00AF2BED" w:rsidRPr="00205A92">
        <w:rPr>
          <w:noProof/>
          <w:color w:val="000000" w:themeColor="text1"/>
        </w:rPr>
        <w:t>5</w:t>
      </w:r>
    </w:p>
    <w:p w14:paraId="3ACB8968" w14:textId="77777777" w:rsidR="00F82077" w:rsidRDefault="00F82077" w:rsidP="00BD4E5B">
      <w:pPr>
        <w:pStyle w:val="TOC2"/>
        <w:rPr>
          <w:noProof/>
        </w:rPr>
      </w:pPr>
    </w:p>
    <w:p w14:paraId="3E0C4C10" w14:textId="2D632F60" w:rsidR="001D18A4" w:rsidRDefault="001D18A4" w:rsidP="00BD4E5B">
      <w:pPr>
        <w:pStyle w:val="TOC2"/>
        <w:rPr>
          <w:noProof/>
        </w:rPr>
      </w:pPr>
      <w:r>
        <w:rPr>
          <w:noProof/>
        </w:rPr>
        <w:t>CONCLUSION</w:t>
      </w:r>
      <w:r>
        <w:rPr>
          <w:noProof/>
        </w:rPr>
        <w:tab/>
      </w:r>
      <w:r w:rsidR="00AF2BED">
        <w:rPr>
          <w:noProof/>
        </w:rPr>
        <w:t>6</w:t>
      </w:r>
    </w:p>
    <w:p w14:paraId="511D527C" w14:textId="77777777" w:rsidR="00F82077" w:rsidRPr="00F03899" w:rsidRDefault="00F82077" w:rsidP="00BD4E5B">
      <w:pPr>
        <w:pStyle w:val="TOC2"/>
        <w:rPr>
          <w:rFonts w:ascii="Calibri" w:eastAsia="Times New Roman" w:hAnsi="Calibri" w:cs="Times New Roman"/>
          <w:noProof/>
          <w:sz w:val="22"/>
          <w:lang w:val="en-US" w:eastAsia="en-US"/>
        </w:rPr>
      </w:pPr>
    </w:p>
    <w:p w14:paraId="78CECCD0" w14:textId="0EE7434C" w:rsidR="001D18A4" w:rsidRPr="00F03899" w:rsidRDefault="001D18A4">
      <w:pPr>
        <w:pStyle w:val="TOC1"/>
        <w:rPr>
          <w:rFonts w:ascii="Calibri" w:eastAsia="Times New Roman" w:hAnsi="Calibri" w:cs="Times New Roman"/>
          <w:noProof/>
          <w:sz w:val="22"/>
          <w:lang w:val="en-US" w:eastAsia="en-US"/>
        </w:rPr>
      </w:pPr>
      <w:r>
        <w:rPr>
          <w:noProof/>
        </w:rPr>
        <w:t>REFERENCES</w:t>
      </w:r>
      <w:r>
        <w:rPr>
          <w:noProof/>
        </w:rPr>
        <w:tab/>
      </w:r>
      <w:r w:rsidR="00AF2BED">
        <w:rPr>
          <w:noProof/>
        </w:rPr>
        <w:t>7</w:t>
      </w:r>
    </w:p>
    <w:p w14:paraId="309440F3" w14:textId="77777777" w:rsidR="00F03899" w:rsidRDefault="00F03899">
      <w:pPr>
        <w:pStyle w:val="TOC1"/>
        <w:rPr>
          <w:rFonts w:ascii="Times" w:hAnsi="Times" w:cs="Times"/>
          <w:b/>
          <w:bCs/>
          <w:i/>
          <w:iCs/>
          <w:sz w:val="96"/>
          <w:szCs w:val="96"/>
        </w:rPr>
      </w:pPr>
      <w:r>
        <w:fldChar w:fldCharType="end"/>
      </w:r>
    </w:p>
    <w:p w14:paraId="428C67A5" w14:textId="77777777" w:rsidR="00F03899" w:rsidRDefault="00F03899">
      <w:pPr>
        <w:pStyle w:val="NoSpacing"/>
        <w:jc w:val="center"/>
        <w:rPr>
          <w:rFonts w:ascii="Times" w:hAnsi="Times" w:cs="Times"/>
          <w:b/>
          <w:bCs/>
          <w:i/>
          <w:iCs/>
          <w:sz w:val="96"/>
          <w:szCs w:val="96"/>
        </w:rPr>
      </w:pPr>
    </w:p>
    <w:p w14:paraId="1F70F5B7" w14:textId="77777777" w:rsidR="00F03899" w:rsidRDefault="00F03899">
      <w:pPr>
        <w:sectPr w:rsidR="00F0389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4B8F3FFA" w14:textId="77777777" w:rsidR="00F03899" w:rsidRDefault="00F03899">
      <w:pPr>
        <w:pStyle w:val="Heading1"/>
      </w:pPr>
      <w:bookmarkStart w:id="0" w:name="_Toc100578155"/>
      <w:r>
        <w:t>INTRODUCTION</w:t>
      </w:r>
      <w:bookmarkEnd w:id="0"/>
    </w:p>
    <w:p w14:paraId="51963322" w14:textId="77777777" w:rsidR="00F03899" w:rsidRPr="007A2F4B" w:rsidRDefault="00F03899">
      <w:pPr>
        <w:rPr>
          <w:color w:val="000000" w:themeColor="text1"/>
        </w:rPr>
      </w:pPr>
      <w:r w:rsidRPr="007A2F4B">
        <w:rPr>
          <w:color w:val="000000" w:themeColor="text1"/>
        </w:rPr>
        <w:tab/>
        <w:t xml:space="preserve">International financial management also known as international finance. It refers to the managing of finance on the international basis. It is different from the financial management because </w:t>
      </w:r>
      <w:r w:rsidR="00FB644F" w:rsidRPr="007A2F4B">
        <w:rPr>
          <w:color w:val="000000" w:themeColor="text1"/>
        </w:rPr>
        <w:t>it involves</w:t>
      </w:r>
      <w:r w:rsidRPr="007A2F4B">
        <w:rPr>
          <w:color w:val="000000" w:themeColor="text1"/>
        </w:rPr>
        <w:t xml:space="preserve"> various factors such as currency, political situations, imperfect market and various opportunities </w:t>
      </w:r>
      <w:r w:rsidRPr="007A2F4B">
        <w:rPr>
          <w:rFonts w:eastAsia="Times New Roman"/>
          <w:color w:val="000000" w:themeColor="text1"/>
          <w:shd w:val="clear" w:color="auto" w:fill="FFFFFF"/>
        </w:rPr>
        <w:t xml:space="preserve">(Angel, Menéndez-Plans and </w:t>
      </w:r>
      <w:proofErr w:type="spellStart"/>
      <w:r w:rsidRPr="007A2F4B">
        <w:rPr>
          <w:rFonts w:eastAsia="Times New Roman"/>
          <w:color w:val="000000" w:themeColor="text1"/>
          <w:shd w:val="clear" w:color="auto" w:fill="FFFFFF"/>
        </w:rPr>
        <w:t>Orgaz</w:t>
      </w:r>
      <w:proofErr w:type="spellEnd"/>
      <w:r w:rsidRPr="007A2F4B">
        <w:rPr>
          <w:rFonts w:eastAsia="Times New Roman"/>
          <w:color w:val="000000" w:themeColor="text1"/>
          <w:shd w:val="clear" w:color="auto" w:fill="FFFFFF"/>
        </w:rPr>
        <w:t>-</w:t>
      </w:r>
      <w:r w:rsidR="00FB644F" w:rsidRPr="007A2F4B">
        <w:rPr>
          <w:rFonts w:eastAsia="Times New Roman"/>
          <w:color w:val="000000" w:themeColor="text1"/>
          <w:shd w:val="clear" w:color="auto" w:fill="FFFFFF"/>
        </w:rPr>
        <w:t>Guerrero, 2018</w:t>
      </w:r>
      <w:r w:rsidRPr="007A2F4B">
        <w:rPr>
          <w:rFonts w:eastAsia="Times New Roman"/>
          <w:color w:val="000000" w:themeColor="text1"/>
          <w:shd w:val="clear" w:color="auto" w:fill="FFFFFF"/>
        </w:rPr>
        <w:t>).</w:t>
      </w:r>
      <w:r w:rsidRPr="007A2F4B">
        <w:rPr>
          <w:color w:val="000000" w:themeColor="text1"/>
        </w:rPr>
        <w:t xml:space="preserve"> </w:t>
      </w:r>
      <w:r w:rsidR="00F05E74" w:rsidRPr="007A2F4B">
        <w:rPr>
          <w:color w:val="000000" w:themeColor="text1"/>
        </w:rPr>
        <w:t>The globalisation and liberalisation would help various industries and business to raise funds from various sources available in the market that helps the finance managers too to ensure liquidity in the business.</w:t>
      </w:r>
      <w:r w:rsidRPr="007A2F4B">
        <w:rPr>
          <w:color w:val="000000" w:themeColor="text1"/>
        </w:rPr>
        <w:t xml:space="preserve">  This report contains the importance of international financial management. The multinational company chosen for this report is H&amp;M. It is located in   Stockholm. It is a clothing company which deals in men, </w:t>
      </w:r>
      <w:r w:rsidR="00FB644F" w:rsidRPr="007A2F4B">
        <w:rPr>
          <w:color w:val="000000" w:themeColor="text1"/>
        </w:rPr>
        <w:t>women,</w:t>
      </w:r>
      <w:r w:rsidRPr="007A2F4B">
        <w:rPr>
          <w:color w:val="000000" w:themeColor="text1"/>
        </w:rPr>
        <w:t xml:space="preserve"> teenager and children segment. This project also includes the dividend distribution policy adopted by the H&amp;M. The concept of efficient market hypothesis of the company is also described. There are various techniques for investment appraisal projects are used by the H&amp;M is also discussed in the following report. </w:t>
      </w:r>
    </w:p>
    <w:p w14:paraId="0A348CFA" w14:textId="77777777" w:rsidR="00F03899" w:rsidRDefault="00F03899">
      <w:r>
        <w:tab/>
      </w:r>
    </w:p>
    <w:p w14:paraId="1D10FC55" w14:textId="77777777" w:rsidR="00F03899" w:rsidRDefault="00F03899">
      <w:pPr>
        <w:pStyle w:val="Heading1"/>
      </w:pPr>
      <w:bookmarkStart w:id="1" w:name="_Toc100578156"/>
      <w:r>
        <w:t>MAIN BODY</w:t>
      </w:r>
      <w:bookmarkEnd w:id="1"/>
    </w:p>
    <w:p w14:paraId="2FAD147C" w14:textId="77777777" w:rsidR="00F03899" w:rsidRDefault="00F03899">
      <w:pPr>
        <w:pStyle w:val="Heading2"/>
      </w:pPr>
      <w:bookmarkStart w:id="2" w:name="_Toc100578157"/>
      <w:r>
        <w:t>Explaining the importance of international financial management.</w:t>
      </w:r>
      <w:bookmarkEnd w:id="2"/>
    </w:p>
    <w:p w14:paraId="1DF79717" w14:textId="77777777" w:rsidR="00DA49F3" w:rsidRPr="007A2F4B" w:rsidRDefault="00ED1B9F" w:rsidP="00E96D9C">
      <w:pPr>
        <w:rPr>
          <w:color w:val="000000" w:themeColor="text1"/>
        </w:rPr>
      </w:pPr>
      <w:r w:rsidRPr="007A2F4B">
        <w:rPr>
          <w:i/>
          <w:color w:val="000000" w:themeColor="text1"/>
        </w:rPr>
        <w:t>According to Julia Kagan</w:t>
      </w:r>
      <w:r w:rsidR="00FB644F" w:rsidRPr="007A2F4B">
        <w:rPr>
          <w:i/>
          <w:color w:val="000000" w:themeColor="text1"/>
        </w:rPr>
        <w:t xml:space="preserve"> (2020)</w:t>
      </w:r>
      <w:r w:rsidRPr="007A2F4B">
        <w:rPr>
          <w:color w:val="000000" w:themeColor="text1"/>
        </w:rPr>
        <w:t>, t</w:t>
      </w:r>
      <w:r w:rsidR="00F03899" w:rsidRPr="007A2F4B">
        <w:rPr>
          <w:color w:val="000000" w:themeColor="text1"/>
        </w:rPr>
        <w:t xml:space="preserve">he term international financial management refers to the planning, organising, controlling and directing of financial funds in the international market. It is the management of funds in worldwide environment of business. These are monetary transaction which occur between two or more countries. </w:t>
      </w:r>
      <w:r w:rsidR="00DA49F3" w:rsidRPr="007A2F4B">
        <w:rPr>
          <w:color w:val="000000" w:themeColor="text1"/>
        </w:rPr>
        <w:t xml:space="preserve">The significance of the international financial management in the context of H&amp;M has been mentioned under: </w:t>
      </w:r>
    </w:p>
    <w:p w14:paraId="3E6C101E" w14:textId="77777777" w:rsidR="00F03899" w:rsidRPr="00C8153E" w:rsidRDefault="00F03899" w:rsidP="00E96D9C">
      <w:pPr>
        <w:numPr>
          <w:ilvl w:val="0"/>
          <w:numId w:val="4"/>
        </w:numPr>
        <w:rPr>
          <w:color w:val="000000" w:themeColor="text1"/>
        </w:rPr>
      </w:pPr>
      <w:r w:rsidRPr="00C8153E">
        <w:rPr>
          <w:color w:val="000000" w:themeColor="text1"/>
        </w:rPr>
        <w:t>There are various inter</w:t>
      </w:r>
      <w:r w:rsidR="00E96D9C" w:rsidRPr="00C8153E">
        <w:rPr>
          <w:color w:val="000000" w:themeColor="text1"/>
        </w:rPr>
        <w:t>national authorities such as international monetary policy</w:t>
      </w:r>
      <w:r w:rsidRPr="00C8153E">
        <w:rPr>
          <w:color w:val="000000" w:themeColor="text1"/>
        </w:rPr>
        <w:t>, world bank etc. which helps to solve the conflicts arise</w:t>
      </w:r>
      <w:r w:rsidR="00E96D9C" w:rsidRPr="00C8153E">
        <w:rPr>
          <w:color w:val="000000" w:themeColor="text1"/>
        </w:rPr>
        <w:t xml:space="preserve"> between various organisation, similar to that international </w:t>
      </w:r>
      <w:r w:rsidRPr="00C8153E">
        <w:rPr>
          <w:color w:val="000000" w:themeColor="text1"/>
        </w:rPr>
        <w:t xml:space="preserve">financial management assists in solving the disputes of different corporations. </w:t>
      </w:r>
    </w:p>
    <w:p w14:paraId="52B322AB" w14:textId="77777777" w:rsidR="00F03899" w:rsidRDefault="00F03899">
      <w:pPr>
        <w:numPr>
          <w:ilvl w:val="0"/>
          <w:numId w:val="2"/>
        </w:numPr>
      </w:pPr>
      <w:r>
        <w:t xml:space="preserve">The different organisations are required to understand the value of import and export in each country. These factors are determined by the inflation rates of each country. With the help of international financial management, the H&amp;M is able to study the inflation rate and take the further decisions accordingly. </w:t>
      </w:r>
    </w:p>
    <w:p w14:paraId="3D45D6CF" w14:textId="77777777" w:rsidR="00F03899" w:rsidRPr="00C8153E" w:rsidRDefault="00F03899">
      <w:pPr>
        <w:numPr>
          <w:ilvl w:val="0"/>
          <w:numId w:val="2"/>
        </w:numPr>
        <w:rPr>
          <w:color w:val="000000" w:themeColor="text1"/>
        </w:rPr>
      </w:pPr>
      <w:r w:rsidRPr="00C8153E">
        <w:rPr>
          <w:color w:val="000000" w:themeColor="text1"/>
        </w:rPr>
        <w:t xml:space="preserve">Another importance of international financial management is that it aids in </w:t>
      </w:r>
      <w:r w:rsidR="00AD253D" w:rsidRPr="00C8153E">
        <w:rPr>
          <w:color w:val="000000" w:themeColor="text1"/>
        </w:rPr>
        <w:t>deciding the investors that the</w:t>
      </w:r>
      <w:r w:rsidRPr="00C8153E">
        <w:rPr>
          <w:color w:val="000000" w:themeColor="text1"/>
        </w:rPr>
        <w:t xml:space="preserve"> amount of investment is need to be done, how investment will be done and when is the correct time for investment. H&amp;M select the source of investment whether it is Foreign direct investment or foreign institutional investment. The company study the economic, political and market conditions of international </w:t>
      </w:r>
      <w:r w:rsidR="00AD253D" w:rsidRPr="00C8153E">
        <w:rPr>
          <w:color w:val="000000" w:themeColor="text1"/>
        </w:rPr>
        <w:t>market.</w:t>
      </w:r>
      <w:r w:rsidR="00AD253D" w:rsidRPr="00C8153E">
        <w:rPr>
          <w:rFonts w:eastAsia="Times New Roman"/>
          <w:color w:val="000000" w:themeColor="text1"/>
          <w:shd w:val="clear" w:color="auto" w:fill="FFFFFF"/>
        </w:rPr>
        <w:t xml:space="preserve"> (</w:t>
      </w:r>
      <w:proofErr w:type="spellStart"/>
      <w:r w:rsidRPr="00C8153E">
        <w:rPr>
          <w:rFonts w:eastAsia="Times New Roman"/>
          <w:color w:val="000000" w:themeColor="text1"/>
          <w:shd w:val="clear" w:color="auto" w:fill="FFFFFF"/>
        </w:rPr>
        <w:t>CuAdrAdo-BAllesteros</w:t>
      </w:r>
      <w:proofErr w:type="spellEnd"/>
      <w:r w:rsidRPr="00C8153E">
        <w:rPr>
          <w:rFonts w:eastAsia="Times New Roman"/>
          <w:color w:val="000000" w:themeColor="text1"/>
          <w:shd w:val="clear" w:color="auto" w:fill="FFFFFF"/>
        </w:rPr>
        <w:t xml:space="preserve"> and et.al.,2019)</w:t>
      </w:r>
    </w:p>
    <w:p w14:paraId="3B4E9120" w14:textId="77777777" w:rsidR="00F03899" w:rsidRPr="00C8153E" w:rsidRDefault="00AD253D">
      <w:pPr>
        <w:numPr>
          <w:ilvl w:val="0"/>
          <w:numId w:val="2"/>
        </w:numPr>
        <w:rPr>
          <w:color w:val="000000" w:themeColor="text1"/>
        </w:rPr>
      </w:pPr>
      <w:r w:rsidRPr="00C8153E">
        <w:rPr>
          <w:color w:val="000000" w:themeColor="text1"/>
        </w:rPr>
        <w:t>The foreign currency rate is an exchange rate at which transaction has been taken place internationally between two or more countries and such management helps in determining thy exchange rates between two currencies to carry out the transactions.</w:t>
      </w:r>
    </w:p>
    <w:p w14:paraId="50224EDE" w14:textId="77777777" w:rsidR="00F03899" w:rsidRDefault="00F03899"/>
    <w:p w14:paraId="4F38771C" w14:textId="77777777" w:rsidR="00F03899" w:rsidRDefault="00F03899"/>
    <w:p w14:paraId="443E4C8E" w14:textId="77777777" w:rsidR="00F03899" w:rsidRDefault="00F03899">
      <w:pPr>
        <w:pStyle w:val="Heading2"/>
      </w:pPr>
      <w:bookmarkStart w:id="3" w:name="_Toc100578158"/>
      <w:r>
        <w:t>Elaborating the challenges faced by the H&amp;M in international financial market.</w:t>
      </w:r>
      <w:bookmarkEnd w:id="3"/>
    </w:p>
    <w:p w14:paraId="250BC632" w14:textId="77777777" w:rsidR="00F03899" w:rsidRDefault="00F03899">
      <w:r>
        <w:tab/>
        <w:t xml:space="preserve">H&amp;M is a Swedish clothing brand which operates in various parts of the world. Its operations are diversified into many countries. The strategy adopted by the H&amp;M is fast fashion. It is defined as a low price product with stylish texture which takes less time to move from designing stage to the outlets. The H&amp;M is focussing on reducing the time taken to reach the retail outlets. For achieving success in this strategy, it uses a diversified </w:t>
      </w:r>
      <w:r w:rsidR="00204F35">
        <w:t>model</w:t>
      </w:r>
      <w:r>
        <w:t xml:space="preserve"> like outsourcing the units of production. The major issue faced by the H&amp;M is its competitors. Zara, forever21, Gap and </w:t>
      </w:r>
      <w:proofErr w:type="spellStart"/>
      <w:r>
        <w:t>Uniqlo</w:t>
      </w:r>
      <w:proofErr w:type="spellEnd"/>
      <w:r>
        <w:t xml:space="preserve"> are some of the existing rivalries of H&amp;M. The competitors are moving with a fast pace and framing new </w:t>
      </w:r>
      <w:r w:rsidR="00204F35">
        <w:t>strategies to</w:t>
      </w:r>
      <w:r>
        <w:t xml:space="preserve"> cope with the dynamic needs of the market. The new trends in the fashion industry creates problem for the organisation. It has to continuously monitor the dynamic needs of the customer. There are various impatient shoppers who demand instant deliveries which require the enterprise to employ more staff </w:t>
      </w:r>
      <w:r>
        <w:rPr>
          <w:rFonts w:eastAsia="Times New Roman"/>
          <w:shd w:val="clear" w:color="auto" w:fill="FFFFFF"/>
        </w:rPr>
        <w:t>(</w:t>
      </w:r>
      <w:proofErr w:type="spellStart"/>
      <w:r>
        <w:rPr>
          <w:rFonts w:eastAsia="Times New Roman"/>
          <w:color w:val="222222"/>
          <w:shd w:val="clear" w:color="auto" w:fill="FFFFFF"/>
        </w:rPr>
        <w:t>Finger,Gavious</w:t>
      </w:r>
      <w:proofErr w:type="spellEnd"/>
      <w:r>
        <w:rPr>
          <w:rFonts w:eastAsia="Times New Roman"/>
          <w:color w:val="222222"/>
          <w:shd w:val="clear" w:color="auto" w:fill="FFFFFF"/>
        </w:rPr>
        <w:t>, and Manos, 2018</w:t>
      </w:r>
      <w:r>
        <w:rPr>
          <w:rFonts w:eastAsia="Times New Roman"/>
          <w:shd w:val="clear" w:color="auto" w:fill="FFFFFF"/>
        </w:rPr>
        <w:t>)</w:t>
      </w:r>
      <w:r>
        <w:t xml:space="preserve"> . The situation of global pandemic demands the operations to be shift towards online platform. It requires engaging more technical staff to handle the website for optimising the function regarding order placement in a smooth way. The business is </w:t>
      </w:r>
      <w:r w:rsidR="00204F35">
        <w:t>requiring</w:t>
      </w:r>
      <w:r>
        <w:t xml:space="preserve"> to disclose all the operational and financial strategies to its stakeholders which helps in raising the funds in the organisation. However, attracting funds also require versatile approach in </w:t>
      </w:r>
      <w:r w:rsidR="00204F35">
        <w:t>fulfilling the</w:t>
      </w:r>
      <w:r>
        <w:t xml:space="preserve"> needs in the international market as well. </w:t>
      </w:r>
    </w:p>
    <w:p w14:paraId="4FBF2123" w14:textId="77777777" w:rsidR="00F03899" w:rsidRPr="00BD2AB4" w:rsidRDefault="00F03899">
      <w:pPr>
        <w:pStyle w:val="Heading2"/>
        <w:rPr>
          <w:color w:val="000000" w:themeColor="text1"/>
        </w:rPr>
      </w:pPr>
      <w:bookmarkStart w:id="4" w:name="_Toc100578159"/>
      <w:r w:rsidRPr="00BD2AB4">
        <w:rPr>
          <w:color w:val="000000" w:themeColor="text1"/>
        </w:rPr>
        <w:t>Discussion related to divi</w:t>
      </w:r>
      <w:r w:rsidR="00AD253D" w:rsidRPr="00BD2AB4">
        <w:rPr>
          <w:color w:val="000000" w:themeColor="text1"/>
        </w:rPr>
        <w:t>dend distribution policy of H&amp;M and the argument they made against dividend distribution:</w:t>
      </w:r>
      <w:bookmarkEnd w:id="4"/>
    </w:p>
    <w:p w14:paraId="726725A9" w14:textId="77777777" w:rsidR="00F03899" w:rsidRDefault="00F03899">
      <w:r>
        <w:tab/>
        <w:t xml:space="preserve">In financial management, there are three main decisions such as investing, financing and dividend decision. The dividend decision relates to determining the amount of dividend distributed to the shareholders of the organisation. In modern approach, the organisations work on the concept of wealth maximisation which means capturing the large market share by improving the level of dividend distribution </w:t>
      </w:r>
      <w:r>
        <w:rPr>
          <w:rFonts w:eastAsia="Times New Roman"/>
          <w:shd w:val="clear" w:color="auto" w:fill="FFFFFF"/>
        </w:rPr>
        <w:t>(</w:t>
      </w:r>
      <w:r w:rsidR="00AD253D">
        <w:rPr>
          <w:rFonts w:eastAsia="Times New Roman"/>
          <w:color w:val="222222"/>
          <w:shd w:val="clear" w:color="auto" w:fill="FFFFFF"/>
        </w:rPr>
        <w:t xml:space="preserve">Hossain, </w:t>
      </w:r>
      <w:proofErr w:type="spellStart"/>
      <w:r w:rsidR="00AD253D">
        <w:rPr>
          <w:rFonts w:eastAsia="Times New Roman"/>
          <w:color w:val="222222"/>
          <w:shd w:val="clear" w:color="auto" w:fill="FFFFFF"/>
        </w:rPr>
        <w:t>Uddinand</w:t>
      </w:r>
      <w:proofErr w:type="spellEnd"/>
      <w:r>
        <w:rPr>
          <w:rFonts w:eastAsia="Times New Roman"/>
          <w:color w:val="222222"/>
          <w:shd w:val="clear" w:color="auto" w:fill="FFFFFF"/>
        </w:rPr>
        <w:t xml:space="preserve"> </w:t>
      </w:r>
      <w:proofErr w:type="spellStart"/>
      <w:r w:rsidR="00AD253D">
        <w:rPr>
          <w:rFonts w:eastAsia="Times New Roman"/>
          <w:color w:val="222222"/>
          <w:shd w:val="clear" w:color="auto" w:fill="FFFFFF"/>
        </w:rPr>
        <w:t>Kabir</w:t>
      </w:r>
      <w:proofErr w:type="spellEnd"/>
      <w:r w:rsidR="00AD253D">
        <w:rPr>
          <w:rFonts w:eastAsia="Times New Roman"/>
          <w:color w:val="222222"/>
          <w:shd w:val="clear" w:color="auto" w:fill="FFFFFF"/>
        </w:rPr>
        <w:t>, 2018</w:t>
      </w:r>
      <w:r>
        <w:rPr>
          <w:rFonts w:eastAsia="Times New Roman"/>
          <w:color w:val="222222"/>
          <w:shd w:val="clear" w:color="auto" w:fill="FFFFFF"/>
        </w:rPr>
        <w:t>)</w:t>
      </w:r>
      <w:r>
        <w:t xml:space="preserve">. It is declared by the board of directors which is completely taxable. It determines the amount of division between the shareholder payment and retained earnings. There are two types of dividend: Interim and final. The interim dividend is paid in middle of the financial year. The final dividend is distributed at the end of the financial year. </w:t>
      </w:r>
    </w:p>
    <w:p w14:paraId="7A1CBE73" w14:textId="77777777" w:rsidR="00F03899" w:rsidRDefault="00F03899">
      <w:r>
        <w:tab/>
        <w:t xml:space="preserve">In context of H&amp;M, the proposed dividend consists 98% of the profit after tax. The dividend will be paid in the form of cash by breaking into two equal instalments. The main concern of the BOD is to provide the shareholders with good amount of return which eventually improves the growth of the business. The dividend decisions of the business are taken by keeping in the mind the capital structure of the business. The dividend </w:t>
      </w:r>
      <w:proofErr w:type="spellStart"/>
      <w:r>
        <w:t>payout</w:t>
      </w:r>
      <w:proofErr w:type="spellEnd"/>
      <w:r>
        <w:t xml:space="preserve"> for the year 2021 is 86.23%.  There was no dividend paid in the year 2020. In the year 2019, the proposed divided was 9.75 per share. </w:t>
      </w:r>
    </w:p>
    <w:p w14:paraId="3BC33DEF" w14:textId="77777777" w:rsidR="00F03899" w:rsidRPr="00BD2AB4" w:rsidRDefault="002B4CDF">
      <w:pPr>
        <w:pStyle w:val="Heading2"/>
        <w:rPr>
          <w:color w:val="000000" w:themeColor="text1"/>
        </w:rPr>
      </w:pPr>
      <w:bookmarkStart w:id="5" w:name="_Toc100578160"/>
      <w:r w:rsidRPr="00BD2AB4">
        <w:rPr>
          <w:color w:val="000000" w:themeColor="text1"/>
        </w:rPr>
        <w:t>Efficient market hypothesis in the context of business of H&amp;M:</w:t>
      </w:r>
      <w:bookmarkEnd w:id="5"/>
    </w:p>
    <w:p w14:paraId="4C2BD2EA" w14:textId="77777777" w:rsidR="00F03899" w:rsidRPr="00BD2AB4" w:rsidRDefault="00F03899">
      <w:pPr>
        <w:rPr>
          <w:color w:val="000000" w:themeColor="text1"/>
        </w:rPr>
      </w:pPr>
      <w:r w:rsidRPr="00BD2AB4">
        <w:rPr>
          <w:color w:val="000000" w:themeColor="text1"/>
        </w:rPr>
        <w:t xml:space="preserve">Efficient market hypothesis is also known as efficient market theory. This model reflects that share prices signifies all the information related to the enterprise. There are three types of EMH such as weak form EMH, semi strong form EMH and strong form EMH. In case of weak form, fundamental analysis of securities provides information for taking return </w:t>
      </w:r>
      <w:r w:rsidR="00E94961" w:rsidRPr="00BD2AB4">
        <w:rPr>
          <w:color w:val="000000" w:themeColor="text1"/>
        </w:rPr>
        <w:t>higher than the market averages because it does not predict future prices of the security.</w:t>
      </w:r>
      <w:r w:rsidRPr="00BD2AB4">
        <w:rPr>
          <w:color w:val="000000" w:themeColor="text1"/>
        </w:rPr>
        <w:t xml:space="preserve"> In semi strong form, technical and fundamental analysis both fails to provide advantage </w:t>
      </w:r>
      <w:r w:rsidRPr="00BD2AB4">
        <w:rPr>
          <w:rFonts w:eastAsia="Times New Roman"/>
          <w:color w:val="000000" w:themeColor="text1"/>
          <w:shd w:val="clear" w:color="auto" w:fill="FFFFFF"/>
        </w:rPr>
        <w:t>(</w:t>
      </w:r>
      <w:proofErr w:type="spellStart"/>
      <w:r w:rsidRPr="00BD2AB4">
        <w:rPr>
          <w:rFonts w:eastAsia="Times New Roman"/>
          <w:color w:val="000000" w:themeColor="text1"/>
          <w:shd w:val="clear" w:color="auto" w:fill="FFFFFF"/>
        </w:rPr>
        <w:t>Mendonça</w:t>
      </w:r>
      <w:proofErr w:type="spellEnd"/>
      <w:r w:rsidRPr="00BD2AB4">
        <w:rPr>
          <w:rFonts w:eastAsia="Times New Roman"/>
          <w:color w:val="000000" w:themeColor="text1"/>
          <w:shd w:val="clear" w:color="auto" w:fill="FFFFFF"/>
        </w:rPr>
        <w:t xml:space="preserve"> and </w:t>
      </w:r>
      <w:r w:rsidR="0004165A" w:rsidRPr="00BD2AB4">
        <w:rPr>
          <w:rFonts w:eastAsia="Times New Roman"/>
          <w:color w:val="000000" w:themeColor="text1"/>
          <w:shd w:val="clear" w:color="auto" w:fill="FFFFFF"/>
        </w:rPr>
        <w:t>Pitta, 2018</w:t>
      </w:r>
      <w:r w:rsidRPr="00BD2AB4">
        <w:rPr>
          <w:rFonts w:eastAsia="Times New Roman"/>
          <w:color w:val="000000" w:themeColor="text1"/>
          <w:shd w:val="clear" w:color="auto" w:fill="FFFFFF"/>
        </w:rPr>
        <w:t>)</w:t>
      </w:r>
      <w:r w:rsidR="00E94961" w:rsidRPr="00BD2AB4">
        <w:rPr>
          <w:color w:val="000000" w:themeColor="text1"/>
        </w:rPr>
        <w:t>.</w:t>
      </w:r>
      <w:r w:rsidRPr="00BD2AB4">
        <w:rPr>
          <w:color w:val="000000" w:themeColor="text1"/>
        </w:rPr>
        <w:t xml:space="preserve"> If the prices of the share </w:t>
      </w:r>
      <w:r w:rsidR="0020327C" w:rsidRPr="00BD2AB4">
        <w:rPr>
          <w:color w:val="000000" w:themeColor="text1"/>
        </w:rPr>
        <w:t>are too</w:t>
      </w:r>
      <w:r w:rsidRPr="00BD2AB4">
        <w:rPr>
          <w:color w:val="000000" w:themeColor="text1"/>
        </w:rPr>
        <w:t xml:space="preserve"> high, better it is the working. In case of EMH, the share prices will fluctuate regularly.  It makes difficulty for the buyer because prices are versatile and it stops the anot</w:t>
      </w:r>
      <w:r w:rsidR="0020327C" w:rsidRPr="00BD2AB4">
        <w:rPr>
          <w:color w:val="000000" w:themeColor="text1"/>
        </w:rPr>
        <w:t xml:space="preserve">her person from purchasing it. </w:t>
      </w:r>
    </w:p>
    <w:p w14:paraId="484733B9" w14:textId="77777777" w:rsidR="00F03899" w:rsidRPr="004C117F" w:rsidRDefault="00B96FC6">
      <w:pPr>
        <w:pStyle w:val="Heading2"/>
        <w:rPr>
          <w:color w:val="000000" w:themeColor="text1"/>
        </w:rPr>
      </w:pPr>
      <w:bookmarkStart w:id="6" w:name="_Toc100578161"/>
      <w:r w:rsidRPr="004C117F">
        <w:rPr>
          <w:color w:val="000000" w:themeColor="text1"/>
        </w:rPr>
        <w:t>Various appraisal techniques used by H&amp;M in carrying out the financial analysis:</w:t>
      </w:r>
      <w:bookmarkEnd w:id="6"/>
      <w:r w:rsidR="00F03899" w:rsidRPr="004C117F">
        <w:rPr>
          <w:color w:val="000000" w:themeColor="text1"/>
        </w:rPr>
        <w:t xml:space="preserve"> </w:t>
      </w:r>
    </w:p>
    <w:p w14:paraId="6E981C71" w14:textId="77777777" w:rsidR="00F03899" w:rsidRDefault="00F03899">
      <w:r>
        <w:t xml:space="preserve">There is a description of the different methods used by the H&amp;M for appraising of project managers of the business. </w:t>
      </w:r>
    </w:p>
    <w:p w14:paraId="5C880BE4" w14:textId="77777777" w:rsidR="00F03899" w:rsidRDefault="00F03899">
      <w:pPr>
        <w:numPr>
          <w:ilvl w:val="0"/>
          <w:numId w:val="3"/>
        </w:numPr>
      </w:pPr>
      <w:r>
        <w:t>Financial analysis</w:t>
      </w:r>
      <w:r w:rsidR="001D1691">
        <w:t>:</w:t>
      </w:r>
      <w:r>
        <w:t xml:space="preserve"> One of the crucial element for the entrepreneurs is business finance. For every organisation, it is necessary to acquire the funds from the various sources and it helps in the buying of raw materials which helps in transformation of finished goods </w:t>
      </w:r>
      <w:r>
        <w:rPr>
          <w:rFonts w:eastAsia="Times New Roman"/>
          <w:shd w:val="clear" w:color="auto" w:fill="FFFFFF"/>
        </w:rPr>
        <w:t>(</w:t>
      </w:r>
      <w:r w:rsidR="00A55474">
        <w:rPr>
          <w:rFonts w:eastAsia="Times New Roman"/>
          <w:color w:val="222222"/>
          <w:shd w:val="clear" w:color="auto" w:fill="FFFFFF"/>
        </w:rPr>
        <w:t>Yilmaz, 2021</w:t>
      </w:r>
      <w:r>
        <w:rPr>
          <w:rFonts w:eastAsia="Times New Roman"/>
          <w:color w:val="222222"/>
          <w:shd w:val="clear" w:color="auto" w:fill="FFFFFF"/>
        </w:rPr>
        <w:t>)</w:t>
      </w:r>
      <w:r>
        <w:t xml:space="preserve"> The activities of H&amp;M shows that it is capable of meeting the needs of large market segment but some external factors adversely </w:t>
      </w:r>
      <w:r w:rsidR="00A55474">
        <w:t>affect</w:t>
      </w:r>
      <w:r>
        <w:t xml:space="preserve"> the working of the organisation. There are many conditions such as scarcity of resources, due to which production level declined. </w:t>
      </w:r>
    </w:p>
    <w:p w14:paraId="6A3D18F2" w14:textId="77777777" w:rsidR="00F03899" w:rsidRDefault="00F03899">
      <w:pPr>
        <w:numPr>
          <w:ilvl w:val="0"/>
          <w:numId w:val="3"/>
        </w:numPr>
      </w:pPr>
      <w:r>
        <w:t xml:space="preserve">Economic </w:t>
      </w:r>
      <w:r w:rsidR="00A55474">
        <w:t>analysis: In</w:t>
      </w:r>
      <w:r>
        <w:t xml:space="preserve"> this method, it estimates the cost of various factors. The H&amp;M follows the budgetary control which helps in determining the cost of each product. It helps to analyse the areas where extra expenses or cost is incurred. For the future performance, it helps in minimising the unnecessary cost. </w:t>
      </w:r>
    </w:p>
    <w:p w14:paraId="44F2E410" w14:textId="77777777" w:rsidR="00F03899" w:rsidRDefault="00F03899"/>
    <w:p w14:paraId="35242616" w14:textId="77777777" w:rsidR="00F03899" w:rsidRDefault="00F03899">
      <w:pPr>
        <w:numPr>
          <w:ilvl w:val="0"/>
          <w:numId w:val="3"/>
        </w:numPr>
      </w:pPr>
      <w:r>
        <w:t xml:space="preserve">Market analysis: In case of market analysis, it identifies the target market where the seller is going to sell its products. It also </w:t>
      </w:r>
      <w:r w:rsidR="00A55474">
        <w:t>identifies</w:t>
      </w:r>
      <w:r>
        <w:t xml:space="preserve"> the potential customers and select the niche market. In case of H&amp;M, it produces clothes for every age group which creates a tough task for the organisation to satisfy each age group. </w:t>
      </w:r>
    </w:p>
    <w:p w14:paraId="46D5DF87" w14:textId="77777777" w:rsidR="00F03899" w:rsidRDefault="00F03899">
      <w:pPr>
        <w:numPr>
          <w:ilvl w:val="0"/>
          <w:numId w:val="3"/>
        </w:numPr>
      </w:pPr>
      <w:r>
        <w:t xml:space="preserve">Technical </w:t>
      </w:r>
      <w:r w:rsidR="00A55474">
        <w:t>feasibility:</w:t>
      </w:r>
      <w:r>
        <w:t xml:space="preserve"> It is a practice in which the organisation conduct feasibility study before starting the actual work </w:t>
      </w:r>
      <w:r>
        <w:rPr>
          <w:rFonts w:eastAsia="Times New Roman"/>
          <w:color w:val="222222"/>
          <w:shd w:val="clear" w:color="auto" w:fill="FFFFFF"/>
        </w:rPr>
        <w:t>(</w:t>
      </w:r>
      <w:proofErr w:type="spellStart"/>
      <w:r>
        <w:rPr>
          <w:rFonts w:eastAsia="Times New Roman"/>
          <w:color w:val="222222"/>
          <w:shd w:val="clear" w:color="auto" w:fill="FFFFFF"/>
        </w:rPr>
        <w:t>Zaremba</w:t>
      </w:r>
      <w:proofErr w:type="spellEnd"/>
      <w:r>
        <w:rPr>
          <w:rFonts w:eastAsia="Times New Roman"/>
          <w:color w:val="222222"/>
          <w:shd w:val="clear" w:color="auto" w:fill="FFFFFF"/>
        </w:rPr>
        <w:t xml:space="preserve"> and </w:t>
      </w:r>
      <w:proofErr w:type="spellStart"/>
      <w:r>
        <w:rPr>
          <w:rFonts w:eastAsia="Times New Roman"/>
          <w:color w:val="222222"/>
          <w:shd w:val="clear" w:color="auto" w:fill="FFFFFF"/>
        </w:rPr>
        <w:t>et.al</w:t>
      </w:r>
      <w:proofErr w:type="spellEnd"/>
      <w:r>
        <w:rPr>
          <w:rFonts w:eastAsia="Times New Roman"/>
          <w:color w:val="222222"/>
          <w:shd w:val="clear" w:color="auto" w:fill="FFFFFF"/>
        </w:rPr>
        <w:t>., 2021</w:t>
      </w:r>
      <w:r w:rsidR="00A55474">
        <w:rPr>
          <w:rFonts w:eastAsia="Times New Roman"/>
          <w:color w:val="222222"/>
          <w:shd w:val="clear" w:color="auto" w:fill="FFFFFF"/>
        </w:rPr>
        <w:t>)</w:t>
      </w:r>
      <w:r w:rsidR="00A55474">
        <w:t>. It</w:t>
      </w:r>
      <w:r>
        <w:t xml:space="preserve"> helps H&amp;M to study the viability and accessibility of the product or service before actually commercialising it. </w:t>
      </w:r>
    </w:p>
    <w:p w14:paraId="15ED071A" w14:textId="77777777" w:rsidR="00F03899" w:rsidRDefault="00F03899"/>
    <w:p w14:paraId="413627BE" w14:textId="77777777" w:rsidR="00F03899" w:rsidRDefault="00F03899">
      <w:pPr>
        <w:pStyle w:val="Heading1"/>
      </w:pPr>
      <w:bookmarkStart w:id="7" w:name="_Toc100578162"/>
      <w:r>
        <w:t>CONCLUSION</w:t>
      </w:r>
      <w:bookmarkEnd w:id="7"/>
    </w:p>
    <w:p w14:paraId="559F7FCF" w14:textId="77777777" w:rsidR="00F03899" w:rsidRDefault="00F03899">
      <w:r>
        <w:tab/>
        <w:t xml:space="preserve">From the above report, it can be concluded that international markets require more funds and also involve huge risk as well. This report has taken into account the H&amp;M company. It has different strategies which helps to capture the large market share and improves the level of profitability. The different techniques for appraising the projects helps in attaining the organisational goals. </w:t>
      </w:r>
    </w:p>
    <w:p w14:paraId="62F71598" w14:textId="77777777" w:rsidR="00F03899" w:rsidRDefault="00F03899"/>
    <w:p w14:paraId="3C04498D" w14:textId="77777777" w:rsidR="00F03899" w:rsidRDefault="00F03899">
      <w:pPr>
        <w:pStyle w:val="Heading1"/>
      </w:pPr>
    </w:p>
    <w:p w14:paraId="0B867E31" w14:textId="77777777" w:rsidR="00F03899" w:rsidRDefault="00F03899">
      <w:pPr>
        <w:pStyle w:val="Heading1"/>
        <w:pageBreakBefore/>
        <w:rPr>
          <w:u w:val="single"/>
        </w:rPr>
      </w:pPr>
      <w:bookmarkStart w:id="8" w:name="_Toc100578163"/>
      <w:r>
        <w:t>REFERENCES</w:t>
      </w:r>
      <w:bookmarkEnd w:id="8"/>
      <w:r>
        <w:t xml:space="preserve"> </w:t>
      </w:r>
    </w:p>
    <w:p w14:paraId="41A3DAB8" w14:textId="77777777" w:rsidR="00D67BFD" w:rsidRPr="00D67BFD" w:rsidRDefault="00F03899" w:rsidP="00D67BFD">
      <w:pPr>
        <w:rPr>
          <w:rFonts w:eastAsia="Times New Roman"/>
          <w:shd w:val="clear" w:color="auto" w:fill="FFFFFF"/>
        </w:rPr>
      </w:pPr>
      <w:r>
        <w:rPr>
          <w:u w:val="single"/>
        </w:rPr>
        <w:t>Books and Journals</w:t>
      </w:r>
    </w:p>
    <w:p w14:paraId="460A922B" w14:textId="77777777" w:rsidR="00D67BFD" w:rsidRPr="00ED1B9F" w:rsidRDefault="00D67BFD" w:rsidP="00ED1B9F">
      <w:pPr>
        <w:spacing w:line="100" w:lineRule="atLeast"/>
        <w:ind w:left="855" w:hanging="839"/>
        <w:rPr>
          <w:i/>
        </w:rPr>
      </w:pPr>
    </w:p>
    <w:p w14:paraId="1E9666D9" w14:textId="7DAC72B9" w:rsidR="00D67BFD" w:rsidRDefault="00D67BFD">
      <w:pPr>
        <w:spacing w:line="100" w:lineRule="atLeast"/>
        <w:ind w:left="855" w:hanging="839"/>
        <w:rPr>
          <w:rFonts w:eastAsia="Times New Roman"/>
          <w:color w:val="222222"/>
          <w:shd w:val="clear" w:color="auto" w:fill="FFFFFF"/>
        </w:rPr>
      </w:pPr>
      <w:r>
        <w:rPr>
          <w:rFonts w:eastAsia="Times New Roman"/>
          <w:color w:val="222222"/>
          <w:shd w:val="clear" w:color="auto" w:fill="FFFFFF"/>
        </w:rPr>
        <w:t xml:space="preserve">Angel, K., Menéndez-Plans, C. and </w:t>
      </w:r>
      <w:proofErr w:type="spellStart"/>
      <w:r>
        <w:rPr>
          <w:rFonts w:eastAsia="Times New Roman"/>
          <w:color w:val="222222"/>
          <w:shd w:val="clear" w:color="auto" w:fill="FFFFFF"/>
        </w:rPr>
        <w:t>Orgaz</w:t>
      </w:r>
      <w:proofErr w:type="spellEnd"/>
      <w:r>
        <w:rPr>
          <w:rFonts w:eastAsia="Times New Roman"/>
          <w:color w:val="222222"/>
          <w:shd w:val="clear" w:color="auto" w:fill="FFFFFF"/>
        </w:rPr>
        <w:t>-Guerrero, N.</w:t>
      </w:r>
      <w:r w:rsidR="004C117F">
        <w:rPr>
          <w:rFonts w:eastAsia="Times New Roman"/>
          <w:color w:val="222222"/>
          <w:shd w:val="clear" w:color="auto" w:fill="FFFFFF"/>
        </w:rPr>
        <w:t>(</w:t>
      </w:r>
      <w:r>
        <w:rPr>
          <w:rFonts w:eastAsia="Times New Roman"/>
          <w:color w:val="222222"/>
          <w:shd w:val="clear" w:color="auto" w:fill="FFFFFF"/>
        </w:rPr>
        <w:t xml:space="preserve"> 2018</w:t>
      </w:r>
      <w:r w:rsidR="004C117F">
        <w:rPr>
          <w:rFonts w:eastAsia="Times New Roman"/>
          <w:color w:val="222222"/>
          <w:shd w:val="clear" w:color="auto" w:fill="FFFFFF"/>
        </w:rPr>
        <w:t>)</w:t>
      </w:r>
      <w:r>
        <w:rPr>
          <w:rFonts w:eastAsia="Times New Roman"/>
          <w:color w:val="222222"/>
          <w:shd w:val="clear" w:color="auto" w:fill="FFFFFF"/>
        </w:rPr>
        <w:t>. Risk management: Comparative analysis of systematic risk and effect of the financial crisis on US tourism industry: Panel data research. </w:t>
      </w:r>
      <w:r>
        <w:rPr>
          <w:rFonts w:eastAsia="Times New Roman"/>
          <w:i/>
          <w:color w:val="222222"/>
          <w:shd w:val="clear" w:color="auto" w:fill="FFFFFF"/>
        </w:rPr>
        <w:t>International Journal of Contemporary Hospitality Management</w:t>
      </w:r>
      <w:r>
        <w:rPr>
          <w:rFonts w:eastAsia="Times New Roman"/>
          <w:color w:val="222222"/>
          <w:shd w:val="clear" w:color="auto" w:fill="FFFFFF"/>
        </w:rPr>
        <w:t>.</w:t>
      </w:r>
    </w:p>
    <w:p w14:paraId="0AF4438A" w14:textId="0A815B7E" w:rsidR="00D67BFD" w:rsidRDefault="00D67BFD">
      <w:pPr>
        <w:spacing w:line="100" w:lineRule="atLeast"/>
        <w:ind w:left="855" w:hanging="839"/>
        <w:rPr>
          <w:rFonts w:eastAsia="Times New Roman"/>
          <w:color w:val="222222"/>
          <w:shd w:val="clear" w:color="auto" w:fill="FFFFFF"/>
        </w:rPr>
      </w:pPr>
      <w:r>
        <w:rPr>
          <w:rFonts w:eastAsia="Times New Roman"/>
          <w:color w:val="222222"/>
          <w:shd w:val="clear" w:color="auto" w:fill="FFFFFF"/>
        </w:rPr>
        <w:t>Arthur, N., Chen, H. and Tang, Q.</w:t>
      </w:r>
      <w:r w:rsidR="004C117F">
        <w:rPr>
          <w:rFonts w:eastAsia="Times New Roman"/>
          <w:color w:val="222222"/>
          <w:shd w:val="clear" w:color="auto" w:fill="FFFFFF"/>
        </w:rPr>
        <w:t>(</w:t>
      </w:r>
      <w:r>
        <w:rPr>
          <w:rFonts w:eastAsia="Times New Roman"/>
          <w:color w:val="222222"/>
          <w:shd w:val="clear" w:color="auto" w:fill="FFFFFF"/>
        </w:rPr>
        <w:t>2019</w:t>
      </w:r>
      <w:r w:rsidR="004C117F">
        <w:rPr>
          <w:rFonts w:eastAsia="Times New Roman"/>
          <w:color w:val="222222"/>
          <w:shd w:val="clear" w:color="auto" w:fill="FFFFFF"/>
        </w:rPr>
        <w:t>)</w:t>
      </w:r>
      <w:r>
        <w:rPr>
          <w:rFonts w:eastAsia="Times New Roman"/>
          <w:color w:val="222222"/>
          <w:shd w:val="clear" w:color="auto" w:fill="FFFFFF"/>
        </w:rPr>
        <w:t>. Corporate ownership concentration and financial reporting quality: international evidence. </w:t>
      </w:r>
      <w:r>
        <w:rPr>
          <w:rFonts w:eastAsia="Times New Roman"/>
          <w:i/>
          <w:color w:val="222222"/>
          <w:shd w:val="clear" w:color="auto" w:fill="FFFFFF"/>
        </w:rPr>
        <w:t>Journal of Financial Reporting and Accounting</w:t>
      </w:r>
      <w:r>
        <w:rPr>
          <w:rFonts w:eastAsia="Times New Roman"/>
          <w:color w:val="222222"/>
          <w:shd w:val="clear" w:color="auto" w:fill="FFFFFF"/>
        </w:rPr>
        <w:t>.</w:t>
      </w:r>
    </w:p>
    <w:p w14:paraId="57CFBB28" w14:textId="3424A1C0" w:rsidR="00D67BFD" w:rsidRDefault="00D67BFD">
      <w:pPr>
        <w:spacing w:line="100" w:lineRule="atLeast"/>
        <w:ind w:left="855" w:hanging="839"/>
        <w:rPr>
          <w:rFonts w:eastAsia="Times New Roman"/>
          <w:color w:val="222222"/>
          <w:shd w:val="clear" w:color="auto" w:fill="FFFFFF"/>
        </w:rPr>
      </w:pPr>
      <w:proofErr w:type="spellStart"/>
      <w:r>
        <w:rPr>
          <w:rFonts w:eastAsia="Times New Roman"/>
          <w:color w:val="222222"/>
          <w:shd w:val="clear" w:color="auto" w:fill="FFFFFF"/>
        </w:rPr>
        <w:t>CuAdrAdo-BAllesteros</w:t>
      </w:r>
      <w:proofErr w:type="spellEnd"/>
      <w:r>
        <w:rPr>
          <w:rFonts w:eastAsia="Times New Roman"/>
          <w:color w:val="222222"/>
          <w:shd w:val="clear" w:color="auto" w:fill="FFFFFF"/>
        </w:rPr>
        <w:t xml:space="preserve">, B., and </w:t>
      </w:r>
      <w:proofErr w:type="spellStart"/>
      <w:r>
        <w:rPr>
          <w:rFonts w:eastAsia="Times New Roman"/>
          <w:color w:val="222222"/>
          <w:shd w:val="clear" w:color="auto" w:fill="FFFFFF"/>
        </w:rPr>
        <w:t>et.al</w:t>
      </w:r>
      <w:proofErr w:type="spellEnd"/>
      <w:r>
        <w:rPr>
          <w:rFonts w:eastAsia="Times New Roman"/>
          <w:color w:val="222222"/>
          <w:shd w:val="clear" w:color="auto" w:fill="FFFFFF"/>
        </w:rPr>
        <w:t>.</w:t>
      </w:r>
      <w:r w:rsidR="00645405">
        <w:rPr>
          <w:rFonts w:eastAsia="Times New Roman"/>
          <w:color w:val="222222"/>
          <w:shd w:val="clear" w:color="auto" w:fill="FFFFFF"/>
        </w:rPr>
        <w:t>(</w:t>
      </w:r>
      <w:r>
        <w:rPr>
          <w:rFonts w:eastAsia="Times New Roman"/>
          <w:color w:val="222222"/>
          <w:shd w:val="clear" w:color="auto" w:fill="FFFFFF"/>
        </w:rPr>
        <w:t>2019</w:t>
      </w:r>
      <w:r w:rsidR="00645405">
        <w:rPr>
          <w:rFonts w:eastAsia="Times New Roman"/>
          <w:color w:val="222222"/>
          <w:shd w:val="clear" w:color="auto" w:fill="FFFFFF"/>
        </w:rPr>
        <w:t>)</w:t>
      </w:r>
      <w:r>
        <w:rPr>
          <w:rFonts w:eastAsia="Times New Roman"/>
          <w:color w:val="222222"/>
          <w:shd w:val="clear" w:color="auto" w:fill="FFFFFF"/>
        </w:rPr>
        <w:t>. Does financial health influence the re-election of local governments? </w:t>
      </w:r>
      <w:r>
        <w:rPr>
          <w:rFonts w:eastAsia="Times New Roman"/>
          <w:i/>
          <w:color w:val="222222"/>
          <w:shd w:val="clear" w:color="auto" w:fill="FFFFFF"/>
        </w:rPr>
        <w:t>Journal of Public Budgeting, Accounting &amp; Financial Management</w:t>
      </w:r>
      <w:r>
        <w:rPr>
          <w:rFonts w:eastAsia="Times New Roman"/>
          <w:color w:val="222222"/>
          <w:shd w:val="clear" w:color="auto" w:fill="FFFFFF"/>
        </w:rPr>
        <w:t>.</w:t>
      </w:r>
    </w:p>
    <w:p w14:paraId="574BC5F2" w14:textId="7D4BCE55" w:rsidR="00D67BFD" w:rsidRDefault="00D67BFD">
      <w:pPr>
        <w:spacing w:line="100" w:lineRule="atLeast"/>
        <w:ind w:left="855" w:hanging="839"/>
        <w:rPr>
          <w:rFonts w:eastAsia="Times New Roman"/>
          <w:color w:val="222222"/>
          <w:shd w:val="clear" w:color="auto" w:fill="FFFFFF"/>
        </w:rPr>
      </w:pPr>
      <w:r>
        <w:rPr>
          <w:rFonts w:eastAsia="Times New Roman"/>
          <w:color w:val="222222"/>
          <w:shd w:val="clear" w:color="auto" w:fill="FFFFFF"/>
        </w:rPr>
        <w:t xml:space="preserve">Finger, M., </w:t>
      </w:r>
      <w:proofErr w:type="spellStart"/>
      <w:r>
        <w:rPr>
          <w:rFonts w:eastAsia="Times New Roman"/>
          <w:color w:val="222222"/>
          <w:shd w:val="clear" w:color="auto" w:fill="FFFFFF"/>
        </w:rPr>
        <w:t>Gavious</w:t>
      </w:r>
      <w:proofErr w:type="spellEnd"/>
      <w:r>
        <w:rPr>
          <w:rFonts w:eastAsia="Times New Roman"/>
          <w:color w:val="222222"/>
          <w:shd w:val="clear" w:color="auto" w:fill="FFFFFF"/>
        </w:rPr>
        <w:t>, I. and Manos, R.</w:t>
      </w:r>
      <w:r w:rsidR="00645405">
        <w:rPr>
          <w:rFonts w:eastAsia="Times New Roman"/>
          <w:color w:val="222222"/>
          <w:shd w:val="clear" w:color="auto" w:fill="FFFFFF"/>
        </w:rPr>
        <w:t>(</w:t>
      </w:r>
      <w:r>
        <w:rPr>
          <w:rFonts w:eastAsia="Times New Roman"/>
          <w:color w:val="222222"/>
          <w:shd w:val="clear" w:color="auto" w:fill="FFFFFF"/>
        </w:rPr>
        <w:t xml:space="preserve"> 2018</w:t>
      </w:r>
      <w:r w:rsidR="00645405">
        <w:rPr>
          <w:rFonts w:eastAsia="Times New Roman"/>
          <w:color w:val="222222"/>
          <w:shd w:val="clear" w:color="auto" w:fill="FFFFFF"/>
        </w:rPr>
        <w:t>)</w:t>
      </w:r>
      <w:r>
        <w:rPr>
          <w:rFonts w:eastAsia="Times New Roman"/>
          <w:color w:val="222222"/>
          <w:shd w:val="clear" w:color="auto" w:fill="FFFFFF"/>
        </w:rPr>
        <w:t>. Environmental risk management and financial performance in the banking industry: A cross-country comparison. </w:t>
      </w:r>
      <w:r>
        <w:rPr>
          <w:rFonts w:eastAsia="Times New Roman"/>
          <w:i/>
          <w:color w:val="222222"/>
          <w:shd w:val="clear" w:color="auto" w:fill="FFFFFF"/>
        </w:rPr>
        <w:t>Journal of International Financial Markets, Institutions and Money</w:t>
      </w:r>
      <w:r>
        <w:rPr>
          <w:rFonts w:eastAsia="Times New Roman"/>
          <w:color w:val="222222"/>
          <w:shd w:val="clear" w:color="auto" w:fill="FFFFFF"/>
        </w:rPr>
        <w:t>, </w:t>
      </w:r>
      <w:r>
        <w:rPr>
          <w:rFonts w:eastAsia="Times New Roman"/>
          <w:i/>
          <w:color w:val="222222"/>
          <w:shd w:val="clear" w:color="auto" w:fill="FFFFFF"/>
        </w:rPr>
        <w:t>52</w:t>
      </w:r>
      <w:r>
        <w:rPr>
          <w:rFonts w:eastAsia="Times New Roman"/>
          <w:color w:val="222222"/>
          <w:shd w:val="clear" w:color="auto" w:fill="FFFFFF"/>
        </w:rPr>
        <w:t>, pp.240-261.</w:t>
      </w:r>
    </w:p>
    <w:p w14:paraId="10F5BBA5" w14:textId="399416D0" w:rsidR="00D67BFD" w:rsidRDefault="00D67BFD">
      <w:pPr>
        <w:spacing w:line="100" w:lineRule="atLeast"/>
        <w:ind w:left="855" w:hanging="839"/>
        <w:rPr>
          <w:rFonts w:eastAsia="Times New Roman"/>
          <w:color w:val="222222"/>
          <w:shd w:val="clear" w:color="auto" w:fill="FFFFFF"/>
        </w:rPr>
      </w:pPr>
      <w:r>
        <w:rPr>
          <w:rFonts w:eastAsia="Times New Roman"/>
          <w:color w:val="222222"/>
          <w:shd w:val="clear" w:color="auto" w:fill="FFFFFF"/>
        </w:rPr>
        <w:t xml:space="preserve">Hossain, M.S., Uddin, M.H. and </w:t>
      </w:r>
      <w:proofErr w:type="spellStart"/>
      <w:r>
        <w:rPr>
          <w:rFonts w:eastAsia="Times New Roman"/>
          <w:color w:val="222222"/>
          <w:shd w:val="clear" w:color="auto" w:fill="FFFFFF"/>
        </w:rPr>
        <w:t>Kabir</w:t>
      </w:r>
      <w:proofErr w:type="spellEnd"/>
      <w:r>
        <w:rPr>
          <w:rFonts w:eastAsia="Times New Roman"/>
          <w:color w:val="222222"/>
          <w:shd w:val="clear" w:color="auto" w:fill="FFFFFF"/>
        </w:rPr>
        <w:t>, S.H.</w:t>
      </w:r>
      <w:r w:rsidR="00645405">
        <w:rPr>
          <w:rFonts w:eastAsia="Times New Roman"/>
          <w:color w:val="222222"/>
          <w:shd w:val="clear" w:color="auto" w:fill="FFFFFF"/>
        </w:rPr>
        <w:t>(</w:t>
      </w:r>
      <w:r>
        <w:rPr>
          <w:rFonts w:eastAsia="Times New Roman"/>
          <w:color w:val="222222"/>
          <w:shd w:val="clear" w:color="auto" w:fill="FFFFFF"/>
        </w:rPr>
        <w:t>2018</w:t>
      </w:r>
      <w:r w:rsidR="00645405">
        <w:rPr>
          <w:rFonts w:eastAsia="Times New Roman"/>
          <w:color w:val="222222"/>
          <w:shd w:val="clear" w:color="auto" w:fill="FFFFFF"/>
        </w:rPr>
        <w:t>)</w:t>
      </w:r>
      <w:r>
        <w:rPr>
          <w:rFonts w:eastAsia="Times New Roman"/>
          <w:color w:val="222222"/>
          <w:shd w:val="clear" w:color="auto" w:fill="FFFFFF"/>
        </w:rPr>
        <w:t xml:space="preserve">. </w:t>
      </w:r>
      <w:proofErr w:type="spellStart"/>
      <w:r>
        <w:rPr>
          <w:rFonts w:eastAsia="Times New Roman"/>
          <w:color w:val="222222"/>
          <w:shd w:val="clear" w:color="auto" w:fill="FFFFFF"/>
        </w:rPr>
        <w:t>Sukuk</w:t>
      </w:r>
      <w:proofErr w:type="spellEnd"/>
      <w:r>
        <w:rPr>
          <w:rFonts w:eastAsia="Times New Roman"/>
          <w:color w:val="222222"/>
          <w:shd w:val="clear" w:color="auto" w:fill="FFFFFF"/>
        </w:rPr>
        <w:t xml:space="preserve"> as a financial asset: a review. </w:t>
      </w:r>
      <w:r>
        <w:rPr>
          <w:rFonts w:eastAsia="Times New Roman"/>
          <w:i/>
          <w:color w:val="222222"/>
          <w:shd w:val="clear" w:color="auto" w:fill="FFFFFF"/>
        </w:rPr>
        <w:t>Academy of Accounting and Financial Studies Journal</w:t>
      </w:r>
      <w:r>
        <w:rPr>
          <w:rFonts w:eastAsia="Times New Roman"/>
          <w:color w:val="222222"/>
          <w:shd w:val="clear" w:color="auto" w:fill="FFFFFF"/>
        </w:rPr>
        <w:t>, </w:t>
      </w:r>
      <w:r>
        <w:rPr>
          <w:rFonts w:eastAsia="Times New Roman"/>
          <w:i/>
          <w:color w:val="222222"/>
          <w:shd w:val="clear" w:color="auto" w:fill="FFFFFF"/>
        </w:rPr>
        <w:t>22</w:t>
      </w:r>
      <w:r>
        <w:rPr>
          <w:rFonts w:eastAsia="Times New Roman"/>
          <w:color w:val="222222"/>
          <w:shd w:val="clear" w:color="auto" w:fill="FFFFFF"/>
        </w:rPr>
        <w:t>, pp.1-18.</w:t>
      </w:r>
    </w:p>
    <w:p w14:paraId="3E2C5D8B" w14:textId="77777777" w:rsidR="00D67BFD" w:rsidRDefault="00D67BFD" w:rsidP="00ED1B9F">
      <w:pPr>
        <w:spacing w:line="100" w:lineRule="atLeast"/>
        <w:ind w:left="855" w:hanging="839"/>
        <w:rPr>
          <w:i/>
        </w:rPr>
      </w:pPr>
      <w:r w:rsidRPr="00ED1B9F">
        <w:rPr>
          <w:i/>
        </w:rPr>
        <w:t>Julia Kagan</w:t>
      </w:r>
      <w:r>
        <w:rPr>
          <w:i/>
        </w:rPr>
        <w:t xml:space="preserve"> 2020, </w:t>
      </w:r>
      <w:r w:rsidRPr="00FB644F">
        <w:t>[Online available through]</w:t>
      </w:r>
      <w:r>
        <w:rPr>
          <w:i/>
        </w:rPr>
        <w:t>&lt;</w:t>
      </w:r>
      <w:r w:rsidRPr="00ED1B9F">
        <w:t xml:space="preserve"> </w:t>
      </w:r>
      <w:hyperlink r:id="rId13" w:history="1">
        <w:r w:rsidRPr="002E7628">
          <w:rPr>
            <w:rStyle w:val="Hyperlink"/>
            <w:i/>
            <w:lang w:eastAsia="ar-SA" w:bidi="ar-SA"/>
          </w:rPr>
          <w:t>https://www.investopedia.com/terms/i/international-finance.asp</w:t>
        </w:r>
      </w:hyperlink>
      <w:r>
        <w:rPr>
          <w:i/>
        </w:rPr>
        <w:t>&gt;</w:t>
      </w:r>
    </w:p>
    <w:p w14:paraId="470D649A" w14:textId="77777777" w:rsidR="00D67BFD" w:rsidRDefault="00D67BFD">
      <w:pPr>
        <w:spacing w:line="100" w:lineRule="atLeast"/>
        <w:ind w:left="855" w:hanging="839"/>
        <w:rPr>
          <w:rFonts w:eastAsia="Times New Roman"/>
          <w:color w:val="222222"/>
          <w:shd w:val="clear" w:color="auto" w:fill="FFFFFF"/>
        </w:rPr>
      </w:pPr>
      <w:proofErr w:type="spellStart"/>
      <w:r>
        <w:rPr>
          <w:rFonts w:eastAsia="Times New Roman"/>
          <w:color w:val="222222"/>
          <w:shd w:val="clear" w:color="auto" w:fill="FFFFFF"/>
        </w:rPr>
        <w:t>Mendonça</w:t>
      </w:r>
      <w:proofErr w:type="spellEnd"/>
      <w:r>
        <w:rPr>
          <w:rFonts w:eastAsia="Times New Roman"/>
          <w:color w:val="222222"/>
          <w:shd w:val="clear" w:color="auto" w:fill="FFFFFF"/>
        </w:rPr>
        <w:t>, M.L. and Pitta, F.T., 2018. International financial capital and the Brazilian land market. </w:t>
      </w:r>
      <w:r>
        <w:rPr>
          <w:rFonts w:eastAsia="Times New Roman"/>
          <w:i/>
          <w:color w:val="222222"/>
          <w:shd w:val="clear" w:color="auto" w:fill="FFFFFF"/>
        </w:rPr>
        <w:t>Latin American Perspectives</w:t>
      </w:r>
      <w:r>
        <w:rPr>
          <w:rFonts w:eastAsia="Times New Roman"/>
          <w:color w:val="222222"/>
          <w:shd w:val="clear" w:color="auto" w:fill="FFFFFF"/>
        </w:rPr>
        <w:t>, </w:t>
      </w:r>
      <w:r>
        <w:rPr>
          <w:rFonts w:eastAsia="Times New Roman"/>
          <w:i/>
          <w:color w:val="222222"/>
          <w:shd w:val="clear" w:color="auto" w:fill="FFFFFF"/>
        </w:rPr>
        <w:t>45</w:t>
      </w:r>
      <w:r>
        <w:rPr>
          <w:rFonts w:eastAsia="Times New Roman"/>
          <w:color w:val="222222"/>
          <w:shd w:val="clear" w:color="auto" w:fill="FFFFFF"/>
        </w:rPr>
        <w:t>(5), pp.88-101.</w:t>
      </w:r>
    </w:p>
    <w:p w14:paraId="67D9503E" w14:textId="008E0E68" w:rsidR="00D67BFD" w:rsidRDefault="00D67BFD">
      <w:pPr>
        <w:spacing w:line="100" w:lineRule="atLeast"/>
        <w:ind w:left="855" w:hanging="839"/>
        <w:rPr>
          <w:rFonts w:eastAsia="Times New Roman"/>
          <w:color w:val="222222"/>
          <w:shd w:val="clear" w:color="auto" w:fill="FFFFFF"/>
        </w:rPr>
      </w:pPr>
      <w:r>
        <w:rPr>
          <w:rFonts w:eastAsia="Times New Roman"/>
          <w:color w:val="222222"/>
          <w:shd w:val="clear" w:color="auto" w:fill="FFFFFF"/>
        </w:rPr>
        <w:t>Yilmaz, I.</w:t>
      </w:r>
      <w:r w:rsidR="00C76629">
        <w:rPr>
          <w:rFonts w:eastAsia="Times New Roman"/>
          <w:color w:val="222222"/>
          <w:shd w:val="clear" w:color="auto" w:fill="FFFFFF"/>
        </w:rPr>
        <w:t>(</w:t>
      </w:r>
      <w:r>
        <w:rPr>
          <w:rFonts w:eastAsia="Times New Roman"/>
          <w:color w:val="222222"/>
          <w:shd w:val="clear" w:color="auto" w:fill="FFFFFF"/>
        </w:rPr>
        <w:t xml:space="preserve"> 2021</w:t>
      </w:r>
      <w:r w:rsidR="00C76629">
        <w:rPr>
          <w:rFonts w:eastAsia="Times New Roman"/>
          <w:color w:val="222222"/>
          <w:shd w:val="clear" w:color="auto" w:fill="FFFFFF"/>
        </w:rPr>
        <w:t>)</w:t>
      </w:r>
      <w:r>
        <w:rPr>
          <w:rFonts w:eastAsia="Times New Roman"/>
          <w:color w:val="222222"/>
          <w:shd w:val="clear" w:color="auto" w:fill="FFFFFF"/>
        </w:rPr>
        <w:t>. Sustainability and financial performance relationship: international evidence. </w:t>
      </w:r>
      <w:r>
        <w:rPr>
          <w:rFonts w:eastAsia="Times New Roman"/>
          <w:i/>
          <w:color w:val="222222"/>
          <w:shd w:val="clear" w:color="auto" w:fill="FFFFFF"/>
        </w:rPr>
        <w:t>World Journal of Entrepreneurship, Management and Sustainable Development</w:t>
      </w:r>
      <w:r>
        <w:rPr>
          <w:rFonts w:eastAsia="Times New Roman"/>
          <w:color w:val="222222"/>
          <w:shd w:val="clear" w:color="auto" w:fill="FFFFFF"/>
        </w:rPr>
        <w:t>.</w:t>
      </w:r>
    </w:p>
    <w:p w14:paraId="16E854BC" w14:textId="29933A89" w:rsidR="00D67BFD" w:rsidRDefault="00D67BFD">
      <w:pPr>
        <w:spacing w:line="100" w:lineRule="atLeast"/>
        <w:ind w:left="855" w:hanging="839"/>
        <w:rPr>
          <w:u w:val="single"/>
          <w:shd w:val="clear" w:color="auto" w:fill="FFFFFF"/>
        </w:rPr>
      </w:pPr>
      <w:proofErr w:type="spellStart"/>
      <w:r>
        <w:rPr>
          <w:rFonts w:eastAsia="Times New Roman"/>
          <w:color w:val="222222"/>
          <w:shd w:val="clear" w:color="auto" w:fill="FFFFFF"/>
        </w:rPr>
        <w:t>Zaremba</w:t>
      </w:r>
      <w:proofErr w:type="spellEnd"/>
      <w:r>
        <w:rPr>
          <w:rFonts w:eastAsia="Times New Roman"/>
          <w:color w:val="222222"/>
          <w:shd w:val="clear" w:color="auto" w:fill="FFFFFF"/>
        </w:rPr>
        <w:t xml:space="preserve">, A., and </w:t>
      </w:r>
      <w:proofErr w:type="spellStart"/>
      <w:r>
        <w:rPr>
          <w:rFonts w:eastAsia="Times New Roman"/>
          <w:color w:val="222222"/>
          <w:shd w:val="clear" w:color="auto" w:fill="FFFFFF"/>
        </w:rPr>
        <w:t>et.al</w:t>
      </w:r>
      <w:proofErr w:type="spellEnd"/>
      <w:r>
        <w:rPr>
          <w:rFonts w:eastAsia="Times New Roman"/>
          <w:color w:val="222222"/>
          <w:shd w:val="clear" w:color="auto" w:fill="FFFFFF"/>
        </w:rPr>
        <w:t>.</w:t>
      </w:r>
      <w:r w:rsidR="00C76629">
        <w:rPr>
          <w:rFonts w:eastAsia="Times New Roman"/>
          <w:color w:val="222222"/>
          <w:shd w:val="clear" w:color="auto" w:fill="FFFFFF"/>
        </w:rPr>
        <w:t>(</w:t>
      </w:r>
      <w:r>
        <w:rPr>
          <w:rFonts w:eastAsia="Times New Roman"/>
          <w:color w:val="222222"/>
          <w:shd w:val="clear" w:color="auto" w:fill="FFFFFF"/>
        </w:rPr>
        <w:t>2021</w:t>
      </w:r>
      <w:r w:rsidR="00C76629">
        <w:rPr>
          <w:rFonts w:eastAsia="Times New Roman"/>
          <w:color w:val="222222"/>
          <w:shd w:val="clear" w:color="auto" w:fill="FFFFFF"/>
        </w:rPr>
        <w:t>)</w:t>
      </w:r>
      <w:r>
        <w:rPr>
          <w:rFonts w:eastAsia="Times New Roman"/>
          <w:color w:val="222222"/>
          <w:shd w:val="clear" w:color="auto" w:fill="FFFFFF"/>
        </w:rPr>
        <w:t>. The quest for multidimensional financial immunity to the COVID-19 pandemic: Evidence from international stock markets. </w:t>
      </w:r>
      <w:r>
        <w:rPr>
          <w:rFonts w:eastAsia="Times New Roman"/>
          <w:i/>
          <w:color w:val="222222"/>
          <w:shd w:val="clear" w:color="auto" w:fill="FFFFFF"/>
        </w:rPr>
        <w:t>Journal of International Financial Markets, Institutions and Money</w:t>
      </w:r>
      <w:r>
        <w:rPr>
          <w:rFonts w:eastAsia="Times New Roman"/>
          <w:color w:val="222222"/>
          <w:shd w:val="clear" w:color="auto" w:fill="FFFFFF"/>
        </w:rPr>
        <w:t>, </w:t>
      </w:r>
      <w:r>
        <w:rPr>
          <w:rFonts w:eastAsia="Times New Roman"/>
          <w:i/>
          <w:color w:val="222222"/>
          <w:shd w:val="clear" w:color="auto" w:fill="FFFFFF"/>
        </w:rPr>
        <w:t>71</w:t>
      </w:r>
      <w:r>
        <w:rPr>
          <w:rFonts w:eastAsia="Times New Roman"/>
          <w:color w:val="222222"/>
          <w:shd w:val="clear" w:color="auto" w:fill="FFFFFF"/>
        </w:rPr>
        <w:t>, p.101284.</w:t>
      </w:r>
    </w:p>
    <w:p w14:paraId="6A076D96" w14:textId="77777777" w:rsidR="00F03899" w:rsidRDefault="00F03899">
      <w:pPr>
        <w:spacing w:line="100" w:lineRule="atLeast"/>
        <w:ind w:left="855" w:hanging="839"/>
      </w:pPr>
    </w:p>
    <w:sectPr w:rsidR="00F03899">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9FF92" w14:textId="77777777" w:rsidR="007B79C5" w:rsidRDefault="007B79C5">
      <w:r>
        <w:separator/>
      </w:r>
    </w:p>
  </w:endnote>
  <w:endnote w:type="continuationSeparator" w:id="0">
    <w:p w14:paraId="7A85D3D9" w14:textId="77777777" w:rsidR="007B79C5" w:rsidRDefault="007B7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nos">
    <w:altName w:val="Times New Roman"/>
    <w:charset w:val="00"/>
    <w:family w:val="auto"/>
    <w:pitch w:val="default"/>
  </w:font>
  <w:font w:name="DejaVu Sans Mono">
    <w:charset w:val="00"/>
    <w:family w:val="auto"/>
    <w:pitch w:val="default"/>
  </w:font>
  <w:font w:name="DejaVu Sans">
    <w:altName w:val="Yu Gothic"/>
    <w:charset w:val="80"/>
    <w:family w:val="auto"/>
    <w:pitch w:val="variable"/>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open sansregular">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Times">
    <w:altName w:val="Calibr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2629D" w14:textId="77777777" w:rsidR="00164F4E" w:rsidRDefault="00164F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565AD" w14:textId="77777777" w:rsidR="00164F4E" w:rsidRDefault="00164F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B9FCF" w14:textId="77777777" w:rsidR="00164F4E" w:rsidRDefault="00164F4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002D7" w14:textId="77777777" w:rsidR="00F03899" w:rsidRDefault="00F03899">
    <w:pPr>
      <w:pStyle w:val="Footer"/>
      <w:jc w:val="center"/>
    </w:pPr>
    <w:r>
      <w:fldChar w:fldCharType="begin"/>
    </w:r>
    <w:r>
      <w:instrText xml:space="preserve"> PAGE </w:instrText>
    </w:r>
    <w:r>
      <w:fldChar w:fldCharType="separate"/>
    </w:r>
    <w:r w:rsidR="001D18A4">
      <w:rPr>
        <w:noProof/>
      </w:rPr>
      <w:t>5</w:t>
    </w:r>
    <w:r>
      <w:fldChar w:fldCharType="end"/>
    </w:r>
  </w:p>
  <w:p w14:paraId="3B59E0A1" w14:textId="77777777" w:rsidR="00F03899" w:rsidRDefault="00F03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7D547" w14:textId="77777777" w:rsidR="007B79C5" w:rsidRDefault="007B79C5">
      <w:r>
        <w:separator/>
      </w:r>
    </w:p>
  </w:footnote>
  <w:footnote w:type="continuationSeparator" w:id="0">
    <w:p w14:paraId="25445905" w14:textId="77777777" w:rsidR="007B79C5" w:rsidRDefault="007B7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78C39" w14:textId="77777777" w:rsidR="00164F4E" w:rsidRDefault="00164F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0856" w14:textId="77777777" w:rsidR="00164F4E" w:rsidRDefault="00164F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ECE08" w14:textId="77777777" w:rsidR="00164F4E" w:rsidRDefault="00164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673154E"/>
    <w:multiLevelType w:val="hybridMultilevel"/>
    <w:tmpl w:val="1F00A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7F7"/>
    <w:rsid w:val="0004165A"/>
    <w:rsid w:val="00097351"/>
    <w:rsid w:val="00125C7A"/>
    <w:rsid w:val="00164F4E"/>
    <w:rsid w:val="001D1691"/>
    <w:rsid w:val="001D18A4"/>
    <w:rsid w:val="0020327C"/>
    <w:rsid w:val="00204F35"/>
    <w:rsid w:val="00205A92"/>
    <w:rsid w:val="00252853"/>
    <w:rsid w:val="002B4CDF"/>
    <w:rsid w:val="00302EA7"/>
    <w:rsid w:val="0035752F"/>
    <w:rsid w:val="003E6BD0"/>
    <w:rsid w:val="00433434"/>
    <w:rsid w:val="004B303C"/>
    <w:rsid w:val="004C117F"/>
    <w:rsid w:val="004D5027"/>
    <w:rsid w:val="00574018"/>
    <w:rsid w:val="00645405"/>
    <w:rsid w:val="006C7DBD"/>
    <w:rsid w:val="006F1878"/>
    <w:rsid w:val="00711EA5"/>
    <w:rsid w:val="00760719"/>
    <w:rsid w:val="007A2F4B"/>
    <w:rsid w:val="007B79C5"/>
    <w:rsid w:val="008C7B15"/>
    <w:rsid w:val="009D3517"/>
    <w:rsid w:val="00A55474"/>
    <w:rsid w:val="00AD253D"/>
    <w:rsid w:val="00AF2BED"/>
    <w:rsid w:val="00B03C0E"/>
    <w:rsid w:val="00B17478"/>
    <w:rsid w:val="00B96FC6"/>
    <w:rsid w:val="00BD2AB4"/>
    <w:rsid w:val="00BD4E5B"/>
    <w:rsid w:val="00C76629"/>
    <w:rsid w:val="00C8153E"/>
    <w:rsid w:val="00CB59DE"/>
    <w:rsid w:val="00D21EE5"/>
    <w:rsid w:val="00D67BFD"/>
    <w:rsid w:val="00DA49F3"/>
    <w:rsid w:val="00DF0160"/>
    <w:rsid w:val="00DF631E"/>
    <w:rsid w:val="00E94961"/>
    <w:rsid w:val="00E96D9C"/>
    <w:rsid w:val="00E97071"/>
    <w:rsid w:val="00ED1B9F"/>
    <w:rsid w:val="00EF1970"/>
    <w:rsid w:val="00F03899"/>
    <w:rsid w:val="00F05E74"/>
    <w:rsid w:val="00F574CF"/>
    <w:rsid w:val="00F707F7"/>
    <w:rsid w:val="00F7245E"/>
    <w:rsid w:val="00F82077"/>
    <w:rsid w:val="00FB644F"/>
    <w:rsid w:val="00FD5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9724D4"/>
  <w15:chartTrackingRefBased/>
  <w15:docId w15:val="{8D99F772-EDC9-5F46-A864-5B2E989B8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DejaVu Sans Mono" w:hAnsi="Tinos" w:cs="DejaVu Sans"/>
      <w:sz w:val="24"/>
      <w:szCs w:val="24"/>
      <w:lang w:eastAsia="hi-IN" w:bidi="hi-I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tabs>
        <w:tab w:val="center" w:pos="4680"/>
        <w:tab w:val="right" w:pos="9360"/>
      </w:tabs>
    </w:pPr>
  </w:style>
  <w:style w:type="paragraph" w:styleId="Footer">
    <w:name w:val="footer"/>
    <w:basedOn w:val="Normal"/>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hyperlink" Target="https://www.investopedia.com/terms/i/international-finance.asp" TargetMode="Externa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Links>
    <vt:vector size="6" baseType="variant">
      <vt:variant>
        <vt:i4>2555949</vt:i4>
      </vt:variant>
      <vt:variant>
        <vt:i4>30</vt:i4>
      </vt:variant>
      <vt:variant>
        <vt:i4>0</vt:i4>
      </vt:variant>
      <vt:variant>
        <vt:i4>5</vt:i4>
      </vt:variant>
      <vt:variant>
        <vt:lpwstr>https://www.investopedia.com/terms/i/international-finance.asp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Emiliya Georgieva</cp:lastModifiedBy>
  <cp:revision>2</cp:revision>
  <cp:lastPrinted>1900-01-01T00:00:00Z</cp:lastPrinted>
  <dcterms:created xsi:type="dcterms:W3CDTF">2022-04-11T19:35:00Z</dcterms:created>
  <dcterms:modified xsi:type="dcterms:W3CDTF">2022-04-11T19:35:00Z</dcterms:modified>
</cp:coreProperties>
</file>