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F6885" w14:textId="77777777" w:rsidR="00E810C3" w:rsidRPr="00E810C3" w:rsidRDefault="00E810C3" w:rsidP="00E810C3">
      <w:pPr>
        <w:rPr>
          <w:sz w:val="24"/>
          <w:szCs w:val="24"/>
        </w:rPr>
      </w:pPr>
      <w:r w:rsidRPr="00E810C3">
        <w:rPr>
          <w:sz w:val="24"/>
          <w:szCs w:val="24"/>
        </w:rPr>
        <w:t>SJIE5001</w:t>
      </w:r>
    </w:p>
    <w:p w14:paraId="585C245B" w14:textId="49445DDB" w:rsidR="0008397E" w:rsidRPr="000B12CA" w:rsidRDefault="009A0190" w:rsidP="009C6641">
      <w:pPr>
        <w:jc w:val="center"/>
        <w:rPr>
          <w:rFonts w:cstheme="minorHAnsi"/>
          <w:sz w:val="24"/>
          <w:szCs w:val="24"/>
          <w:u w:val="single"/>
        </w:rPr>
      </w:pPr>
      <w:r>
        <w:rPr>
          <w:rFonts w:cstheme="minorHAnsi"/>
          <w:sz w:val="24"/>
          <w:szCs w:val="24"/>
          <w:u w:val="single"/>
        </w:rPr>
        <w:t xml:space="preserve">A Critical </w:t>
      </w:r>
      <w:r w:rsidR="003E3E4B">
        <w:rPr>
          <w:rFonts w:cstheme="minorHAnsi"/>
          <w:sz w:val="24"/>
          <w:szCs w:val="24"/>
          <w:u w:val="single"/>
        </w:rPr>
        <w:t>Analysis</w:t>
      </w:r>
      <w:r>
        <w:rPr>
          <w:rFonts w:cstheme="minorHAnsi"/>
          <w:sz w:val="24"/>
          <w:szCs w:val="24"/>
          <w:u w:val="single"/>
        </w:rPr>
        <w:t xml:space="preserve"> of </w:t>
      </w:r>
      <w:r w:rsidR="001943BB">
        <w:rPr>
          <w:rFonts w:cstheme="minorHAnsi"/>
          <w:sz w:val="24"/>
          <w:szCs w:val="24"/>
          <w:u w:val="single"/>
        </w:rPr>
        <w:t>Modern Numeracy</w:t>
      </w:r>
      <w:r w:rsidR="00F121E0">
        <w:rPr>
          <w:rFonts w:cstheme="minorHAnsi"/>
          <w:sz w:val="24"/>
          <w:szCs w:val="24"/>
          <w:u w:val="single"/>
        </w:rPr>
        <w:t xml:space="preserve"> Pedagogy</w:t>
      </w:r>
      <w:r w:rsidR="003E3E4B">
        <w:rPr>
          <w:rFonts w:cstheme="minorHAnsi"/>
          <w:sz w:val="24"/>
          <w:szCs w:val="24"/>
          <w:u w:val="single"/>
        </w:rPr>
        <w:t>,</w:t>
      </w:r>
      <w:r w:rsidR="001943BB">
        <w:rPr>
          <w:rFonts w:cstheme="minorHAnsi"/>
          <w:sz w:val="24"/>
          <w:szCs w:val="24"/>
          <w:u w:val="single"/>
        </w:rPr>
        <w:t xml:space="preserve"> Policy </w:t>
      </w:r>
      <w:r w:rsidR="003E3E4B">
        <w:rPr>
          <w:rFonts w:cstheme="minorHAnsi"/>
          <w:sz w:val="24"/>
          <w:szCs w:val="24"/>
          <w:u w:val="single"/>
        </w:rPr>
        <w:t>and</w:t>
      </w:r>
      <w:r w:rsidR="001943BB">
        <w:rPr>
          <w:rFonts w:cstheme="minorHAnsi"/>
          <w:sz w:val="24"/>
          <w:szCs w:val="24"/>
          <w:u w:val="single"/>
        </w:rPr>
        <w:t xml:space="preserve"> Social </w:t>
      </w:r>
      <w:r w:rsidR="003E3E4B">
        <w:rPr>
          <w:rFonts w:cstheme="minorHAnsi"/>
          <w:sz w:val="24"/>
          <w:szCs w:val="24"/>
          <w:u w:val="single"/>
        </w:rPr>
        <w:t>Perspectives</w:t>
      </w:r>
      <w:r w:rsidR="00124603">
        <w:rPr>
          <w:rFonts w:cstheme="minorHAnsi"/>
          <w:sz w:val="24"/>
          <w:szCs w:val="24"/>
          <w:u w:val="single"/>
        </w:rPr>
        <w:t>.</w:t>
      </w:r>
    </w:p>
    <w:p w14:paraId="576E7567" w14:textId="0F617081" w:rsidR="00320CE5" w:rsidRPr="000B12CA" w:rsidRDefault="000D1413" w:rsidP="009C6641">
      <w:pPr>
        <w:spacing w:line="360" w:lineRule="auto"/>
        <w:jc w:val="both"/>
        <w:rPr>
          <w:rFonts w:cstheme="minorHAnsi"/>
          <w:sz w:val="24"/>
          <w:szCs w:val="24"/>
        </w:rPr>
      </w:pPr>
      <w:r w:rsidRPr="000B12CA">
        <w:rPr>
          <w:rFonts w:cstheme="minorHAnsi"/>
          <w:sz w:val="24"/>
          <w:szCs w:val="24"/>
        </w:rPr>
        <w:t>T</w:t>
      </w:r>
      <w:r w:rsidR="009C6641" w:rsidRPr="000B12CA">
        <w:rPr>
          <w:rFonts w:cstheme="minorHAnsi"/>
          <w:sz w:val="24"/>
          <w:szCs w:val="24"/>
        </w:rPr>
        <w:t xml:space="preserve">his essay will take a </w:t>
      </w:r>
      <w:r w:rsidR="00FA0AF6" w:rsidRPr="000B12CA">
        <w:rPr>
          <w:rFonts w:cstheme="minorHAnsi"/>
          <w:sz w:val="24"/>
          <w:szCs w:val="24"/>
        </w:rPr>
        <w:t>critical</w:t>
      </w:r>
      <w:r w:rsidR="006B7E58" w:rsidRPr="000B12CA">
        <w:rPr>
          <w:rFonts w:cstheme="minorHAnsi"/>
          <w:sz w:val="24"/>
          <w:szCs w:val="24"/>
        </w:rPr>
        <w:t xml:space="preserve"> approach to</w:t>
      </w:r>
      <w:r w:rsidR="00FA0AF6" w:rsidRPr="000B12CA">
        <w:rPr>
          <w:rFonts w:cstheme="minorHAnsi"/>
          <w:sz w:val="24"/>
          <w:szCs w:val="24"/>
        </w:rPr>
        <w:t xml:space="preserve"> evaluat</w:t>
      </w:r>
      <w:r w:rsidR="006B7E58" w:rsidRPr="000B12CA">
        <w:rPr>
          <w:rFonts w:cstheme="minorHAnsi"/>
          <w:sz w:val="24"/>
          <w:szCs w:val="24"/>
        </w:rPr>
        <w:t>ing</w:t>
      </w:r>
      <w:r w:rsidRPr="000B12CA">
        <w:rPr>
          <w:rFonts w:cstheme="minorHAnsi"/>
          <w:sz w:val="24"/>
          <w:szCs w:val="24"/>
        </w:rPr>
        <w:t xml:space="preserve"> why good numeracy is important and how current initiatives support the development of numeracy across the curriculum within one’s own setting</w:t>
      </w:r>
      <w:r w:rsidR="00EC5981" w:rsidRPr="000B12CA">
        <w:rPr>
          <w:rFonts w:cstheme="minorHAnsi"/>
          <w:sz w:val="24"/>
          <w:szCs w:val="24"/>
        </w:rPr>
        <w:t xml:space="preserve"> as well as from a global perspective.</w:t>
      </w:r>
      <w:r w:rsidR="00ED7BAE" w:rsidRPr="000B12CA">
        <w:rPr>
          <w:rFonts w:cstheme="minorHAnsi"/>
          <w:sz w:val="24"/>
          <w:szCs w:val="24"/>
        </w:rPr>
        <w:t xml:space="preserve"> </w:t>
      </w:r>
      <w:r w:rsidRPr="000B12CA">
        <w:rPr>
          <w:rFonts w:cstheme="minorHAnsi"/>
          <w:sz w:val="24"/>
          <w:szCs w:val="24"/>
        </w:rPr>
        <w:t xml:space="preserve"> </w:t>
      </w:r>
      <w:r w:rsidR="00D6271F">
        <w:rPr>
          <w:rFonts w:cstheme="minorHAnsi"/>
          <w:sz w:val="24"/>
          <w:szCs w:val="24"/>
        </w:rPr>
        <w:t>One</w:t>
      </w:r>
      <w:r w:rsidRPr="000B12CA">
        <w:rPr>
          <w:rFonts w:cstheme="minorHAnsi"/>
          <w:sz w:val="24"/>
          <w:szCs w:val="24"/>
        </w:rPr>
        <w:t xml:space="preserve"> will make comparisons with current policy and established good practice</w:t>
      </w:r>
      <w:r w:rsidR="00D1047A">
        <w:rPr>
          <w:rFonts w:cstheme="minorHAnsi"/>
          <w:sz w:val="24"/>
          <w:szCs w:val="24"/>
        </w:rPr>
        <w:t xml:space="preserve"> as well as</w:t>
      </w:r>
      <w:r w:rsidR="00CF7722" w:rsidRPr="000B12CA">
        <w:rPr>
          <w:rFonts w:cstheme="minorHAnsi"/>
          <w:sz w:val="24"/>
          <w:szCs w:val="24"/>
        </w:rPr>
        <w:t xml:space="preserve"> </w:t>
      </w:r>
      <w:r w:rsidR="00D1047A">
        <w:rPr>
          <w:rFonts w:cstheme="minorHAnsi"/>
          <w:sz w:val="24"/>
          <w:szCs w:val="24"/>
        </w:rPr>
        <w:t>examining</w:t>
      </w:r>
      <w:r w:rsidR="00CF7722" w:rsidRPr="000B12CA">
        <w:rPr>
          <w:rFonts w:cstheme="minorHAnsi"/>
          <w:sz w:val="24"/>
          <w:szCs w:val="24"/>
        </w:rPr>
        <w:t xml:space="preserve"> how societal</w:t>
      </w:r>
      <w:r w:rsidR="00D9413C" w:rsidRPr="000B12CA">
        <w:rPr>
          <w:rFonts w:cstheme="minorHAnsi"/>
          <w:sz w:val="24"/>
          <w:szCs w:val="24"/>
        </w:rPr>
        <w:t xml:space="preserve"> and economic</w:t>
      </w:r>
      <w:r w:rsidR="00CF7722" w:rsidRPr="000B12CA">
        <w:rPr>
          <w:rFonts w:cstheme="minorHAnsi"/>
          <w:sz w:val="24"/>
          <w:szCs w:val="24"/>
        </w:rPr>
        <w:t xml:space="preserve"> </w:t>
      </w:r>
      <w:r w:rsidR="00D9413C" w:rsidRPr="000B12CA">
        <w:rPr>
          <w:rFonts w:cstheme="minorHAnsi"/>
          <w:sz w:val="24"/>
          <w:szCs w:val="24"/>
        </w:rPr>
        <w:t>values have influenced mathematical</w:t>
      </w:r>
      <w:r w:rsidR="00CF7722" w:rsidRPr="000B12CA">
        <w:rPr>
          <w:rFonts w:cstheme="minorHAnsi"/>
          <w:sz w:val="24"/>
          <w:szCs w:val="24"/>
        </w:rPr>
        <w:t xml:space="preserve"> pedagogy. </w:t>
      </w:r>
      <w:r w:rsidR="004C3B2E" w:rsidRPr="000B12CA">
        <w:rPr>
          <w:rFonts w:cstheme="minorHAnsi"/>
          <w:sz w:val="24"/>
          <w:szCs w:val="24"/>
        </w:rPr>
        <w:t xml:space="preserve">This essay will </w:t>
      </w:r>
      <w:r w:rsidR="00D6271F">
        <w:rPr>
          <w:rFonts w:cstheme="minorHAnsi"/>
          <w:sz w:val="24"/>
          <w:szCs w:val="24"/>
        </w:rPr>
        <w:t>examine</w:t>
      </w:r>
      <w:r w:rsidR="00A57EDB" w:rsidRPr="000B12CA">
        <w:rPr>
          <w:rFonts w:cstheme="minorHAnsi"/>
          <w:sz w:val="24"/>
          <w:szCs w:val="24"/>
        </w:rPr>
        <w:t xml:space="preserve"> </w:t>
      </w:r>
      <w:r w:rsidR="004C3B2E" w:rsidRPr="000B12CA">
        <w:rPr>
          <w:rFonts w:cstheme="minorHAnsi"/>
          <w:sz w:val="24"/>
          <w:szCs w:val="24"/>
        </w:rPr>
        <w:t>one</w:t>
      </w:r>
      <w:r w:rsidR="00845D2C" w:rsidRPr="000B12CA">
        <w:rPr>
          <w:rFonts w:cstheme="minorHAnsi"/>
          <w:sz w:val="24"/>
          <w:szCs w:val="24"/>
        </w:rPr>
        <w:t>’s</w:t>
      </w:r>
      <w:r w:rsidR="004C3B2E" w:rsidRPr="000B12CA">
        <w:rPr>
          <w:rFonts w:cstheme="minorHAnsi"/>
          <w:sz w:val="24"/>
          <w:szCs w:val="24"/>
        </w:rPr>
        <w:t xml:space="preserve"> own </w:t>
      </w:r>
      <w:r w:rsidR="00D76B27" w:rsidRPr="000B12CA">
        <w:rPr>
          <w:rFonts w:cstheme="minorHAnsi"/>
          <w:sz w:val="24"/>
          <w:szCs w:val="24"/>
        </w:rPr>
        <w:t>experiences</w:t>
      </w:r>
      <w:r w:rsidR="008A0167" w:rsidRPr="000B12CA">
        <w:rPr>
          <w:rFonts w:cstheme="minorHAnsi"/>
          <w:sz w:val="24"/>
          <w:szCs w:val="24"/>
        </w:rPr>
        <w:t xml:space="preserve"> </w:t>
      </w:r>
      <w:r w:rsidR="00D6271F">
        <w:rPr>
          <w:rFonts w:cstheme="minorHAnsi"/>
          <w:sz w:val="24"/>
          <w:szCs w:val="24"/>
        </w:rPr>
        <w:t xml:space="preserve">as a practitioner </w:t>
      </w:r>
      <w:r w:rsidR="008A0167" w:rsidRPr="000B12CA">
        <w:rPr>
          <w:rFonts w:cstheme="minorHAnsi"/>
          <w:sz w:val="24"/>
          <w:szCs w:val="24"/>
        </w:rPr>
        <w:t>working in</w:t>
      </w:r>
      <w:r w:rsidR="00845D2C" w:rsidRPr="000B12CA">
        <w:rPr>
          <w:rFonts w:cstheme="minorHAnsi"/>
          <w:sz w:val="24"/>
          <w:szCs w:val="24"/>
        </w:rPr>
        <w:t xml:space="preserve"> </w:t>
      </w:r>
      <w:r w:rsidR="000E23C0" w:rsidRPr="000B12CA">
        <w:rPr>
          <w:rFonts w:cstheme="minorHAnsi"/>
          <w:sz w:val="24"/>
          <w:szCs w:val="24"/>
        </w:rPr>
        <w:t>a small, rural school in Wales</w:t>
      </w:r>
      <w:r w:rsidR="005C7E89">
        <w:rPr>
          <w:rFonts w:cstheme="minorHAnsi"/>
          <w:sz w:val="24"/>
          <w:szCs w:val="24"/>
        </w:rPr>
        <w:t xml:space="preserve"> (School A)</w:t>
      </w:r>
      <w:r w:rsidR="00620D2C">
        <w:rPr>
          <w:rFonts w:cstheme="minorHAnsi"/>
          <w:sz w:val="24"/>
          <w:szCs w:val="24"/>
        </w:rPr>
        <w:t>.  Following</w:t>
      </w:r>
      <w:r w:rsidR="00F208FC" w:rsidRPr="000B12CA">
        <w:rPr>
          <w:rFonts w:cstheme="minorHAnsi"/>
          <w:sz w:val="24"/>
          <w:szCs w:val="24"/>
        </w:rPr>
        <w:t xml:space="preserve"> a less than desirable inspection</w:t>
      </w:r>
      <w:r w:rsidR="00D6271F">
        <w:rPr>
          <w:rFonts w:cstheme="minorHAnsi"/>
          <w:sz w:val="24"/>
          <w:szCs w:val="24"/>
        </w:rPr>
        <w:t xml:space="preserve"> </w:t>
      </w:r>
      <w:r w:rsidR="00620D2C">
        <w:rPr>
          <w:rFonts w:cstheme="minorHAnsi"/>
          <w:sz w:val="24"/>
          <w:szCs w:val="24"/>
        </w:rPr>
        <w:t>it</w:t>
      </w:r>
      <w:r w:rsidR="00D6271F">
        <w:rPr>
          <w:rFonts w:cstheme="minorHAnsi"/>
          <w:sz w:val="24"/>
          <w:szCs w:val="24"/>
        </w:rPr>
        <w:t xml:space="preserve"> is now in transition </w:t>
      </w:r>
      <w:r w:rsidR="00620D2C">
        <w:rPr>
          <w:rFonts w:cstheme="minorHAnsi"/>
          <w:sz w:val="24"/>
          <w:szCs w:val="24"/>
        </w:rPr>
        <w:t>with</w:t>
      </w:r>
      <w:r w:rsidR="00D6271F">
        <w:rPr>
          <w:rFonts w:cstheme="minorHAnsi"/>
          <w:sz w:val="24"/>
          <w:szCs w:val="24"/>
        </w:rPr>
        <w:t xml:space="preserve"> the appointment of</w:t>
      </w:r>
      <w:r w:rsidR="00F208FC" w:rsidRPr="000B12CA">
        <w:rPr>
          <w:rFonts w:cstheme="minorHAnsi"/>
          <w:sz w:val="24"/>
          <w:szCs w:val="24"/>
        </w:rPr>
        <w:t xml:space="preserve"> </w:t>
      </w:r>
      <w:r w:rsidR="00DE58CD" w:rsidRPr="000B12CA">
        <w:rPr>
          <w:rFonts w:cstheme="minorHAnsi"/>
          <w:sz w:val="24"/>
          <w:szCs w:val="24"/>
        </w:rPr>
        <w:t>a new Headmaster</w:t>
      </w:r>
      <w:r w:rsidR="00F208FC" w:rsidRPr="000B12CA">
        <w:rPr>
          <w:rFonts w:cstheme="minorHAnsi"/>
          <w:sz w:val="24"/>
          <w:szCs w:val="24"/>
        </w:rPr>
        <w:t>.  This has resulted in a clas</w:t>
      </w:r>
      <w:r w:rsidR="00DE58CD" w:rsidRPr="000B12CA">
        <w:rPr>
          <w:rFonts w:cstheme="minorHAnsi"/>
          <w:sz w:val="24"/>
          <w:szCs w:val="24"/>
        </w:rPr>
        <w:t>h</w:t>
      </w:r>
      <w:r w:rsidR="00F208FC" w:rsidRPr="000B12CA">
        <w:rPr>
          <w:rFonts w:cstheme="minorHAnsi"/>
          <w:sz w:val="24"/>
          <w:szCs w:val="24"/>
        </w:rPr>
        <w:t xml:space="preserve"> of cultures as the school starts to move away from its former traditional values towards a more progressive pedagogy</w:t>
      </w:r>
      <w:r w:rsidR="00DE58CD" w:rsidRPr="000B12CA">
        <w:rPr>
          <w:rFonts w:cstheme="minorHAnsi"/>
          <w:sz w:val="24"/>
          <w:szCs w:val="24"/>
        </w:rPr>
        <w:t xml:space="preserve"> and the </w:t>
      </w:r>
      <w:r w:rsidR="0045778C" w:rsidRPr="000B12CA">
        <w:rPr>
          <w:rFonts w:cstheme="minorHAnsi"/>
          <w:sz w:val="24"/>
          <w:szCs w:val="24"/>
        </w:rPr>
        <w:t>n</w:t>
      </w:r>
      <w:r w:rsidR="00DE58CD" w:rsidRPr="000B12CA">
        <w:rPr>
          <w:rFonts w:cstheme="minorHAnsi"/>
          <w:sz w:val="24"/>
          <w:szCs w:val="24"/>
        </w:rPr>
        <w:t>ew Curriculum for Wales</w:t>
      </w:r>
      <w:r w:rsidR="00C65EF4" w:rsidRPr="000B12CA">
        <w:rPr>
          <w:rFonts w:cstheme="minorHAnsi"/>
          <w:sz w:val="24"/>
          <w:szCs w:val="24"/>
        </w:rPr>
        <w:t xml:space="preserve"> (</w:t>
      </w:r>
      <w:r w:rsidR="00B858F7" w:rsidRPr="000B12CA">
        <w:rPr>
          <w:rFonts w:cstheme="minorHAnsi"/>
          <w:sz w:val="24"/>
          <w:szCs w:val="24"/>
        </w:rPr>
        <w:t>Welsh Government</w:t>
      </w:r>
      <w:r w:rsidR="00456AAA" w:rsidRPr="000B12CA">
        <w:rPr>
          <w:rFonts w:cstheme="minorHAnsi"/>
          <w:sz w:val="24"/>
          <w:szCs w:val="24"/>
        </w:rPr>
        <w:t xml:space="preserve">, </w:t>
      </w:r>
      <w:r w:rsidR="000F5B72" w:rsidRPr="000B12CA">
        <w:rPr>
          <w:rFonts w:cstheme="minorHAnsi"/>
          <w:sz w:val="24"/>
          <w:szCs w:val="24"/>
        </w:rPr>
        <w:t>2019)</w:t>
      </w:r>
      <w:r w:rsidR="00DE58CD" w:rsidRPr="000B12CA">
        <w:rPr>
          <w:rFonts w:cstheme="minorHAnsi"/>
          <w:sz w:val="24"/>
          <w:szCs w:val="24"/>
        </w:rPr>
        <w:t>.</w:t>
      </w:r>
      <w:r w:rsidR="00F208FC" w:rsidRPr="000B12CA">
        <w:rPr>
          <w:rFonts w:cstheme="minorHAnsi"/>
          <w:sz w:val="24"/>
          <w:szCs w:val="24"/>
        </w:rPr>
        <w:t xml:space="preserve"> </w:t>
      </w:r>
      <w:r w:rsidR="00AA0156" w:rsidRPr="000B12CA">
        <w:rPr>
          <w:rFonts w:cstheme="minorHAnsi"/>
          <w:sz w:val="24"/>
          <w:szCs w:val="24"/>
        </w:rPr>
        <w:t xml:space="preserve"> </w:t>
      </w:r>
      <w:r w:rsidR="006F50FD" w:rsidRPr="000B12CA">
        <w:rPr>
          <w:rFonts w:cstheme="minorHAnsi"/>
          <w:sz w:val="24"/>
          <w:szCs w:val="24"/>
        </w:rPr>
        <w:t xml:space="preserve">One will </w:t>
      </w:r>
      <w:r w:rsidR="00D6271F">
        <w:rPr>
          <w:rFonts w:cstheme="minorHAnsi"/>
          <w:sz w:val="24"/>
          <w:szCs w:val="24"/>
        </w:rPr>
        <w:t xml:space="preserve">also examine </w:t>
      </w:r>
      <w:r w:rsidR="00650A24" w:rsidRPr="000B12CA">
        <w:rPr>
          <w:rFonts w:cstheme="minorHAnsi"/>
          <w:sz w:val="24"/>
          <w:szCs w:val="24"/>
        </w:rPr>
        <w:t>past pedagogy s</w:t>
      </w:r>
      <w:r w:rsidR="00580BE0" w:rsidRPr="000B12CA">
        <w:rPr>
          <w:rFonts w:cstheme="minorHAnsi"/>
          <w:sz w:val="24"/>
          <w:szCs w:val="24"/>
        </w:rPr>
        <w:t>ty</w:t>
      </w:r>
      <w:r w:rsidR="00650A24" w:rsidRPr="000B12CA">
        <w:rPr>
          <w:rFonts w:cstheme="minorHAnsi"/>
          <w:sz w:val="24"/>
          <w:szCs w:val="24"/>
        </w:rPr>
        <w:t xml:space="preserve">les which </w:t>
      </w:r>
      <w:r w:rsidR="00E97857" w:rsidRPr="000B12CA">
        <w:rPr>
          <w:rFonts w:cstheme="minorHAnsi"/>
          <w:sz w:val="24"/>
          <w:szCs w:val="24"/>
        </w:rPr>
        <w:t>have been replaced by</w:t>
      </w:r>
      <w:r w:rsidR="00650A24" w:rsidRPr="000B12CA">
        <w:rPr>
          <w:rFonts w:cstheme="minorHAnsi"/>
          <w:sz w:val="24"/>
          <w:szCs w:val="24"/>
        </w:rPr>
        <w:t xml:space="preserve"> newly implemented </w:t>
      </w:r>
      <w:r w:rsidR="00580BE0" w:rsidRPr="000B12CA">
        <w:rPr>
          <w:rFonts w:cstheme="minorHAnsi"/>
          <w:sz w:val="24"/>
          <w:szCs w:val="24"/>
        </w:rPr>
        <w:t>numeracy</w:t>
      </w:r>
      <w:r w:rsidR="00C30CE6" w:rsidRPr="000B12CA">
        <w:rPr>
          <w:rFonts w:cstheme="minorHAnsi"/>
          <w:sz w:val="24"/>
          <w:szCs w:val="24"/>
        </w:rPr>
        <w:t xml:space="preserve"> strategies such as </w:t>
      </w:r>
      <w:r w:rsidR="00580BE0" w:rsidRPr="000B12CA">
        <w:rPr>
          <w:rFonts w:cstheme="minorHAnsi"/>
          <w:sz w:val="24"/>
          <w:szCs w:val="24"/>
        </w:rPr>
        <w:t>White Rose Maths</w:t>
      </w:r>
      <w:r w:rsidR="003F2F4F" w:rsidRPr="000B12CA">
        <w:rPr>
          <w:rFonts w:cstheme="minorHAnsi"/>
          <w:sz w:val="24"/>
          <w:szCs w:val="24"/>
        </w:rPr>
        <w:t xml:space="preserve"> </w:t>
      </w:r>
      <w:r w:rsidR="009E2611" w:rsidRPr="000B12CA">
        <w:rPr>
          <w:rFonts w:cstheme="minorHAnsi"/>
          <w:sz w:val="24"/>
          <w:szCs w:val="24"/>
        </w:rPr>
        <w:t>(White Rose Maths</w:t>
      </w:r>
      <w:r w:rsidR="0088642A" w:rsidRPr="000B12CA">
        <w:rPr>
          <w:rFonts w:cstheme="minorHAnsi"/>
          <w:sz w:val="24"/>
          <w:szCs w:val="24"/>
        </w:rPr>
        <w:t>,</w:t>
      </w:r>
      <w:r w:rsidR="009E2611" w:rsidRPr="000B12CA">
        <w:rPr>
          <w:rFonts w:cstheme="minorHAnsi"/>
          <w:sz w:val="24"/>
          <w:szCs w:val="24"/>
        </w:rPr>
        <w:t xml:space="preserve"> 2019)</w:t>
      </w:r>
      <w:r w:rsidR="007C05EB" w:rsidRPr="000B12CA">
        <w:rPr>
          <w:rFonts w:cstheme="minorHAnsi"/>
          <w:sz w:val="24"/>
          <w:szCs w:val="24"/>
        </w:rPr>
        <w:t xml:space="preserve"> and how both </w:t>
      </w:r>
      <w:r w:rsidR="00192385" w:rsidRPr="000B12CA">
        <w:rPr>
          <w:rFonts w:cstheme="minorHAnsi"/>
          <w:sz w:val="24"/>
          <w:szCs w:val="24"/>
        </w:rPr>
        <w:t xml:space="preserve">past and present strategies compare with </w:t>
      </w:r>
      <w:r w:rsidR="00BA4694" w:rsidRPr="000B12CA">
        <w:rPr>
          <w:rFonts w:cstheme="minorHAnsi"/>
          <w:sz w:val="24"/>
          <w:szCs w:val="24"/>
        </w:rPr>
        <w:t xml:space="preserve">renowned </w:t>
      </w:r>
      <w:r w:rsidR="00192385" w:rsidRPr="000B12CA">
        <w:rPr>
          <w:rFonts w:cstheme="minorHAnsi"/>
          <w:sz w:val="24"/>
          <w:szCs w:val="24"/>
        </w:rPr>
        <w:t xml:space="preserve">global </w:t>
      </w:r>
      <w:r w:rsidR="00BA4694" w:rsidRPr="000B12CA">
        <w:rPr>
          <w:rFonts w:cstheme="minorHAnsi"/>
          <w:sz w:val="24"/>
          <w:szCs w:val="24"/>
        </w:rPr>
        <w:t xml:space="preserve">numeracy </w:t>
      </w:r>
      <w:r w:rsidR="007556ED" w:rsidRPr="000B12CA">
        <w:rPr>
          <w:rFonts w:cstheme="minorHAnsi"/>
          <w:sz w:val="24"/>
          <w:szCs w:val="24"/>
        </w:rPr>
        <w:t>practice such as Singapore maths</w:t>
      </w:r>
      <w:r w:rsidR="00AF5CB6" w:rsidRPr="000B12CA">
        <w:rPr>
          <w:rFonts w:cstheme="minorHAnsi"/>
          <w:sz w:val="24"/>
          <w:szCs w:val="24"/>
        </w:rPr>
        <w:t xml:space="preserve"> (</w:t>
      </w:r>
      <w:r w:rsidR="00D807FC">
        <w:rPr>
          <w:rFonts w:cstheme="minorHAnsi"/>
          <w:sz w:val="24"/>
          <w:szCs w:val="24"/>
        </w:rPr>
        <w:t>Singapore Maths Inc, 2019</w:t>
      </w:r>
      <w:r w:rsidR="00AF5CB6" w:rsidRPr="000B12CA">
        <w:rPr>
          <w:rFonts w:cstheme="minorHAnsi"/>
          <w:sz w:val="24"/>
          <w:szCs w:val="24"/>
        </w:rPr>
        <w:t>)</w:t>
      </w:r>
      <w:r w:rsidR="00E97857" w:rsidRPr="000B12CA">
        <w:rPr>
          <w:rFonts w:cstheme="minorHAnsi"/>
          <w:sz w:val="24"/>
          <w:szCs w:val="24"/>
        </w:rPr>
        <w:t xml:space="preserve"> a</w:t>
      </w:r>
      <w:r w:rsidR="00C33C31" w:rsidRPr="000B12CA">
        <w:rPr>
          <w:rFonts w:cstheme="minorHAnsi"/>
          <w:sz w:val="24"/>
          <w:szCs w:val="24"/>
        </w:rPr>
        <w:t xml:space="preserve">s well as how they </w:t>
      </w:r>
      <w:r w:rsidR="00500376" w:rsidRPr="000B12CA">
        <w:rPr>
          <w:rFonts w:cstheme="minorHAnsi"/>
          <w:sz w:val="24"/>
          <w:szCs w:val="24"/>
        </w:rPr>
        <w:t>relate to</w:t>
      </w:r>
      <w:r w:rsidR="00E97857" w:rsidRPr="000B12CA">
        <w:rPr>
          <w:rFonts w:cstheme="minorHAnsi"/>
          <w:sz w:val="24"/>
          <w:szCs w:val="24"/>
        </w:rPr>
        <w:t xml:space="preserve"> the National Literacy and Numeracy Framework (LNF)</w:t>
      </w:r>
      <w:r w:rsidR="004753D1" w:rsidRPr="000B12CA">
        <w:rPr>
          <w:rFonts w:cstheme="minorHAnsi"/>
          <w:sz w:val="24"/>
          <w:szCs w:val="24"/>
        </w:rPr>
        <w:t xml:space="preserve"> (Welsh Government</w:t>
      </w:r>
      <w:r w:rsidR="00D52137" w:rsidRPr="000B12CA">
        <w:rPr>
          <w:rFonts w:cstheme="minorHAnsi"/>
          <w:sz w:val="24"/>
          <w:szCs w:val="24"/>
        </w:rPr>
        <w:t>, 2019)</w:t>
      </w:r>
      <w:r w:rsidR="00E97857" w:rsidRPr="000B12CA">
        <w:rPr>
          <w:rFonts w:cstheme="minorHAnsi"/>
          <w:sz w:val="24"/>
          <w:szCs w:val="24"/>
        </w:rPr>
        <w:t>.</w:t>
      </w:r>
    </w:p>
    <w:p w14:paraId="33B59BD3" w14:textId="7658307D" w:rsidR="00FA0AF6" w:rsidRPr="000B12CA" w:rsidRDefault="00CF7722" w:rsidP="009C6641">
      <w:pPr>
        <w:spacing w:line="360" w:lineRule="auto"/>
        <w:jc w:val="both"/>
        <w:rPr>
          <w:rFonts w:cstheme="minorHAnsi"/>
          <w:sz w:val="24"/>
          <w:szCs w:val="24"/>
        </w:rPr>
      </w:pPr>
      <w:r w:rsidRPr="000B12CA">
        <w:rPr>
          <w:rFonts w:cstheme="minorHAnsi"/>
          <w:sz w:val="24"/>
          <w:szCs w:val="24"/>
        </w:rPr>
        <w:t>To be able to critically analyse the significance of good numeracy skills within education, society and from a political perspective, it</w:t>
      </w:r>
      <w:r w:rsidR="0060514E" w:rsidRPr="000B12CA">
        <w:rPr>
          <w:rFonts w:cstheme="minorHAnsi"/>
          <w:sz w:val="24"/>
          <w:szCs w:val="24"/>
        </w:rPr>
        <w:t xml:space="preserve"> is </w:t>
      </w:r>
      <w:r w:rsidR="00C33C31" w:rsidRPr="000B12CA">
        <w:rPr>
          <w:rFonts w:cstheme="minorHAnsi"/>
          <w:sz w:val="24"/>
          <w:szCs w:val="24"/>
        </w:rPr>
        <w:t>important</w:t>
      </w:r>
      <w:r w:rsidR="0060514E" w:rsidRPr="000B12CA">
        <w:rPr>
          <w:rFonts w:cstheme="minorHAnsi"/>
          <w:sz w:val="24"/>
          <w:szCs w:val="24"/>
        </w:rPr>
        <w:t xml:space="preserve"> to define what</w:t>
      </w:r>
      <w:r w:rsidR="00A10210" w:rsidRPr="000B12CA">
        <w:rPr>
          <w:rFonts w:cstheme="minorHAnsi"/>
          <w:sz w:val="24"/>
          <w:szCs w:val="24"/>
        </w:rPr>
        <w:t xml:space="preserve"> exactly is meant</w:t>
      </w:r>
      <w:r w:rsidR="006B7E58" w:rsidRPr="000B12CA">
        <w:rPr>
          <w:rFonts w:cstheme="minorHAnsi"/>
          <w:sz w:val="24"/>
          <w:szCs w:val="24"/>
        </w:rPr>
        <w:t xml:space="preserve"> by</w:t>
      </w:r>
      <w:r w:rsidR="0060514E" w:rsidRPr="000B12CA">
        <w:rPr>
          <w:rFonts w:cstheme="minorHAnsi"/>
          <w:sz w:val="24"/>
          <w:szCs w:val="24"/>
        </w:rPr>
        <w:t xml:space="preserve"> </w:t>
      </w:r>
      <w:r w:rsidR="00A10210" w:rsidRPr="000B12CA">
        <w:rPr>
          <w:rFonts w:cstheme="minorHAnsi"/>
          <w:sz w:val="24"/>
          <w:szCs w:val="24"/>
        </w:rPr>
        <w:t>‘</w:t>
      </w:r>
      <w:r w:rsidR="0060514E" w:rsidRPr="000B12CA">
        <w:rPr>
          <w:rFonts w:cstheme="minorHAnsi"/>
          <w:sz w:val="24"/>
          <w:szCs w:val="24"/>
        </w:rPr>
        <w:t>numeracy</w:t>
      </w:r>
      <w:r w:rsidR="00A10210" w:rsidRPr="000B12CA">
        <w:rPr>
          <w:rFonts w:cstheme="minorHAnsi"/>
          <w:sz w:val="24"/>
          <w:szCs w:val="24"/>
        </w:rPr>
        <w:t>’</w:t>
      </w:r>
      <w:r w:rsidR="0060514E" w:rsidRPr="000B12CA">
        <w:rPr>
          <w:rFonts w:cstheme="minorHAnsi"/>
          <w:sz w:val="24"/>
          <w:szCs w:val="24"/>
        </w:rPr>
        <w:t xml:space="preserve"> and how it differ</w:t>
      </w:r>
      <w:r w:rsidR="006B7E58" w:rsidRPr="000B12CA">
        <w:rPr>
          <w:rFonts w:cstheme="minorHAnsi"/>
          <w:sz w:val="24"/>
          <w:szCs w:val="24"/>
        </w:rPr>
        <w:t>s</w:t>
      </w:r>
      <w:r w:rsidR="0060514E" w:rsidRPr="000B12CA">
        <w:rPr>
          <w:rFonts w:cstheme="minorHAnsi"/>
          <w:sz w:val="24"/>
          <w:szCs w:val="24"/>
        </w:rPr>
        <w:t xml:space="preserve"> from our understanding of mathematics. </w:t>
      </w:r>
      <w:r w:rsidR="00B131D1" w:rsidRPr="000B12CA">
        <w:rPr>
          <w:rFonts w:cstheme="minorHAnsi"/>
          <w:sz w:val="24"/>
          <w:szCs w:val="24"/>
        </w:rPr>
        <w:t xml:space="preserve">Numeracy is a relatively new term derived from the contraction of numerical-literacy and has </w:t>
      </w:r>
      <w:r w:rsidR="00221011" w:rsidRPr="000B12CA">
        <w:rPr>
          <w:rFonts w:cstheme="minorHAnsi"/>
          <w:sz w:val="24"/>
          <w:szCs w:val="24"/>
        </w:rPr>
        <w:t xml:space="preserve">recently </w:t>
      </w:r>
      <w:r w:rsidR="00B131D1" w:rsidRPr="000B12CA">
        <w:rPr>
          <w:rFonts w:cstheme="minorHAnsi"/>
          <w:sz w:val="24"/>
          <w:szCs w:val="24"/>
        </w:rPr>
        <w:t>been adopted throughout</w:t>
      </w:r>
      <w:r w:rsidR="008B6086" w:rsidRPr="000B12CA">
        <w:rPr>
          <w:rFonts w:cstheme="minorHAnsi"/>
          <w:sz w:val="24"/>
          <w:szCs w:val="24"/>
        </w:rPr>
        <w:t xml:space="preserve"> Welsh</w:t>
      </w:r>
      <w:r w:rsidR="00B131D1" w:rsidRPr="000B12CA">
        <w:rPr>
          <w:rFonts w:cstheme="minorHAnsi"/>
          <w:sz w:val="24"/>
          <w:szCs w:val="24"/>
        </w:rPr>
        <w:t xml:space="preserve"> primary schools.</w:t>
      </w:r>
      <w:r w:rsidR="008B6086" w:rsidRPr="000B12CA">
        <w:rPr>
          <w:rFonts w:cstheme="minorHAnsi"/>
          <w:sz w:val="24"/>
          <w:szCs w:val="24"/>
        </w:rPr>
        <w:t xml:space="preserve"> </w:t>
      </w:r>
      <w:r w:rsidR="00B131D1" w:rsidRPr="000B12CA">
        <w:rPr>
          <w:rFonts w:cstheme="minorHAnsi"/>
          <w:sz w:val="24"/>
          <w:szCs w:val="24"/>
        </w:rPr>
        <w:t xml:space="preserve"> </w:t>
      </w:r>
      <w:r w:rsidR="00FA0AF6" w:rsidRPr="000B12CA">
        <w:rPr>
          <w:rFonts w:cstheme="minorHAnsi"/>
          <w:sz w:val="24"/>
          <w:szCs w:val="24"/>
        </w:rPr>
        <w:t xml:space="preserve">Professor Dianna </w:t>
      </w:r>
      <w:proofErr w:type="spellStart"/>
      <w:r w:rsidR="00FA0AF6" w:rsidRPr="000B12CA">
        <w:rPr>
          <w:rFonts w:cstheme="minorHAnsi"/>
          <w:sz w:val="24"/>
          <w:szCs w:val="24"/>
        </w:rPr>
        <w:t>Coben</w:t>
      </w:r>
      <w:proofErr w:type="spellEnd"/>
      <w:r w:rsidR="00FA0AF6" w:rsidRPr="000B12CA">
        <w:rPr>
          <w:rFonts w:cstheme="minorHAnsi"/>
          <w:sz w:val="24"/>
          <w:szCs w:val="24"/>
        </w:rPr>
        <w:t xml:space="preserve"> </w:t>
      </w:r>
      <w:r w:rsidR="006B7E58" w:rsidRPr="000B12CA">
        <w:rPr>
          <w:rFonts w:cstheme="minorHAnsi"/>
          <w:sz w:val="24"/>
          <w:szCs w:val="24"/>
        </w:rPr>
        <w:t>defines</w:t>
      </w:r>
      <w:r w:rsidR="00FA0AF6" w:rsidRPr="000B12CA">
        <w:rPr>
          <w:rFonts w:cstheme="minorHAnsi"/>
          <w:sz w:val="24"/>
          <w:szCs w:val="24"/>
        </w:rPr>
        <w:t xml:space="preserve"> numeracy</w:t>
      </w:r>
      <w:r w:rsidR="0060514E" w:rsidRPr="000B12CA">
        <w:rPr>
          <w:rFonts w:cstheme="minorHAnsi"/>
          <w:sz w:val="24"/>
          <w:szCs w:val="24"/>
        </w:rPr>
        <w:t xml:space="preserve"> as</w:t>
      </w:r>
      <w:r w:rsidR="00FA0AF6" w:rsidRPr="000B12CA">
        <w:rPr>
          <w:rFonts w:cstheme="minorHAnsi"/>
          <w:sz w:val="24"/>
          <w:szCs w:val="24"/>
        </w:rPr>
        <w:t>:</w:t>
      </w:r>
    </w:p>
    <w:p w14:paraId="3EA3E235" w14:textId="2082802E" w:rsidR="00FA0AF6" w:rsidRPr="000B12CA" w:rsidRDefault="002F2562" w:rsidP="002F2562">
      <w:pPr>
        <w:spacing w:line="240" w:lineRule="auto"/>
        <w:ind w:left="720"/>
        <w:jc w:val="both"/>
        <w:rPr>
          <w:rFonts w:cstheme="minorHAnsi"/>
          <w:sz w:val="24"/>
          <w:szCs w:val="24"/>
        </w:rPr>
      </w:pPr>
      <w:r w:rsidRPr="000B12CA">
        <w:rPr>
          <w:rFonts w:cstheme="minorHAnsi"/>
          <w:sz w:val="24"/>
          <w:szCs w:val="24"/>
        </w:rPr>
        <w:t>“</w:t>
      </w:r>
      <w:r w:rsidR="00FA0AF6" w:rsidRPr="000B12CA">
        <w:rPr>
          <w:rFonts w:cstheme="minorHAnsi"/>
          <w:sz w:val="24"/>
          <w:szCs w:val="24"/>
        </w:rPr>
        <w:t>to be numerate means to be competent, confident, and comfortable within one’s judgements on whether to use mathematics in a particular situation and if so, what mathematics to use, how to do it, what degree of accuracy is appropriate, and what the answer means in relation to the context</w:t>
      </w:r>
      <w:r w:rsidRPr="000B12CA">
        <w:rPr>
          <w:rFonts w:cstheme="minorHAnsi"/>
          <w:sz w:val="24"/>
          <w:szCs w:val="24"/>
        </w:rPr>
        <w:t>”</w:t>
      </w:r>
      <w:r w:rsidR="00FA0AF6" w:rsidRPr="000B12CA">
        <w:rPr>
          <w:rFonts w:cstheme="minorHAnsi"/>
          <w:sz w:val="24"/>
          <w:szCs w:val="24"/>
        </w:rPr>
        <w:t>. (</w:t>
      </w:r>
      <w:proofErr w:type="spellStart"/>
      <w:r w:rsidR="00FA0AF6" w:rsidRPr="000B12CA">
        <w:rPr>
          <w:rFonts w:cstheme="minorHAnsi"/>
          <w:sz w:val="24"/>
          <w:szCs w:val="24"/>
        </w:rPr>
        <w:t>Coben</w:t>
      </w:r>
      <w:proofErr w:type="spellEnd"/>
      <w:r w:rsidR="00FA0AF6" w:rsidRPr="000B12CA">
        <w:rPr>
          <w:rFonts w:cstheme="minorHAnsi"/>
          <w:sz w:val="24"/>
          <w:szCs w:val="24"/>
        </w:rPr>
        <w:t xml:space="preserve">, 2000, p28, </w:t>
      </w:r>
      <w:r w:rsidR="004C6D7A" w:rsidRPr="000B12CA">
        <w:rPr>
          <w:rFonts w:cstheme="minorHAnsi"/>
          <w:sz w:val="24"/>
          <w:szCs w:val="24"/>
        </w:rPr>
        <w:t>cited on</w:t>
      </w:r>
      <w:r w:rsidR="00FA0AF6" w:rsidRPr="000B12CA">
        <w:rPr>
          <w:rFonts w:cstheme="minorHAnsi"/>
          <w:sz w:val="24"/>
          <w:szCs w:val="24"/>
        </w:rPr>
        <w:t xml:space="preserve"> </w:t>
      </w:r>
      <w:proofErr w:type="spellStart"/>
      <w:r w:rsidR="00FA0AF6" w:rsidRPr="000B12CA">
        <w:rPr>
          <w:rFonts w:cstheme="minorHAnsi"/>
          <w:sz w:val="24"/>
          <w:szCs w:val="24"/>
        </w:rPr>
        <w:t>Ackland</w:t>
      </w:r>
      <w:proofErr w:type="spellEnd"/>
      <w:r w:rsidR="00FA0AF6" w:rsidRPr="000B12CA">
        <w:rPr>
          <w:rFonts w:cstheme="minorHAnsi"/>
          <w:sz w:val="24"/>
          <w:szCs w:val="24"/>
        </w:rPr>
        <w:t>, 2014, p9).</w:t>
      </w:r>
    </w:p>
    <w:p w14:paraId="6D648484" w14:textId="05393FF8" w:rsidR="002F2562" w:rsidRPr="000B12CA" w:rsidRDefault="00B131D1" w:rsidP="00D807FC">
      <w:pPr>
        <w:spacing w:line="360" w:lineRule="auto"/>
        <w:jc w:val="both"/>
        <w:rPr>
          <w:rFonts w:cstheme="minorHAnsi"/>
          <w:sz w:val="24"/>
          <w:szCs w:val="24"/>
        </w:rPr>
      </w:pPr>
      <w:r w:rsidRPr="000B12CA">
        <w:rPr>
          <w:rFonts w:cstheme="minorHAnsi"/>
          <w:sz w:val="24"/>
          <w:szCs w:val="24"/>
        </w:rPr>
        <w:t xml:space="preserve">To clarify further, the use of numeracy in education refers to </w:t>
      </w:r>
      <w:r w:rsidR="003E5C35" w:rsidRPr="000B12CA">
        <w:rPr>
          <w:rFonts w:cstheme="minorHAnsi"/>
          <w:sz w:val="24"/>
          <w:szCs w:val="24"/>
        </w:rPr>
        <w:t>the</w:t>
      </w:r>
      <w:r w:rsidRPr="000B12CA">
        <w:rPr>
          <w:rFonts w:cstheme="minorHAnsi"/>
          <w:sz w:val="24"/>
          <w:szCs w:val="24"/>
        </w:rPr>
        <w:t xml:space="preserve"> use</w:t>
      </w:r>
      <w:r w:rsidR="003E5C35" w:rsidRPr="000B12CA">
        <w:rPr>
          <w:rFonts w:cstheme="minorHAnsi"/>
          <w:sz w:val="24"/>
          <w:szCs w:val="24"/>
        </w:rPr>
        <w:t xml:space="preserve"> of mathematics</w:t>
      </w:r>
      <w:r w:rsidRPr="000B12CA">
        <w:rPr>
          <w:rFonts w:cstheme="minorHAnsi"/>
          <w:sz w:val="24"/>
          <w:szCs w:val="24"/>
        </w:rPr>
        <w:t xml:space="preserve"> </w:t>
      </w:r>
      <w:r w:rsidR="00B16DF4" w:rsidRPr="000B12CA">
        <w:rPr>
          <w:rFonts w:cstheme="minorHAnsi"/>
          <w:sz w:val="24"/>
          <w:szCs w:val="24"/>
        </w:rPr>
        <w:t xml:space="preserve">as a portable skill, </w:t>
      </w:r>
      <w:r w:rsidR="00CF6300" w:rsidRPr="000B12CA">
        <w:rPr>
          <w:rFonts w:cstheme="minorHAnsi"/>
          <w:sz w:val="24"/>
          <w:szCs w:val="24"/>
        </w:rPr>
        <w:t>applicable to new situations</w:t>
      </w:r>
      <w:r w:rsidR="00B16DF4" w:rsidRPr="000B12CA">
        <w:rPr>
          <w:rFonts w:cstheme="minorHAnsi"/>
          <w:sz w:val="24"/>
          <w:szCs w:val="24"/>
        </w:rPr>
        <w:t xml:space="preserve"> </w:t>
      </w:r>
      <w:r w:rsidR="00614C8A" w:rsidRPr="000B12CA">
        <w:rPr>
          <w:rFonts w:cstheme="minorHAnsi"/>
          <w:sz w:val="24"/>
          <w:szCs w:val="24"/>
        </w:rPr>
        <w:t>a</w:t>
      </w:r>
      <w:r w:rsidRPr="000B12CA">
        <w:rPr>
          <w:rFonts w:cstheme="minorHAnsi"/>
          <w:sz w:val="24"/>
          <w:szCs w:val="24"/>
        </w:rPr>
        <w:t xml:space="preserve">cross </w:t>
      </w:r>
      <w:r w:rsidR="00614C8A" w:rsidRPr="000B12CA">
        <w:rPr>
          <w:rFonts w:cstheme="minorHAnsi"/>
          <w:sz w:val="24"/>
          <w:szCs w:val="24"/>
        </w:rPr>
        <w:t xml:space="preserve">the </w:t>
      </w:r>
      <w:r w:rsidRPr="000B12CA">
        <w:rPr>
          <w:rFonts w:cstheme="minorHAnsi"/>
          <w:sz w:val="24"/>
          <w:szCs w:val="24"/>
        </w:rPr>
        <w:t>curriculum</w:t>
      </w:r>
      <w:r w:rsidR="00320CE5" w:rsidRPr="000B12CA">
        <w:rPr>
          <w:rFonts w:cstheme="minorHAnsi"/>
          <w:sz w:val="24"/>
          <w:szCs w:val="24"/>
        </w:rPr>
        <w:t xml:space="preserve"> and within our everyday lives</w:t>
      </w:r>
      <w:r w:rsidR="00B634DD" w:rsidRPr="000B12CA">
        <w:rPr>
          <w:rFonts w:cstheme="minorHAnsi"/>
          <w:sz w:val="24"/>
          <w:szCs w:val="24"/>
        </w:rPr>
        <w:t xml:space="preserve"> (</w:t>
      </w:r>
      <w:r w:rsidR="00B16DF4" w:rsidRPr="000B12CA">
        <w:rPr>
          <w:rFonts w:cstheme="minorHAnsi"/>
          <w:sz w:val="24"/>
          <w:szCs w:val="24"/>
        </w:rPr>
        <w:t>Compton, 2007</w:t>
      </w:r>
      <w:r w:rsidR="00320CE5" w:rsidRPr="000B12CA">
        <w:rPr>
          <w:rFonts w:cstheme="minorHAnsi"/>
          <w:sz w:val="24"/>
          <w:szCs w:val="24"/>
        </w:rPr>
        <w:t>).</w:t>
      </w:r>
      <w:r w:rsidR="00B77DD9" w:rsidRPr="000B12CA">
        <w:rPr>
          <w:rFonts w:cstheme="minorHAnsi"/>
          <w:sz w:val="24"/>
          <w:szCs w:val="24"/>
        </w:rPr>
        <w:t xml:space="preserve">  </w:t>
      </w:r>
      <w:r w:rsidR="002E1B1F" w:rsidRPr="000B12CA">
        <w:rPr>
          <w:rFonts w:cstheme="minorHAnsi"/>
          <w:sz w:val="24"/>
          <w:szCs w:val="24"/>
        </w:rPr>
        <w:t>“Having a clear understanding of mathematics is socially empowering so that we are not at the mercy of those who are more mathematically astute” (IBID, 2007. p. 2).</w:t>
      </w:r>
      <w:r w:rsidR="00B77DD9" w:rsidRPr="000B12CA">
        <w:rPr>
          <w:rFonts w:cstheme="minorHAnsi"/>
          <w:sz w:val="24"/>
          <w:szCs w:val="24"/>
        </w:rPr>
        <w:t xml:space="preserve"> </w:t>
      </w:r>
      <w:r w:rsidR="002E1B1F">
        <w:rPr>
          <w:rFonts w:cstheme="minorHAnsi"/>
          <w:sz w:val="24"/>
          <w:szCs w:val="24"/>
        </w:rPr>
        <w:t>An example of this would be</w:t>
      </w:r>
      <w:r w:rsidR="00320CE5" w:rsidRPr="000B12CA">
        <w:rPr>
          <w:rFonts w:cstheme="minorHAnsi"/>
          <w:sz w:val="24"/>
          <w:szCs w:val="24"/>
        </w:rPr>
        <w:t xml:space="preserve"> when doing the grocery shopping</w:t>
      </w:r>
      <w:r w:rsidR="00B06915" w:rsidRPr="000B12CA">
        <w:rPr>
          <w:rFonts w:cstheme="minorHAnsi"/>
          <w:sz w:val="24"/>
          <w:szCs w:val="24"/>
        </w:rPr>
        <w:t xml:space="preserve"> one needs </w:t>
      </w:r>
      <w:r w:rsidR="00B77DD9" w:rsidRPr="000B12CA">
        <w:rPr>
          <w:rFonts w:cstheme="minorHAnsi"/>
          <w:sz w:val="24"/>
          <w:szCs w:val="24"/>
        </w:rPr>
        <w:t xml:space="preserve">to </w:t>
      </w:r>
      <w:r w:rsidR="00320CE5" w:rsidRPr="000B12CA">
        <w:rPr>
          <w:rFonts w:cstheme="minorHAnsi"/>
          <w:sz w:val="24"/>
          <w:szCs w:val="24"/>
        </w:rPr>
        <w:t xml:space="preserve">be able to </w:t>
      </w:r>
      <w:r w:rsidR="00283FE4" w:rsidRPr="000B12CA">
        <w:rPr>
          <w:rFonts w:cstheme="minorHAnsi"/>
          <w:sz w:val="24"/>
          <w:szCs w:val="24"/>
        </w:rPr>
        <w:t>calculate</w:t>
      </w:r>
      <w:r w:rsidR="00B77DD9" w:rsidRPr="000B12CA">
        <w:rPr>
          <w:rFonts w:cstheme="minorHAnsi"/>
          <w:sz w:val="24"/>
          <w:szCs w:val="24"/>
        </w:rPr>
        <w:t xml:space="preserve"> which deals are </w:t>
      </w:r>
      <w:r w:rsidR="00320CE5" w:rsidRPr="000B12CA">
        <w:rPr>
          <w:rFonts w:cstheme="minorHAnsi"/>
          <w:sz w:val="24"/>
          <w:szCs w:val="24"/>
        </w:rPr>
        <w:t>saving</w:t>
      </w:r>
      <w:r w:rsidR="00B77DD9" w:rsidRPr="000B12CA">
        <w:rPr>
          <w:rFonts w:cstheme="minorHAnsi"/>
          <w:sz w:val="24"/>
          <w:szCs w:val="24"/>
        </w:rPr>
        <w:t xml:space="preserve"> you money</w:t>
      </w:r>
      <w:r w:rsidR="00320CE5" w:rsidRPr="000B12CA">
        <w:rPr>
          <w:rFonts w:cstheme="minorHAnsi"/>
          <w:sz w:val="24"/>
          <w:szCs w:val="24"/>
        </w:rPr>
        <w:t xml:space="preserve"> or if you can afford to buy them at all</w:t>
      </w:r>
      <w:r w:rsidR="002E1B1F">
        <w:rPr>
          <w:rFonts w:cstheme="minorHAnsi"/>
          <w:sz w:val="24"/>
          <w:szCs w:val="24"/>
        </w:rPr>
        <w:t>.</w:t>
      </w:r>
      <w:r w:rsidR="00D9413C" w:rsidRPr="000B12CA">
        <w:rPr>
          <w:rFonts w:cstheme="minorHAnsi"/>
          <w:sz w:val="24"/>
          <w:szCs w:val="24"/>
        </w:rPr>
        <w:t xml:space="preserve"> </w:t>
      </w:r>
      <w:r w:rsidR="00D807FC">
        <w:rPr>
          <w:rFonts w:cstheme="minorHAnsi"/>
          <w:sz w:val="24"/>
          <w:szCs w:val="24"/>
        </w:rPr>
        <w:t xml:space="preserve"> </w:t>
      </w:r>
      <w:r w:rsidR="00D9413C" w:rsidRPr="000B12CA">
        <w:rPr>
          <w:rFonts w:cstheme="minorHAnsi"/>
          <w:sz w:val="24"/>
          <w:szCs w:val="24"/>
        </w:rPr>
        <w:t>A</w:t>
      </w:r>
      <w:r w:rsidRPr="000B12CA">
        <w:rPr>
          <w:rFonts w:cstheme="minorHAnsi"/>
          <w:sz w:val="24"/>
          <w:szCs w:val="24"/>
        </w:rPr>
        <w:t xml:space="preserve">long with </w:t>
      </w:r>
      <w:r w:rsidRPr="000B12CA">
        <w:rPr>
          <w:rFonts w:cstheme="minorHAnsi"/>
          <w:sz w:val="24"/>
          <w:szCs w:val="24"/>
        </w:rPr>
        <w:lastRenderedPageBreak/>
        <w:t>literacy and digital competence</w:t>
      </w:r>
      <w:r w:rsidR="00B16DF4" w:rsidRPr="000B12CA">
        <w:rPr>
          <w:rFonts w:cstheme="minorHAnsi"/>
          <w:sz w:val="24"/>
          <w:szCs w:val="24"/>
        </w:rPr>
        <w:t>, numeracy</w:t>
      </w:r>
      <w:r w:rsidRPr="000B12CA">
        <w:rPr>
          <w:rFonts w:cstheme="minorHAnsi"/>
          <w:sz w:val="24"/>
          <w:szCs w:val="24"/>
        </w:rPr>
        <w:t xml:space="preserve"> will have to be considered within all</w:t>
      </w:r>
      <w:r w:rsidR="008B6086" w:rsidRPr="000B12CA">
        <w:rPr>
          <w:rFonts w:cstheme="minorHAnsi"/>
          <w:sz w:val="24"/>
          <w:szCs w:val="24"/>
        </w:rPr>
        <w:t xml:space="preserve"> future</w:t>
      </w:r>
      <w:r w:rsidRPr="000B12CA">
        <w:rPr>
          <w:rFonts w:cstheme="minorHAnsi"/>
          <w:sz w:val="24"/>
          <w:szCs w:val="24"/>
        </w:rPr>
        <w:t xml:space="preserve"> curriculum design to adhere to the ne</w:t>
      </w:r>
      <w:r w:rsidR="008B6086" w:rsidRPr="000B12CA">
        <w:rPr>
          <w:rFonts w:cstheme="minorHAnsi"/>
          <w:sz w:val="24"/>
          <w:szCs w:val="24"/>
        </w:rPr>
        <w:t>w</w:t>
      </w:r>
      <w:r w:rsidRPr="000B12CA">
        <w:rPr>
          <w:rFonts w:cstheme="minorHAnsi"/>
          <w:sz w:val="24"/>
          <w:szCs w:val="24"/>
        </w:rPr>
        <w:t xml:space="preserve"> Curriculum for Wales</w:t>
      </w:r>
      <w:r w:rsidR="008B6086" w:rsidRPr="000B12CA">
        <w:rPr>
          <w:rFonts w:cstheme="minorHAnsi"/>
          <w:sz w:val="24"/>
          <w:szCs w:val="24"/>
        </w:rPr>
        <w:t xml:space="preserve"> guidelines</w:t>
      </w:r>
      <w:r w:rsidR="0078383B" w:rsidRPr="000B12CA">
        <w:rPr>
          <w:rFonts w:cstheme="minorHAnsi"/>
          <w:sz w:val="24"/>
          <w:szCs w:val="24"/>
        </w:rPr>
        <w:t xml:space="preserve"> </w:t>
      </w:r>
      <w:r w:rsidR="00EF4263" w:rsidRPr="000B12CA">
        <w:rPr>
          <w:rFonts w:cstheme="minorHAnsi"/>
          <w:sz w:val="24"/>
          <w:szCs w:val="24"/>
        </w:rPr>
        <w:t>(</w:t>
      </w:r>
      <w:r w:rsidR="0078383B" w:rsidRPr="000B12CA">
        <w:rPr>
          <w:rFonts w:cstheme="minorHAnsi"/>
          <w:sz w:val="24"/>
          <w:szCs w:val="24"/>
        </w:rPr>
        <w:t>Welsh Government</w:t>
      </w:r>
      <w:r w:rsidR="00EF4263" w:rsidRPr="000B12CA">
        <w:rPr>
          <w:rFonts w:cstheme="minorHAnsi"/>
          <w:sz w:val="24"/>
          <w:szCs w:val="24"/>
        </w:rPr>
        <w:t xml:space="preserve">, </w:t>
      </w:r>
      <w:r w:rsidR="0078383B" w:rsidRPr="000B12CA">
        <w:rPr>
          <w:rFonts w:cstheme="minorHAnsi"/>
          <w:sz w:val="24"/>
          <w:szCs w:val="24"/>
        </w:rPr>
        <w:t>2019)</w:t>
      </w:r>
      <w:r w:rsidR="00EF4263" w:rsidRPr="000B12CA">
        <w:rPr>
          <w:rFonts w:cstheme="minorHAnsi"/>
          <w:sz w:val="24"/>
          <w:szCs w:val="24"/>
        </w:rPr>
        <w:t xml:space="preserve">.  </w:t>
      </w:r>
      <w:r w:rsidR="002F2562" w:rsidRPr="000B12CA">
        <w:rPr>
          <w:rFonts w:cstheme="minorHAnsi"/>
          <w:sz w:val="24"/>
          <w:szCs w:val="24"/>
        </w:rPr>
        <w:t>In contrast with</w:t>
      </w:r>
      <w:r w:rsidR="0060514E" w:rsidRPr="000B12CA">
        <w:rPr>
          <w:rFonts w:cstheme="minorHAnsi"/>
          <w:sz w:val="24"/>
          <w:szCs w:val="24"/>
        </w:rPr>
        <w:t xml:space="preserve"> this</w:t>
      </w:r>
      <w:r w:rsidR="002F2562" w:rsidRPr="000B12CA">
        <w:rPr>
          <w:rFonts w:cstheme="minorHAnsi"/>
          <w:sz w:val="24"/>
          <w:szCs w:val="24"/>
        </w:rPr>
        <w:t xml:space="preserve"> </w:t>
      </w:r>
      <w:r w:rsidR="0060514E" w:rsidRPr="000B12CA">
        <w:rPr>
          <w:rFonts w:cstheme="minorHAnsi"/>
          <w:sz w:val="24"/>
          <w:szCs w:val="24"/>
        </w:rPr>
        <w:t>is our understanding of the word</w:t>
      </w:r>
      <w:r w:rsidR="002F2562" w:rsidRPr="000B12CA">
        <w:rPr>
          <w:rFonts w:cstheme="minorHAnsi"/>
          <w:sz w:val="24"/>
          <w:szCs w:val="24"/>
        </w:rPr>
        <w:t xml:space="preserve"> mathematics</w:t>
      </w:r>
      <w:r w:rsidR="0060514E" w:rsidRPr="000B12CA">
        <w:rPr>
          <w:rFonts w:cstheme="minorHAnsi"/>
          <w:sz w:val="24"/>
          <w:szCs w:val="24"/>
        </w:rPr>
        <w:t xml:space="preserve"> and its connotations within the field of education.  Mathematics is defined</w:t>
      </w:r>
      <w:r w:rsidR="002F2562" w:rsidRPr="000B12CA">
        <w:rPr>
          <w:rFonts w:cstheme="minorHAnsi"/>
          <w:sz w:val="24"/>
          <w:szCs w:val="24"/>
        </w:rPr>
        <w:t xml:space="preserve"> by the Merriam-Webster Dictionary as:</w:t>
      </w:r>
    </w:p>
    <w:p w14:paraId="05058E73" w14:textId="51328B20" w:rsidR="00614C8A" w:rsidRPr="000B12CA" w:rsidRDefault="002F2562" w:rsidP="002F2562">
      <w:pPr>
        <w:spacing w:line="240" w:lineRule="auto"/>
        <w:ind w:left="720"/>
        <w:jc w:val="both"/>
        <w:rPr>
          <w:rFonts w:cstheme="minorHAnsi"/>
          <w:sz w:val="24"/>
          <w:szCs w:val="24"/>
        </w:rPr>
      </w:pPr>
      <w:r w:rsidRPr="000B12CA">
        <w:rPr>
          <w:rFonts w:cstheme="minorHAnsi"/>
          <w:sz w:val="24"/>
          <w:szCs w:val="24"/>
        </w:rPr>
        <w:t>“the science of numbers and their operations, interactions, combinations, generalisations, and abstractions and of space configurations and the</w:t>
      </w:r>
      <w:r w:rsidR="00B16DF4" w:rsidRPr="000B12CA">
        <w:rPr>
          <w:rFonts w:cstheme="minorHAnsi"/>
          <w:sz w:val="24"/>
          <w:szCs w:val="24"/>
        </w:rPr>
        <w:t>ir</w:t>
      </w:r>
      <w:r w:rsidRPr="000B12CA">
        <w:rPr>
          <w:rFonts w:cstheme="minorHAnsi"/>
          <w:sz w:val="24"/>
          <w:szCs w:val="24"/>
        </w:rPr>
        <w:t xml:space="preserve"> structure, measurement, transformations, and generalisations. Algebra, arithmetic, calculus, geometry, and trigonometry are branches of mathematics”.</w:t>
      </w:r>
    </w:p>
    <w:p w14:paraId="7AEAC9B7" w14:textId="26A91E1F" w:rsidR="00296224" w:rsidRPr="000B12CA" w:rsidRDefault="00B370C7" w:rsidP="000A4A94">
      <w:pPr>
        <w:spacing w:line="360" w:lineRule="auto"/>
        <w:jc w:val="both"/>
        <w:rPr>
          <w:rFonts w:cstheme="minorHAnsi"/>
          <w:sz w:val="24"/>
          <w:szCs w:val="24"/>
        </w:rPr>
      </w:pPr>
      <w:r w:rsidRPr="000B12CA">
        <w:rPr>
          <w:rFonts w:cstheme="minorHAnsi"/>
          <w:sz w:val="24"/>
          <w:szCs w:val="24"/>
        </w:rPr>
        <w:t>There still exists in society</w:t>
      </w:r>
      <w:r w:rsidR="00614C8A" w:rsidRPr="000B12CA">
        <w:rPr>
          <w:rFonts w:cstheme="minorHAnsi"/>
          <w:sz w:val="24"/>
          <w:szCs w:val="24"/>
        </w:rPr>
        <w:t xml:space="preserve"> today</w:t>
      </w:r>
      <w:r w:rsidRPr="000B12CA">
        <w:rPr>
          <w:rFonts w:cstheme="minorHAnsi"/>
          <w:sz w:val="24"/>
          <w:szCs w:val="24"/>
        </w:rPr>
        <w:t xml:space="preserve"> an attitude that one is either good or bad at mathematics</w:t>
      </w:r>
      <w:r w:rsidR="00DA3B30" w:rsidRPr="000B12CA">
        <w:rPr>
          <w:rFonts w:cstheme="minorHAnsi"/>
          <w:sz w:val="24"/>
          <w:szCs w:val="24"/>
        </w:rPr>
        <w:t xml:space="preserve"> </w:t>
      </w:r>
      <w:r w:rsidR="00DA3B30" w:rsidRPr="005C7E89">
        <w:rPr>
          <w:rFonts w:cstheme="minorHAnsi"/>
          <w:sz w:val="24"/>
          <w:szCs w:val="24"/>
        </w:rPr>
        <w:t>which can be accompanied by maths anxiety</w:t>
      </w:r>
      <w:r w:rsidR="00D807FC" w:rsidRPr="005C7E89">
        <w:rPr>
          <w:rFonts w:cstheme="minorHAnsi"/>
          <w:sz w:val="24"/>
          <w:szCs w:val="24"/>
        </w:rPr>
        <w:t xml:space="preserve"> (Wilson, 2014)</w:t>
      </w:r>
      <w:r w:rsidR="00DA3B30" w:rsidRPr="005C7E89">
        <w:rPr>
          <w:rFonts w:cstheme="minorHAnsi"/>
          <w:sz w:val="24"/>
          <w:szCs w:val="24"/>
        </w:rPr>
        <w:t>.</w:t>
      </w:r>
      <w:r w:rsidR="00EB1299" w:rsidRPr="000B12CA">
        <w:rPr>
          <w:rFonts w:cstheme="minorHAnsi"/>
          <w:sz w:val="24"/>
          <w:szCs w:val="24"/>
        </w:rPr>
        <w:t xml:space="preserve"> </w:t>
      </w:r>
      <w:r w:rsidR="00C33C31" w:rsidRPr="000B12CA">
        <w:rPr>
          <w:rFonts w:cstheme="minorHAnsi"/>
          <w:sz w:val="24"/>
          <w:szCs w:val="24"/>
        </w:rPr>
        <w:t xml:space="preserve"> </w:t>
      </w:r>
      <w:r w:rsidR="00CB38BC" w:rsidRPr="000B12CA">
        <w:rPr>
          <w:rFonts w:cstheme="minorHAnsi"/>
          <w:sz w:val="24"/>
          <w:szCs w:val="24"/>
        </w:rPr>
        <w:t>V</w:t>
      </w:r>
      <w:r w:rsidR="00C33C31" w:rsidRPr="000B12CA">
        <w:rPr>
          <w:rFonts w:cstheme="minorHAnsi"/>
          <w:sz w:val="24"/>
          <w:szCs w:val="24"/>
        </w:rPr>
        <w:t xml:space="preserve">iews on mathematics </w:t>
      </w:r>
      <w:r w:rsidR="003E0CA3" w:rsidRPr="000B12CA">
        <w:rPr>
          <w:rFonts w:cstheme="minorHAnsi"/>
          <w:sz w:val="24"/>
          <w:szCs w:val="24"/>
        </w:rPr>
        <w:t>can be</w:t>
      </w:r>
      <w:r w:rsidR="00C33C31" w:rsidRPr="000B12CA">
        <w:rPr>
          <w:rFonts w:cstheme="minorHAnsi"/>
          <w:sz w:val="24"/>
          <w:szCs w:val="24"/>
        </w:rPr>
        <w:t xml:space="preserve"> influenced by remembered experiences </w:t>
      </w:r>
      <w:r w:rsidR="00FC44F1" w:rsidRPr="000B12CA">
        <w:rPr>
          <w:rFonts w:cstheme="minorHAnsi"/>
          <w:sz w:val="24"/>
          <w:szCs w:val="24"/>
        </w:rPr>
        <w:t>of outdated</w:t>
      </w:r>
      <w:r w:rsidR="005F02D3" w:rsidRPr="000B12CA">
        <w:rPr>
          <w:rFonts w:cstheme="minorHAnsi"/>
          <w:sz w:val="24"/>
          <w:szCs w:val="24"/>
        </w:rPr>
        <w:t xml:space="preserve"> sexist and</w:t>
      </w:r>
      <w:r w:rsidR="00EE26A7" w:rsidRPr="000B12CA">
        <w:rPr>
          <w:rFonts w:cstheme="minorHAnsi"/>
          <w:sz w:val="24"/>
          <w:szCs w:val="24"/>
        </w:rPr>
        <w:t xml:space="preserve"> behaviourist teaching </w:t>
      </w:r>
      <w:r w:rsidR="00CC3D10" w:rsidRPr="000B12CA">
        <w:rPr>
          <w:rFonts w:cstheme="minorHAnsi"/>
          <w:sz w:val="24"/>
          <w:szCs w:val="24"/>
        </w:rPr>
        <w:t>methods</w:t>
      </w:r>
      <w:r w:rsidR="00482503" w:rsidRPr="000B12CA">
        <w:rPr>
          <w:rFonts w:cstheme="minorHAnsi"/>
          <w:sz w:val="24"/>
          <w:szCs w:val="24"/>
        </w:rPr>
        <w:t xml:space="preserve"> such as</w:t>
      </w:r>
      <w:r w:rsidR="00663CB4" w:rsidRPr="000B12CA">
        <w:rPr>
          <w:rFonts w:cstheme="minorHAnsi"/>
          <w:sz w:val="24"/>
          <w:szCs w:val="24"/>
        </w:rPr>
        <w:t xml:space="preserve"> </w:t>
      </w:r>
      <w:r w:rsidR="00F5667A" w:rsidRPr="000B12CA">
        <w:rPr>
          <w:rFonts w:cstheme="minorHAnsi"/>
          <w:sz w:val="24"/>
          <w:szCs w:val="24"/>
        </w:rPr>
        <w:t>“teachers who are hostile, hold gender biases, are indifferent, or who embarrass students in front of peers</w:t>
      </w:r>
      <w:r w:rsidR="00D807FC">
        <w:rPr>
          <w:rFonts w:cstheme="minorHAnsi"/>
          <w:sz w:val="24"/>
          <w:szCs w:val="24"/>
        </w:rPr>
        <w:t>”</w:t>
      </w:r>
      <w:r w:rsidR="005C410F" w:rsidRPr="000B12CA">
        <w:rPr>
          <w:rFonts w:cstheme="minorHAnsi"/>
          <w:sz w:val="24"/>
          <w:szCs w:val="24"/>
        </w:rPr>
        <w:t xml:space="preserve"> (</w:t>
      </w:r>
      <w:r w:rsidR="00B65262" w:rsidRPr="000B12CA">
        <w:rPr>
          <w:rFonts w:cstheme="minorHAnsi"/>
          <w:sz w:val="24"/>
          <w:szCs w:val="24"/>
        </w:rPr>
        <w:t>Wilson, 2014).</w:t>
      </w:r>
      <w:r w:rsidR="00642294" w:rsidRPr="000B12CA">
        <w:rPr>
          <w:rFonts w:cstheme="minorHAnsi"/>
          <w:sz w:val="24"/>
          <w:szCs w:val="24"/>
        </w:rPr>
        <w:t xml:space="preserve"> </w:t>
      </w:r>
      <w:r w:rsidR="007304C3" w:rsidRPr="000B12CA">
        <w:rPr>
          <w:rFonts w:cstheme="minorHAnsi"/>
          <w:sz w:val="24"/>
          <w:szCs w:val="24"/>
        </w:rPr>
        <w:t xml:space="preserve"> </w:t>
      </w:r>
      <w:r w:rsidR="00643A7F" w:rsidRPr="000B12CA">
        <w:rPr>
          <w:rFonts w:cstheme="minorHAnsi"/>
          <w:sz w:val="24"/>
          <w:szCs w:val="24"/>
        </w:rPr>
        <w:t xml:space="preserve">Also, </w:t>
      </w:r>
      <w:r w:rsidR="009F629B" w:rsidRPr="000B12CA">
        <w:rPr>
          <w:rFonts w:cstheme="minorHAnsi"/>
          <w:sz w:val="24"/>
          <w:szCs w:val="24"/>
        </w:rPr>
        <w:t xml:space="preserve">there </w:t>
      </w:r>
      <w:r w:rsidR="00FF5713" w:rsidRPr="000B12CA">
        <w:rPr>
          <w:rFonts w:cstheme="minorHAnsi"/>
          <w:sz w:val="24"/>
          <w:szCs w:val="24"/>
        </w:rPr>
        <w:t>can be</w:t>
      </w:r>
      <w:r w:rsidR="009F629B" w:rsidRPr="000B12CA">
        <w:rPr>
          <w:rFonts w:cstheme="minorHAnsi"/>
          <w:sz w:val="24"/>
          <w:szCs w:val="24"/>
        </w:rPr>
        <w:t xml:space="preserve"> a</w:t>
      </w:r>
      <w:r w:rsidR="000A0D4B" w:rsidRPr="000B12CA">
        <w:rPr>
          <w:rFonts w:cstheme="minorHAnsi"/>
          <w:sz w:val="24"/>
          <w:szCs w:val="24"/>
        </w:rPr>
        <w:t>n</w:t>
      </w:r>
      <w:r w:rsidR="009F629B" w:rsidRPr="000B12CA">
        <w:rPr>
          <w:rFonts w:cstheme="minorHAnsi"/>
          <w:sz w:val="24"/>
          <w:szCs w:val="24"/>
        </w:rPr>
        <w:t xml:space="preserve"> </w:t>
      </w:r>
      <w:r w:rsidR="00950F41" w:rsidRPr="000B12CA">
        <w:rPr>
          <w:rFonts w:cstheme="minorHAnsi"/>
          <w:sz w:val="24"/>
          <w:szCs w:val="24"/>
        </w:rPr>
        <w:t>establishe</w:t>
      </w:r>
      <w:r w:rsidR="00626286" w:rsidRPr="000B12CA">
        <w:rPr>
          <w:rFonts w:cstheme="minorHAnsi"/>
          <w:sz w:val="24"/>
          <w:szCs w:val="24"/>
        </w:rPr>
        <w:t>d</w:t>
      </w:r>
      <w:r w:rsidR="00950F41" w:rsidRPr="000B12CA">
        <w:rPr>
          <w:rFonts w:cstheme="minorHAnsi"/>
          <w:sz w:val="24"/>
          <w:szCs w:val="24"/>
        </w:rPr>
        <w:t xml:space="preserve"> style of summative assessment that accompanies </w:t>
      </w:r>
      <w:r w:rsidR="002F741D" w:rsidRPr="000B12CA">
        <w:rPr>
          <w:rFonts w:cstheme="minorHAnsi"/>
          <w:sz w:val="24"/>
          <w:szCs w:val="24"/>
        </w:rPr>
        <w:t>mathematics with</w:t>
      </w:r>
      <w:r w:rsidR="00301DCE" w:rsidRPr="000B12CA">
        <w:rPr>
          <w:rFonts w:cstheme="minorHAnsi"/>
          <w:sz w:val="24"/>
          <w:szCs w:val="24"/>
        </w:rPr>
        <w:t xml:space="preserve"> correct or in-correct answers, thus children learn to fear producing an in-correct answer.</w:t>
      </w:r>
      <w:r w:rsidR="00137F80" w:rsidRPr="000B12CA">
        <w:rPr>
          <w:rFonts w:cstheme="minorHAnsi"/>
          <w:sz w:val="24"/>
          <w:szCs w:val="24"/>
        </w:rPr>
        <w:t xml:space="preserve"> They can develop the belief that they d</w:t>
      </w:r>
      <w:r w:rsidR="00FD71B4" w:rsidRPr="000B12CA">
        <w:rPr>
          <w:rFonts w:cstheme="minorHAnsi"/>
          <w:sz w:val="24"/>
          <w:szCs w:val="24"/>
        </w:rPr>
        <w:t>o</w:t>
      </w:r>
      <w:r w:rsidR="00137F80" w:rsidRPr="000B12CA">
        <w:rPr>
          <w:rFonts w:cstheme="minorHAnsi"/>
          <w:sz w:val="24"/>
          <w:szCs w:val="24"/>
        </w:rPr>
        <w:t xml:space="preserve"> not possess the skills needed to become a good mathematician</w:t>
      </w:r>
      <w:r w:rsidR="00051530" w:rsidRPr="000B12CA">
        <w:rPr>
          <w:rFonts w:cstheme="minorHAnsi"/>
          <w:sz w:val="24"/>
          <w:szCs w:val="24"/>
        </w:rPr>
        <w:t xml:space="preserve"> and</w:t>
      </w:r>
      <w:r w:rsidR="00137F80" w:rsidRPr="000B12CA">
        <w:rPr>
          <w:rFonts w:cstheme="minorHAnsi"/>
          <w:sz w:val="24"/>
          <w:szCs w:val="24"/>
        </w:rPr>
        <w:t xml:space="preserve"> when they hit “obstacles, setbacks or criticism, </w:t>
      </w:r>
      <w:r w:rsidR="00320406" w:rsidRPr="000B12CA">
        <w:rPr>
          <w:rFonts w:cstheme="minorHAnsi"/>
          <w:sz w:val="24"/>
          <w:szCs w:val="24"/>
        </w:rPr>
        <w:t>(</w:t>
      </w:r>
      <w:r w:rsidR="00137F80" w:rsidRPr="000B12CA">
        <w:rPr>
          <w:rFonts w:cstheme="minorHAnsi"/>
          <w:sz w:val="24"/>
          <w:szCs w:val="24"/>
        </w:rPr>
        <w:t>thi</w:t>
      </w:r>
      <w:r w:rsidR="00051530" w:rsidRPr="000B12CA">
        <w:rPr>
          <w:rFonts w:cstheme="minorHAnsi"/>
          <w:sz w:val="24"/>
          <w:szCs w:val="24"/>
        </w:rPr>
        <w:t>s</w:t>
      </w:r>
      <w:r w:rsidR="00320406" w:rsidRPr="000B12CA">
        <w:rPr>
          <w:rFonts w:cstheme="minorHAnsi"/>
          <w:sz w:val="24"/>
          <w:szCs w:val="24"/>
        </w:rPr>
        <w:t>)</w:t>
      </w:r>
      <w:r w:rsidR="00051530" w:rsidRPr="000B12CA">
        <w:rPr>
          <w:rFonts w:cstheme="minorHAnsi"/>
          <w:sz w:val="24"/>
          <w:szCs w:val="24"/>
        </w:rPr>
        <w:t xml:space="preserve"> is</w:t>
      </w:r>
      <w:r w:rsidR="00137F80" w:rsidRPr="000B12CA">
        <w:rPr>
          <w:rFonts w:cstheme="minorHAnsi"/>
          <w:sz w:val="24"/>
          <w:szCs w:val="24"/>
        </w:rPr>
        <w:t xml:space="preserve"> just more proof that they </w:t>
      </w:r>
      <w:r w:rsidR="00401614" w:rsidRPr="000B12CA">
        <w:rPr>
          <w:rFonts w:cstheme="minorHAnsi"/>
          <w:sz w:val="24"/>
          <w:szCs w:val="24"/>
        </w:rPr>
        <w:t>(</w:t>
      </w:r>
      <w:r w:rsidR="00137F80" w:rsidRPr="000B12CA">
        <w:rPr>
          <w:rFonts w:cstheme="minorHAnsi"/>
          <w:sz w:val="24"/>
          <w:szCs w:val="24"/>
        </w:rPr>
        <w:t>d</w:t>
      </w:r>
      <w:r w:rsidR="00051530" w:rsidRPr="000B12CA">
        <w:rPr>
          <w:rFonts w:cstheme="minorHAnsi"/>
          <w:sz w:val="24"/>
          <w:szCs w:val="24"/>
        </w:rPr>
        <w:t>on’t</w:t>
      </w:r>
      <w:r w:rsidR="00401614" w:rsidRPr="000B12CA">
        <w:rPr>
          <w:rFonts w:cstheme="minorHAnsi"/>
          <w:sz w:val="24"/>
          <w:szCs w:val="24"/>
        </w:rPr>
        <w:t>)</w:t>
      </w:r>
      <w:r w:rsidR="00137F80" w:rsidRPr="000B12CA">
        <w:rPr>
          <w:rFonts w:cstheme="minorHAnsi"/>
          <w:sz w:val="24"/>
          <w:szCs w:val="24"/>
        </w:rPr>
        <w:t xml:space="preserve"> have the abilities that they </w:t>
      </w:r>
      <w:r w:rsidR="005D4138" w:rsidRPr="000B12CA">
        <w:rPr>
          <w:rFonts w:cstheme="minorHAnsi"/>
          <w:sz w:val="24"/>
          <w:szCs w:val="24"/>
        </w:rPr>
        <w:t>cherished</w:t>
      </w:r>
      <w:r w:rsidR="00137F80" w:rsidRPr="000B12CA">
        <w:rPr>
          <w:rFonts w:cstheme="minorHAnsi"/>
          <w:sz w:val="24"/>
          <w:szCs w:val="24"/>
        </w:rPr>
        <w:t>” (</w:t>
      </w:r>
      <w:r w:rsidR="00FD497D" w:rsidRPr="000B12CA">
        <w:rPr>
          <w:rFonts w:cstheme="minorHAnsi"/>
          <w:sz w:val="24"/>
          <w:szCs w:val="24"/>
        </w:rPr>
        <w:t>Dwe</w:t>
      </w:r>
      <w:r w:rsidR="00487266" w:rsidRPr="000B12CA">
        <w:rPr>
          <w:rFonts w:cstheme="minorHAnsi"/>
          <w:sz w:val="24"/>
          <w:szCs w:val="24"/>
        </w:rPr>
        <w:t>c</w:t>
      </w:r>
      <w:r w:rsidR="00FD497D" w:rsidRPr="000B12CA">
        <w:rPr>
          <w:rFonts w:cstheme="minorHAnsi"/>
          <w:sz w:val="24"/>
          <w:szCs w:val="24"/>
        </w:rPr>
        <w:t xml:space="preserve">k, 2016. </w:t>
      </w:r>
      <w:r w:rsidR="009569DA" w:rsidRPr="000B12CA">
        <w:rPr>
          <w:rFonts w:cstheme="minorHAnsi"/>
          <w:sz w:val="24"/>
          <w:szCs w:val="24"/>
        </w:rPr>
        <w:t>C</w:t>
      </w:r>
      <w:r w:rsidR="00FD497D" w:rsidRPr="000B12CA">
        <w:rPr>
          <w:rFonts w:cstheme="minorHAnsi"/>
          <w:sz w:val="24"/>
          <w:szCs w:val="24"/>
        </w:rPr>
        <w:t xml:space="preserve">ited in </w:t>
      </w:r>
      <w:r w:rsidR="00137F80" w:rsidRPr="000B12CA">
        <w:rPr>
          <w:rFonts w:cstheme="minorHAnsi"/>
          <w:sz w:val="24"/>
          <w:szCs w:val="24"/>
        </w:rPr>
        <w:t>Gross-</w:t>
      </w:r>
      <w:proofErr w:type="spellStart"/>
      <w:r w:rsidR="00137F80" w:rsidRPr="000B12CA">
        <w:rPr>
          <w:rFonts w:cstheme="minorHAnsi"/>
          <w:sz w:val="24"/>
          <w:szCs w:val="24"/>
        </w:rPr>
        <w:t>Loh</w:t>
      </w:r>
      <w:proofErr w:type="spellEnd"/>
      <w:r w:rsidR="00137F80" w:rsidRPr="000B12CA">
        <w:rPr>
          <w:rFonts w:cstheme="minorHAnsi"/>
          <w:sz w:val="24"/>
          <w:szCs w:val="24"/>
        </w:rPr>
        <w:t>, 2016</w:t>
      </w:r>
      <w:r w:rsidR="009569DA" w:rsidRPr="000B12CA">
        <w:rPr>
          <w:rFonts w:cstheme="minorHAnsi"/>
          <w:sz w:val="24"/>
          <w:szCs w:val="24"/>
        </w:rPr>
        <w:t>)</w:t>
      </w:r>
      <w:r w:rsidR="00CA78DA" w:rsidRPr="000B12CA">
        <w:rPr>
          <w:rFonts w:cstheme="minorHAnsi"/>
          <w:sz w:val="24"/>
          <w:szCs w:val="24"/>
        </w:rPr>
        <w:t>.  This</w:t>
      </w:r>
      <w:r w:rsidR="00AF6B98" w:rsidRPr="000B12CA">
        <w:rPr>
          <w:rFonts w:cstheme="minorHAnsi"/>
          <w:sz w:val="24"/>
          <w:szCs w:val="24"/>
        </w:rPr>
        <w:t xml:space="preserve"> belief can have a profound effect</w:t>
      </w:r>
      <w:r w:rsidR="00A50CD4" w:rsidRPr="000B12CA">
        <w:rPr>
          <w:rFonts w:cstheme="minorHAnsi"/>
          <w:sz w:val="24"/>
          <w:szCs w:val="24"/>
        </w:rPr>
        <w:t xml:space="preserve"> and can lead to a</w:t>
      </w:r>
      <w:r w:rsidR="00CA78DA" w:rsidRPr="000B12CA">
        <w:rPr>
          <w:rFonts w:cstheme="minorHAnsi"/>
          <w:sz w:val="24"/>
          <w:szCs w:val="24"/>
        </w:rPr>
        <w:t xml:space="preserve"> fixed mind set </w:t>
      </w:r>
      <w:r w:rsidR="00A50CD4" w:rsidRPr="000B12CA">
        <w:rPr>
          <w:rFonts w:cstheme="minorHAnsi"/>
          <w:sz w:val="24"/>
          <w:szCs w:val="24"/>
        </w:rPr>
        <w:t>which</w:t>
      </w:r>
      <w:r w:rsidR="007C32AC" w:rsidRPr="000B12CA">
        <w:rPr>
          <w:rFonts w:cstheme="minorHAnsi"/>
          <w:sz w:val="24"/>
          <w:szCs w:val="24"/>
        </w:rPr>
        <w:t xml:space="preserve"> it can alienate a child from mathematics for the whole of their life.</w:t>
      </w:r>
      <w:r w:rsidR="009569DA" w:rsidRPr="000B12CA">
        <w:rPr>
          <w:rFonts w:cstheme="minorHAnsi"/>
          <w:sz w:val="24"/>
          <w:szCs w:val="24"/>
        </w:rPr>
        <w:t xml:space="preserve"> </w:t>
      </w:r>
      <w:r w:rsidR="00071A9B" w:rsidRPr="000B12CA">
        <w:rPr>
          <w:rFonts w:cstheme="minorHAnsi"/>
          <w:sz w:val="24"/>
          <w:szCs w:val="24"/>
        </w:rPr>
        <w:t xml:space="preserve"> </w:t>
      </w:r>
      <w:r w:rsidR="0078228A" w:rsidRPr="000B12CA">
        <w:rPr>
          <w:rFonts w:cstheme="minorHAnsi"/>
          <w:sz w:val="24"/>
          <w:szCs w:val="24"/>
        </w:rPr>
        <w:t>T</w:t>
      </w:r>
      <w:r w:rsidR="00EE5B24" w:rsidRPr="000B12CA">
        <w:rPr>
          <w:rFonts w:cstheme="minorHAnsi"/>
          <w:sz w:val="24"/>
          <w:szCs w:val="24"/>
        </w:rPr>
        <w:t>eachers and parents can inadvertently convey their maths anxiety to children (IBID, 2014).</w:t>
      </w:r>
      <w:r w:rsidR="00067C85" w:rsidRPr="000B12CA">
        <w:rPr>
          <w:rFonts w:cstheme="minorHAnsi"/>
          <w:sz w:val="24"/>
          <w:szCs w:val="24"/>
        </w:rPr>
        <w:t xml:space="preserve">  </w:t>
      </w:r>
      <w:r w:rsidR="00CF564F" w:rsidRPr="000B12CA">
        <w:rPr>
          <w:rFonts w:cstheme="minorHAnsi"/>
          <w:sz w:val="24"/>
          <w:szCs w:val="24"/>
        </w:rPr>
        <w:t>Therefore,</w:t>
      </w:r>
      <w:r w:rsidR="00067C85" w:rsidRPr="000B12CA">
        <w:rPr>
          <w:rFonts w:cstheme="minorHAnsi"/>
          <w:sz w:val="24"/>
          <w:szCs w:val="24"/>
        </w:rPr>
        <w:t xml:space="preserve"> it is of great importance that children encounter positive role models who </w:t>
      </w:r>
      <w:r w:rsidR="00CA75A0" w:rsidRPr="000B12CA">
        <w:rPr>
          <w:rFonts w:cstheme="minorHAnsi"/>
          <w:sz w:val="24"/>
          <w:szCs w:val="24"/>
        </w:rPr>
        <w:t xml:space="preserve">teach them not to be afraid of failing, failing is </w:t>
      </w:r>
      <w:r w:rsidR="00D77EA2">
        <w:rPr>
          <w:rFonts w:cstheme="minorHAnsi"/>
          <w:sz w:val="24"/>
          <w:szCs w:val="24"/>
        </w:rPr>
        <w:t>how one learns, acquires</w:t>
      </w:r>
      <w:r w:rsidR="001F05B8" w:rsidRPr="000B12CA">
        <w:rPr>
          <w:rFonts w:cstheme="minorHAnsi"/>
          <w:sz w:val="24"/>
          <w:szCs w:val="24"/>
        </w:rPr>
        <w:t xml:space="preserve"> new skills and becomes </w:t>
      </w:r>
      <w:r w:rsidR="00D40C33" w:rsidRPr="000B12CA">
        <w:rPr>
          <w:rFonts w:cstheme="minorHAnsi"/>
          <w:sz w:val="24"/>
          <w:szCs w:val="24"/>
        </w:rPr>
        <w:t>more astute</w:t>
      </w:r>
      <w:r w:rsidR="001F05B8" w:rsidRPr="000B12CA">
        <w:rPr>
          <w:rFonts w:cstheme="minorHAnsi"/>
          <w:sz w:val="24"/>
          <w:szCs w:val="24"/>
        </w:rPr>
        <w:t xml:space="preserve"> (</w:t>
      </w:r>
      <w:r w:rsidR="00C01EA7" w:rsidRPr="000B12CA">
        <w:rPr>
          <w:rFonts w:cstheme="minorHAnsi"/>
          <w:sz w:val="24"/>
          <w:szCs w:val="24"/>
        </w:rPr>
        <w:t>Dweck,</w:t>
      </w:r>
      <w:r w:rsidR="00487266" w:rsidRPr="000B12CA">
        <w:rPr>
          <w:rFonts w:cstheme="minorHAnsi"/>
          <w:sz w:val="24"/>
          <w:szCs w:val="24"/>
        </w:rPr>
        <w:t xml:space="preserve"> 2017</w:t>
      </w:r>
      <w:r w:rsidR="009873E3" w:rsidRPr="000B12CA">
        <w:rPr>
          <w:rFonts w:cstheme="minorHAnsi"/>
          <w:sz w:val="24"/>
          <w:szCs w:val="24"/>
        </w:rPr>
        <w:t xml:space="preserve">). It is important to </w:t>
      </w:r>
      <w:r w:rsidR="00D77EA2">
        <w:rPr>
          <w:rFonts w:cstheme="minorHAnsi"/>
          <w:sz w:val="24"/>
          <w:szCs w:val="24"/>
        </w:rPr>
        <w:t>develop</w:t>
      </w:r>
      <w:r w:rsidR="00E92CCE" w:rsidRPr="000B12CA">
        <w:rPr>
          <w:rFonts w:cstheme="minorHAnsi"/>
          <w:sz w:val="24"/>
          <w:szCs w:val="24"/>
        </w:rPr>
        <w:t xml:space="preserve"> a growth mind set in children</w:t>
      </w:r>
      <w:r w:rsidR="00D77EA2">
        <w:rPr>
          <w:rFonts w:cstheme="minorHAnsi"/>
          <w:sz w:val="24"/>
          <w:szCs w:val="24"/>
        </w:rPr>
        <w:t>;</w:t>
      </w:r>
      <w:r w:rsidR="00E92CCE" w:rsidRPr="000B12CA">
        <w:rPr>
          <w:rFonts w:cstheme="minorHAnsi"/>
          <w:sz w:val="24"/>
          <w:szCs w:val="24"/>
        </w:rPr>
        <w:t xml:space="preserve"> </w:t>
      </w:r>
      <w:r w:rsidR="00C91F7A" w:rsidRPr="000B12CA">
        <w:rPr>
          <w:rFonts w:cstheme="minorHAnsi"/>
          <w:sz w:val="24"/>
          <w:szCs w:val="24"/>
        </w:rPr>
        <w:t>Dweck</w:t>
      </w:r>
      <w:r w:rsidR="006F2DD1" w:rsidRPr="000B12CA">
        <w:rPr>
          <w:rFonts w:cstheme="minorHAnsi"/>
          <w:sz w:val="24"/>
          <w:szCs w:val="24"/>
        </w:rPr>
        <w:t xml:space="preserve"> </w:t>
      </w:r>
      <w:r w:rsidR="00FC5F00" w:rsidRPr="000B12CA">
        <w:rPr>
          <w:rFonts w:cstheme="minorHAnsi"/>
          <w:sz w:val="24"/>
          <w:szCs w:val="24"/>
        </w:rPr>
        <w:t>(</w:t>
      </w:r>
      <w:r w:rsidR="007F0572" w:rsidRPr="000B12CA">
        <w:rPr>
          <w:rFonts w:cstheme="minorHAnsi"/>
          <w:sz w:val="24"/>
          <w:szCs w:val="24"/>
        </w:rPr>
        <w:t>2017</w:t>
      </w:r>
      <w:r w:rsidR="00C91F7A" w:rsidRPr="000B12CA">
        <w:rPr>
          <w:rFonts w:cstheme="minorHAnsi"/>
          <w:sz w:val="24"/>
          <w:szCs w:val="24"/>
        </w:rPr>
        <w:t xml:space="preserve">) describes growth mind set as </w:t>
      </w:r>
      <w:r w:rsidR="00320ED6" w:rsidRPr="000B12CA">
        <w:rPr>
          <w:rFonts w:cstheme="minorHAnsi"/>
          <w:sz w:val="24"/>
          <w:szCs w:val="24"/>
        </w:rPr>
        <w:t xml:space="preserve">the </w:t>
      </w:r>
      <w:r w:rsidR="009F595F" w:rsidRPr="000B12CA">
        <w:rPr>
          <w:rFonts w:cstheme="minorHAnsi"/>
          <w:sz w:val="24"/>
          <w:szCs w:val="24"/>
        </w:rPr>
        <w:t>confidence</w:t>
      </w:r>
      <w:r w:rsidR="00320ED6" w:rsidRPr="000B12CA">
        <w:rPr>
          <w:rFonts w:cstheme="minorHAnsi"/>
          <w:sz w:val="24"/>
          <w:szCs w:val="24"/>
        </w:rPr>
        <w:t xml:space="preserve"> that your basic </w:t>
      </w:r>
      <w:r w:rsidR="009F595F" w:rsidRPr="000B12CA">
        <w:rPr>
          <w:rFonts w:cstheme="minorHAnsi"/>
          <w:sz w:val="24"/>
          <w:szCs w:val="24"/>
        </w:rPr>
        <w:t>abilities</w:t>
      </w:r>
      <w:r w:rsidR="00320ED6" w:rsidRPr="000B12CA">
        <w:rPr>
          <w:rFonts w:cstheme="minorHAnsi"/>
          <w:sz w:val="24"/>
          <w:szCs w:val="24"/>
        </w:rPr>
        <w:t xml:space="preserve"> are </w:t>
      </w:r>
      <w:r w:rsidR="00BA3460" w:rsidRPr="000B12CA">
        <w:rPr>
          <w:rFonts w:cstheme="minorHAnsi"/>
          <w:sz w:val="24"/>
          <w:szCs w:val="24"/>
        </w:rPr>
        <w:t xml:space="preserve">things you can </w:t>
      </w:r>
      <w:r w:rsidR="009F595F" w:rsidRPr="000B12CA">
        <w:rPr>
          <w:rFonts w:cstheme="minorHAnsi"/>
          <w:sz w:val="24"/>
          <w:szCs w:val="24"/>
        </w:rPr>
        <w:t>foster</w:t>
      </w:r>
      <w:r w:rsidR="00BA3460" w:rsidRPr="000B12CA">
        <w:rPr>
          <w:rFonts w:cstheme="minorHAnsi"/>
          <w:sz w:val="24"/>
          <w:szCs w:val="24"/>
        </w:rPr>
        <w:t xml:space="preserve"> through your </w:t>
      </w:r>
      <w:r w:rsidR="009F595F" w:rsidRPr="000B12CA">
        <w:rPr>
          <w:rFonts w:cstheme="minorHAnsi"/>
          <w:sz w:val="24"/>
          <w:szCs w:val="24"/>
        </w:rPr>
        <w:t>hard work</w:t>
      </w:r>
      <w:r w:rsidR="00C01EA7" w:rsidRPr="000B12CA">
        <w:rPr>
          <w:rFonts w:cstheme="minorHAnsi"/>
          <w:sz w:val="24"/>
          <w:szCs w:val="24"/>
        </w:rPr>
        <w:t xml:space="preserve">, your </w:t>
      </w:r>
      <w:r w:rsidR="00CF564F" w:rsidRPr="000B12CA">
        <w:rPr>
          <w:rFonts w:cstheme="minorHAnsi"/>
          <w:sz w:val="24"/>
          <w:szCs w:val="24"/>
        </w:rPr>
        <w:t>stratagems</w:t>
      </w:r>
      <w:r w:rsidR="00C01EA7" w:rsidRPr="000B12CA">
        <w:rPr>
          <w:rFonts w:cstheme="minorHAnsi"/>
          <w:sz w:val="24"/>
          <w:szCs w:val="24"/>
        </w:rPr>
        <w:t xml:space="preserve"> and </w:t>
      </w:r>
      <w:r w:rsidR="00CF564F" w:rsidRPr="000B12CA">
        <w:rPr>
          <w:rFonts w:cstheme="minorHAnsi"/>
          <w:sz w:val="24"/>
          <w:szCs w:val="24"/>
        </w:rPr>
        <w:t>support</w:t>
      </w:r>
      <w:r w:rsidR="00C01EA7" w:rsidRPr="000B12CA">
        <w:rPr>
          <w:rFonts w:cstheme="minorHAnsi"/>
          <w:sz w:val="24"/>
          <w:szCs w:val="24"/>
        </w:rPr>
        <w:t xml:space="preserve"> from others.</w:t>
      </w:r>
    </w:p>
    <w:p w14:paraId="5BA18506" w14:textId="77777777" w:rsidR="005C7E89" w:rsidRDefault="0084337C" w:rsidP="00F07844">
      <w:pPr>
        <w:spacing w:line="360" w:lineRule="auto"/>
        <w:jc w:val="both"/>
        <w:rPr>
          <w:rFonts w:cstheme="minorHAnsi"/>
          <w:sz w:val="24"/>
          <w:szCs w:val="24"/>
        </w:rPr>
      </w:pPr>
      <w:r w:rsidRPr="000B12CA">
        <w:rPr>
          <w:rFonts w:cstheme="minorHAnsi"/>
          <w:sz w:val="24"/>
          <w:szCs w:val="24"/>
        </w:rPr>
        <w:t xml:space="preserve">There is a </w:t>
      </w:r>
      <w:r w:rsidR="00B370C7" w:rsidRPr="000B12CA">
        <w:rPr>
          <w:rFonts w:cstheme="minorHAnsi"/>
          <w:sz w:val="24"/>
          <w:szCs w:val="24"/>
        </w:rPr>
        <w:t xml:space="preserve">socio-cultural perspective of mathematics within education which </w:t>
      </w:r>
      <w:r w:rsidR="00614C8A" w:rsidRPr="000B12CA">
        <w:rPr>
          <w:rFonts w:cstheme="minorHAnsi"/>
          <w:sz w:val="24"/>
          <w:szCs w:val="24"/>
        </w:rPr>
        <w:t>promotes mathematics</w:t>
      </w:r>
      <w:r w:rsidR="00B370C7" w:rsidRPr="000B12CA">
        <w:rPr>
          <w:rFonts w:cstheme="minorHAnsi"/>
          <w:sz w:val="24"/>
          <w:szCs w:val="24"/>
        </w:rPr>
        <w:t xml:space="preserve"> above other literacies and </w:t>
      </w:r>
      <w:r w:rsidR="006B7E58" w:rsidRPr="000B12CA">
        <w:rPr>
          <w:rFonts w:cstheme="minorHAnsi"/>
          <w:sz w:val="24"/>
          <w:szCs w:val="24"/>
        </w:rPr>
        <w:t>results in</w:t>
      </w:r>
      <w:r w:rsidR="00B370C7" w:rsidRPr="000B12CA">
        <w:rPr>
          <w:rFonts w:cstheme="minorHAnsi"/>
          <w:sz w:val="24"/>
          <w:szCs w:val="24"/>
        </w:rPr>
        <w:t xml:space="preserve"> mathematically able students</w:t>
      </w:r>
      <w:r w:rsidR="006B7E58" w:rsidRPr="000B12CA">
        <w:rPr>
          <w:rFonts w:cstheme="minorHAnsi"/>
          <w:sz w:val="24"/>
          <w:szCs w:val="24"/>
        </w:rPr>
        <w:t xml:space="preserve"> </w:t>
      </w:r>
      <w:r w:rsidR="00B370C7" w:rsidRPr="000B12CA">
        <w:rPr>
          <w:rFonts w:cstheme="minorHAnsi"/>
          <w:sz w:val="24"/>
          <w:szCs w:val="24"/>
        </w:rPr>
        <w:t>be</w:t>
      </w:r>
      <w:r w:rsidR="006B7E58" w:rsidRPr="000B12CA">
        <w:rPr>
          <w:rFonts w:cstheme="minorHAnsi"/>
          <w:sz w:val="24"/>
          <w:szCs w:val="24"/>
        </w:rPr>
        <w:t>ing</w:t>
      </w:r>
      <w:r w:rsidR="00B370C7" w:rsidRPr="000B12CA">
        <w:rPr>
          <w:rFonts w:cstheme="minorHAnsi"/>
          <w:sz w:val="24"/>
          <w:szCs w:val="24"/>
        </w:rPr>
        <w:t xml:space="preserve"> labelled as more intelligent than others</w:t>
      </w:r>
      <w:r w:rsidR="00175B2D" w:rsidRPr="000B12CA">
        <w:rPr>
          <w:rFonts w:cstheme="minorHAnsi"/>
          <w:sz w:val="24"/>
          <w:szCs w:val="24"/>
        </w:rPr>
        <w:t xml:space="preserve"> (</w:t>
      </w:r>
      <w:proofErr w:type="spellStart"/>
      <w:r w:rsidR="00175B2D" w:rsidRPr="000B12CA">
        <w:rPr>
          <w:rFonts w:cstheme="minorHAnsi"/>
          <w:sz w:val="24"/>
          <w:szCs w:val="24"/>
        </w:rPr>
        <w:t>Ackland</w:t>
      </w:r>
      <w:proofErr w:type="spellEnd"/>
      <w:r w:rsidR="00175B2D" w:rsidRPr="000B12CA">
        <w:rPr>
          <w:rFonts w:cstheme="minorHAnsi"/>
          <w:sz w:val="24"/>
          <w:szCs w:val="24"/>
        </w:rPr>
        <w:t>, 2014.p.</w:t>
      </w:r>
      <w:r w:rsidR="007C4EF5" w:rsidRPr="000B12CA">
        <w:rPr>
          <w:rFonts w:cstheme="minorHAnsi"/>
          <w:sz w:val="24"/>
          <w:szCs w:val="24"/>
        </w:rPr>
        <w:t>8</w:t>
      </w:r>
      <w:r w:rsidR="00167A85" w:rsidRPr="000B12CA">
        <w:rPr>
          <w:rFonts w:cstheme="minorHAnsi"/>
          <w:sz w:val="24"/>
          <w:szCs w:val="24"/>
        </w:rPr>
        <w:t>,</w:t>
      </w:r>
      <w:r w:rsidR="00F07844" w:rsidRPr="000B12CA">
        <w:rPr>
          <w:rFonts w:cstheme="minorHAnsi"/>
          <w:sz w:val="24"/>
          <w:szCs w:val="24"/>
        </w:rPr>
        <w:t xml:space="preserve"> 14</w:t>
      </w:r>
      <w:r w:rsidR="00175B2D" w:rsidRPr="000B12CA">
        <w:rPr>
          <w:rFonts w:cstheme="minorHAnsi"/>
          <w:sz w:val="24"/>
          <w:szCs w:val="24"/>
        </w:rPr>
        <w:t>)</w:t>
      </w:r>
      <w:r w:rsidR="00B370C7" w:rsidRPr="000B12CA">
        <w:rPr>
          <w:rFonts w:cstheme="minorHAnsi"/>
          <w:sz w:val="24"/>
          <w:szCs w:val="24"/>
        </w:rPr>
        <w:t>.</w:t>
      </w:r>
      <w:r w:rsidR="006B7E58" w:rsidRPr="000B12CA">
        <w:rPr>
          <w:rFonts w:cstheme="minorHAnsi"/>
          <w:sz w:val="24"/>
          <w:szCs w:val="24"/>
        </w:rPr>
        <w:t xml:space="preserve"> </w:t>
      </w:r>
      <w:r w:rsidR="00F07844" w:rsidRPr="000B12CA">
        <w:rPr>
          <w:rFonts w:cstheme="minorHAnsi"/>
          <w:sz w:val="24"/>
          <w:szCs w:val="24"/>
        </w:rPr>
        <w:t>It can also</w:t>
      </w:r>
      <w:r w:rsidR="005C7E89">
        <w:rPr>
          <w:rFonts w:cstheme="minorHAnsi"/>
          <w:sz w:val="24"/>
          <w:szCs w:val="24"/>
        </w:rPr>
        <w:t xml:space="preserve"> </w:t>
      </w:r>
      <w:r w:rsidR="00F07844" w:rsidRPr="000B12CA">
        <w:rPr>
          <w:rFonts w:cstheme="minorHAnsi"/>
          <w:sz w:val="24"/>
          <w:szCs w:val="24"/>
        </w:rPr>
        <w:t>“give students advanced power through enhanced life chances in study, the world of work and societal affairs</w:t>
      </w:r>
      <w:r w:rsidR="005C7E89">
        <w:rPr>
          <w:rFonts w:cstheme="minorHAnsi"/>
          <w:sz w:val="24"/>
          <w:szCs w:val="24"/>
        </w:rPr>
        <w:t xml:space="preserve"> </w:t>
      </w:r>
      <w:r w:rsidR="005C7E89" w:rsidRPr="000B12CA">
        <w:rPr>
          <w:rFonts w:cstheme="minorHAnsi"/>
          <w:sz w:val="24"/>
          <w:szCs w:val="24"/>
        </w:rPr>
        <w:t>(</w:t>
      </w:r>
      <w:proofErr w:type="spellStart"/>
      <w:r w:rsidR="005C7E89" w:rsidRPr="000B12CA">
        <w:rPr>
          <w:rFonts w:cstheme="minorHAnsi"/>
          <w:sz w:val="24"/>
          <w:szCs w:val="24"/>
        </w:rPr>
        <w:t>Ackland</w:t>
      </w:r>
      <w:proofErr w:type="spellEnd"/>
      <w:r w:rsidR="005C7E89" w:rsidRPr="000B12CA">
        <w:rPr>
          <w:rFonts w:cstheme="minorHAnsi"/>
          <w:sz w:val="24"/>
          <w:szCs w:val="24"/>
        </w:rPr>
        <w:t>, 2014. p.14).</w:t>
      </w:r>
    </w:p>
    <w:p w14:paraId="185F0D99" w14:textId="765FFE09" w:rsidR="0060514E" w:rsidRPr="000B12CA" w:rsidRDefault="00F86FD6" w:rsidP="00F07844">
      <w:pPr>
        <w:spacing w:line="360" w:lineRule="auto"/>
        <w:jc w:val="both"/>
        <w:rPr>
          <w:rFonts w:cstheme="minorHAnsi"/>
          <w:sz w:val="24"/>
          <w:szCs w:val="24"/>
        </w:rPr>
      </w:pPr>
      <w:r w:rsidRPr="000B12CA">
        <w:rPr>
          <w:rFonts w:cstheme="minorHAnsi"/>
          <w:sz w:val="24"/>
          <w:szCs w:val="24"/>
        </w:rPr>
        <w:lastRenderedPageBreak/>
        <w:t>Our concept of mathematics</w:t>
      </w:r>
      <w:r w:rsidR="006B7E58" w:rsidRPr="000B12CA">
        <w:rPr>
          <w:rFonts w:cstheme="minorHAnsi"/>
          <w:sz w:val="24"/>
          <w:szCs w:val="24"/>
        </w:rPr>
        <w:t xml:space="preserve"> is influenced by a historical </w:t>
      </w:r>
      <w:r w:rsidRPr="000B12CA">
        <w:rPr>
          <w:rFonts w:cstheme="minorHAnsi"/>
          <w:sz w:val="24"/>
          <w:szCs w:val="24"/>
        </w:rPr>
        <w:t>as well as</w:t>
      </w:r>
      <w:r w:rsidR="006B7E58" w:rsidRPr="000B12CA">
        <w:rPr>
          <w:rFonts w:cstheme="minorHAnsi"/>
          <w:sz w:val="24"/>
          <w:szCs w:val="24"/>
        </w:rPr>
        <w:t xml:space="preserve"> political context (</w:t>
      </w:r>
      <w:r w:rsidRPr="000B12CA">
        <w:rPr>
          <w:rFonts w:cstheme="minorHAnsi"/>
          <w:sz w:val="24"/>
          <w:szCs w:val="24"/>
        </w:rPr>
        <w:t>IBID</w:t>
      </w:r>
      <w:r w:rsidR="006B7E58" w:rsidRPr="000B12CA">
        <w:rPr>
          <w:rFonts w:cstheme="minorHAnsi"/>
          <w:sz w:val="24"/>
          <w:szCs w:val="24"/>
        </w:rPr>
        <w:t xml:space="preserve">, 2014. P. 10).  </w:t>
      </w:r>
      <w:r w:rsidR="003E5C35" w:rsidRPr="000B12CA">
        <w:rPr>
          <w:rFonts w:cstheme="minorHAnsi"/>
          <w:sz w:val="24"/>
          <w:szCs w:val="24"/>
        </w:rPr>
        <w:t xml:space="preserve">This </w:t>
      </w:r>
      <w:r w:rsidR="00614C8A" w:rsidRPr="000B12CA">
        <w:rPr>
          <w:rFonts w:cstheme="minorHAnsi"/>
          <w:sz w:val="24"/>
          <w:szCs w:val="24"/>
        </w:rPr>
        <w:t>referrs</w:t>
      </w:r>
      <w:r w:rsidR="003E5C35" w:rsidRPr="000B12CA">
        <w:rPr>
          <w:rFonts w:cstheme="minorHAnsi"/>
          <w:sz w:val="24"/>
          <w:szCs w:val="24"/>
        </w:rPr>
        <w:t xml:space="preserve"> to</w:t>
      </w:r>
      <w:r w:rsidR="006B7E58" w:rsidRPr="000B12CA">
        <w:rPr>
          <w:rFonts w:cstheme="minorHAnsi"/>
          <w:sz w:val="24"/>
          <w:szCs w:val="24"/>
        </w:rPr>
        <w:t xml:space="preserve"> the neo-liberal </w:t>
      </w:r>
      <w:r w:rsidR="00831827" w:rsidRPr="000B12CA">
        <w:rPr>
          <w:rFonts w:cstheme="minorHAnsi"/>
          <w:sz w:val="24"/>
          <w:szCs w:val="24"/>
        </w:rPr>
        <w:t>hegemon</w:t>
      </w:r>
      <w:r w:rsidR="00614C8A" w:rsidRPr="000B12CA">
        <w:rPr>
          <w:rFonts w:cstheme="minorHAnsi"/>
          <w:sz w:val="24"/>
          <w:szCs w:val="24"/>
        </w:rPr>
        <w:t>y</w:t>
      </w:r>
      <w:r w:rsidR="00831827" w:rsidRPr="000B12CA">
        <w:rPr>
          <w:rFonts w:cstheme="minorHAnsi"/>
          <w:sz w:val="24"/>
          <w:szCs w:val="24"/>
        </w:rPr>
        <w:t xml:space="preserve"> that developed as a response to the Second World War</w:t>
      </w:r>
      <w:r w:rsidR="003E5C35" w:rsidRPr="000B12CA">
        <w:rPr>
          <w:rFonts w:cstheme="minorHAnsi"/>
          <w:sz w:val="24"/>
          <w:szCs w:val="24"/>
        </w:rPr>
        <w:t xml:space="preserve"> (Davies, 2014. p.311)</w:t>
      </w:r>
      <w:r w:rsidR="00614C8A" w:rsidRPr="000B12CA">
        <w:rPr>
          <w:rFonts w:cstheme="minorHAnsi"/>
          <w:sz w:val="24"/>
          <w:szCs w:val="24"/>
        </w:rPr>
        <w:t xml:space="preserve"> which</w:t>
      </w:r>
      <w:r w:rsidR="00831827" w:rsidRPr="000B12CA">
        <w:rPr>
          <w:rFonts w:cstheme="minorHAnsi"/>
          <w:sz w:val="24"/>
          <w:szCs w:val="24"/>
        </w:rPr>
        <w:t xml:space="preserve"> </w:t>
      </w:r>
      <w:r w:rsidR="001A12B3" w:rsidRPr="000B12CA">
        <w:rPr>
          <w:rFonts w:cstheme="minorHAnsi"/>
          <w:sz w:val="24"/>
          <w:szCs w:val="24"/>
        </w:rPr>
        <w:t>has been the main driver behind behaviouristic pedagogy that exists to this day within our education systems</w:t>
      </w:r>
      <w:r w:rsidR="003E5C35" w:rsidRPr="000B12CA">
        <w:rPr>
          <w:rFonts w:cstheme="minorHAnsi"/>
          <w:sz w:val="24"/>
          <w:szCs w:val="24"/>
        </w:rPr>
        <w:t>.</w:t>
      </w:r>
      <w:r w:rsidR="001A12B3" w:rsidRPr="000B12CA">
        <w:rPr>
          <w:rFonts w:cstheme="minorHAnsi"/>
          <w:sz w:val="24"/>
          <w:szCs w:val="24"/>
        </w:rPr>
        <w:t xml:space="preserve"> Neoliberalism promotes policies and discourses of the free-market, of competition, choice and privatisation (</w:t>
      </w:r>
      <w:proofErr w:type="spellStart"/>
      <w:r w:rsidR="001A12B3" w:rsidRPr="000B12CA">
        <w:rPr>
          <w:rFonts w:cstheme="minorHAnsi"/>
          <w:sz w:val="24"/>
          <w:szCs w:val="24"/>
        </w:rPr>
        <w:t>Hurch</w:t>
      </w:r>
      <w:proofErr w:type="spellEnd"/>
      <w:r w:rsidR="001A12B3" w:rsidRPr="000B12CA">
        <w:rPr>
          <w:rFonts w:cstheme="minorHAnsi"/>
          <w:sz w:val="24"/>
          <w:szCs w:val="24"/>
        </w:rPr>
        <w:t>, 2007. As quoted by Darragh</w:t>
      </w:r>
      <w:r w:rsidR="00FB42AE" w:rsidRPr="000B12CA">
        <w:rPr>
          <w:rFonts w:cstheme="minorHAnsi"/>
          <w:sz w:val="24"/>
          <w:szCs w:val="24"/>
        </w:rPr>
        <w:t xml:space="preserve"> et al, 2019).</w:t>
      </w:r>
      <w:r w:rsidR="00614C8A" w:rsidRPr="000B12CA">
        <w:rPr>
          <w:rFonts w:cstheme="minorHAnsi"/>
          <w:sz w:val="24"/>
          <w:szCs w:val="24"/>
        </w:rPr>
        <w:t xml:space="preserve">  The agenda of neoliberalism has been set by past and current governments “to encourage particular types of en</w:t>
      </w:r>
      <w:r w:rsidRPr="000B12CA">
        <w:rPr>
          <w:rFonts w:cstheme="minorHAnsi"/>
          <w:sz w:val="24"/>
          <w:szCs w:val="24"/>
        </w:rPr>
        <w:t>trepreneurial</w:t>
      </w:r>
      <w:r w:rsidR="00614C8A" w:rsidRPr="000B12CA">
        <w:rPr>
          <w:rFonts w:cstheme="minorHAnsi"/>
          <w:sz w:val="24"/>
          <w:szCs w:val="24"/>
        </w:rPr>
        <w:t xml:space="preserve">, competitive and commercial behaviour in its citizens with the market as the regulatory mechanism” </w:t>
      </w:r>
      <w:r w:rsidR="00826060" w:rsidRPr="000B12CA">
        <w:rPr>
          <w:rFonts w:cstheme="minorHAnsi"/>
          <w:sz w:val="24"/>
          <w:szCs w:val="24"/>
        </w:rPr>
        <w:t>(Carter</w:t>
      </w:r>
      <w:r w:rsidR="006D7AA5" w:rsidRPr="000B12CA">
        <w:rPr>
          <w:rFonts w:cstheme="minorHAnsi"/>
          <w:sz w:val="24"/>
          <w:szCs w:val="24"/>
        </w:rPr>
        <w:t xml:space="preserve">, </w:t>
      </w:r>
      <w:r w:rsidR="00826060" w:rsidRPr="000B12CA">
        <w:rPr>
          <w:rFonts w:cstheme="minorHAnsi"/>
          <w:sz w:val="24"/>
          <w:szCs w:val="24"/>
        </w:rPr>
        <w:t>2016</w:t>
      </w:r>
      <w:r w:rsidR="006D7AA5" w:rsidRPr="000B12CA">
        <w:rPr>
          <w:rFonts w:cstheme="minorHAnsi"/>
          <w:sz w:val="24"/>
          <w:szCs w:val="24"/>
        </w:rPr>
        <w:t>. P.33</w:t>
      </w:r>
      <w:r w:rsidR="00826060" w:rsidRPr="000B12CA">
        <w:rPr>
          <w:rFonts w:cstheme="minorHAnsi"/>
          <w:sz w:val="24"/>
          <w:szCs w:val="24"/>
        </w:rPr>
        <w:t>).</w:t>
      </w:r>
      <w:r w:rsidR="000B32A7">
        <w:rPr>
          <w:rFonts w:cstheme="minorHAnsi"/>
          <w:sz w:val="24"/>
          <w:szCs w:val="24"/>
        </w:rPr>
        <w:t xml:space="preserve">  </w:t>
      </w:r>
      <w:r w:rsidR="00A45D55">
        <w:rPr>
          <w:rFonts w:cstheme="minorHAnsi"/>
          <w:sz w:val="24"/>
          <w:szCs w:val="24"/>
        </w:rPr>
        <w:t xml:space="preserve">This has historically denied the </w:t>
      </w:r>
      <w:r w:rsidR="00652ECB">
        <w:rPr>
          <w:rFonts w:cstheme="minorHAnsi"/>
          <w:sz w:val="24"/>
          <w:szCs w:val="24"/>
        </w:rPr>
        <w:t>promotion of mathematics as a</w:t>
      </w:r>
      <w:r w:rsidR="008430C6">
        <w:rPr>
          <w:rFonts w:cstheme="minorHAnsi"/>
          <w:sz w:val="24"/>
          <w:szCs w:val="24"/>
        </w:rPr>
        <w:t xml:space="preserve"> rewarding endeavour</w:t>
      </w:r>
      <w:r w:rsidR="00A13C3D">
        <w:rPr>
          <w:rFonts w:cstheme="minorHAnsi"/>
          <w:sz w:val="24"/>
          <w:szCs w:val="24"/>
        </w:rPr>
        <w:t xml:space="preserve">, removed from </w:t>
      </w:r>
      <w:r w:rsidR="002E416C">
        <w:rPr>
          <w:rFonts w:cstheme="minorHAnsi"/>
          <w:sz w:val="24"/>
          <w:szCs w:val="24"/>
        </w:rPr>
        <w:t>economic advantage</w:t>
      </w:r>
      <w:r w:rsidR="002060AA">
        <w:rPr>
          <w:rFonts w:cstheme="minorHAnsi"/>
          <w:sz w:val="24"/>
          <w:szCs w:val="24"/>
        </w:rPr>
        <w:t xml:space="preserve"> (IBID, 2016)</w:t>
      </w:r>
      <w:r w:rsidR="00F2699D">
        <w:rPr>
          <w:rFonts w:cstheme="minorHAnsi"/>
          <w:sz w:val="24"/>
          <w:szCs w:val="24"/>
        </w:rPr>
        <w:t>.</w:t>
      </w:r>
    </w:p>
    <w:p w14:paraId="10D62FD4" w14:textId="5BAFBE5D" w:rsidR="00017808" w:rsidRPr="000B12CA" w:rsidRDefault="00DE58CD" w:rsidP="00F07844">
      <w:pPr>
        <w:spacing w:line="360" w:lineRule="auto"/>
        <w:jc w:val="both"/>
        <w:rPr>
          <w:rFonts w:cstheme="minorHAnsi"/>
          <w:sz w:val="24"/>
          <w:szCs w:val="24"/>
        </w:rPr>
      </w:pPr>
      <w:r w:rsidRPr="000B12CA">
        <w:rPr>
          <w:rFonts w:cstheme="minorHAnsi"/>
          <w:sz w:val="24"/>
          <w:szCs w:val="24"/>
        </w:rPr>
        <w:t xml:space="preserve">Within the foundation phase in one’s own setting there has been a re-structuring and </w:t>
      </w:r>
      <w:r w:rsidR="00D275B0" w:rsidRPr="000B12CA">
        <w:rPr>
          <w:rFonts w:cstheme="minorHAnsi"/>
          <w:sz w:val="24"/>
          <w:szCs w:val="24"/>
        </w:rPr>
        <w:t xml:space="preserve">a </w:t>
      </w:r>
      <w:r w:rsidRPr="000B12CA">
        <w:rPr>
          <w:rFonts w:cstheme="minorHAnsi"/>
          <w:sz w:val="24"/>
          <w:szCs w:val="24"/>
        </w:rPr>
        <w:t xml:space="preserve">new </w:t>
      </w:r>
      <w:r w:rsidR="00F96460" w:rsidRPr="000B12CA">
        <w:rPr>
          <w:rFonts w:cstheme="minorHAnsi"/>
          <w:sz w:val="24"/>
          <w:szCs w:val="24"/>
        </w:rPr>
        <w:t>direction</w:t>
      </w:r>
      <w:r w:rsidRPr="000B12CA">
        <w:rPr>
          <w:rFonts w:cstheme="minorHAnsi"/>
          <w:sz w:val="24"/>
          <w:szCs w:val="24"/>
        </w:rPr>
        <w:t xml:space="preserve"> regarding the way numeracy is </w:t>
      </w:r>
      <w:r w:rsidR="008D78D0" w:rsidRPr="000B12CA">
        <w:rPr>
          <w:rFonts w:cstheme="minorHAnsi"/>
          <w:sz w:val="24"/>
          <w:szCs w:val="24"/>
        </w:rPr>
        <w:t>taught.  Previously,</w:t>
      </w:r>
      <w:r w:rsidR="00340FFD" w:rsidRPr="000B12CA">
        <w:rPr>
          <w:rFonts w:cstheme="minorHAnsi"/>
          <w:sz w:val="24"/>
          <w:szCs w:val="24"/>
        </w:rPr>
        <w:t xml:space="preserve"> there </w:t>
      </w:r>
      <w:r w:rsidR="00E076D7" w:rsidRPr="000B12CA">
        <w:rPr>
          <w:rFonts w:cstheme="minorHAnsi"/>
          <w:sz w:val="24"/>
          <w:szCs w:val="24"/>
        </w:rPr>
        <w:t>had been</w:t>
      </w:r>
      <w:r w:rsidR="00340FFD" w:rsidRPr="000B12CA">
        <w:rPr>
          <w:rFonts w:cstheme="minorHAnsi"/>
          <w:sz w:val="24"/>
          <w:szCs w:val="24"/>
        </w:rPr>
        <w:t xml:space="preserve"> a focus on </w:t>
      </w:r>
      <w:r w:rsidR="008C445D" w:rsidRPr="000B12CA">
        <w:rPr>
          <w:rFonts w:cstheme="minorHAnsi"/>
          <w:sz w:val="24"/>
          <w:szCs w:val="24"/>
        </w:rPr>
        <w:t>traditional mathematics</w:t>
      </w:r>
      <w:r w:rsidR="00C24EE1" w:rsidRPr="000B12CA">
        <w:rPr>
          <w:rFonts w:cstheme="minorHAnsi"/>
          <w:sz w:val="24"/>
          <w:szCs w:val="24"/>
        </w:rPr>
        <w:t xml:space="preserve"> lessons</w:t>
      </w:r>
      <w:r w:rsidR="008D78D0" w:rsidRPr="000B12CA">
        <w:rPr>
          <w:rFonts w:cstheme="minorHAnsi"/>
          <w:sz w:val="24"/>
          <w:szCs w:val="24"/>
        </w:rPr>
        <w:t xml:space="preserve"> </w:t>
      </w:r>
      <w:r w:rsidR="00BA5421" w:rsidRPr="000B12CA">
        <w:rPr>
          <w:rFonts w:cstheme="minorHAnsi"/>
          <w:sz w:val="24"/>
          <w:szCs w:val="24"/>
        </w:rPr>
        <w:t>delivered</w:t>
      </w:r>
      <w:r w:rsidR="008E6983" w:rsidRPr="000B12CA">
        <w:rPr>
          <w:rFonts w:cstheme="minorHAnsi"/>
          <w:sz w:val="24"/>
          <w:szCs w:val="24"/>
        </w:rPr>
        <w:t xml:space="preserve"> </w:t>
      </w:r>
      <w:r w:rsidR="00BA5421" w:rsidRPr="000B12CA">
        <w:rPr>
          <w:rFonts w:cstheme="minorHAnsi"/>
          <w:sz w:val="24"/>
          <w:szCs w:val="24"/>
        </w:rPr>
        <w:t xml:space="preserve">daily </w:t>
      </w:r>
      <w:r w:rsidR="00C53498" w:rsidRPr="000B12CA">
        <w:rPr>
          <w:rFonts w:cstheme="minorHAnsi"/>
          <w:sz w:val="24"/>
          <w:szCs w:val="24"/>
        </w:rPr>
        <w:t xml:space="preserve">in a </w:t>
      </w:r>
      <w:r w:rsidR="002B7DB4" w:rsidRPr="000B12CA">
        <w:rPr>
          <w:rFonts w:cstheme="minorHAnsi"/>
          <w:sz w:val="24"/>
          <w:szCs w:val="24"/>
        </w:rPr>
        <w:t xml:space="preserve">time </w:t>
      </w:r>
      <w:r w:rsidR="00C53498" w:rsidRPr="000B12CA">
        <w:rPr>
          <w:rFonts w:cstheme="minorHAnsi"/>
          <w:sz w:val="24"/>
          <w:szCs w:val="24"/>
        </w:rPr>
        <w:t>table</w:t>
      </w:r>
      <w:r w:rsidR="002B7DB4" w:rsidRPr="000B12CA">
        <w:rPr>
          <w:rFonts w:cstheme="minorHAnsi"/>
          <w:sz w:val="24"/>
          <w:szCs w:val="24"/>
        </w:rPr>
        <w:t>d</w:t>
      </w:r>
      <w:r w:rsidR="00C53498" w:rsidRPr="000B12CA">
        <w:rPr>
          <w:rFonts w:cstheme="minorHAnsi"/>
          <w:sz w:val="24"/>
          <w:szCs w:val="24"/>
        </w:rPr>
        <w:t xml:space="preserve"> slot.</w:t>
      </w:r>
      <w:r w:rsidR="00E45FC3" w:rsidRPr="000B12CA">
        <w:rPr>
          <w:rFonts w:cstheme="minorHAnsi"/>
          <w:sz w:val="24"/>
          <w:szCs w:val="24"/>
        </w:rPr>
        <w:t xml:space="preserve">  </w:t>
      </w:r>
      <w:r w:rsidR="001E7D40" w:rsidRPr="000B12CA">
        <w:rPr>
          <w:rFonts w:cstheme="minorHAnsi"/>
          <w:sz w:val="24"/>
          <w:szCs w:val="24"/>
        </w:rPr>
        <w:t>The t</w:t>
      </w:r>
      <w:r w:rsidR="00E45FC3" w:rsidRPr="000B12CA">
        <w:rPr>
          <w:rFonts w:cstheme="minorHAnsi"/>
          <w:sz w:val="24"/>
          <w:szCs w:val="24"/>
        </w:rPr>
        <w:t xml:space="preserve">eacher would stand at the front of the class and </w:t>
      </w:r>
      <w:r w:rsidR="005C7E89">
        <w:rPr>
          <w:rFonts w:cstheme="minorHAnsi"/>
          <w:sz w:val="24"/>
          <w:szCs w:val="24"/>
        </w:rPr>
        <w:t>introduce</w:t>
      </w:r>
      <w:r w:rsidR="00E45FC3" w:rsidRPr="000B12CA">
        <w:rPr>
          <w:rFonts w:cstheme="minorHAnsi"/>
          <w:sz w:val="24"/>
          <w:szCs w:val="24"/>
        </w:rPr>
        <w:t xml:space="preserve"> a mathematical concept, then the children would sit in their groups which were chosen for ability.  </w:t>
      </w:r>
      <w:r w:rsidR="00F22F7B">
        <w:rPr>
          <w:rFonts w:cstheme="minorHAnsi"/>
          <w:sz w:val="24"/>
          <w:szCs w:val="24"/>
        </w:rPr>
        <w:t>Practitioners</w:t>
      </w:r>
      <w:r w:rsidR="00E45FC3" w:rsidRPr="000B12CA">
        <w:rPr>
          <w:rFonts w:cstheme="minorHAnsi"/>
          <w:sz w:val="24"/>
          <w:szCs w:val="24"/>
        </w:rPr>
        <w:t xml:space="preserve"> would then help them work through a maths book. This was achieved using </w:t>
      </w:r>
      <w:bookmarkStart w:id="0" w:name="_Hlk28354180"/>
      <w:r w:rsidR="00E45FC3" w:rsidRPr="000B12CA">
        <w:rPr>
          <w:rFonts w:cstheme="minorHAnsi"/>
          <w:sz w:val="24"/>
          <w:szCs w:val="24"/>
        </w:rPr>
        <w:t xml:space="preserve">New Heinemann Mathematics work books </w:t>
      </w:r>
      <w:bookmarkEnd w:id="0"/>
      <w:r w:rsidR="00E45FC3" w:rsidRPr="000B12CA">
        <w:rPr>
          <w:rFonts w:cstheme="minorHAnsi"/>
          <w:sz w:val="24"/>
          <w:szCs w:val="24"/>
        </w:rPr>
        <w:t xml:space="preserve">from </w:t>
      </w:r>
      <w:proofErr w:type="gramStart"/>
      <w:r w:rsidR="00E45FC3" w:rsidRPr="000B12CA">
        <w:rPr>
          <w:rFonts w:cstheme="minorHAnsi"/>
          <w:sz w:val="24"/>
          <w:szCs w:val="24"/>
        </w:rPr>
        <w:t>S.P.M,G.</w:t>
      </w:r>
      <w:proofErr w:type="gramEnd"/>
      <w:r w:rsidR="00E45FC3" w:rsidRPr="000B12CA">
        <w:rPr>
          <w:rFonts w:cstheme="minorHAnsi"/>
          <w:sz w:val="24"/>
          <w:szCs w:val="24"/>
        </w:rPr>
        <w:t xml:space="preserve"> (School A. ,2019. p2). </w:t>
      </w:r>
      <w:r w:rsidR="001E7D40" w:rsidRPr="000B12CA">
        <w:rPr>
          <w:rFonts w:cstheme="minorHAnsi"/>
          <w:sz w:val="24"/>
          <w:szCs w:val="24"/>
        </w:rPr>
        <w:t xml:space="preserve">The work books were designed to require a correct answer to each sum, </w:t>
      </w:r>
      <w:r w:rsidR="007F39C1" w:rsidRPr="000B12CA">
        <w:rPr>
          <w:rFonts w:cstheme="minorHAnsi"/>
          <w:sz w:val="24"/>
          <w:szCs w:val="24"/>
        </w:rPr>
        <w:t>with</w:t>
      </w:r>
      <w:r w:rsidR="001E7D40" w:rsidRPr="000B12CA">
        <w:rPr>
          <w:rFonts w:cstheme="minorHAnsi"/>
          <w:sz w:val="24"/>
          <w:szCs w:val="24"/>
        </w:rPr>
        <w:t xml:space="preserve"> no praise given for nearly correct</w:t>
      </w:r>
      <w:r w:rsidR="007F39C1" w:rsidRPr="000B12CA">
        <w:rPr>
          <w:rFonts w:cstheme="minorHAnsi"/>
          <w:sz w:val="24"/>
          <w:szCs w:val="24"/>
        </w:rPr>
        <w:t xml:space="preserve"> answers</w:t>
      </w:r>
      <w:r w:rsidR="001E7D40" w:rsidRPr="000B12CA">
        <w:rPr>
          <w:rFonts w:cstheme="minorHAnsi"/>
          <w:sz w:val="24"/>
          <w:szCs w:val="24"/>
        </w:rPr>
        <w:t xml:space="preserve">, or even the right formula used.  </w:t>
      </w:r>
      <w:r w:rsidR="002434A4" w:rsidRPr="000B12CA">
        <w:rPr>
          <w:rFonts w:cstheme="minorHAnsi"/>
          <w:sz w:val="24"/>
          <w:szCs w:val="24"/>
        </w:rPr>
        <w:t xml:space="preserve">This </w:t>
      </w:r>
      <w:r w:rsidR="00F96460" w:rsidRPr="000B12CA">
        <w:rPr>
          <w:rFonts w:cstheme="minorHAnsi"/>
          <w:sz w:val="24"/>
          <w:szCs w:val="24"/>
        </w:rPr>
        <w:t>summative assessment</w:t>
      </w:r>
      <w:r w:rsidR="00500376" w:rsidRPr="000B12CA">
        <w:rPr>
          <w:rFonts w:cstheme="minorHAnsi"/>
          <w:sz w:val="24"/>
          <w:szCs w:val="24"/>
        </w:rPr>
        <w:t xml:space="preserve"> style can lead to children becoming alienated from mathematics and the adoption of a fixed mind set</w:t>
      </w:r>
      <w:r w:rsidR="00F96460" w:rsidRPr="000B12CA">
        <w:rPr>
          <w:rFonts w:cstheme="minorHAnsi"/>
          <w:sz w:val="24"/>
          <w:szCs w:val="24"/>
        </w:rPr>
        <w:t xml:space="preserve"> (Dweck, 2017)</w:t>
      </w:r>
      <w:r w:rsidR="006C654E" w:rsidRPr="000B12CA">
        <w:rPr>
          <w:rFonts w:cstheme="minorHAnsi"/>
          <w:sz w:val="24"/>
          <w:szCs w:val="24"/>
        </w:rPr>
        <w:t>.</w:t>
      </w:r>
      <w:r w:rsidR="00500376" w:rsidRPr="000B12CA">
        <w:rPr>
          <w:rFonts w:cstheme="minorHAnsi"/>
          <w:sz w:val="24"/>
          <w:szCs w:val="24"/>
        </w:rPr>
        <w:t xml:space="preserve"> </w:t>
      </w:r>
      <w:r w:rsidR="00BE682B" w:rsidRPr="000B12CA">
        <w:rPr>
          <w:rFonts w:cstheme="minorHAnsi"/>
          <w:sz w:val="24"/>
          <w:szCs w:val="24"/>
        </w:rPr>
        <w:t xml:space="preserve">  </w:t>
      </w:r>
    </w:p>
    <w:p w14:paraId="2D785C3B" w14:textId="4ACC83A0" w:rsidR="006A4719" w:rsidRPr="000B12CA" w:rsidRDefault="00E45FC3" w:rsidP="00DB6C0F">
      <w:pPr>
        <w:spacing w:after="200" w:line="360" w:lineRule="auto"/>
        <w:jc w:val="both"/>
        <w:rPr>
          <w:rFonts w:eastAsia="Calibri" w:cstheme="minorHAnsi"/>
          <w:sz w:val="24"/>
          <w:szCs w:val="24"/>
        </w:rPr>
      </w:pPr>
      <w:r w:rsidRPr="000B12CA">
        <w:rPr>
          <w:rFonts w:cstheme="minorHAnsi"/>
          <w:sz w:val="24"/>
          <w:szCs w:val="24"/>
        </w:rPr>
        <w:t>Th</w:t>
      </w:r>
      <w:r w:rsidR="00D85BEC" w:rsidRPr="000B12CA">
        <w:rPr>
          <w:rFonts w:cstheme="minorHAnsi"/>
          <w:sz w:val="24"/>
          <w:szCs w:val="24"/>
        </w:rPr>
        <w:t>is</w:t>
      </w:r>
      <w:r w:rsidR="00781270" w:rsidRPr="000B12CA">
        <w:rPr>
          <w:rFonts w:cstheme="minorHAnsi"/>
          <w:sz w:val="24"/>
          <w:szCs w:val="24"/>
        </w:rPr>
        <w:t xml:space="preserve"> </w:t>
      </w:r>
      <w:r w:rsidR="007274AE" w:rsidRPr="000B12CA">
        <w:rPr>
          <w:rFonts w:cstheme="minorHAnsi"/>
          <w:sz w:val="24"/>
          <w:szCs w:val="24"/>
        </w:rPr>
        <w:t>pedagogy</w:t>
      </w:r>
      <w:r w:rsidR="002F4CD8" w:rsidRPr="000B12CA">
        <w:rPr>
          <w:rFonts w:cstheme="minorHAnsi"/>
          <w:sz w:val="24"/>
          <w:szCs w:val="24"/>
        </w:rPr>
        <w:t xml:space="preserve"> which is delivered using the</w:t>
      </w:r>
      <w:r w:rsidR="00C575EB" w:rsidRPr="000B12CA">
        <w:rPr>
          <w:rFonts w:eastAsia="Calibri" w:cstheme="minorHAnsi"/>
          <w:sz w:val="24"/>
          <w:szCs w:val="24"/>
        </w:rPr>
        <w:t xml:space="preserve"> automatic transmission-led approach</w:t>
      </w:r>
      <w:r w:rsidR="00113A9B" w:rsidRPr="000B12CA">
        <w:rPr>
          <w:rFonts w:eastAsia="Calibri" w:cstheme="minorHAnsi"/>
          <w:sz w:val="24"/>
          <w:szCs w:val="24"/>
        </w:rPr>
        <w:t xml:space="preserve"> </w:t>
      </w:r>
      <w:r w:rsidR="001878AA" w:rsidRPr="000B12CA">
        <w:rPr>
          <w:rFonts w:eastAsia="Calibri" w:cstheme="minorHAnsi"/>
          <w:sz w:val="24"/>
          <w:szCs w:val="24"/>
        </w:rPr>
        <w:t xml:space="preserve">can </w:t>
      </w:r>
      <w:r w:rsidR="007071DA" w:rsidRPr="000B12CA">
        <w:rPr>
          <w:rFonts w:eastAsia="Calibri" w:cstheme="minorHAnsi"/>
          <w:sz w:val="24"/>
          <w:szCs w:val="24"/>
        </w:rPr>
        <w:t>den</w:t>
      </w:r>
      <w:r w:rsidR="00376E23" w:rsidRPr="000B12CA">
        <w:rPr>
          <w:rFonts w:eastAsia="Calibri" w:cstheme="minorHAnsi"/>
          <w:sz w:val="24"/>
          <w:szCs w:val="24"/>
        </w:rPr>
        <w:t>y</w:t>
      </w:r>
      <w:r w:rsidR="007071DA" w:rsidRPr="000B12CA">
        <w:rPr>
          <w:rFonts w:eastAsia="Calibri" w:cstheme="minorHAnsi"/>
          <w:sz w:val="24"/>
          <w:szCs w:val="24"/>
        </w:rPr>
        <w:t xml:space="preserve"> learners involvement in their own learning experience</w:t>
      </w:r>
      <w:r w:rsidR="00E46FF2" w:rsidRPr="000B12CA">
        <w:rPr>
          <w:rFonts w:eastAsia="Calibri" w:cstheme="minorHAnsi"/>
          <w:sz w:val="24"/>
          <w:szCs w:val="24"/>
        </w:rPr>
        <w:t xml:space="preserve"> </w:t>
      </w:r>
      <w:r w:rsidR="00D006E5" w:rsidRPr="000B12CA">
        <w:rPr>
          <w:rFonts w:eastAsia="Calibri" w:cstheme="minorHAnsi"/>
          <w:sz w:val="24"/>
          <w:szCs w:val="24"/>
        </w:rPr>
        <w:t>(Watkins, 2003</w:t>
      </w:r>
      <w:r w:rsidR="00BE6B05" w:rsidRPr="000B12CA">
        <w:rPr>
          <w:rFonts w:eastAsia="Calibri" w:cstheme="minorHAnsi"/>
          <w:sz w:val="24"/>
          <w:szCs w:val="24"/>
        </w:rPr>
        <w:t>. p.11</w:t>
      </w:r>
      <w:r w:rsidR="0009166B" w:rsidRPr="000B12CA">
        <w:rPr>
          <w:rFonts w:eastAsia="Calibri" w:cstheme="minorHAnsi"/>
          <w:sz w:val="24"/>
          <w:szCs w:val="24"/>
        </w:rPr>
        <w:t>)</w:t>
      </w:r>
      <w:r w:rsidR="00E46FF2" w:rsidRPr="000B12CA">
        <w:rPr>
          <w:rFonts w:eastAsia="Calibri" w:cstheme="minorHAnsi"/>
          <w:sz w:val="24"/>
          <w:szCs w:val="24"/>
        </w:rPr>
        <w:t>, it</w:t>
      </w:r>
      <w:r w:rsidR="002F4CD8" w:rsidRPr="000B12CA">
        <w:rPr>
          <w:rFonts w:cstheme="minorHAnsi"/>
          <w:sz w:val="24"/>
          <w:szCs w:val="24"/>
        </w:rPr>
        <w:t xml:space="preserve"> </w:t>
      </w:r>
      <w:r w:rsidR="00012B19" w:rsidRPr="000B12CA">
        <w:rPr>
          <w:rFonts w:cstheme="minorHAnsi"/>
          <w:sz w:val="24"/>
          <w:szCs w:val="24"/>
        </w:rPr>
        <w:t xml:space="preserve">is linked to behaviourist </w:t>
      </w:r>
      <w:r w:rsidR="007A4101" w:rsidRPr="000B12CA">
        <w:rPr>
          <w:rFonts w:cstheme="minorHAnsi"/>
          <w:sz w:val="24"/>
          <w:szCs w:val="24"/>
        </w:rPr>
        <w:t>did</w:t>
      </w:r>
      <w:r w:rsidR="00DB17A2" w:rsidRPr="000B12CA">
        <w:rPr>
          <w:rFonts w:cstheme="minorHAnsi"/>
          <w:sz w:val="24"/>
          <w:szCs w:val="24"/>
        </w:rPr>
        <w:t>actic</w:t>
      </w:r>
      <w:r w:rsidR="00376E23" w:rsidRPr="000B12CA">
        <w:rPr>
          <w:rFonts w:cstheme="minorHAnsi"/>
          <w:sz w:val="24"/>
          <w:szCs w:val="24"/>
        </w:rPr>
        <w:t xml:space="preserve"> teaching</w:t>
      </w:r>
      <w:r w:rsidR="00012B19" w:rsidRPr="000B12CA">
        <w:rPr>
          <w:rFonts w:cstheme="minorHAnsi"/>
          <w:sz w:val="24"/>
          <w:szCs w:val="24"/>
        </w:rPr>
        <w:t xml:space="preserve"> </w:t>
      </w:r>
      <w:r w:rsidR="00171722" w:rsidRPr="000B12CA">
        <w:rPr>
          <w:rFonts w:cstheme="minorHAnsi"/>
          <w:sz w:val="24"/>
          <w:szCs w:val="24"/>
        </w:rPr>
        <w:t>which</w:t>
      </w:r>
      <w:r w:rsidR="00012B19" w:rsidRPr="000B12CA">
        <w:rPr>
          <w:rFonts w:cstheme="minorHAnsi"/>
          <w:sz w:val="24"/>
          <w:szCs w:val="24"/>
        </w:rPr>
        <w:t xml:space="preserve"> </w:t>
      </w:r>
      <w:r w:rsidR="00FA5DE4" w:rsidRPr="000B12CA">
        <w:rPr>
          <w:rFonts w:cstheme="minorHAnsi"/>
          <w:sz w:val="24"/>
          <w:szCs w:val="24"/>
        </w:rPr>
        <w:t>is</w:t>
      </w:r>
      <w:r w:rsidR="00012B19" w:rsidRPr="000B12CA">
        <w:rPr>
          <w:rFonts w:cstheme="minorHAnsi"/>
          <w:sz w:val="24"/>
          <w:szCs w:val="24"/>
        </w:rPr>
        <w:t xml:space="preserve"> now considered out dated</w:t>
      </w:r>
      <w:r w:rsidR="00FA5DE4" w:rsidRPr="000B12CA">
        <w:rPr>
          <w:rFonts w:cstheme="minorHAnsi"/>
          <w:sz w:val="24"/>
          <w:szCs w:val="24"/>
        </w:rPr>
        <w:t xml:space="preserve"> and lacking</w:t>
      </w:r>
      <w:r w:rsidR="00D11B0C" w:rsidRPr="000B12CA">
        <w:rPr>
          <w:rFonts w:cstheme="minorHAnsi"/>
          <w:sz w:val="24"/>
          <w:szCs w:val="24"/>
        </w:rPr>
        <w:t xml:space="preserve"> by the </w:t>
      </w:r>
      <w:r w:rsidR="007E6C32" w:rsidRPr="000B12CA">
        <w:rPr>
          <w:rFonts w:cstheme="minorHAnsi"/>
          <w:sz w:val="24"/>
          <w:szCs w:val="24"/>
        </w:rPr>
        <w:t>N</w:t>
      </w:r>
      <w:r w:rsidR="00D11B0C" w:rsidRPr="000B12CA">
        <w:rPr>
          <w:rFonts w:cstheme="minorHAnsi"/>
          <w:sz w:val="24"/>
          <w:szCs w:val="24"/>
        </w:rPr>
        <w:t xml:space="preserve">ew </w:t>
      </w:r>
      <w:r w:rsidR="00AD5FE9" w:rsidRPr="000B12CA">
        <w:rPr>
          <w:rFonts w:cstheme="minorHAnsi"/>
          <w:sz w:val="24"/>
          <w:szCs w:val="24"/>
        </w:rPr>
        <w:t xml:space="preserve">Curriculum </w:t>
      </w:r>
      <w:r w:rsidR="007E6C32" w:rsidRPr="000B12CA">
        <w:rPr>
          <w:rFonts w:cstheme="minorHAnsi"/>
          <w:sz w:val="24"/>
          <w:szCs w:val="24"/>
        </w:rPr>
        <w:t>principles</w:t>
      </w:r>
      <w:r w:rsidR="00AD5FE9" w:rsidRPr="000B12CA">
        <w:rPr>
          <w:rFonts w:cstheme="minorHAnsi"/>
          <w:sz w:val="24"/>
          <w:szCs w:val="24"/>
        </w:rPr>
        <w:t xml:space="preserve"> based on</w:t>
      </w:r>
      <w:r w:rsidR="00D11B0C" w:rsidRPr="000B12CA">
        <w:rPr>
          <w:rFonts w:cstheme="minorHAnsi"/>
          <w:sz w:val="24"/>
          <w:szCs w:val="24"/>
        </w:rPr>
        <w:t xml:space="preserve"> pupil centred learning.</w:t>
      </w:r>
      <w:r w:rsidR="0017634C" w:rsidRPr="000B12CA">
        <w:rPr>
          <w:rFonts w:cstheme="minorHAnsi"/>
          <w:sz w:val="24"/>
          <w:szCs w:val="24"/>
        </w:rPr>
        <w:t xml:space="preserve"> </w:t>
      </w:r>
      <w:r w:rsidR="0026153B" w:rsidRPr="000B12CA">
        <w:rPr>
          <w:rFonts w:eastAsia="Calibri" w:cstheme="minorHAnsi"/>
          <w:sz w:val="24"/>
          <w:szCs w:val="24"/>
        </w:rPr>
        <w:t xml:space="preserve"> </w:t>
      </w:r>
      <w:r w:rsidR="00DB6C0F" w:rsidRPr="000B12CA">
        <w:rPr>
          <w:rFonts w:eastAsia="Calibri" w:cstheme="minorHAnsi"/>
          <w:sz w:val="24"/>
          <w:szCs w:val="24"/>
        </w:rPr>
        <w:t xml:space="preserve">As early as 1982, the Cockcroft Report was published, which had been commissioned by Callaghan’s Labour government to consider the effectiveness of mathematics teaching and the curriculum in primary settings (Gillard, 2007).  </w:t>
      </w:r>
      <w:proofErr w:type="spellStart"/>
      <w:r w:rsidR="00DB6C0F" w:rsidRPr="000B12CA">
        <w:rPr>
          <w:rFonts w:eastAsia="Calibri" w:cstheme="minorHAnsi"/>
          <w:sz w:val="24"/>
          <w:szCs w:val="24"/>
        </w:rPr>
        <w:t>Cockroft</w:t>
      </w:r>
      <w:proofErr w:type="spellEnd"/>
      <w:r w:rsidR="00DB6C0F" w:rsidRPr="000B12CA">
        <w:rPr>
          <w:rFonts w:eastAsia="Calibri" w:cstheme="minorHAnsi"/>
          <w:sz w:val="24"/>
          <w:szCs w:val="24"/>
        </w:rPr>
        <w:t xml:space="preserve"> states that there is a ‘back to basics’ movement in some schools caused by public concerns over standards</w:t>
      </w:r>
      <w:bookmarkStart w:id="1" w:name="05"/>
      <w:r w:rsidR="00093E88" w:rsidRPr="000B12CA">
        <w:rPr>
          <w:rFonts w:eastAsia="Calibri" w:cstheme="minorHAnsi"/>
          <w:sz w:val="24"/>
          <w:szCs w:val="24"/>
        </w:rPr>
        <w:t xml:space="preserve"> which</w:t>
      </w:r>
      <w:r w:rsidR="00DB6C0F" w:rsidRPr="000B12CA">
        <w:rPr>
          <w:rFonts w:eastAsia="Calibri" w:cstheme="minorHAnsi"/>
          <w:sz w:val="24"/>
          <w:szCs w:val="24"/>
        </w:rPr>
        <w:t xml:space="preserve"> has “encouraged some primary teachers to restrict their teaching largely to the attainment of computational skills” (</w:t>
      </w:r>
      <w:proofErr w:type="spellStart"/>
      <w:r w:rsidR="00DB6C0F" w:rsidRPr="000B12CA">
        <w:rPr>
          <w:rFonts w:eastAsia="Calibri" w:cstheme="minorHAnsi"/>
          <w:sz w:val="24"/>
          <w:szCs w:val="24"/>
        </w:rPr>
        <w:t>Cockroft</w:t>
      </w:r>
      <w:proofErr w:type="spellEnd"/>
      <w:r w:rsidR="00DB6C0F" w:rsidRPr="000B12CA">
        <w:rPr>
          <w:rFonts w:eastAsia="Calibri" w:cstheme="minorHAnsi"/>
          <w:sz w:val="24"/>
          <w:szCs w:val="24"/>
        </w:rPr>
        <w:t xml:space="preserve">, 1982. </w:t>
      </w:r>
      <w:r w:rsidR="00C858FB" w:rsidRPr="000B12CA">
        <w:rPr>
          <w:rFonts w:eastAsia="Calibri" w:cstheme="minorHAnsi"/>
          <w:sz w:val="24"/>
          <w:szCs w:val="24"/>
        </w:rPr>
        <w:t>p</w:t>
      </w:r>
      <w:r w:rsidR="00DB6C0F" w:rsidRPr="000B12CA">
        <w:rPr>
          <w:rFonts w:eastAsia="Calibri" w:cstheme="minorHAnsi"/>
          <w:sz w:val="24"/>
          <w:szCs w:val="24"/>
        </w:rPr>
        <w:t>.80).</w:t>
      </w:r>
      <w:r w:rsidR="000F7D93" w:rsidRPr="000B12CA">
        <w:rPr>
          <w:rFonts w:eastAsia="Calibri" w:cstheme="minorHAnsi"/>
          <w:sz w:val="24"/>
          <w:szCs w:val="24"/>
        </w:rPr>
        <w:t xml:space="preserve">  He clarifies further that</w:t>
      </w:r>
      <w:r w:rsidR="00656DBD" w:rsidRPr="000B12CA">
        <w:rPr>
          <w:rFonts w:eastAsia="Calibri" w:cstheme="minorHAnsi"/>
          <w:sz w:val="24"/>
          <w:szCs w:val="24"/>
        </w:rPr>
        <w:t>:</w:t>
      </w:r>
    </w:p>
    <w:p w14:paraId="5FBC7D02" w14:textId="26B23EB0" w:rsidR="00D22D15" w:rsidRPr="000B12CA" w:rsidRDefault="0064235F" w:rsidP="00C858FB">
      <w:pPr>
        <w:spacing w:after="200" w:line="240" w:lineRule="auto"/>
        <w:ind w:left="720"/>
        <w:jc w:val="both"/>
        <w:rPr>
          <w:rFonts w:eastAsia="Calibri" w:cstheme="minorHAnsi"/>
          <w:sz w:val="24"/>
          <w:szCs w:val="24"/>
        </w:rPr>
      </w:pPr>
      <w:r w:rsidRPr="000B12CA">
        <w:rPr>
          <w:rFonts w:cstheme="minorHAnsi"/>
          <w:sz w:val="24"/>
          <w:szCs w:val="24"/>
        </w:rPr>
        <w:lastRenderedPageBreak/>
        <w:t>“</w:t>
      </w:r>
      <w:r w:rsidR="00656DBD" w:rsidRPr="000B12CA">
        <w:rPr>
          <w:rFonts w:cstheme="minorHAnsi"/>
          <w:sz w:val="24"/>
          <w:szCs w:val="24"/>
        </w:rPr>
        <w:t>However</w:t>
      </w:r>
      <w:r w:rsidRPr="000B12CA">
        <w:rPr>
          <w:rFonts w:cstheme="minorHAnsi"/>
          <w:sz w:val="24"/>
          <w:szCs w:val="24"/>
        </w:rPr>
        <w:t>,</w:t>
      </w:r>
      <w:r w:rsidR="00656DBD" w:rsidRPr="000B12CA">
        <w:rPr>
          <w:rFonts w:cstheme="minorHAnsi"/>
          <w:sz w:val="24"/>
          <w:szCs w:val="24"/>
        </w:rPr>
        <w:t xml:space="preserve"> </w:t>
      </w:r>
      <w:r w:rsidRPr="000B12CA">
        <w:rPr>
          <w:rFonts w:cstheme="minorHAnsi"/>
          <w:sz w:val="24"/>
          <w:szCs w:val="24"/>
        </w:rPr>
        <w:t>m</w:t>
      </w:r>
      <w:r w:rsidR="00DC09A8" w:rsidRPr="000B12CA">
        <w:rPr>
          <w:rFonts w:eastAsia="Calibri" w:cstheme="minorHAnsi"/>
          <w:sz w:val="24"/>
          <w:szCs w:val="24"/>
        </w:rPr>
        <w:t>athematics of employment and of everyday life is always mathematics in context</w:t>
      </w:r>
      <w:r w:rsidR="00AF2B4E" w:rsidRPr="000B12CA">
        <w:rPr>
          <w:rFonts w:eastAsia="Calibri" w:cstheme="minorHAnsi"/>
          <w:sz w:val="24"/>
          <w:szCs w:val="24"/>
        </w:rPr>
        <w:t>,</w:t>
      </w:r>
      <w:r w:rsidR="000F22DB" w:rsidRPr="000B12CA">
        <w:rPr>
          <w:rFonts w:eastAsia="Calibri" w:cstheme="minorHAnsi"/>
          <w:sz w:val="24"/>
          <w:szCs w:val="24"/>
        </w:rPr>
        <w:t xml:space="preserve"> the ability to carry out a particular numerical operation and the ability to know when to make use of it are not the same; both are needed”</w:t>
      </w:r>
      <w:r w:rsidR="003A39DD" w:rsidRPr="000B12CA">
        <w:rPr>
          <w:rFonts w:eastAsia="Calibri" w:cstheme="minorHAnsi"/>
          <w:sz w:val="24"/>
          <w:szCs w:val="24"/>
        </w:rPr>
        <w:t xml:space="preserve"> (</w:t>
      </w:r>
      <w:r w:rsidR="0037305C" w:rsidRPr="000B12CA">
        <w:rPr>
          <w:rFonts w:eastAsia="Calibri" w:cstheme="minorHAnsi"/>
          <w:sz w:val="24"/>
          <w:szCs w:val="24"/>
        </w:rPr>
        <w:t>IBID</w:t>
      </w:r>
      <w:r w:rsidR="003A39DD" w:rsidRPr="000B12CA">
        <w:rPr>
          <w:rFonts w:eastAsia="Calibri" w:cstheme="minorHAnsi"/>
          <w:sz w:val="24"/>
          <w:szCs w:val="24"/>
        </w:rPr>
        <w:t xml:space="preserve">, 1982. </w:t>
      </w:r>
      <w:r w:rsidR="00C858FB" w:rsidRPr="000B12CA">
        <w:rPr>
          <w:rFonts w:eastAsia="Calibri" w:cstheme="minorHAnsi"/>
          <w:sz w:val="24"/>
          <w:szCs w:val="24"/>
        </w:rPr>
        <w:t>p</w:t>
      </w:r>
      <w:r w:rsidR="003A39DD" w:rsidRPr="000B12CA">
        <w:rPr>
          <w:rFonts w:eastAsia="Calibri" w:cstheme="minorHAnsi"/>
          <w:sz w:val="24"/>
          <w:szCs w:val="24"/>
        </w:rPr>
        <w:t>.8</w:t>
      </w:r>
      <w:r w:rsidR="0037305C" w:rsidRPr="000B12CA">
        <w:rPr>
          <w:rFonts w:eastAsia="Calibri" w:cstheme="minorHAnsi"/>
          <w:sz w:val="24"/>
          <w:szCs w:val="24"/>
        </w:rPr>
        <w:t>)</w:t>
      </w:r>
      <w:r w:rsidR="000F22DB" w:rsidRPr="000B12CA">
        <w:rPr>
          <w:rFonts w:eastAsia="Calibri" w:cstheme="minorHAnsi"/>
          <w:sz w:val="24"/>
          <w:szCs w:val="24"/>
        </w:rPr>
        <w:t>.</w:t>
      </w:r>
    </w:p>
    <w:p w14:paraId="1C4477C7" w14:textId="77B8421E" w:rsidR="0026153B" w:rsidRPr="000B12CA" w:rsidRDefault="00173BB0" w:rsidP="002A6C25">
      <w:pPr>
        <w:spacing w:after="200" w:line="360" w:lineRule="auto"/>
        <w:jc w:val="both"/>
        <w:rPr>
          <w:rFonts w:eastAsia="Calibri" w:cstheme="minorHAnsi"/>
          <w:sz w:val="24"/>
          <w:szCs w:val="24"/>
        </w:rPr>
      </w:pPr>
      <w:proofErr w:type="spellStart"/>
      <w:r w:rsidRPr="000B12CA">
        <w:rPr>
          <w:rFonts w:eastAsia="Calibri" w:cstheme="minorHAnsi"/>
          <w:sz w:val="24"/>
          <w:szCs w:val="24"/>
        </w:rPr>
        <w:t>C</w:t>
      </w:r>
      <w:r w:rsidR="00146C57" w:rsidRPr="000B12CA">
        <w:rPr>
          <w:rFonts w:eastAsia="Calibri" w:cstheme="minorHAnsi"/>
          <w:sz w:val="24"/>
          <w:szCs w:val="24"/>
        </w:rPr>
        <w:t>ockroft</w:t>
      </w:r>
      <w:proofErr w:type="spellEnd"/>
      <w:r w:rsidR="00146C57" w:rsidRPr="000B12CA">
        <w:rPr>
          <w:rFonts w:eastAsia="Calibri" w:cstheme="minorHAnsi"/>
          <w:sz w:val="24"/>
          <w:szCs w:val="24"/>
        </w:rPr>
        <w:t xml:space="preserve"> (</w:t>
      </w:r>
      <w:r w:rsidR="00A10E46" w:rsidRPr="000B12CA">
        <w:rPr>
          <w:rFonts w:eastAsia="Calibri" w:cstheme="minorHAnsi"/>
          <w:sz w:val="24"/>
          <w:szCs w:val="24"/>
        </w:rPr>
        <w:t>1982)</w:t>
      </w:r>
      <w:r w:rsidR="00146C57" w:rsidRPr="000B12CA">
        <w:rPr>
          <w:rFonts w:eastAsia="Calibri" w:cstheme="minorHAnsi"/>
          <w:sz w:val="24"/>
          <w:szCs w:val="24"/>
        </w:rPr>
        <w:t xml:space="preserve"> writes that </w:t>
      </w:r>
      <w:r w:rsidR="00866DDF" w:rsidRPr="000B12CA">
        <w:rPr>
          <w:rFonts w:eastAsia="Calibri" w:cstheme="minorHAnsi"/>
          <w:sz w:val="24"/>
          <w:szCs w:val="24"/>
        </w:rPr>
        <w:t xml:space="preserve">the primary curriculum </w:t>
      </w:r>
      <w:r w:rsidR="006F2C67" w:rsidRPr="000B12CA">
        <w:rPr>
          <w:rFonts w:eastAsia="Calibri" w:cstheme="minorHAnsi"/>
          <w:sz w:val="24"/>
          <w:szCs w:val="24"/>
        </w:rPr>
        <w:t>should enhance</w:t>
      </w:r>
      <w:r w:rsidR="0010203C" w:rsidRPr="000B12CA">
        <w:rPr>
          <w:rFonts w:eastAsia="Calibri" w:cstheme="minorHAnsi"/>
          <w:sz w:val="24"/>
          <w:szCs w:val="24"/>
        </w:rPr>
        <w:t xml:space="preserve"> children’s aesthetic and </w:t>
      </w:r>
      <w:r w:rsidR="00072463" w:rsidRPr="000B12CA">
        <w:rPr>
          <w:rFonts w:eastAsia="Calibri" w:cstheme="minorHAnsi"/>
          <w:sz w:val="24"/>
          <w:szCs w:val="24"/>
        </w:rPr>
        <w:t>linguistic experience</w:t>
      </w:r>
      <w:r w:rsidR="00CA3D24" w:rsidRPr="000B12CA">
        <w:rPr>
          <w:rFonts w:eastAsia="Calibri" w:cstheme="minorHAnsi"/>
          <w:sz w:val="24"/>
          <w:szCs w:val="24"/>
        </w:rPr>
        <w:t xml:space="preserve"> and be </w:t>
      </w:r>
      <w:r w:rsidR="006F2C67" w:rsidRPr="000B12CA">
        <w:rPr>
          <w:rFonts w:eastAsia="Calibri" w:cstheme="minorHAnsi"/>
          <w:sz w:val="24"/>
          <w:szCs w:val="24"/>
        </w:rPr>
        <w:t>empowered</w:t>
      </w:r>
      <w:r w:rsidR="00CA3D24" w:rsidRPr="000B12CA">
        <w:rPr>
          <w:rFonts w:eastAsia="Calibri" w:cstheme="minorHAnsi"/>
          <w:sz w:val="24"/>
          <w:szCs w:val="24"/>
        </w:rPr>
        <w:t xml:space="preserve"> to explore their environment </w:t>
      </w:r>
      <w:r w:rsidR="00C21CC1" w:rsidRPr="000B12CA">
        <w:rPr>
          <w:rFonts w:eastAsia="Calibri" w:cstheme="minorHAnsi"/>
          <w:sz w:val="24"/>
          <w:szCs w:val="24"/>
        </w:rPr>
        <w:t xml:space="preserve">to develop logical thought and develop </w:t>
      </w:r>
      <w:r w:rsidR="00F45241" w:rsidRPr="000B12CA">
        <w:rPr>
          <w:rFonts w:eastAsia="Calibri" w:cstheme="minorHAnsi"/>
          <w:sz w:val="24"/>
          <w:szCs w:val="24"/>
        </w:rPr>
        <w:t>“</w:t>
      </w:r>
      <w:r w:rsidR="00465668" w:rsidRPr="000B12CA">
        <w:rPr>
          <w:rFonts w:eastAsia="Calibri" w:cstheme="minorHAnsi"/>
          <w:sz w:val="24"/>
          <w:szCs w:val="24"/>
        </w:rPr>
        <w:t xml:space="preserve">numerical </w:t>
      </w:r>
      <w:r w:rsidR="00F45241" w:rsidRPr="000B12CA">
        <w:rPr>
          <w:rFonts w:eastAsia="Calibri" w:cstheme="minorHAnsi"/>
          <w:sz w:val="24"/>
          <w:szCs w:val="24"/>
        </w:rPr>
        <w:t xml:space="preserve">skills which will be powerful tools </w:t>
      </w:r>
      <w:r w:rsidR="00947576" w:rsidRPr="000B12CA">
        <w:rPr>
          <w:rFonts w:eastAsia="Calibri" w:cstheme="minorHAnsi"/>
          <w:sz w:val="24"/>
          <w:szCs w:val="24"/>
        </w:rPr>
        <w:t>for later work” (</w:t>
      </w:r>
      <w:proofErr w:type="spellStart"/>
      <w:r w:rsidR="00947576" w:rsidRPr="000B12CA">
        <w:rPr>
          <w:rFonts w:eastAsia="Calibri" w:cstheme="minorHAnsi"/>
          <w:sz w:val="24"/>
          <w:szCs w:val="24"/>
        </w:rPr>
        <w:t>Cockroft</w:t>
      </w:r>
      <w:proofErr w:type="spellEnd"/>
      <w:r w:rsidR="00947576" w:rsidRPr="000B12CA">
        <w:rPr>
          <w:rFonts w:eastAsia="Calibri" w:cstheme="minorHAnsi"/>
          <w:sz w:val="24"/>
          <w:szCs w:val="24"/>
        </w:rPr>
        <w:t xml:space="preserve">, 1982. P. </w:t>
      </w:r>
      <w:r w:rsidR="00AC0188" w:rsidRPr="000B12CA">
        <w:rPr>
          <w:rFonts w:eastAsia="Calibri" w:cstheme="minorHAnsi"/>
          <w:sz w:val="24"/>
          <w:szCs w:val="24"/>
        </w:rPr>
        <w:t>84)</w:t>
      </w:r>
      <w:r w:rsidR="006F2C67" w:rsidRPr="000B12CA">
        <w:rPr>
          <w:rFonts w:eastAsia="Calibri" w:cstheme="minorHAnsi"/>
          <w:sz w:val="24"/>
          <w:szCs w:val="24"/>
        </w:rPr>
        <w:t xml:space="preserve">.  </w:t>
      </w:r>
      <w:r w:rsidR="005F6B27" w:rsidRPr="000B12CA">
        <w:rPr>
          <w:rFonts w:eastAsia="Calibri" w:cstheme="minorHAnsi"/>
          <w:sz w:val="24"/>
          <w:szCs w:val="24"/>
        </w:rPr>
        <w:t xml:space="preserve">This </w:t>
      </w:r>
      <w:r w:rsidR="00C849B5" w:rsidRPr="000B12CA">
        <w:rPr>
          <w:rFonts w:eastAsia="Calibri" w:cstheme="minorHAnsi"/>
          <w:sz w:val="24"/>
          <w:szCs w:val="24"/>
        </w:rPr>
        <w:t>emulates Vygotskian</w:t>
      </w:r>
      <w:r w:rsidR="0056392B" w:rsidRPr="000B12CA">
        <w:rPr>
          <w:rFonts w:eastAsia="Calibri" w:cstheme="minorHAnsi"/>
          <w:sz w:val="24"/>
          <w:szCs w:val="24"/>
        </w:rPr>
        <w:t xml:space="preserve"> </w:t>
      </w:r>
      <w:r w:rsidR="001518FA" w:rsidRPr="000B12CA">
        <w:rPr>
          <w:rFonts w:eastAsia="Calibri" w:cstheme="minorHAnsi"/>
          <w:sz w:val="24"/>
          <w:szCs w:val="24"/>
        </w:rPr>
        <w:t>teaching</w:t>
      </w:r>
      <w:r w:rsidR="00B07AAB" w:rsidRPr="000B12CA">
        <w:rPr>
          <w:rFonts w:eastAsia="Calibri" w:cstheme="minorHAnsi"/>
          <w:sz w:val="24"/>
          <w:szCs w:val="24"/>
        </w:rPr>
        <w:t xml:space="preserve"> on</w:t>
      </w:r>
      <w:r w:rsidR="001518FA" w:rsidRPr="000B12CA">
        <w:rPr>
          <w:rFonts w:eastAsia="Calibri" w:cstheme="minorHAnsi"/>
          <w:sz w:val="24"/>
          <w:szCs w:val="24"/>
        </w:rPr>
        <w:t xml:space="preserve"> social constructivism</w:t>
      </w:r>
      <w:r w:rsidR="00624AEC" w:rsidRPr="000B12CA">
        <w:rPr>
          <w:rFonts w:eastAsia="Calibri" w:cstheme="minorHAnsi"/>
          <w:sz w:val="24"/>
          <w:szCs w:val="24"/>
        </w:rPr>
        <w:t xml:space="preserve"> (Bates, </w:t>
      </w:r>
      <w:r w:rsidR="00CD5B27" w:rsidRPr="000B12CA">
        <w:rPr>
          <w:rFonts w:eastAsia="Calibri" w:cstheme="minorHAnsi"/>
          <w:sz w:val="24"/>
          <w:szCs w:val="24"/>
        </w:rPr>
        <w:t>2019)</w:t>
      </w:r>
      <w:r w:rsidR="008262A4">
        <w:rPr>
          <w:rFonts w:eastAsia="Calibri" w:cstheme="minorHAnsi"/>
          <w:sz w:val="24"/>
          <w:szCs w:val="24"/>
        </w:rPr>
        <w:t xml:space="preserve"> which has</w:t>
      </w:r>
      <w:r w:rsidR="00AA3558" w:rsidRPr="000B12CA">
        <w:rPr>
          <w:rFonts w:eastAsia="Calibri" w:cstheme="minorHAnsi"/>
          <w:sz w:val="24"/>
          <w:szCs w:val="24"/>
        </w:rPr>
        <w:t xml:space="preserve"> </w:t>
      </w:r>
      <w:r w:rsidR="00C849B5" w:rsidRPr="000B12CA">
        <w:rPr>
          <w:rFonts w:eastAsia="Calibri" w:cstheme="minorHAnsi"/>
          <w:sz w:val="24"/>
          <w:szCs w:val="24"/>
        </w:rPr>
        <w:t>informed</w:t>
      </w:r>
      <w:r w:rsidR="00D2022C" w:rsidRPr="000B12CA">
        <w:rPr>
          <w:rFonts w:eastAsia="Calibri" w:cstheme="minorHAnsi"/>
          <w:sz w:val="24"/>
          <w:szCs w:val="24"/>
        </w:rPr>
        <w:t xml:space="preserve"> the New Curriculum for Wales</w:t>
      </w:r>
      <w:bookmarkEnd w:id="1"/>
      <w:r w:rsidR="008262A4">
        <w:rPr>
          <w:rFonts w:eastAsia="Calibri" w:cstheme="minorHAnsi"/>
          <w:sz w:val="24"/>
          <w:szCs w:val="24"/>
        </w:rPr>
        <w:t>,</w:t>
      </w:r>
      <w:r w:rsidR="0026153B" w:rsidRPr="000B12CA">
        <w:rPr>
          <w:rFonts w:eastAsia="Calibri" w:cstheme="minorHAnsi"/>
          <w:sz w:val="24"/>
          <w:szCs w:val="24"/>
        </w:rPr>
        <w:t xml:space="preserve"> the Foundation Phase and Successful Futures Curriculum Framework where it states:</w:t>
      </w:r>
    </w:p>
    <w:p w14:paraId="09B3C485" w14:textId="1856E55D" w:rsidR="0026153B" w:rsidRPr="000B12CA" w:rsidRDefault="0026153B" w:rsidP="0026153B">
      <w:pPr>
        <w:spacing w:after="200" w:line="240" w:lineRule="auto"/>
        <w:ind w:left="720"/>
        <w:jc w:val="both"/>
        <w:rPr>
          <w:rFonts w:eastAsia="Calibri" w:cstheme="minorHAnsi"/>
          <w:sz w:val="24"/>
          <w:szCs w:val="24"/>
        </w:rPr>
      </w:pPr>
      <w:r w:rsidRPr="000B12CA">
        <w:rPr>
          <w:rFonts w:eastAsia="Calibri" w:cstheme="minorHAnsi"/>
          <w:sz w:val="24"/>
          <w:szCs w:val="24"/>
        </w:rPr>
        <w:t xml:space="preserve">“Children learn through first-hand experiential activities with ‘play’ providing the vehicle. Through play, children practise and consolidate their learning, play with ideas, experiment, take risks, solve problems, and make decisions individually, in small and in large groups” </w:t>
      </w:r>
      <w:r w:rsidRPr="000B12CA">
        <w:rPr>
          <w:rFonts w:eastAsia="Calibri" w:cstheme="minorHAnsi"/>
          <w:noProof/>
          <w:sz w:val="24"/>
          <w:szCs w:val="24"/>
        </w:rPr>
        <w:t>(Welsh Government, 2015, p. 5)</w:t>
      </w:r>
      <w:r w:rsidRPr="000B12CA">
        <w:rPr>
          <w:rFonts w:eastAsia="Calibri" w:cstheme="minorHAnsi"/>
          <w:sz w:val="24"/>
          <w:szCs w:val="24"/>
        </w:rPr>
        <w:t xml:space="preserve">.  </w:t>
      </w:r>
    </w:p>
    <w:p w14:paraId="38F83D1F" w14:textId="3AD78EA0" w:rsidR="00170BD2" w:rsidRPr="000B12CA" w:rsidRDefault="00367C19" w:rsidP="00A649B6">
      <w:pPr>
        <w:spacing w:after="200" w:line="360" w:lineRule="auto"/>
        <w:jc w:val="both"/>
        <w:rPr>
          <w:rFonts w:cstheme="minorHAnsi"/>
          <w:color w:val="1F1F1F"/>
          <w:sz w:val="24"/>
          <w:szCs w:val="24"/>
          <w:shd w:val="clear" w:color="auto" w:fill="FFFFFF"/>
        </w:rPr>
      </w:pPr>
      <w:r w:rsidRPr="000B12CA">
        <w:rPr>
          <w:rFonts w:eastAsia="Calibri" w:cstheme="minorHAnsi"/>
          <w:sz w:val="24"/>
          <w:szCs w:val="24"/>
        </w:rPr>
        <w:t xml:space="preserve">To </w:t>
      </w:r>
      <w:r w:rsidR="00A649B6" w:rsidRPr="000B12CA">
        <w:rPr>
          <w:rFonts w:eastAsia="Calibri" w:cstheme="minorHAnsi"/>
          <w:sz w:val="24"/>
          <w:szCs w:val="24"/>
        </w:rPr>
        <w:t>provide guidance for teachers implementing the New Curriculum for Wales the Welsh Government have publishe</w:t>
      </w:r>
      <w:r w:rsidR="00521165" w:rsidRPr="000B12CA">
        <w:rPr>
          <w:rFonts w:eastAsia="Calibri" w:cstheme="minorHAnsi"/>
          <w:sz w:val="24"/>
          <w:szCs w:val="24"/>
        </w:rPr>
        <w:t>d</w:t>
      </w:r>
      <w:r w:rsidR="00A649B6" w:rsidRPr="000B12CA">
        <w:rPr>
          <w:rFonts w:eastAsia="Calibri" w:cstheme="minorHAnsi"/>
          <w:sz w:val="24"/>
          <w:szCs w:val="24"/>
        </w:rPr>
        <w:t xml:space="preserve"> the </w:t>
      </w:r>
      <w:r w:rsidR="00A649B6" w:rsidRPr="000B12CA">
        <w:rPr>
          <w:rFonts w:eastAsia="Calibri" w:cstheme="minorHAnsi"/>
          <w:bCs/>
          <w:sz w:val="24"/>
          <w:szCs w:val="24"/>
        </w:rPr>
        <w:t>National Literacy and Numeracy Framework</w:t>
      </w:r>
      <w:r w:rsidR="008262A4">
        <w:rPr>
          <w:rFonts w:eastAsia="Calibri" w:cstheme="minorHAnsi"/>
          <w:bCs/>
          <w:sz w:val="24"/>
          <w:szCs w:val="24"/>
        </w:rPr>
        <w:t xml:space="preserve"> (LNF)</w:t>
      </w:r>
      <w:r w:rsidR="00A649B6" w:rsidRPr="000B12CA">
        <w:rPr>
          <w:rFonts w:eastAsia="Calibri" w:cstheme="minorHAnsi"/>
          <w:bCs/>
          <w:sz w:val="24"/>
          <w:szCs w:val="24"/>
        </w:rPr>
        <w:t>: draft Curriculum for Wales 2022</w:t>
      </w:r>
      <w:r w:rsidR="000210AA" w:rsidRPr="000B12CA">
        <w:rPr>
          <w:rFonts w:eastAsia="Calibri" w:cstheme="minorHAnsi"/>
          <w:bCs/>
          <w:sz w:val="24"/>
          <w:szCs w:val="24"/>
        </w:rPr>
        <w:t xml:space="preserve"> (Welsh Government, 2019)</w:t>
      </w:r>
      <w:r w:rsidR="00521165" w:rsidRPr="000B12CA">
        <w:rPr>
          <w:rFonts w:eastAsia="Calibri" w:cstheme="minorHAnsi"/>
          <w:bCs/>
          <w:sz w:val="24"/>
          <w:szCs w:val="24"/>
        </w:rPr>
        <w:t xml:space="preserve"> to provide guidance and targets for teachers to adhere to</w:t>
      </w:r>
      <w:r w:rsidR="00127002" w:rsidRPr="000B12CA">
        <w:rPr>
          <w:rFonts w:eastAsia="Calibri" w:cstheme="minorHAnsi"/>
          <w:bCs/>
          <w:sz w:val="24"/>
          <w:szCs w:val="24"/>
        </w:rPr>
        <w:t xml:space="preserve"> when planning </w:t>
      </w:r>
      <w:r w:rsidR="004D0B78" w:rsidRPr="000B12CA">
        <w:rPr>
          <w:rFonts w:eastAsia="Calibri" w:cstheme="minorHAnsi"/>
          <w:bCs/>
          <w:sz w:val="24"/>
          <w:szCs w:val="24"/>
        </w:rPr>
        <w:t>numeracy lessons</w:t>
      </w:r>
      <w:r w:rsidR="00A649B6" w:rsidRPr="000B12CA">
        <w:rPr>
          <w:rFonts w:eastAsia="Calibri" w:cstheme="minorHAnsi"/>
          <w:bCs/>
          <w:sz w:val="24"/>
          <w:szCs w:val="24"/>
        </w:rPr>
        <w:t xml:space="preserve">.  This </w:t>
      </w:r>
      <w:r w:rsidR="00C2298D" w:rsidRPr="000B12CA">
        <w:rPr>
          <w:rFonts w:eastAsia="Calibri" w:cstheme="minorHAnsi"/>
          <w:bCs/>
          <w:sz w:val="24"/>
          <w:szCs w:val="24"/>
        </w:rPr>
        <w:t>draft</w:t>
      </w:r>
      <w:r w:rsidR="00A649B6" w:rsidRPr="000B12CA">
        <w:rPr>
          <w:rFonts w:eastAsia="Calibri" w:cstheme="minorHAnsi"/>
          <w:bCs/>
          <w:sz w:val="24"/>
          <w:szCs w:val="24"/>
        </w:rPr>
        <w:t xml:space="preserve"> version</w:t>
      </w:r>
      <w:r w:rsidR="00521165" w:rsidRPr="000B12CA">
        <w:rPr>
          <w:rFonts w:eastAsia="Calibri" w:cstheme="minorHAnsi"/>
          <w:bCs/>
          <w:sz w:val="24"/>
          <w:szCs w:val="24"/>
        </w:rPr>
        <w:t xml:space="preserve"> </w:t>
      </w:r>
      <w:r w:rsidR="00C2298D" w:rsidRPr="000B12CA">
        <w:rPr>
          <w:rFonts w:eastAsia="Calibri" w:cstheme="minorHAnsi"/>
          <w:bCs/>
          <w:sz w:val="24"/>
          <w:szCs w:val="24"/>
        </w:rPr>
        <w:t>diffe</w:t>
      </w:r>
      <w:r w:rsidR="008262A4">
        <w:rPr>
          <w:rFonts w:eastAsia="Calibri" w:cstheme="minorHAnsi"/>
          <w:bCs/>
          <w:sz w:val="24"/>
          <w:szCs w:val="24"/>
        </w:rPr>
        <w:t>rs</w:t>
      </w:r>
      <w:r w:rsidR="00C2298D" w:rsidRPr="000B12CA">
        <w:rPr>
          <w:rFonts w:eastAsia="Calibri" w:cstheme="minorHAnsi"/>
          <w:bCs/>
          <w:sz w:val="24"/>
          <w:szCs w:val="24"/>
        </w:rPr>
        <w:t xml:space="preserve"> from the</w:t>
      </w:r>
      <w:r w:rsidR="004427BF" w:rsidRPr="000B12CA">
        <w:rPr>
          <w:rFonts w:eastAsia="Calibri" w:cstheme="minorHAnsi"/>
          <w:bCs/>
          <w:sz w:val="24"/>
          <w:szCs w:val="24"/>
        </w:rPr>
        <w:t xml:space="preserve"> previous</w:t>
      </w:r>
      <w:r w:rsidR="00A649B6" w:rsidRPr="000B12CA">
        <w:rPr>
          <w:rFonts w:eastAsia="Calibri" w:cstheme="minorHAnsi"/>
          <w:bCs/>
          <w:sz w:val="24"/>
          <w:szCs w:val="24"/>
        </w:rPr>
        <w:t xml:space="preserve"> NLF </w:t>
      </w:r>
      <w:r w:rsidR="00C2298D" w:rsidRPr="000B12CA">
        <w:rPr>
          <w:rFonts w:eastAsia="Calibri" w:cstheme="minorHAnsi"/>
          <w:bCs/>
          <w:sz w:val="24"/>
          <w:szCs w:val="24"/>
        </w:rPr>
        <w:t>in that it</w:t>
      </w:r>
      <w:r w:rsidR="00A649B6" w:rsidRPr="000B12CA">
        <w:rPr>
          <w:rFonts w:eastAsia="Calibri" w:cstheme="minorHAnsi"/>
          <w:bCs/>
          <w:sz w:val="24"/>
          <w:szCs w:val="24"/>
        </w:rPr>
        <w:t xml:space="preserve"> refers to </w:t>
      </w:r>
      <w:r w:rsidR="00C2298D" w:rsidRPr="000B12CA">
        <w:rPr>
          <w:rFonts w:eastAsia="Calibri" w:cstheme="minorHAnsi"/>
          <w:bCs/>
          <w:sz w:val="24"/>
          <w:szCs w:val="24"/>
        </w:rPr>
        <w:t>“</w:t>
      </w:r>
      <w:r w:rsidR="00A649B6" w:rsidRPr="000B12CA">
        <w:rPr>
          <w:rFonts w:eastAsia="Calibri" w:cstheme="minorHAnsi"/>
          <w:bCs/>
          <w:sz w:val="24"/>
          <w:szCs w:val="24"/>
        </w:rPr>
        <w:t xml:space="preserve">targeted skills as progression steps </w:t>
      </w:r>
      <w:r w:rsidR="00C2298D" w:rsidRPr="000B12CA">
        <w:rPr>
          <w:rFonts w:eastAsia="Calibri" w:cstheme="minorHAnsi"/>
          <w:bCs/>
          <w:sz w:val="24"/>
          <w:szCs w:val="24"/>
        </w:rPr>
        <w:t>rather than year groups” (Welsh Government, 2019)</w:t>
      </w:r>
      <w:r w:rsidR="00B15BEA" w:rsidRPr="000B12CA">
        <w:rPr>
          <w:rFonts w:eastAsia="Calibri" w:cstheme="minorHAnsi"/>
          <w:bCs/>
          <w:sz w:val="24"/>
          <w:szCs w:val="24"/>
        </w:rPr>
        <w:t xml:space="preserve">.  This change to the </w:t>
      </w:r>
      <w:r w:rsidR="004427BF" w:rsidRPr="000B12CA">
        <w:rPr>
          <w:rFonts w:eastAsia="Calibri" w:cstheme="minorHAnsi"/>
          <w:bCs/>
          <w:sz w:val="24"/>
          <w:szCs w:val="24"/>
        </w:rPr>
        <w:t>NLF</w:t>
      </w:r>
      <w:r w:rsidR="006116AB" w:rsidRPr="000B12CA">
        <w:rPr>
          <w:rFonts w:eastAsia="Calibri" w:cstheme="minorHAnsi"/>
          <w:bCs/>
          <w:sz w:val="24"/>
          <w:szCs w:val="24"/>
        </w:rPr>
        <w:t xml:space="preserve"> is in accordance with </w:t>
      </w:r>
      <w:r w:rsidR="00752104" w:rsidRPr="000B12CA">
        <w:rPr>
          <w:rFonts w:eastAsia="Calibri" w:cstheme="minorHAnsi"/>
          <w:bCs/>
          <w:sz w:val="24"/>
          <w:szCs w:val="24"/>
        </w:rPr>
        <w:t>Vygotskian</w:t>
      </w:r>
      <w:r w:rsidR="00C535EC" w:rsidRPr="000B12CA">
        <w:rPr>
          <w:rFonts w:eastAsia="Calibri" w:cstheme="minorHAnsi"/>
          <w:bCs/>
          <w:sz w:val="24"/>
          <w:szCs w:val="24"/>
        </w:rPr>
        <w:t xml:space="preserve"> thinking that</w:t>
      </w:r>
      <w:r w:rsidR="00752104" w:rsidRPr="000B12CA">
        <w:rPr>
          <w:rFonts w:eastAsia="Calibri" w:cstheme="minorHAnsi"/>
          <w:bCs/>
          <w:sz w:val="24"/>
          <w:szCs w:val="24"/>
        </w:rPr>
        <w:t xml:space="preserve"> </w:t>
      </w:r>
      <w:r w:rsidR="00C535EC" w:rsidRPr="000B12CA">
        <w:rPr>
          <w:rFonts w:eastAsia="Calibri" w:cstheme="minorHAnsi"/>
          <w:bCs/>
          <w:sz w:val="24"/>
          <w:szCs w:val="24"/>
        </w:rPr>
        <w:t xml:space="preserve">that children </w:t>
      </w:r>
      <w:r w:rsidR="00EC10D8" w:rsidRPr="000B12CA">
        <w:rPr>
          <w:rFonts w:eastAsia="Calibri" w:cstheme="minorHAnsi"/>
          <w:bCs/>
          <w:sz w:val="24"/>
          <w:szCs w:val="24"/>
        </w:rPr>
        <w:t>go</w:t>
      </w:r>
      <w:r w:rsidR="00C535EC" w:rsidRPr="000B12CA">
        <w:rPr>
          <w:rFonts w:eastAsia="Calibri" w:cstheme="minorHAnsi"/>
          <w:bCs/>
          <w:sz w:val="24"/>
          <w:szCs w:val="24"/>
        </w:rPr>
        <w:t xml:space="preserve"> through stages of learning at differing timescales</w:t>
      </w:r>
      <w:r w:rsidR="00201AFA" w:rsidRPr="000B12CA">
        <w:rPr>
          <w:rFonts w:eastAsia="Calibri" w:cstheme="minorHAnsi"/>
          <w:bCs/>
          <w:sz w:val="24"/>
          <w:szCs w:val="24"/>
        </w:rPr>
        <w:t xml:space="preserve"> (M</w:t>
      </w:r>
      <w:r w:rsidR="00AD6BB0" w:rsidRPr="000B12CA">
        <w:rPr>
          <w:rFonts w:eastAsia="Calibri" w:cstheme="minorHAnsi"/>
          <w:bCs/>
          <w:sz w:val="24"/>
          <w:szCs w:val="24"/>
        </w:rPr>
        <w:t>ooney, 2000)</w:t>
      </w:r>
      <w:r w:rsidR="00C535EC" w:rsidRPr="000B12CA">
        <w:rPr>
          <w:rFonts w:eastAsia="Calibri" w:cstheme="minorHAnsi"/>
          <w:bCs/>
          <w:sz w:val="24"/>
          <w:szCs w:val="24"/>
        </w:rPr>
        <w:t>.</w:t>
      </w:r>
      <w:r w:rsidR="003B3A89" w:rsidRPr="000B12CA">
        <w:rPr>
          <w:rFonts w:cstheme="minorHAnsi"/>
          <w:sz w:val="24"/>
          <w:szCs w:val="24"/>
        </w:rPr>
        <w:t xml:space="preserve"> </w:t>
      </w:r>
      <w:r w:rsidR="003B3A89" w:rsidRPr="000B12CA">
        <w:rPr>
          <w:rFonts w:eastAsia="Calibri" w:cstheme="minorHAnsi"/>
          <w:bCs/>
          <w:sz w:val="24"/>
          <w:szCs w:val="24"/>
        </w:rPr>
        <w:t>Vygotsky was opposed to the analysis of children’s abilities through intelligence tests, he thought careful observation of children was just as valid as test results</w:t>
      </w:r>
      <w:r w:rsidR="00C535EC" w:rsidRPr="000B12CA">
        <w:rPr>
          <w:rFonts w:eastAsia="Calibri" w:cstheme="minorHAnsi"/>
          <w:bCs/>
          <w:sz w:val="24"/>
          <w:szCs w:val="24"/>
        </w:rPr>
        <w:t xml:space="preserve"> </w:t>
      </w:r>
      <w:r w:rsidR="00EC10D8" w:rsidRPr="000B12CA">
        <w:rPr>
          <w:rFonts w:eastAsia="Calibri" w:cstheme="minorHAnsi"/>
          <w:bCs/>
          <w:sz w:val="24"/>
          <w:szCs w:val="24"/>
        </w:rPr>
        <w:t>(</w:t>
      </w:r>
      <w:r w:rsidR="00AD6BB0" w:rsidRPr="000B12CA">
        <w:rPr>
          <w:rFonts w:eastAsia="Calibri" w:cstheme="minorHAnsi"/>
          <w:bCs/>
          <w:sz w:val="24"/>
          <w:szCs w:val="24"/>
        </w:rPr>
        <w:t>IBID</w:t>
      </w:r>
      <w:r w:rsidR="00EC10D8" w:rsidRPr="000B12CA">
        <w:rPr>
          <w:rFonts w:eastAsia="Calibri" w:cstheme="minorHAnsi"/>
          <w:bCs/>
          <w:sz w:val="24"/>
          <w:szCs w:val="24"/>
        </w:rPr>
        <w:t>, 2000)</w:t>
      </w:r>
      <w:r w:rsidR="008D3886" w:rsidRPr="000B12CA">
        <w:rPr>
          <w:rFonts w:eastAsia="Calibri" w:cstheme="minorHAnsi"/>
          <w:bCs/>
          <w:sz w:val="24"/>
          <w:szCs w:val="24"/>
        </w:rPr>
        <w:t xml:space="preserve"> which </w:t>
      </w:r>
      <w:r w:rsidR="000503E8" w:rsidRPr="000B12CA">
        <w:rPr>
          <w:rFonts w:eastAsia="Calibri" w:cstheme="minorHAnsi"/>
          <w:bCs/>
          <w:sz w:val="24"/>
          <w:szCs w:val="24"/>
        </w:rPr>
        <w:t xml:space="preserve">corresponds with the New Curriculum for Wales. </w:t>
      </w:r>
      <w:r w:rsidR="00E54A38" w:rsidRPr="000B12CA">
        <w:rPr>
          <w:rFonts w:eastAsia="Calibri" w:cstheme="minorHAnsi"/>
          <w:bCs/>
          <w:sz w:val="24"/>
          <w:szCs w:val="24"/>
        </w:rPr>
        <w:t xml:space="preserve">The Welsh Government </w:t>
      </w:r>
      <w:r w:rsidR="00CB619F" w:rsidRPr="000B12CA">
        <w:rPr>
          <w:rFonts w:eastAsia="Calibri" w:cstheme="minorHAnsi"/>
          <w:bCs/>
          <w:sz w:val="24"/>
          <w:szCs w:val="24"/>
        </w:rPr>
        <w:t>New School Curriculum Overview (</w:t>
      </w:r>
      <w:r w:rsidR="004B0CBF" w:rsidRPr="000B12CA">
        <w:rPr>
          <w:rFonts w:eastAsia="Calibri" w:cstheme="minorHAnsi"/>
          <w:bCs/>
          <w:sz w:val="24"/>
          <w:szCs w:val="24"/>
        </w:rPr>
        <w:t>2019</w:t>
      </w:r>
      <w:r w:rsidR="00CB619F" w:rsidRPr="000B12CA">
        <w:rPr>
          <w:rFonts w:eastAsia="Calibri" w:cstheme="minorHAnsi"/>
          <w:bCs/>
          <w:sz w:val="24"/>
          <w:szCs w:val="24"/>
        </w:rPr>
        <w:t>) states that</w:t>
      </w:r>
      <w:r w:rsidR="00170BD2" w:rsidRPr="000B12CA">
        <w:rPr>
          <w:rFonts w:eastAsia="Calibri" w:cstheme="minorHAnsi"/>
          <w:bCs/>
          <w:sz w:val="24"/>
          <w:szCs w:val="24"/>
        </w:rPr>
        <w:t>:</w:t>
      </w:r>
      <w:r w:rsidR="00805E4A" w:rsidRPr="000B12CA">
        <w:rPr>
          <w:rFonts w:cstheme="minorHAnsi"/>
          <w:color w:val="1F1F1F"/>
          <w:sz w:val="24"/>
          <w:szCs w:val="24"/>
          <w:shd w:val="clear" w:color="auto" w:fill="FFFFFF"/>
        </w:rPr>
        <w:t xml:space="preserve"> </w:t>
      </w:r>
    </w:p>
    <w:p w14:paraId="23E1F1FB" w14:textId="77777777" w:rsidR="009D0F5D" w:rsidRPr="000B12CA" w:rsidRDefault="00170BD2" w:rsidP="009D0F5D">
      <w:pPr>
        <w:spacing w:after="200" w:line="360" w:lineRule="auto"/>
        <w:ind w:left="720"/>
        <w:jc w:val="both"/>
        <w:rPr>
          <w:rFonts w:eastAsia="Calibri" w:cstheme="minorHAnsi"/>
          <w:bCs/>
          <w:sz w:val="24"/>
          <w:szCs w:val="24"/>
        </w:rPr>
      </w:pPr>
      <w:r w:rsidRPr="000B12CA">
        <w:rPr>
          <w:rFonts w:cstheme="minorHAnsi"/>
          <w:color w:val="1F1F1F"/>
          <w:sz w:val="24"/>
          <w:szCs w:val="24"/>
          <w:shd w:val="clear" w:color="auto" w:fill="FFFFFF"/>
        </w:rPr>
        <w:t>“</w:t>
      </w:r>
      <w:r w:rsidR="00805E4A" w:rsidRPr="000B12CA">
        <w:rPr>
          <w:rFonts w:eastAsia="Calibri" w:cstheme="minorHAnsi"/>
          <w:bCs/>
          <w:sz w:val="24"/>
          <w:szCs w:val="24"/>
        </w:rPr>
        <w:t xml:space="preserve">Assessment is a continuous process and takes place </w:t>
      </w:r>
      <w:proofErr w:type="gramStart"/>
      <w:r w:rsidR="00805E4A" w:rsidRPr="000B12CA">
        <w:rPr>
          <w:rFonts w:eastAsia="Calibri" w:cstheme="minorHAnsi"/>
          <w:bCs/>
          <w:sz w:val="24"/>
          <w:szCs w:val="24"/>
        </w:rPr>
        <w:t>on a daily basis</w:t>
      </w:r>
      <w:proofErr w:type="gramEnd"/>
      <w:r w:rsidR="00805E4A" w:rsidRPr="000B12CA">
        <w:rPr>
          <w:rFonts w:eastAsia="Calibri" w:cstheme="minorHAnsi"/>
          <w:bCs/>
          <w:sz w:val="24"/>
          <w:szCs w:val="24"/>
        </w:rPr>
        <w:t xml:space="preserve"> in schools. Progression reference points help learners, teachers, parents and carers to understand if appropriate progress is being made</w:t>
      </w:r>
      <w:r w:rsidRPr="000B12CA">
        <w:rPr>
          <w:rFonts w:eastAsia="Calibri" w:cstheme="minorHAnsi"/>
          <w:bCs/>
          <w:sz w:val="24"/>
          <w:szCs w:val="24"/>
        </w:rPr>
        <w:t>” (Welsh Government, 2019).</w:t>
      </w:r>
    </w:p>
    <w:p w14:paraId="01D5D081" w14:textId="58B04756" w:rsidR="00B04E68" w:rsidRPr="000B12CA" w:rsidRDefault="004E7A89" w:rsidP="009D0F5D">
      <w:pPr>
        <w:spacing w:after="200" w:line="360" w:lineRule="auto"/>
        <w:jc w:val="both"/>
        <w:rPr>
          <w:rFonts w:eastAsia="Calibri" w:cstheme="minorHAnsi"/>
          <w:bCs/>
          <w:sz w:val="24"/>
          <w:szCs w:val="24"/>
        </w:rPr>
      </w:pPr>
      <w:r w:rsidRPr="000B12CA">
        <w:rPr>
          <w:rFonts w:eastAsia="Calibri" w:cstheme="minorHAnsi"/>
          <w:bCs/>
          <w:sz w:val="24"/>
          <w:szCs w:val="24"/>
        </w:rPr>
        <w:t>Teachers e</w:t>
      </w:r>
      <w:r w:rsidR="006E3974" w:rsidRPr="000B12CA">
        <w:rPr>
          <w:rFonts w:eastAsia="Calibri" w:cstheme="minorHAnsi"/>
          <w:bCs/>
          <w:sz w:val="24"/>
          <w:szCs w:val="24"/>
        </w:rPr>
        <w:t>xpectations</w:t>
      </w:r>
      <w:r w:rsidR="00173C4E" w:rsidRPr="000B12CA">
        <w:rPr>
          <w:rFonts w:eastAsia="Calibri" w:cstheme="minorHAnsi"/>
          <w:bCs/>
          <w:sz w:val="24"/>
          <w:szCs w:val="24"/>
        </w:rPr>
        <w:t xml:space="preserve"> for achievement</w:t>
      </w:r>
      <w:r w:rsidR="006E3974" w:rsidRPr="000B12CA">
        <w:rPr>
          <w:rFonts w:eastAsia="Calibri" w:cstheme="minorHAnsi"/>
          <w:bCs/>
          <w:sz w:val="24"/>
          <w:szCs w:val="24"/>
        </w:rPr>
        <w:t xml:space="preserve"> will </w:t>
      </w:r>
      <w:r w:rsidR="00DA4A36" w:rsidRPr="000B12CA">
        <w:rPr>
          <w:rFonts w:eastAsia="Calibri" w:cstheme="minorHAnsi"/>
          <w:bCs/>
          <w:sz w:val="24"/>
          <w:szCs w:val="24"/>
        </w:rPr>
        <w:t>correspond</w:t>
      </w:r>
      <w:r w:rsidR="006E3974" w:rsidRPr="000B12CA">
        <w:rPr>
          <w:rFonts w:eastAsia="Calibri" w:cstheme="minorHAnsi"/>
          <w:bCs/>
          <w:sz w:val="24"/>
          <w:szCs w:val="24"/>
        </w:rPr>
        <w:t xml:space="preserve"> </w:t>
      </w:r>
      <w:r w:rsidR="00DA4A36" w:rsidRPr="000B12CA">
        <w:rPr>
          <w:rFonts w:eastAsia="Calibri" w:cstheme="minorHAnsi"/>
          <w:bCs/>
          <w:sz w:val="24"/>
          <w:szCs w:val="24"/>
        </w:rPr>
        <w:t>approximately to</w:t>
      </w:r>
      <w:r w:rsidR="007A7845" w:rsidRPr="000B12CA">
        <w:rPr>
          <w:rFonts w:eastAsia="Calibri" w:cstheme="minorHAnsi"/>
          <w:bCs/>
          <w:sz w:val="24"/>
          <w:szCs w:val="24"/>
        </w:rPr>
        <w:t xml:space="preserve"> skills that </w:t>
      </w:r>
      <w:r w:rsidR="00F95ADA" w:rsidRPr="000B12CA">
        <w:rPr>
          <w:rFonts w:eastAsia="Calibri" w:cstheme="minorHAnsi"/>
          <w:bCs/>
          <w:sz w:val="24"/>
          <w:szCs w:val="24"/>
        </w:rPr>
        <w:t>are usually acquired by the</w:t>
      </w:r>
      <w:r w:rsidR="00173C4E" w:rsidRPr="000B12CA">
        <w:rPr>
          <w:rFonts w:eastAsia="Calibri" w:cstheme="minorHAnsi"/>
          <w:bCs/>
          <w:sz w:val="24"/>
          <w:szCs w:val="24"/>
        </w:rPr>
        <w:t xml:space="preserve"> ages</w:t>
      </w:r>
      <w:r w:rsidR="00F95ADA" w:rsidRPr="000B12CA">
        <w:rPr>
          <w:rFonts w:eastAsia="Calibri" w:cstheme="minorHAnsi"/>
          <w:bCs/>
          <w:sz w:val="24"/>
          <w:szCs w:val="24"/>
        </w:rPr>
        <w:t xml:space="preserve"> of</w:t>
      </w:r>
      <w:r w:rsidR="00173C4E" w:rsidRPr="000B12CA">
        <w:rPr>
          <w:rFonts w:eastAsia="Calibri" w:cstheme="minorHAnsi"/>
          <w:bCs/>
          <w:sz w:val="24"/>
          <w:szCs w:val="24"/>
        </w:rPr>
        <w:t xml:space="preserve"> 5, 8, 11 and 14</w:t>
      </w:r>
      <w:r w:rsidRPr="000B12CA">
        <w:rPr>
          <w:rFonts w:eastAsia="Calibri" w:cstheme="minorHAnsi"/>
          <w:bCs/>
          <w:sz w:val="24"/>
          <w:szCs w:val="24"/>
        </w:rPr>
        <w:t xml:space="preserve"> (Welsh Government, 2019).</w:t>
      </w:r>
      <w:r w:rsidR="00473D46">
        <w:rPr>
          <w:rFonts w:eastAsia="Calibri" w:cstheme="minorHAnsi"/>
          <w:bCs/>
          <w:sz w:val="24"/>
          <w:szCs w:val="24"/>
        </w:rPr>
        <w:t xml:space="preserve">  </w:t>
      </w:r>
      <w:r w:rsidR="006E2CCD">
        <w:rPr>
          <w:rFonts w:eastAsia="Calibri" w:cstheme="minorHAnsi"/>
          <w:bCs/>
          <w:sz w:val="24"/>
          <w:szCs w:val="24"/>
        </w:rPr>
        <w:t xml:space="preserve">School A undertakes a baseline assessment when children start in reception </w:t>
      </w:r>
      <w:r w:rsidR="00B13816">
        <w:rPr>
          <w:rFonts w:eastAsia="Calibri" w:cstheme="minorHAnsi"/>
          <w:bCs/>
          <w:sz w:val="24"/>
          <w:szCs w:val="24"/>
        </w:rPr>
        <w:t>then no structured testing takes place until</w:t>
      </w:r>
      <w:r w:rsidR="006E2CCD">
        <w:rPr>
          <w:rFonts w:eastAsia="Calibri" w:cstheme="minorHAnsi"/>
          <w:bCs/>
          <w:sz w:val="24"/>
          <w:szCs w:val="24"/>
        </w:rPr>
        <w:t xml:space="preserve"> </w:t>
      </w:r>
      <w:r w:rsidR="00B13816">
        <w:rPr>
          <w:rFonts w:eastAsia="Calibri" w:cstheme="minorHAnsi"/>
          <w:bCs/>
          <w:sz w:val="24"/>
          <w:szCs w:val="24"/>
        </w:rPr>
        <w:t>the end of year</w:t>
      </w:r>
      <w:r w:rsidR="006E2CCD">
        <w:rPr>
          <w:rFonts w:eastAsia="Calibri" w:cstheme="minorHAnsi"/>
          <w:bCs/>
          <w:sz w:val="24"/>
          <w:szCs w:val="24"/>
        </w:rPr>
        <w:t xml:space="preserve"> 1. Instead the Teacher uses </w:t>
      </w:r>
      <w:r w:rsidR="00B13816">
        <w:rPr>
          <w:rFonts w:eastAsia="Calibri" w:cstheme="minorHAnsi"/>
          <w:bCs/>
          <w:sz w:val="24"/>
          <w:szCs w:val="24"/>
        </w:rPr>
        <w:t xml:space="preserve">data collected through </w:t>
      </w:r>
      <w:r w:rsidR="006E2CCD">
        <w:rPr>
          <w:rFonts w:eastAsia="Calibri" w:cstheme="minorHAnsi"/>
          <w:bCs/>
          <w:sz w:val="24"/>
          <w:szCs w:val="24"/>
        </w:rPr>
        <w:t>observations</w:t>
      </w:r>
      <w:r w:rsidR="00B13816">
        <w:rPr>
          <w:rFonts w:eastAsia="Calibri" w:cstheme="minorHAnsi"/>
          <w:bCs/>
          <w:sz w:val="24"/>
          <w:szCs w:val="24"/>
        </w:rPr>
        <w:t xml:space="preserve"> which informs</w:t>
      </w:r>
      <w:r w:rsidR="006E2CCD">
        <w:rPr>
          <w:rFonts w:eastAsia="Calibri" w:cstheme="minorHAnsi"/>
          <w:bCs/>
          <w:sz w:val="24"/>
          <w:szCs w:val="24"/>
        </w:rPr>
        <w:t xml:space="preserve"> </w:t>
      </w:r>
      <w:r w:rsidR="008262A4">
        <w:rPr>
          <w:rFonts w:eastAsia="Calibri" w:cstheme="minorHAnsi"/>
          <w:bCs/>
          <w:sz w:val="24"/>
          <w:szCs w:val="24"/>
        </w:rPr>
        <w:t>if</w:t>
      </w:r>
      <w:r w:rsidR="006E2CCD">
        <w:rPr>
          <w:rFonts w:eastAsia="Calibri" w:cstheme="minorHAnsi"/>
          <w:bCs/>
          <w:sz w:val="24"/>
          <w:szCs w:val="24"/>
        </w:rPr>
        <w:t xml:space="preserve"> a child is ready to progress within the LNF</w:t>
      </w:r>
      <w:r w:rsidR="00B13816">
        <w:rPr>
          <w:rFonts w:eastAsia="Calibri" w:cstheme="minorHAnsi"/>
          <w:bCs/>
          <w:sz w:val="24"/>
          <w:szCs w:val="24"/>
        </w:rPr>
        <w:t xml:space="preserve"> or if more support is </w:t>
      </w:r>
      <w:r w:rsidR="00B13816">
        <w:rPr>
          <w:rFonts w:eastAsia="Calibri" w:cstheme="minorHAnsi"/>
          <w:bCs/>
          <w:sz w:val="24"/>
          <w:szCs w:val="24"/>
        </w:rPr>
        <w:lastRenderedPageBreak/>
        <w:t>needed</w:t>
      </w:r>
      <w:r w:rsidR="006E2CCD">
        <w:rPr>
          <w:rFonts w:eastAsia="Calibri" w:cstheme="minorHAnsi"/>
          <w:bCs/>
          <w:sz w:val="24"/>
          <w:szCs w:val="24"/>
        </w:rPr>
        <w:t>.</w:t>
      </w:r>
      <w:r w:rsidR="007E08BE">
        <w:rPr>
          <w:rFonts w:eastAsia="Calibri" w:cstheme="minorHAnsi"/>
          <w:bCs/>
          <w:sz w:val="24"/>
          <w:szCs w:val="24"/>
        </w:rPr>
        <w:t xml:space="preserve"> </w:t>
      </w:r>
      <w:r w:rsidR="00B13816">
        <w:rPr>
          <w:rFonts w:eastAsia="Calibri" w:cstheme="minorHAnsi"/>
          <w:bCs/>
          <w:sz w:val="24"/>
          <w:szCs w:val="24"/>
        </w:rPr>
        <w:t>Moving forwards, t</w:t>
      </w:r>
      <w:r w:rsidR="00401FFC">
        <w:rPr>
          <w:rFonts w:eastAsia="Calibri" w:cstheme="minorHAnsi"/>
          <w:bCs/>
          <w:sz w:val="24"/>
          <w:szCs w:val="24"/>
        </w:rPr>
        <w:t>here</w:t>
      </w:r>
      <w:r w:rsidR="0072129A">
        <w:rPr>
          <w:rFonts w:eastAsia="Calibri" w:cstheme="minorHAnsi"/>
          <w:bCs/>
          <w:sz w:val="24"/>
          <w:szCs w:val="24"/>
        </w:rPr>
        <w:t xml:space="preserve"> is now </w:t>
      </w:r>
      <w:r w:rsidR="00401FFC">
        <w:rPr>
          <w:rFonts w:eastAsia="Calibri" w:cstheme="minorHAnsi"/>
          <w:bCs/>
          <w:sz w:val="24"/>
          <w:szCs w:val="24"/>
        </w:rPr>
        <w:t xml:space="preserve">a perspective of </w:t>
      </w:r>
      <w:r w:rsidR="000F4BFD">
        <w:rPr>
          <w:rFonts w:eastAsia="Calibri" w:cstheme="minorHAnsi"/>
          <w:bCs/>
          <w:sz w:val="24"/>
          <w:szCs w:val="24"/>
        </w:rPr>
        <w:t xml:space="preserve">formative assessment </w:t>
      </w:r>
      <w:r w:rsidR="00FB5AE8">
        <w:rPr>
          <w:rFonts w:eastAsia="Calibri" w:cstheme="minorHAnsi"/>
          <w:bCs/>
          <w:sz w:val="24"/>
          <w:szCs w:val="24"/>
        </w:rPr>
        <w:t>structures within all areas of the New Curriculum for Wales</w:t>
      </w:r>
      <w:r w:rsidR="00E67340">
        <w:rPr>
          <w:rFonts w:eastAsia="Calibri" w:cstheme="minorHAnsi"/>
          <w:bCs/>
          <w:sz w:val="24"/>
          <w:szCs w:val="24"/>
        </w:rPr>
        <w:t xml:space="preserve">, this will </w:t>
      </w:r>
      <w:r w:rsidR="003039CD">
        <w:rPr>
          <w:rFonts w:eastAsia="Calibri" w:cstheme="minorHAnsi"/>
          <w:bCs/>
          <w:sz w:val="24"/>
          <w:szCs w:val="24"/>
        </w:rPr>
        <w:t>include</w:t>
      </w:r>
      <w:r w:rsidR="0041367E">
        <w:rPr>
          <w:rFonts w:eastAsia="Calibri" w:cstheme="minorHAnsi"/>
          <w:bCs/>
          <w:sz w:val="24"/>
          <w:szCs w:val="24"/>
        </w:rPr>
        <w:t xml:space="preserve"> a shift in</w:t>
      </w:r>
      <w:r w:rsidR="007E08BE">
        <w:rPr>
          <w:rFonts w:ascii="Arial" w:hAnsi="Arial" w:cs="Arial"/>
          <w:color w:val="373737"/>
          <w:shd w:val="clear" w:color="auto" w:fill="DDDDDD"/>
        </w:rPr>
        <w:t xml:space="preserve"> </w:t>
      </w:r>
      <w:r w:rsidR="003039CD" w:rsidRPr="003039CD">
        <w:rPr>
          <w:rFonts w:eastAsia="Calibri" w:cstheme="minorHAnsi"/>
          <w:bCs/>
          <w:sz w:val="24"/>
          <w:szCs w:val="24"/>
        </w:rPr>
        <w:t>the purpose of assessment to</w:t>
      </w:r>
      <w:r w:rsidR="0041367E">
        <w:rPr>
          <w:rFonts w:eastAsia="Calibri" w:cstheme="minorHAnsi"/>
          <w:bCs/>
          <w:sz w:val="24"/>
          <w:szCs w:val="24"/>
        </w:rPr>
        <w:t>wards</w:t>
      </w:r>
      <w:r w:rsidR="003039CD" w:rsidRPr="003039CD">
        <w:rPr>
          <w:rFonts w:eastAsia="Calibri" w:cstheme="minorHAnsi"/>
          <w:bCs/>
          <w:sz w:val="24"/>
          <w:szCs w:val="24"/>
        </w:rPr>
        <w:t xml:space="preserve"> support</w:t>
      </w:r>
      <w:r w:rsidR="0041367E">
        <w:rPr>
          <w:rFonts w:eastAsia="Calibri" w:cstheme="minorHAnsi"/>
          <w:bCs/>
          <w:sz w:val="24"/>
          <w:szCs w:val="24"/>
        </w:rPr>
        <w:t>ing</w:t>
      </w:r>
      <w:r w:rsidR="003039CD" w:rsidRPr="003039CD">
        <w:rPr>
          <w:rFonts w:eastAsia="Calibri" w:cstheme="minorHAnsi"/>
          <w:bCs/>
          <w:sz w:val="24"/>
          <w:szCs w:val="24"/>
        </w:rPr>
        <w:t xml:space="preserve"> individual learner progression</w:t>
      </w:r>
      <w:r w:rsidR="008D2593">
        <w:rPr>
          <w:rFonts w:eastAsia="Calibri" w:cstheme="minorHAnsi"/>
          <w:bCs/>
          <w:sz w:val="24"/>
          <w:szCs w:val="24"/>
        </w:rPr>
        <w:t xml:space="preserve"> (</w:t>
      </w:r>
      <w:r w:rsidR="0074778C">
        <w:rPr>
          <w:rFonts w:eastAsia="Calibri" w:cstheme="minorHAnsi"/>
          <w:bCs/>
          <w:sz w:val="24"/>
          <w:szCs w:val="24"/>
        </w:rPr>
        <w:t>Welsh Government 2019)</w:t>
      </w:r>
      <w:r w:rsidR="003039CD" w:rsidRPr="003039CD">
        <w:rPr>
          <w:rFonts w:eastAsia="Calibri" w:cstheme="minorHAnsi"/>
          <w:bCs/>
          <w:sz w:val="24"/>
          <w:szCs w:val="24"/>
        </w:rPr>
        <w:t xml:space="preserve">. </w:t>
      </w:r>
      <w:r w:rsidR="00502F44">
        <w:rPr>
          <w:rFonts w:eastAsia="Calibri" w:cstheme="minorHAnsi"/>
          <w:bCs/>
          <w:sz w:val="24"/>
          <w:szCs w:val="24"/>
        </w:rPr>
        <w:t>Assessment will</w:t>
      </w:r>
      <w:r w:rsidR="003039CD" w:rsidRPr="003039CD">
        <w:rPr>
          <w:rFonts w:eastAsia="Calibri" w:cstheme="minorHAnsi"/>
          <w:bCs/>
          <w:sz w:val="24"/>
          <w:szCs w:val="24"/>
        </w:rPr>
        <w:t xml:space="preserve"> </w:t>
      </w:r>
      <w:r w:rsidR="00F22F7B">
        <w:rPr>
          <w:rFonts w:eastAsia="Calibri" w:cstheme="minorHAnsi"/>
          <w:bCs/>
          <w:sz w:val="24"/>
          <w:szCs w:val="24"/>
        </w:rPr>
        <w:t>no longer be</w:t>
      </w:r>
      <w:r w:rsidR="003039CD" w:rsidRPr="003039CD">
        <w:rPr>
          <w:rFonts w:eastAsia="Calibri" w:cstheme="minorHAnsi"/>
          <w:bCs/>
          <w:sz w:val="24"/>
          <w:szCs w:val="24"/>
        </w:rPr>
        <w:t xml:space="preserve"> the </w:t>
      </w:r>
      <w:r w:rsidR="00F22F7B" w:rsidRPr="003039CD">
        <w:rPr>
          <w:rFonts w:eastAsia="Calibri" w:cstheme="minorHAnsi"/>
          <w:bCs/>
          <w:sz w:val="24"/>
          <w:szCs w:val="24"/>
        </w:rPr>
        <w:t>existing</w:t>
      </w:r>
      <w:r w:rsidR="003039CD" w:rsidRPr="003039CD">
        <w:rPr>
          <w:rFonts w:eastAsia="Calibri" w:cstheme="minorHAnsi"/>
          <w:bCs/>
          <w:sz w:val="24"/>
          <w:szCs w:val="24"/>
        </w:rPr>
        <w:t xml:space="preserve"> ‘best fit’ use of levels. In the guidance, </w:t>
      </w:r>
      <w:r w:rsidR="000E117D">
        <w:rPr>
          <w:rFonts w:eastAsia="Calibri" w:cstheme="minorHAnsi"/>
          <w:bCs/>
          <w:sz w:val="24"/>
          <w:szCs w:val="24"/>
        </w:rPr>
        <w:t>it</w:t>
      </w:r>
      <w:r w:rsidR="003039CD" w:rsidRPr="003039CD">
        <w:rPr>
          <w:rFonts w:eastAsia="Calibri" w:cstheme="minorHAnsi"/>
          <w:bCs/>
          <w:sz w:val="24"/>
          <w:szCs w:val="24"/>
        </w:rPr>
        <w:t xml:space="preserve"> </w:t>
      </w:r>
      <w:r w:rsidR="00F22F7B" w:rsidRPr="003039CD">
        <w:rPr>
          <w:rFonts w:eastAsia="Calibri" w:cstheme="minorHAnsi"/>
          <w:bCs/>
          <w:sz w:val="24"/>
          <w:szCs w:val="24"/>
        </w:rPr>
        <w:t>highlights</w:t>
      </w:r>
      <w:r w:rsidR="003039CD" w:rsidRPr="003039CD">
        <w:rPr>
          <w:rFonts w:eastAsia="Calibri" w:cstheme="minorHAnsi"/>
          <w:bCs/>
          <w:sz w:val="24"/>
          <w:szCs w:val="24"/>
        </w:rPr>
        <w:t xml:space="preserve"> that assessment should </w:t>
      </w:r>
      <w:r w:rsidR="00F22F7B">
        <w:rPr>
          <w:rFonts w:eastAsia="Calibri" w:cstheme="minorHAnsi"/>
          <w:bCs/>
          <w:sz w:val="24"/>
          <w:szCs w:val="24"/>
        </w:rPr>
        <w:t>inform</w:t>
      </w:r>
      <w:r w:rsidR="003039CD" w:rsidRPr="003039CD">
        <w:rPr>
          <w:rFonts w:eastAsia="Calibri" w:cstheme="minorHAnsi"/>
          <w:bCs/>
          <w:sz w:val="24"/>
          <w:szCs w:val="24"/>
        </w:rPr>
        <w:t xml:space="preserve"> a </w:t>
      </w:r>
      <w:r w:rsidR="00F22F7B">
        <w:rPr>
          <w:rFonts w:eastAsia="Calibri" w:cstheme="minorHAnsi"/>
          <w:bCs/>
          <w:sz w:val="24"/>
          <w:szCs w:val="24"/>
        </w:rPr>
        <w:t>rounded</w:t>
      </w:r>
      <w:r w:rsidR="003039CD" w:rsidRPr="003039CD">
        <w:rPr>
          <w:rFonts w:eastAsia="Calibri" w:cstheme="minorHAnsi"/>
          <w:bCs/>
          <w:sz w:val="24"/>
          <w:szCs w:val="24"/>
        </w:rPr>
        <w:t xml:space="preserve"> picture of the </w:t>
      </w:r>
      <w:r w:rsidR="00F22F7B" w:rsidRPr="003039CD">
        <w:rPr>
          <w:rFonts w:eastAsia="Calibri" w:cstheme="minorHAnsi"/>
          <w:bCs/>
          <w:sz w:val="24"/>
          <w:szCs w:val="24"/>
        </w:rPr>
        <w:t>pupil</w:t>
      </w:r>
      <w:r w:rsidR="003039CD" w:rsidRPr="003039CD">
        <w:rPr>
          <w:rFonts w:eastAsia="Calibri" w:cstheme="minorHAnsi"/>
          <w:bCs/>
          <w:sz w:val="24"/>
          <w:szCs w:val="24"/>
        </w:rPr>
        <w:t xml:space="preserve"> – </w:t>
      </w:r>
      <w:r w:rsidR="00F22F7B">
        <w:rPr>
          <w:rFonts w:eastAsia="Calibri" w:cstheme="minorHAnsi"/>
          <w:bCs/>
          <w:sz w:val="24"/>
          <w:szCs w:val="24"/>
        </w:rPr>
        <w:t>highlighting</w:t>
      </w:r>
      <w:r w:rsidR="003039CD" w:rsidRPr="003039CD">
        <w:rPr>
          <w:rFonts w:eastAsia="Calibri" w:cstheme="minorHAnsi"/>
          <w:bCs/>
          <w:sz w:val="24"/>
          <w:szCs w:val="24"/>
        </w:rPr>
        <w:t xml:space="preserve"> their strengths, areas for </w:t>
      </w:r>
      <w:r w:rsidR="00F22F7B" w:rsidRPr="003039CD">
        <w:rPr>
          <w:rFonts w:eastAsia="Calibri" w:cstheme="minorHAnsi"/>
          <w:bCs/>
          <w:sz w:val="24"/>
          <w:szCs w:val="24"/>
        </w:rPr>
        <w:t>progress</w:t>
      </w:r>
      <w:r w:rsidR="003039CD" w:rsidRPr="003039CD">
        <w:rPr>
          <w:rFonts w:eastAsia="Calibri" w:cstheme="minorHAnsi"/>
          <w:bCs/>
          <w:sz w:val="24"/>
          <w:szCs w:val="24"/>
        </w:rPr>
        <w:t xml:space="preserve"> and next steps in </w:t>
      </w:r>
      <w:r w:rsidR="00F22F7B" w:rsidRPr="003039CD">
        <w:rPr>
          <w:rFonts w:eastAsia="Calibri" w:cstheme="minorHAnsi"/>
          <w:bCs/>
          <w:sz w:val="24"/>
          <w:szCs w:val="24"/>
        </w:rPr>
        <w:t>education</w:t>
      </w:r>
      <w:r w:rsidR="0074778C">
        <w:rPr>
          <w:rFonts w:eastAsia="Calibri" w:cstheme="minorHAnsi"/>
          <w:bCs/>
          <w:sz w:val="24"/>
          <w:szCs w:val="24"/>
        </w:rPr>
        <w:t xml:space="preserve"> (IBID, 2019)</w:t>
      </w:r>
      <w:r w:rsidR="003039CD" w:rsidRPr="003039CD">
        <w:rPr>
          <w:rFonts w:eastAsia="Calibri" w:cstheme="minorHAnsi"/>
          <w:bCs/>
          <w:sz w:val="24"/>
          <w:szCs w:val="24"/>
        </w:rPr>
        <w:t>.</w:t>
      </w:r>
      <w:r w:rsidR="003039CD">
        <w:rPr>
          <w:rFonts w:eastAsia="Calibri" w:cstheme="minorHAnsi"/>
          <w:bCs/>
          <w:sz w:val="24"/>
          <w:szCs w:val="24"/>
        </w:rPr>
        <w:t xml:space="preserve"> </w:t>
      </w:r>
      <w:r w:rsidR="00295B7F">
        <w:rPr>
          <w:rFonts w:eastAsia="Calibri" w:cstheme="minorHAnsi"/>
          <w:bCs/>
          <w:sz w:val="24"/>
          <w:szCs w:val="24"/>
        </w:rPr>
        <w:t xml:space="preserve">  Feedback will take the form of </w:t>
      </w:r>
      <w:r w:rsidR="004B0CA1">
        <w:rPr>
          <w:rFonts w:eastAsia="Calibri" w:cstheme="minorHAnsi"/>
          <w:bCs/>
          <w:sz w:val="24"/>
          <w:szCs w:val="24"/>
        </w:rPr>
        <w:t xml:space="preserve">E-portfolios with home, school links, </w:t>
      </w:r>
      <w:r w:rsidR="00AC2C08">
        <w:rPr>
          <w:rFonts w:eastAsia="Calibri" w:cstheme="minorHAnsi"/>
          <w:bCs/>
          <w:sz w:val="24"/>
          <w:szCs w:val="24"/>
        </w:rPr>
        <w:t>as well as formal reports</w:t>
      </w:r>
      <w:r w:rsidR="007A6616">
        <w:rPr>
          <w:rFonts w:eastAsia="Calibri" w:cstheme="minorHAnsi"/>
          <w:bCs/>
          <w:sz w:val="24"/>
          <w:szCs w:val="24"/>
        </w:rPr>
        <w:t xml:space="preserve"> and engaging with parents will </w:t>
      </w:r>
      <w:proofErr w:type="gramStart"/>
      <w:r w:rsidR="007A6616">
        <w:rPr>
          <w:rFonts w:eastAsia="Calibri" w:cstheme="minorHAnsi"/>
          <w:bCs/>
          <w:sz w:val="24"/>
          <w:szCs w:val="24"/>
        </w:rPr>
        <w:t>be seen as</w:t>
      </w:r>
      <w:proofErr w:type="gramEnd"/>
      <w:r w:rsidR="007A6616">
        <w:rPr>
          <w:rFonts w:eastAsia="Calibri" w:cstheme="minorHAnsi"/>
          <w:bCs/>
          <w:sz w:val="24"/>
          <w:szCs w:val="24"/>
        </w:rPr>
        <w:t xml:space="preserve"> a </w:t>
      </w:r>
      <w:r w:rsidR="008E1D82">
        <w:rPr>
          <w:rFonts w:eastAsia="Calibri" w:cstheme="minorHAnsi"/>
          <w:bCs/>
          <w:sz w:val="24"/>
          <w:szCs w:val="24"/>
        </w:rPr>
        <w:t>two-way</w:t>
      </w:r>
      <w:r w:rsidR="007A6616">
        <w:rPr>
          <w:rFonts w:eastAsia="Calibri" w:cstheme="minorHAnsi"/>
          <w:bCs/>
          <w:sz w:val="24"/>
          <w:szCs w:val="24"/>
        </w:rPr>
        <w:t xml:space="preserve"> </w:t>
      </w:r>
      <w:r w:rsidR="00155165">
        <w:rPr>
          <w:rFonts w:eastAsia="Calibri" w:cstheme="minorHAnsi"/>
          <w:bCs/>
          <w:sz w:val="24"/>
          <w:szCs w:val="24"/>
        </w:rPr>
        <w:t>experience</w:t>
      </w:r>
      <w:r w:rsidR="0074778C">
        <w:rPr>
          <w:rFonts w:eastAsia="Calibri" w:cstheme="minorHAnsi"/>
          <w:bCs/>
          <w:sz w:val="24"/>
          <w:szCs w:val="24"/>
        </w:rPr>
        <w:t xml:space="preserve"> (IBID, 2019)</w:t>
      </w:r>
      <w:r w:rsidR="00155165">
        <w:rPr>
          <w:rFonts w:eastAsia="Calibri" w:cstheme="minorHAnsi"/>
          <w:bCs/>
          <w:sz w:val="24"/>
          <w:szCs w:val="24"/>
        </w:rPr>
        <w:t>.</w:t>
      </w:r>
      <w:r w:rsidR="003310D6">
        <w:rPr>
          <w:rFonts w:eastAsia="Calibri" w:cstheme="minorHAnsi"/>
          <w:bCs/>
          <w:sz w:val="24"/>
          <w:szCs w:val="24"/>
        </w:rPr>
        <w:t xml:space="preserve">  </w:t>
      </w:r>
    </w:p>
    <w:p w14:paraId="2DEB85B8" w14:textId="4C0CBE9C" w:rsidR="00C2561C" w:rsidRPr="000B12CA" w:rsidRDefault="00B1717E" w:rsidP="00F07844">
      <w:pPr>
        <w:spacing w:line="360" w:lineRule="auto"/>
        <w:jc w:val="both"/>
        <w:rPr>
          <w:rFonts w:cstheme="minorHAnsi"/>
          <w:sz w:val="24"/>
          <w:szCs w:val="24"/>
        </w:rPr>
      </w:pPr>
      <w:r w:rsidRPr="000B12CA">
        <w:rPr>
          <w:rFonts w:cstheme="minorHAnsi"/>
          <w:sz w:val="24"/>
          <w:szCs w:val="24"/>
        </w:rPr>
        <w:t xml:space="preserve">Following </w:t>
      </w:r>
      <w:r w:rsidR="009105CD" w:rsidRPr="000B12CA">
        <w:rPr>
          <w:rFonts w:cstheme="minorHAnsi"/>
          <w:sz w:val="24"/>
          <w:szCs w:val="24"/>
        </w:rPr>
        <w:t>a restructuring</w:t>
      </w:r>
      <w:r w:rsidR="006A46CB" w:rsidRPr="000B12CA">
        <w:rPr>
          <w:rFonts w:cstheme="minorHAnsi"/>
          <w:sz w:val="24"/>
          <w:szCs w:val="24"/>
        </w:rPr>
        <w:t xml:space="preserve"> in </w:t>
      </w:r>
      <w:r w:rsidR="00C2298D" w:rsidRPr="000B12CA">
        <w:rPr>
          <w:rFonts w:cstheme="minorHAnsi"/>
          <w:sz w:val="24"/>
          <w:szCs w:val="24"/>
        </w:rPr>
        <w:t>one’s</w:t>
      </w:r>
      <w:r w:rsidR="006A46CB" w:rsidRPr="000B12CA">
        <w:rPr>
          <w:rFonts w:cstheme="minorHAnsi"/>
          <w:sz w:val="24"/>
          <w:szCs w:val="24"/>
        </w:rPr>
        <w:t xml:space="preserve"> own setting</w:t>
      </w:r>
      <w:r w:rsidR="00E27123" w:rsidRPr="000B12CA">
        <w:rPr>
          <w:rFonts w:cstheme="minorHAnsi"/>
          <w:sz w:val="24"/>
          <w:szCs w:val="24"/>
        </w:rPr>
        <w:t>,</w:t>
      </w:r>
      <w:r w:rsidR="00DE6058" w:rsidRPr="000B12CA">
        <w:rPr>
          <w:rFonts w:cstheme="minorHAnsi"/>
          <w:sz w:val="24"/>
          <w:szCs w:val="24"/>
        </w:rPr>
        <w:t xml:space="preserve"> </w:t>
      </w:r>
      <w:r w:rsidR="000560F2" w:rsidRPr="000B12CA">
        <w:rPr>
          <w:rFonts w:cstheme="minorHAnsi"/>
          <w:sz w:val="24"/>
          <w:szCs w:val="24"/>
        </w:rPr>
        <w:t xml:space="preserve">Nursery and Reception have been </w:t>
      </w:r>
      <w:r w:rsidR="00D517AB" w:rsidRPr="000B12CA">
        <w:rPr>
          <w:rFonts w:cstheme="minorHAnsi"/>
          <w:sz w:val="24"/>
          <w:szCs w:val="24"/>
        </w:rPr>
        <w:t>combined and</w:t>
      </w:r>
      <w:r w:rsidR="000560F2" w:rsidRPr="000B12CA">
        <w:rPr>
          <w:rFonts w:cstheme="minorHAnsi"/>
          <w:sz w:val="24"/>
          <w:szCs w:val="24"/>
        </w:rPr>
        <w:t xml:space="preserve"> </w:t>
      </w:r>
      <w:r w:rsidR="00DE6058" w:rsidRPr="000B12CA">
        <w:rPr>
          <w:rFonts w:cstheme="minorHAnsi"/>
          <w:sz w:val="24"/>
          <w:szCs w:val="24"/>
        </w:rPr>
        <w:t>a</w:t>
      </w:r>
      <w:r w:rsidR="00934EB9" w:rsidRPr="000B12CA">
        <w:rPr>
          <w:rFonts w:cstheme="minorHAnsi"/>
          <w:sz w:val="24"/>
          <w:szCs w:val="24"/>
        </w:rPr>
        <w:t xml:space="preserve"> new teacher appointed</w:t>
      </w:r>
      <w:r w:rsidR="007665D5" w:rsidRPr="000B12CA">
        <w:rPr>
          <w:rFonts w:cstheme="minorHAnsi"/>
          <w:sz w:val="24"/>
          <w:szCs w:val="24"/>
        </w:rPr>
        <w:t>.</w:t>
      </w:r>
      <w:r w:rsidR="00396A8C" w:rsidRPr="000B12CA">
        <w:rPr>
          <w:rFonts w:cstheme="minorHAnsi"/>
          <w:sz w:val="24"/>
          <w:szCs w:val="24"/>
        </w:rPr>
        <w:t xml:space="preserve"> </w:t>
      </w:r>
      <w:r w:rsidR="004D0B78" w:rsidRPr="000B12CA">
        <w:rPr>
          <w:rFonts w:cstheme="minorHAnsi"/>
          <w:sz w:val="24"/>
          <w:szCs w:val="24"/>
        </w:rPr>
        <w:t>There is</w:t>
      </w:r>
      <w:r w:rsidR="000E4D1F" w:rsidRPr="000B12CA">
        <w:rPr>
          <w:rFonts w:cstheme="minorHAnsi"/>
          <w:sz w:val="24"/>
          <w:szCs w:val="24"/>
        </w:rPr>
        <w:t xml:space="preserve"> new </w:t>
      </w:r>
      <w:r w:rsidR="00D517AB" w:rsidRPr="000B12CA">
        <w:rPr>
          <w:rFonts w:cstheme="minorHAnsi"/>
          <w:sz w:val="24"/>
          <w:szCs w:val="24"/>
        </w:rPr>
        <w:t>direction in</w:t>
      </w:r>
      <w:r w:rsidR="000E4D1F" w:rsidRPr="000B12CA">
        <w:rPr>
          <w:rFonts w:cstheme="minorHAnsi"/>
          <w:sz w:val="24"/>
          <w:szCs w:val="24"/>
        </w:rPr>
        <w:t xml:space="preserve"> numeracy practice </w:t>
      </w:r>
      <w:r w:rsidR="00DF1061" w:rsidRPr="000B12CA">
        <w:rPr>
          <w:rFonts w:cstheme="minorHAnsi"/>
          <w:sz w:val="24"/>
          <w:szCs w:val="24"/>
        </w:rPr>
        <w:t xml:space="preserve">with the adoption of </w:t>
      </w:r>
      <w:r w:rsidR="005A5109" w:rsidRPr="000B12CA">
        <w:rPr>
          <w:rFonts w:cstheme="minorHAnsi"/>
          <w:sz w:val="24"/>
          <w:szCs w:val="24"/>
        </w:rPr>
        <w:t>White Rose Maths</w:t>
      </w:r>
      <w:r w:rsidR="008C4FB2" w:rsidRPr="000B12CA">
        <w:rPr>
          <w:rFonts w:cstheme="minorHAnsi"/>
          <w:sz w:val="24"/>
          <w:szCs w:val="24"/>
        </w:rPr>
        <w:t xml:space="preserve"> numeracy scheme</w:t>
      </w:r>
      <w:r w:rsidR="005F4364" w:rsidRPr="000B12CA">
        <w:rPr>
          <w:rFonts w:cstheme="minorHAnsi"/>
          <w:sz w:val="24"/>
          <w:szCs w:val="24"/>
        </w:rPr>
        <w:t xml:space="preserve"> of learning</w:t>
      </w:r>
      <w:r w:rsidR="000210AA" w:rsidRPr="000B12CA">
        <w:rPr>
          <w:rFonts w:cstheme="minorHAnsi"/>
          <w:sz w:val="24"/>
          <w:szCs w:val="24"/>
        </w:rPr>
        <w:t xml:space="preserve"> (White Rose Maths, 2019)</w:t>
      </w:r>
      <w:r w:rsidR="00526A68" w:rsidRPr="000B12CA">
        <w:rPr>
          <w:rFonts w:cstheme="minorHAnsi"/>
          <w:sz w:val="24"/>
          <w:szCs w:val="24"/>
        </w:rPr>
        <w:t xml:space="preserve">.  </w:t>
      </w:r>
      <w:r w:rsidR="001F0EEE" w:rsidRPr="000B12CA">
        <w:rPr>
          <w:rFonts w:cstheme="minorHAnsi"/>
          <w:sz w:val="24"/>
          <w:szCs w:val="24"/>
        </w:rPr>
        <w:t>Th</w:t>
      </w:r>
      <w:r w:rsidR="00BB31D9" w:rsidRPr="000B12CA">
        <w:rPr>
          <w:rFonts w:cstheme="minorHAnsi"/>
          <w:sz w:val="24"/>
          <w:szCs w:val="24"/>
        </w:rPr>
        <w:t>e</w:t>
      </w:r>
      <w:r w:rsidR="001F0EEE" w:rsidRPr="000B12CA">
        <w:rPr>
          <w:rFonts w:cstheme="minorHAnsi"/>
          <w:sz w:val="24"/>
          <w:szCs w:val="24"/>
        </w:rPr>
        <w:t xml:space="preserve"> new</w:t>
      </w:r>
      <w:r w:rsidR="00BB31D9" w:rsidRPr="000B12CA">
        <w:rPr>
          <w:rFonts w:cstheme="minorHAnsi"/>
          <w:sz w:val="24"/>
          <w:szCs w:val="24"/>
        </w:rPr>
        <w:t>ly</w:t>
      </w:r>
      <w:r w:rsidR="001F0EEE" w:rsidRPr="000B12CA">
        <w:rPr>
          <w:rFonts w:cstheme="minorHAnsi"/>
          <w:sz w:val="24"/>
          <w:szCs w:val="24"/>
        </w:rPr>
        <w:t xml:space="preserve"> </w:t>
      </w:r>
      <w:r w:rsidR="00BB31D9" w:rsidRPr="000B12CA">
        <w:rPr>
          <w:rFonts w:cstheme="minorHAnsi"/>
          <w:sz w:val="24"/>
          <w:szCs w:val="24"/>
        </w:rPr>
        <w:t xml:space="preserve">implemented </w:t>
      </w:r>
      <w:r w:rsidR="0034268E" w:rsidRPr="000B12CA">
        <w:rPr>
          <w:rFonts w:cstheme="minorHAnsi"/>
          <w:sz w:val="24"/>
          <w:szCs w:val="24"/>
        </w:rPr>
        <w:t xml:space="preserve">scheme is </w:t>
      </w:r>
      <w:r w:rsidR="006818CF" w:rsidRPr="000B12CA">
        <w:rPr>
          <w:rFonts w:cstheme="minorHAnsi"/>
          <w:sz w:val="24"/>
          <w:szCs w:val="24"/>
        </w:rPr>
        <w:t xml:space="preserve">in keeping with modern pedagogy </w:t>
      </w:r>
      <w:r w:rsidR="00BB31D9" w:rsidRPr="000B12CA">
        <w:rPr>
          <w:rFonts w:cstheme="minorHAnsi"/>
          <w:sz w:val="24"/>
          <w:szCs w:val="24"/>
        </w:rPr>
        <w:t>trends towards</w:t>
      </w:r>
      <w:r w:rsidR="000210AA" w:rsidRPr="000B12CA">
        <w:rPr>
          <w:rFonts w:cstheme="minorHAnsi"/>
          <w:sz w:val="24"/>
          <w:szCs w:val="24"/>
        </w:rPr>
        <w:t xml:space="preserve"> </w:t>
      </w:r>
      <w:r w:rsidR="00BB31D9" w:rsidRPr="000B12CA">
        <w:rPr>
          <w:rFonts w:cstheme="minorHAnsi"/>
          <w:sz w:val="24"/>
          <w:szCs w:val="24"/>
        </w:rPr>
        <w:t>Vygotskyan</w:t>
      </w:r>
      <w:r w:rsidR="000210AA" w:rsidRPr="000B12CA">
        <w:rPr>
          <w:rFonts w:cstheme="minorHAnsi"/>
          <w:sz w:val="24"/>
          <w:szCs w:val="24"/>
        </w:rPr>
        <w:t xml:space="preserve"> </w:t>
      </w:r>
      <w:r w:rsidR="00BB31D9" w:rsidRPr="000B12CA">
        <w:rPr>
          <w:rFonts w:cstheme="minorHAnsi"/>
          <w:sz w:val="24"/>
          <w:szCs w:val="24"/>
        </w:rPr>
        <w:t>thinking regarding the way</w:t>
      </w:r>
      <w:r w:rsidR="000210AA" w:rsidRPr="000B12CA">
        <w:rPr>
          <w:rFonts w:cstheme="minorHAnsi"/>
          <w:sz w:val="24"/>
          <w:szCs w:val="24"/>
        </w:rPr>
        <w:t xml:space="preserve"> children </w:t>
      </w:r>
      <w:r w:rsidR="00FA1FF7" w:rsidRPr="000B12CA">
        <w:rPr>
          <w:rFonts w:cstheme="minorHAnsi"/>
          <w:sz w:val="24"/>
          <w:szCs w:val="24"/>
        </w:rPr>
        <w:t xml:space="preserve">pass through different stages in their learning and that they </w:t>
      </w:r>
      <w:proofErr w:type="gramStart"/>
      <w:r w:rsidR="00FA1FF7" w:rsidRPr="000B12CA">
        <w:rPr>
          <w:rFonts w:cstheme="minorHAnsi"/>
          <w:sz w:val="24"/>
          <w:szCs w:val="24"/>
        </w:rPr>
        <w:t>have to</w:t>
      </w:r>
      <w:proofErr w:type="gramEnd"/>
      <w:r w:rsidR="00FA1FF7" w:rsidRPr="000B12CA">
        <w:rPr>
          <w:rFonts w:cstheme="minorHAnsi"/>
          <w:sz w:val="24"/>
          <w:szCs w:val="24"/>
        </w:rPr>
        <w:t xml:space="preserve"> </w:t>
      </w:r>
      <w:r w:rsidR="00850708">
        <w:rPr>
          <w:rFonts w:cstheme="minorHAnsi"/>
          <w:sz w:val="24"/>
          <w:szCs w:val="24"/>
        </w:rPr>
        <w:t>progress</w:t>
      </w:r>
      <w:r w:rsidR="00FA1FF7" w:rsidRPr="000B12CA">
        <w:rPr>
          <w:rFonts w:cstheme="minorHAnsi"/>
          <w:sz w:val="24"/>
          <w:szCs w:val="24"/>
        </w:rPr>
        <w:t xml:space="preserve"> through these stages in a set order to develop a deep understanding. </w:t>
      </w:r>
      <w:r w:rsidR="0039687A" w:rsidRPr="000B12CA">
        <w:rPr>
          <w:rFonts w:cstheme="minorHAnsi"/>
          <w:sz w:val="24"/>
          <w:szCs w:val="24"/>
        </w:rPr>
        <w:t xml:space="preserve"> The White Rose Maths scheme have adopted Jerome Bruner</w:t>
      </w:r>
      <w:r w:rsidR="00D517AB" w:rsidRPr="000B12CA">
        <w:rPr>
          <w:rFonts w:cstheme="minorHAnsi"/>
          <w:sz w:val="24"/>
          <w:szCs w:val="24"/>
        </w:rPr>
        <w:t>’s concrete, pictorial and abstract’ (CPA) approach to teaching numerac</w:t>
      </w:r>
      <w:r w:rsidR="00C2561C" w:rsidRPr="000B12CA">
        <w:rPr>
          <w:rFonts w:cstheme="minorHAnsi"/>
          <w:sz w:val="24"/>
          <w:szCs w:val="24"/>
        </w:rPr>
        <w:t>y which is also embedded in Singapore Maths approach (MNP, 2019)</w:t>
      </w:r>
      <w:r w:rsidR="008A6D21" w:rsidRPr="000B12CA">
        <w:rPr>
          <w:rFonts w:cstheme="minorHAnsi"/>
          <w:sz w:val="24"/>
          <w:szCs w:val="24"/>
        </w:rPr>
        <w:t xml:space="preserve">. </w:t>
      </w:r>
    </w:p>
    <w:p w14:paraId="45E33593" w14:textId="63D45C57" w:rsidR="00FA1FF7" w:rsidRPr="000B12CA" w:rsidRDefault="008A6D21" w:rsidP="00F07844">
      <w:pPr>
        <w:spacing w:line="360" w:lineRule="auto"/>
        <w:jc w:val="both"/>
        <w:rPr>
          <w:rFonts w:cstheme="minorHAnsi"/>
          <w:sz w:val="24"/>
          <w:szCs w:val="24"/>
        </w:rPr>
      </w:pPr>
      <w:r w:rsidRPr="000B12CA">
        <w:rPr>
          <w:rFonts w:cstheme="minorHAnsi"/>
          <w:sz w:val="24"/>
          <w:szCs w:val="24"/>
        </w:rPr>
        <w:t>Children often find maths problematic because it is abstract. The CPA approach builds on children’s existing knowledge by demonstrating abstract ideas in a concrete and physical mode. It encompasses “moving from concrete materials, to pictorial representations, to abstract symbols and problems” (MNP, 2019).</w:t>
      </w:r>
      <w:r w:rsidR="008F5B31" w:rsidRPr="000B12CA">
        <w:rPr>
          <w:rFonts w:cstheme="minorHAnsi"/>
          <w:sz w:val="24"/>
          <w:szCs w:val="24"/>
        </w:rPr>
        <w:t xml:space="preserve"> Concrete is the “doing” stage. During this stage, students use concrete objects to model problems. Unlike traditional maths teaching methods</w:t>
      </w:r>
      <w:r w:rsidR="002A1202" w:rsidRPr="000B12CA">
        <w:rPr>
          <w:rFonts w:cstheme="minorHAnsi"/>
          <w:sz w:val="24"/>
          <w:szCs w:val="24"/>
        </w:rPr>
        <w:t xml:space="preserve"> such as</w:t>
      </w:r>
      <w:r w:rsidR="008F5B31" w:rsidRPr="000B12CA">
        <w:rPr>
          <w:rFonts w:cstheme="minorHAnsi"/>
          <w:sz w:val="24"/>
          <w:szCs w:val="24"/>
        </w:rPr>
        <w:t xml:space="preserve"> </w:t>
      </w:r>
      <w:r w:rsidR="002A1202" w:rsidRPr="000B12CA">
        <w:rPr>
          <w:rFonts w:cstheme="minorHAnsi"/>
          <w:sz w:val="24"/>
          <w:szCs w:val="24"/>
        </w:rPr>
        <w:t xml:space="preserve">New Heinemann Mathematics work books, </w:t>
      </w:r>
      <w:r w:rsidR="008F5B31" w:rsidRPr="000B12CA">
        <w:rPr>
          <w:rFonts w:cstheme="minorHAnsi"/>
          <w:sz w:val="24"/>
          <w:szCs w:val="24"/>
        </w:rPr>
        <w:t xml:space="preserve">where teachers demonstrate how to solve a problem, the CPA approach </w:t>
      </w:r>
      <w:r w:rsidR="002A1202" w:rsidRPr="000B12CA">
        <w:rPr>
          <w:rFonts w:cstheme="minorHAnsi"/>
          <w:sz w:val="24"/>
          <w:szCs w:val="24"/>
        </w:rPr>
        <w:t>“</w:t>
      </w:r>
      <w:r w:rsidR="008F5B31" w:rsidRPr="000B12CA">
        <w:rPr>
          <w:rFonts w:cstheme="minorHAnsi"/>
          <w:sz w:val="24"/>
          <w:szCs w:val="24"/>
        </w:rPr>
        <w:t>brings concepts to life by allowing children to experience and handle physical (concrete) objects</w:t>
      </w:r>
      <w:r w:rsidR="002A1202" w:rsidRPr="000B12CA">
        <w:rPr>
          <w:rFonts w:cstheme="minorHAnsi"/>
          <w:sz w:val="24"/>
          <w:szCs w:val="24"/>
        </w:rPr>
        <w:t>” (MNP, 2019)</w:t>
      </w:r>
      <w:r w:rsidR="008F5B31" w:rsidRPr="000B12CA">
        <w:rPr>
          <w:rFonts w:cstheme="minorHAnsi"/>
          <w:sz w:val="24"/>
          <w:szCs w:val="24"/>
        </w:rPr>
        <w:t xml:space="preserve">. </w:t>
      </w:r>
      <w:r w:rsidR="002A1202" w:rsidRPr="000B12CA">
        <w:rPr>
          <w:rFonts w:cstheme="minorHAnsi"/>
          <w:sz w:val="24"/>
          <w:szCs w:val="24"/>
        </w:rPr>
        <w:t>The White Rose Maths scheme follows this dictate and introduces each</w:t>
      </w:r>
      <w:r w:rsidR="008F5B31" w:rsidRPr="000B12CA">
        <w:rPr>
          <w:rFonts w:cstheme="minorHAnsi"/>
          <w:sz w:val="24"/>
          <w:szCs w:val="24"/>
        </w:rPr>
        <w:t xml:space="preserve"> </w:t>
      </w:r>
      <w:r w:rsidR="002A1202" w:rsidRPr="000B12CA">
        <w:rPr>
          <w:rFonts w:cstheme="minorHAnsi"/>
          <w:sz w:val="24"/>
          <w:szCs w:val="24"/>
        </w:rPr>
        <w:t>intellectual</w:t>
      </w:r>
      <w:r w:rsidR="008F5B31" w:rsidRPr="000B12CA">
        <w:rPr>
          <w:rFonts w:cstheme="minorHAnsi"/>
          <w:sz w:val="24"/>
          <w:szCs w:val="24"/>
        </w:rPr>
        <w:t xml:space="preserve"> concept first using physical</w:t>
      </w:r>
      <w:r w:rsidR="002A1202" w:rsidRPr="000B12CA">
        <w:rPr>
          <w:rFonts w:cstheme="minorHAnsi"/>
          <w:sz w:val="24"/>
          <w:szCs w:val="24"/>
        </w:rPr>
        <w:t xml:space="preserve"> objects to model problems and build connections</w:t>
      </w:r>
      <w:r w:rsidR="009F4270" w:rsidRPr="000B12CA">
        <w:rPr>
          <w:rFonts w:cstheme="minorHAnsi"/>
          <w:sz w:val="24"/>
          <w:szCs w:val="24"/>
        </w:rPr>
        <w:t xml:space="preserve"> (Singapore Maths Inc, 2019)</w:t>
      </w:r>
      <w:r w:rsidR="008F5B31" w:rsidRPr="000B12CA">
        <w:rPr>
          <w:rFonts w:cstheme="minorHAnsi"/>
          <w:sz w:val="24"/>
          <w:szCs w:val="24"/>
        </w:rPr>
        <w:t>.</w:t>
      </w:r>
      <w:r w:rsidR="00C2561C" w:rsidRPr="000B12CA">
        <w:rPr>
          <w:rFonts w:cstheme="minorHAnsi"/>
          <w:sz w:val="24"/>
          <w:szCs w:val="24"/>
        </w:rPr>
        <w:t xml:space="preserve">  T</w:t>
      </w:r>
      <w:r w:rsidR="00712EF6" w:rsidRPr="000B12CA">
        <w:rPr>
          <w:rFonts w:cstheme="minorHAnsi"/>
          <w:sz w:val="24"/>
          <w:szCs w:val="24"/>
        </w:rPr>
        <w:t>he White Rose Maths website for Reception Guidance (2019</w:t>
      </w:r>
      <w:r w:rsidR="000C624B" w:rsidRPr="000B12CA">
        <w:rPr>
          <w:rFonts w:cstheme="minorHAnsi"/>
          <w:sz w:val="24"/>
          <w:szCs w:val="24"/>
        </w:rPr>
        <w:t>, p.10</w:t>
      </w:r>
      <w:r w:rsidR="00712EF6" w:rsidRPr="000B12CA">
        <w:rPr>
          <w:rFonts w:cstheme="minorHAnsi"/>
          <w:sz w:val="24"/>
          <w:szCs w:val="24"/>
        </w:rPr>
        <w:t>)</w:t>
      </w:r>
      <w:r w:rsidR="000C624B" w:rsidRPr="000B12CA">
        <w:rPr>
          <w:rFonts w:cstheme="minorHAnsi"/>
          <w:sz w:val="24"/>
          <w:szCs w:val="24"/>
        </w:rPr>
        <w:t xml:space="preserve"> states that children should start by counting real life objects to enable the development of number sense.  Then, once a concrete understanding of maths has been developed, the children can </w:t>
      </w:r>
      <w:r w:rsidR="00D517AB" w:rsidRPr="000B12CA">
        <w:rPr>
          <w:rFonts w:cstheme="minorHAnsi"/>
          <w:sz w:val="24"/>
          <w:szCs w:val="24"/>
        </w:rPr>
        <w:t>advance to</w:t>
      </w:r>
      <w:r w:rsidR="000C624B" w:rsidRPr="000B12CA">
        <w:rPr>
          <w:rFonts w:cstheme="minorHAnsi"/>
          <w:sz w:val="24"/>
          <w:szCs w:val="24"/>
        </w:rPr>
        <w:t xml:space="preserve"> pictorial representations of mathematical sums</w:t>
      </w:r>
      <w:r w:rsidR="00C2561C" w:rsidRPr="000B12CA">
        <w:rPr>
          <w:rFonts w:cstheme="minorHAnsi"/>
          <w:sz w:val="24"/>
          <w:szCs w:val="24"/>
        </w:rPr>
        <w:t xml:space="preserve"> (White Rose Maths, 2019)</w:t>
      </w:r>
      <w:r w:rsidR="000C624B" w:rsidRPr="000B12CA">
        <w:rPr>
          <w:rFonts w:cstheme="minorHAnsi"/>
          <w:sz w:val="24"/>
          <w:szCs w:val="24"/>
        </w:rPr>
        <w:t>.  The new class curriculum mirrors Bruner</w:t>
      </w:r>
      <w:r w:rsidR="00734AC0">
        <w:rPr>
          <w:rFonts w:cstheme="minorHAnsi"/>
          <w:sz w:val="24"/>
          <w:szCs w:val="24"/>
        </w:rPr>
        <w:t>’</w:t>
      </w:r>
      <w:r w:rsidR="000C624B" w:rsidRPr="000B12CA">
        <w:rPr>
          <w:rFonts w:cstheme="minorHAnsi"/>
          <w:sz w:val="24"/>
          <w:szCs w:val="24"/>
        </w:rPr>
        <w:t xml:space="preserve">s </w:t>
      </w:r>
      <w:r w:rsidR="000C624B" w:rsidRPr="000B12CA">
        <w:rPr>
          <w:rFonts w:cstheme="minorHAnsi"/>
          <w:sz w:val="24"/>
          <w:szCs w:val="24"/>
        </w:rPr>
        <w:lastRenderedPageBreak/>
        <w:t xml:space="preserve">teaching on providing a structure </w:t>
      </w:r>
      <w:r w:rsidR="006C1367" w:rsidRPr="000B12CA">
        <w:rPr>
          <w:rFonts w:cstheme="minorHAnsi"/>
          <w:sz w:val="24"/>
          <w:szCs w:val="24"/>
        </w:rPr>
        <w:t>on</w:t>
      </w:r>
      <w:r w:rsidR="000C624B" w:rsidRPr="000B12CA">
        <w:rPr>
          <w:rFonts w:cstheme="minorHAnsi"/>
          <w:sz w:val="24"/>
          <w:szCs w:val="24"/>
        </w:rPr>
        <w:t xml:space="preserve"> w</w:t>
      </w:r>
      <w:r w:rsidR="006C1367" w:rsidRPr="000B12CA">
        <w:rPr>
          <w:rFonts w:cstheme="minorHAnsi"/>
          <w:sz w:val="24"/>
          <w:szCs w:val="24"/>
        </w:rPr>
        <w:t>hic</w:t>
      </w:r>
      <w:r w:rsidR="000C624B" w:rsidRPr="000B12CA">
        <w:rPr>
          <w:rFonts w:cstheme="minorHAnsi"/>
          <w:sz w:val="24"/>
          <w:szCs w:val="24"/>
        </w:rPr>
        <w:t>h learners can build schemas of mathematical understanding</w:t>
      </w:r>
      <w:r w:rsidR="00C2561C" w:rsidRPr="000B12CA">
        <w:rPr>
          <w:rFonts w:cstheme="minorHAnsi"/>
          <w:sz w:val="24"/>
          <w:szCs w:val="24"/>
        </w:rPr>
        <w:t>, children are scaffolded</w:t>
      </w:r>
      <w:r w:rsidR="001C4944" w:rsidRPr="000B12CA">
        <w:rPr>
          <w:rFonts w:cstheme="minorHAnsi"/>
          <w:sz w:val="24"/>
          <w:szCs w:val="24"/>
        </w:rPr>
        <w:t xml:space="preserve"> in their learning and n</w:t>
      </w:r>
      <w:r w:rsidR="000C624B" w:rsidRPr="000B12CA">
        <w:rPr>
          <w:rFonts w:cstheme="minorHAnsi"/>
          <w:sz w:val="24"/>
          <w:szCs w:val="24"/>
        </w:rPr>
        <w:t xml:space="preserve">ew concepts are introduced and then re- visited to imbed </w:t>
      </w:r>
      <w:r w:rsidR="006C1367" w:rsidRPr="000B12CA">
        <w:rPr>
          <w:rFonts w:cstheme="minorHAnsi"/>
          <w:sz w:val="24"/>
          <w:szCs w:val="24"/>
        </w:rPr>
        <w:t>learning in a spiral curriculum (Bates, 2019).</w:t>
      </w:r>
    </w:p>
    <w:p w14:paraId="43ED1479" w14:textId="6DB8042B" w:rsidR="007D306A" w:rsidRPr="000B12CA" w:rsidRDefault="007D306A" w:rsidP="00F07844">
      <w:pPr>
        <w:spacing w:line="360" w:lineRule="auto"/>
        <w:jc w:val="both"/>
        <w:rPr>
          <w:rFonts w:cstheme="minorHAnsi"/>
          <w:sz w:val="24"/>
          <w:szCs w:val="24"/>
        </w:rPr>
      </w:pPr>
      <w:r w:rsidRPr="000B12CA">
        <w:rPr>
          <w:rFonts w:cstheme="minorHAnsi"/>
          <w:sz w:val="24"/>
          <w:szCs w:val="24"/>
        </w:rPr>
        <w:t>A good example of a strategy which is common to both White Rose Maths and Singapore maths is ‘Part Whole’ (see appendix D).</w:t>
      </w:r>
      <w:r w:rsidR="00CF1329" w:rsidRPr="000B12CA">
        <w:rPr>
          <w:rFonts w:cstheme="minorHAnsi"/>
          <w:sz w:val="24"/>
          <w:szCs w:val="24"/>
        </w:rPr>
        <w:t xml:space="preserve">  This is an excellent tool to facilitate the learning of</w:t>
      </w:r>
      <w:r w:rsidR="001E6257">
        <w:rPr>
          <w:rFonts w:cstheme="minorHAnsi"/>
          <w:sz w:val="24"/>
          <w:szCs w:val="24"/>
        </w:rPr>
        <w:t xml:space="preserve"> </w:t>
      </w:r>
      <w:r w:rsidR="00CF1329" w:rsidRPr="000B12CA">
        <w:rPr>
          <w:rFonts w:cstheme="minorHAnsi"/>
          <w:sz w:val="24"/>
          <w:szCs w:val="24"/>
        </w:rPr>
        <w:t xml:space="preserve">number bonds, a term which has been in use since the 1920s and describes the development of number sense in children as they learn the connections between numbers and how they fit together to create other numbers. </w:t>
      </w:r>
      <w:r w:rsidR="00E13DB3" w:rsidRPr="000B12CA">
        <w:rPr>
          <w:rFonts w:cstheme="minorHAnsi"/>
          <w:sz w:val="24"/>
          <w:szCs w:val="24"/>
        </w:rPr>
        <w:t xml:space="preserve">Pupils are introduced to number bonds firstly through the CPA technique through play; they may sort and count 5 cup cakes onto two plates in the </w:t>
      </w:r>
      <w:r w:rsidR="0047577E">
        <w:rPr>
          <w:rFonts w:cstheme="minorHAnsi"/>
          <w:sz w:val="24"/>
          <w:szCs w:val="24"/>
        </w:rPr>
        <w:t>home corner</w:t>
      </w:r>
      <w:r w:rsidR="00CB3E47" w:rsidRPr="000B12CA">
        <w:rPr>
          <w:rFonts w:cstheme="minorHAnsi"/>
          <w:sz w:val="24"/>
          <w:szCs w:val="24"/>
        </w:rPr>
        <w:t>, this is the concrete stage</w:t>
      </w:r>
      <w:r w:rsidR="00E13DB3" w:rsidRPr="000B12CA">
        <w:rPr>
          <w:rFonts w:cstheme="minorHAnsi"/>
          <w:sz w:val="24"/>
          <w:szCs w:val="24"/>
        </w:rPr>
        <w:t xml:space="preserve">.  From there they progress towards using counters and then the ‘part whole’ template can be introduced </w:t>
      </w:r>
      <w:r w:rsidR="0015080D">
        <w:rPr>
          <w:rFonts w:cstheme="minorHAnsi"/>
          <w:sz w:val="24"/>
          <w:szCs w:val="24"/>
        </w:rPr>
        <w:t xml:space="preserve">allowing </w:t>
      </w:r>
      <w:r w:rsidR="00CB3E47" w:rsidRPr="000B12CA">
        <w:rPr>
          <w:rFonts w:cstheme="minorHAnsi"/>
          <w:sz w:val="24"/>
          <w:szCs w:val="24"/>
        </w:rPr>
        <w:t>children</w:t>
      </w:r>
      <w:r w:rsidR="00962787">
        <w:rPr>
          <w:rFonts w:cstheme="minorHAnsi"/>
          <w:sz w:val="24"/>
          <w:szCs w:val="24"/>
        </w:rPr>
        <w:t xml:space="preserve"> to</w:t>
      </w:r>
      <w:r w:rsidR="00CB3E47" w:rsidRPr="000B12CA">
        <w:rPr>
          <w:rFonts w:cstheme="minorHAnsi"/>
          <w:sz w:val="24"/>
          <w:szCs w:val="24"/>
        </w:rPr>
        <w:t xml:space="preserve"> progress to the pictorial stage as </w:t>
      </w:r>
      <w:r w:rsidR="00E13DB3" w:rsidRPr="000B12CA">
        <w:rPr>
          <w:rFonts w:cstheme="minorHAnsi"/>
          <w:sz w:val="24"/>
          <w:szCs w:val="24"/>
        </w:rPr>
        <w:t>numbers re</w:t>
      </w:r>
      <w:r w:rsidR="00CB3E47" w:rsidRPr="000B12CA">
        <w:rPr>
          <w:rFonts w:cstheme="minorHAnsi"/>
          <w:sz w:val="24"/>
          <w:szCs w:val="24"/>
        </w:rPr>
        <w:t>flect</w:t>
      </w:r>
      <w:r w:rsidR="00E13DB3" w:rsidRPr="000B12CA">
        <w:rPr>
          <w:rFonts w:cstheme="minorHAnsi"/>
          <w:sz w:val="24"/>
          <w:szCs w:val="24"/>
        </w:rPr>
        <w:t xml:space="preserve"> the counters</w:t>
      </w:r>
      <w:r w:rsidR="00CB3E47" w:rsidRPr="000B12CA">
        <w:rPr>
          <w:rFonts w:cstheme="minorHAnsi"/>
          <w:sz w:val="24"/>
          <w:szCs w:val="24"/>
        </w:rPr>
        <w:t xml:space="preserve"> originally used</w:t>
      </w:r>
      <w:r w:rsidR="00E13DB3" w:rsidRPr="000B12CA">
        <w:rPr>
          <w:rFonts w:cstheme="minorHAnsi"/>
          <w:sz w:val="24"/>
          <w:szCs w:val="24"/>
        </w:rPr>
        <w:t xml:space="preserve"> (see appendix E).  </w:t>
      </w:r>
      <w:r w:rsidR="007B11CE" w:rsidRPr="000B12CA">
        <w:rPr>
          <w:rFonts w:cstheme="minorHAnsi"/>
          <w:sz w:val="24"/>
          <w:szCs w:val="24"/>
        </w:rPr>
        <w:t>As children become more confident</w:t>
      </w:r>
      <w:r w:rsidR="001A3E8D">
        <w:rPr>
          <w:rFonts w:cstheme="minorHAnsi"/>
          <w:sz w:val="24"/>
          <w:szCs w:val="24"/>
        </w:rPr>
        <w:t>,</w:t>
      </w:r>
      <w:r w:rsidR="007B11CE" w:rsidRPr="000B12CA">
        <w:rPr>
          <w:rFonts w:cstheme="minorHAnsi"/>
          <w:sz w:val="24"/>
          <w:szCs w:val="24"/>
        </w:rPr>
        <w:t xml:space="preserve"> the</w:t>
      </w:r>
      <w:r w:rsidR="00E13DB3" w:rsidRPr="000B12CA">
        <w:rPr>
          <w:rFonts w:cstheme="minorHAnsi"/>
          <w:sz w:val="24"/>
          <w:szCs w:val="24"/>
        </w:rPr>
        <w:t xml:space="preserve"> ‘part whole’ template</w:t>
      </w:r>
      <w:r w:rsidR="007B11CE" w:rsidRPr="000B12CA">
        <w:rPr>
          <w:rFonts w:cstheme="minorHAnsi"/>
          <w:sz w:val="24"/>
          <w:szCs w:val="24"/>
        </w:rPr>
        <w:t xml:space="preserve"> can be used in work books</w:t>
      </w:r>
      <w:r w:rsidR="00E13DB3" w:rsidRPr="000B12CA">
        <w:rPr>
          <w:rFonts w:cstheme="minorHAnsi"/>
          <w:sz w:val="24"/>
          <w:szCs w:val="24"/>
        </w:rPr>
        <w:t xml:space="preserve"> to</w:t>
      </w:r>
      <w:r w:rsidR="007B11CE" w:rsidRPr="000B12CA">
        <w:rPr>
          <w:rFonts w:cstheme="minorHAnsi"/>
          <w:sz w:val="24"/>
          <w:szCs w:val="24"/>
        </w:rPr>
        <w:t xml:space="preserve"> represent</w:t>
      </w:r>
      <w:r w:rsidR="00E13DB3" w:rsidRPr="000B12CA">
        <w:rPr>
          <w:rFonts w:cstheme="minorHAnsi"/>
          <w:sz w:val="24"/>
          <w:szCs w:val="24"/>
        </w:rPr>
        <w:t xml:space="preserve"> number bonds up to</w:t>
      </w:r>
      <w:r w:rsidR="007B11CE" w:rsidRPr="000B12CA">
        <w:rPr>
          <w:rFonts w:cstheme="minorHAnsi"/>
          <w:sz w:val="24"/>
          <w:szCs w:val="24"/>
        </w:rPr>
        <w:t xml:space="preserve"> 5,</w:t>
      </w:r>
      <w:r w:rsidR="00E13DB3" w:rsidRPr="000B12CA">
        <w:rPr>
          <w:rFonts w:cstheme="minorHAnsi"/>
          <w:sz w:val="24"/>
          <w:szCs w:val="24"/>
        </w:rPr>
        <w:t xml:space="preserve"> 10, then 20 and continue into 100s as they progress at their own pace.</w:t>
      </w:r>
      <w:r w:rsidR="007B11CE" w:rsidRPr="000B12CA">
        <w:rPr>
          <w:rFonts w:cstheme="minorHAnsi"/>
          <w:sz w:val="24"/>
          <w:szCs w:val="24"/>
        </w:rPr>
        <w:t xml:space="preserve">  This strategy helps to support the development of many numeracy skills required by the L</w:t>
      </w:r>
      <w:r w:rsidR="00CD51ED">
        <w:rPr>
          <w:rFonts w:cstheme="minorHAnsi"/>
          <w:sz w:val="24"/>
          <w:szCs w:val="24"/>
        </w:rPr>
        <w:t>N</w:t>
      </w:r>
      <w:r w:rsidR="007B11CE" w:rsidRPr="000B12CA">
        <w:rPr>
          <w:rFonts w:cstheme="minorHAnsi"/>
          <w:sz w:val="24"/>
          <w:szCs w:val="24"/>
        </w:rPr>
        <w:t xml:space="preserve">F, </w:t>
      </w:r>
      <w:r w:rsidR="00A51638" w:rsidRPr="000B12CA">
        <w:rPr>
          <w:rFonts w:cstheme="minorHAnsi"/>
          <w:sz w:val="24"/>
          <w:szCs w:val="24"/>
        </w:rPr>
        <w:t>for instance, in progression step 1, in the using number skills strand, one of the elements states that children should be able to “calculate using writing and mental methods”</w:t>
      </w:r>
      <w:r w:rsidR="0017266A" w:rsidRPr="000B12CA">
        <w:rPr>
          <w:rFonts w:cstheme="minorHAnsi"/>
          <w:sz w:val="24"/>
          <w:szCs w:val="24"/>
        </w:rPr>
        <w:t xml:space="preserve"> (Welsh Government, 2019)</w:t>
      </w:r>
      <w:r w:rsidR="00A51638" w:rsidRPr="000B12CA">
        <w:rPr>
          <w:rFonts w:cstheme="minorHAnsi"/>
          <w:sz w:val="24"/>
          <w:szCs w:val="24"/>
        </w:rPr>
        <w:t>.  They clarify that children should “combine two groups of objects to find how many altogether?”</w:t>
      </w:r>
      <w:r w:rsidR="0017266A" w:rsidRPr="000B12CA">
        <w:rPr>
          <w:rFonts w:cstheme="minorHAnsi"/>
          <w:sz w:val="24"/>
          <w:szCs w:val="24"/>
        </w:rPr>
        <w:t xml:space="preserve"> (Welsh Government, 2019)</w:t>
      </w:r>
      <w:r w:rsidR="00A51638" w:rsidRPr="000B12CA">
        <w:rPr>
          <w:rFonts w:cstheme="minorHAnsi"/>
          <w:sz w:val="24"/>
          <w:szCs w:val="24"/>
        </w:rPr>
        <w:t>. With further development children progress to progression step 2 which states in the using number skills strand, included in the element “use number facts and relationships</w:t>
      </w:r>
      <w:r w:rsidR="0017266A" w:rsidRPr="000B12CA">
        <w:rPr>
          <w:rFonts w:cstheme="minorHAnsi"/>
          <w:sz w:val="24"/>
          <w:szCs w:val="24"/>
        </w:rPr>
        <w:t>”</w:t>
      </w:r>
      <w:r w:rsidR="003A503D">
        <w:rPr>
          <w:rFonts w:cstheme="minorHAnsi"/>
          <w:sz w:val="24"/>
          <w:szCs w:val="24"/>
        </w:rPr>
        <w:t xml:space="preserve"> </w:t>
      </w:r>
      <w:r w:rsidR="00584B2F">
        <w:rPr>
          <w:rFonts w:cstheme="minorHAnsi"/>
          <w:sz w:val="24"/>
          <w:szCs w:val="24"/>
        </w:rPr>
        <w:t>(IBID</w:t>
      </w:r>
      <w:r w:rsidR="003A503D">
        <w:rPr>
          <w:rFonts w:cstheme="minorHAnsi"/>
          <w:sz w:val="24"/>
          <w:szCs w:val="24"/>
        </w:rPr>
        <w:t>, 2019</w:t>
      </w:r>
      <w:r w:rsidR="00584B2F">
        <w:rPr>
          <w:rFonts w:cstheme="minorHAnsi"/>
          <w:sz w:val="24"/>
          <w:szCs w:val="24"/>
        </w:rPr>
        <w:t>)</w:t>
      </w:r>
      <w:r w:rsidR="0017266A" w:rsidRPr="000B12CA">
        <w:rPr>
          <w:rFonts w:cstheme="minorHAnsi"/>
          <w:sz w:val="24"/>
          <w:szCs w:val="24"/>
        </w:rPr>
        <w:t xml:space="preserve"> that children should be able to “use number facts within 10, i.e. - bonds within 10, e.g. 6 + 4” (</w:t>
      </w:r>
      <w:r w:rsidR="003A503D">
        <w:rPr>
          <w:rFonts w:cstheme="minorHAnsi"/>
          <w:sz w:val="24"/>
          <w:szCs w:val="24"/>
        </w:rPr>
        <w:t>IBID</w:t>
      </w:r>
      <w:r w:rsidR="0017266A" w:rsidRPr="000B12CA">
        <w:rPr>
          <w:rFonts w:cstheme="minorHAnsi"/>
          <w:sz w:val="24"/>
          <w:szCs w:val="24"/>
        </w:rPr>
        <w:t>, 2019).</w:t>
      </w:r>
    </w:p>
    <w:p w14:paraId="1AEEDB8D" w14:textId="09904E5E" w:rsidR="00DE58CD" w:rsidRPr="000B12CA" w:rsidRDefault="000904F2" w:rsidP="00F07844">
      <w:pPr>
        <w:spacing w:line="360" w:lineRule="auto"/>
        <w:jc w:val="both"/>
        <w:rPr>
          <w:rFonts w:cstheme="minorHAnsi"/>
          <w:sz w:val="24"/>
          <w:szCs w:val="24"/>
        </w:rPr>
      </w:pPr>
      <w:r w:rsidRPr="000B12CA">
        <w:rPr>
          <w:rFonts w:cstheme="minorHAnsi"/>
          <w:sz w:val="24"/>
          <w:szCs w:val="24"/>
        </w:rPr>
        <w:t>White Rose Maths shares m</w:t>
      </w:r>
      <w:r w:rsidR="009E0354" w:rsidRPr="000B12CA">
        <w:rPr>
          <w:rFonts w:cstheme="minorHAnsi"/>
          <w:sz w:val="24"/>
          <w:szCs w:val="24"/>
        </w:rPr>
        <w:t>ethodology</w:t>
      </w:r>
      <w:r w:rsidRPr="000B12CA">
        <w:rPr>
          <w:rFonts w:cstheme="minorHAnsi"/>
          <w:sz w:val="24"/>
          <w:szCs w:val="24"/>
        </w:rPr>
        <w:t xml:space="preserve"> with Singapore Maths which </w:t>
      </w:r>
      <w:r w:rsidR="00253B4F" w:rsidRPr="000B12CA">
        <w:rPr>
          <w:rFonts w:cstheme="minorHAnsi"/>
          <w:sz w:val="24"/>
          <w:szCs w:val="24"/>
        </w:rPr>
        <w:t>is</w:t>
      </w:r>
      <w:r w:rsidRPr="000B12CA">
        <w:rPr>
          <w:rFonts w:cstheme="minorHAnsi"/>
          <w:sz w:val="24"/>
          <w:szCs w:val="24"/>
        </w:rPr>
        <w:t xml:space="preserve"> a very influential style of teaching mathematics. </w:t>
      </w:r>
      <w:r w:rsidR="003E1532" w:rsidRPr="000B12CA">
        <w:rPr>
          <w:rFonts w:cstheme="minorHAnsi"/>
          <w:sz w:val="24"/>
          <w:szCs w:val="24"/>
        </w:rPr>
        <w:t>“Hundreds of head teachers across</w:t>
      </w:r>
      <w:r w:rsidR="007D306A" w:rsidRPr="000B12CA">
        <w:rPr>
          <w:rFonts w:cstheme="minorHAnsi"/>
          <w:sz w:val="24"/>
          <w:szCs w:val="24"/>
        </w:rPr>
        <w:t xml:space="preserve"> England and</w:t>
      </w:r>
      <w:r w:rsidR="003E1532" w:rsidRPr="000B12CA">
        <w:rPr>
          <w:rFonts w:cstheme="minorHAnsi"/>
          <w:sz w:val="24"/>
          <w:szCs w:val="24"/>
        </w:rPr>
        <w:t xml:space="preserve"> Wales are turning to Singapore maths to help pupils cope with the new, tougher national curriculum” (</w:t>
      </w:r>
      <w:proofErr w:type="spellStart"/>
      <w:r w:rsidR="003E1532" w:rsidRPr="000B12CA">
        <w:rPr>
          <w:rFonts w:cstheme="minorHAnsi"/>
          <w:sz w:val="24"/>
          <w:szCs w:val="24"/>
        </w:rPr>
        <w:t>Mesure</w:t>
      </w:r>
      <w:proofErr w:type="spellEnd"/>
      <w:r w:rsidR="003E1532" w:rsidRPr="000B12CA">
        <w:rPr>
          <w:rFonts w:cstheme="minorHAnsi"/>
          <w:sz w:val="24"/>
          <w:szCs w:val="24"/>
        </w:rPr>
        <w:t>, 2015)</w:t>
      </w:r>
      <w:r w:rsidR="006D4D03" w:rsidRPr="000B12CA">
        <w:rPr>
          <w:rFonts w:cstheme="minorHAnsi"/>
          <w:sz w:val="24"/>
          <w:szCs w:val="24"/>
        </w:rPr>
        <w:t xml:space="preserve"> and as noted by WISERD, the Singapore method has been a great influence on pioneer schools involved in the development of the New Curriculum for Wales (Newton, 2019).  One of the</w:t>
      </w:r>
      <w:r w:rsidRPr="000B12CA">
        <w:rPr>
          <w:rFonts w:cstheme="minorHAnsi"/>
          <w:sz w:val="24"/>
          <w:szCs w:val="24"/>
        </w:rPr>
        <w:t xml:space="preserve"> reason</w:t>
      </w:r>
      <w:r w:rsidR="006D4D03" w:rsidRPr="000B12CA">
        <w:rPr>
          <w:rFonts w:cstheme="minorHAnsi"/>
          <w:sz w:val="24"/>
          <w:szCs w:val="24"/>
        </w:rPr>
        <w:t>s</w:t>
      </w:r>
      <w:r w:rsidR="00EC66F9">
        <w:rPr>
          <w:rFonts w:cstheme="minorHAnsi"/>
          <w:sz w:val="24"/>
          <w:szCs w:val="24"/>
        </w:rPr>
        <w:t xml:space="preserve"> why Singapore maths is so influential is</w:t>
      </w:r>
      <w:r w:rsidRPr="000B12CA">
        <w:rPr>
          <w:rFonts w:cstheme="minorHAnsi"/>
          <w:sz w:val="24"/>
          <w:szCs w:val="24"/>
        </w:rPr>
        <w:t xml:space="preserve"> that Singapore </w:t>
      </w:r>
      <w:r w:rsidR="00253B4F" w:rsidRPr="000B12CA">
        <w:rPr>
          <w:rFonts w:cstheme="minorHAnsi"/>
          <w:sz w:val="24"/>
          <w:szCs w:val="24"/>
        </w:rPr>
        <w:t xml:space="preserve">achieves a </w:t>
      </w:r>
      <w:r w:rsidRPr="000B12CA">
        <w:rPr>
          <w:rFonts w:cstheme="minorHAnsi"/>
          <w:sz w:val="24"/>
          <w:szCs w:val="24"/>
        </w:rPr>
        <w:t xml:space="preserve">consistently </w:t>
      </w:r>
      <w:r w:rsidR="00253B4F" w:rsidRPr="000B12CA">
        <w:rPr>
          <w:rFonts w:cstheme="minorHAnsi"/>
          <w:sz w:val="24"/>
          <w:szCs w:val="24"/>
        </w:rPr>
        <w:t>high rating</w:t>
      </w:r>
      <w:r w:rsidRPr="000B12CA">
        <w:rPr>
          <w:rFonts w:cstheme="minorHAnsi"/>
          <w:sz w:val="24"/>
          <w:szCs w:val="24"/>
        </w:rPr>
        <w:t xml:space="preserve"> in the Programme for International Student Assessment (PISA) Test, the triennial assessment published by the Organisation for Economic Co-operation and Development (OECD) which “measures 15-year-olds’ ability to use their reading, mathematics and science </w:t>
      </w:r>
      <w:r w:rsidRPr="000B12CA">
        <w:rPr>
          <w:rFonts w:cstheme="minorHAnsi"/>
          <w:sz w:val="24"/>
          <w:szCs w:val="24"/>
        </w:rPr>
        <w:lastRenderedPageBreak/>
        <w:t>knowledge and skills to meet real-life challenges” (OECD, 2018)</w:t>
      </w:r>
      <w:r w:rsidR="002573D6" w:rsidRPr="000B12CA">
        <w:rPr>
          <w:rFonts w:cstheme="minorHAnsi"/>
          <w:sz w:val="24"/>
          <w:szCs w:val="24"/>
        </w:rPr>
        <w:t>.</w:t>
      </w:r>
      <w:r w:rsidR="006C2678" w:rsidRPr="000B12CA">
        <w:rPr>
          <w:rFonts w:cstheme="minorHAnsi"/>
          <w:sz w:val="24"/>
          <w:szCs w:val="24"/>
        </w:rPr>
        <w:t xml:space="preserve"> </w:t>
      </w:r>
      <w:r w:rsidR="002573D6" w:rsidRPr="000B12CA">
        <w:rPr>
          <w:rFonts w:cstheme="minorHAnsi"/>
          <w:sz w:val="24"/>
          <w:szCs w:val="24"/>
        </w:rPr>
        <w:t>It provides a comprehensive and rigorous international assessment of student learning outcomes</w:t>
      </w:r>
      <w:r w:rsidR="00BA541A">
        <w:rPr>
          <w:rFonts w:cstheme="minorHAnsi"/>
          <w:sz w:val="24"/>
          <w:szCs w:val="24"/>
        </w:rPr>
        <w:t xml:space="preserve"> </w:t>
      </w:r>
      <w:r w:rsidR="00FB1C22">
        <w:rPr>
          <w:rFonts w:cstheme="minorHAnsi"/>
          <w:sz w:val="24"/>
          <w:szCs w:val="24"/>
        </w:rPr>
        <w:t>(IBID, 2018).</w:t>
      </w:r>
    </w:p>
    <w:p w14:paraId="49EBF7BA" w14:textId="23A5F5DB" w:rsidR="0058346C" w:rsidRPr="000B12CA" w:rsidRDefault="000904F2" w:rsidP="00F07844">
      <w:pPr>
        <w:spacing w:line="360" w:lineRule="auto"/>
        <w:jc w:val="both"/>
        <w:rPr>
          <w:rFonts w:cstheme="minorHAnsi"/>
          <w:sz w:val="24"/>
          <w:szCs w:val="24"/>
        </w:rPr>
      </w:pPr>
      <w:r w:rsidRPr="000B12CA">
        <w:rPr>
          <w:rFonts w:cstheme="minorHAnsi"/>
          <w:sz w:val="24"/>
          <w:szCs w:val="24"/>
        </w:rPr>
        <w:t xml:space="preserve">In the </w:t>
      </w:r>
      <w:r w:rsidR="002573D6" w:rsidRPr="000B12CA">
        <w:rPr>
          <w:rFonts w:cstheme="minorHAnsi"/>
          <w:sz w:val="24"/>
          <w:szCs w:val="24"/>
        </w:rPr>
        <w:t xml:space="preserve">recently released </w:t>
      </w:r>
      <w:r w:rsidRPr="000B12CA">
        <w:rPr>
          <w:rFonts w:cstheme="minorHAnsi"/>
          <w:sz w:val="24"/>
          <w:szCs w:val="24"/>
        </w:rPr>
        <w:t>PISA test results for 2018</w:t>
      </w:r>
      <w:r w:rsidR="00253B4F" w:rsidRPr="000B12CA">
        <w:rPr>
          <w:rFonts w:cstheme="minorHAnsi"/>
          <w:sz w:val="24"/>
          <w:szCs w:val="24"/>
        </w:rPr>
        <w:t>,</w:t>
      </w:r>
      <w:r w:rsidR="00572768" w:rsidRPr="000B12CA">
        <w:rPr>
          <w:rFonts w:cstheme="minorHAnsi"/>
          <w:sz w:val="24"/>
          <w:szCs w:val="24"/>
        </w:rPr>
        <w:t xml:space="preserve"> Singapore are second from the top of the world ranking for mathematics</w:t>
      </w:r>
      <w:r w:rsidR="00B13816">
        <w:rPr>
          <w:rFonts w:cstheme="minorHAnsi"/>
          <w:sz w:val="24"/>
          <w:szCs w:val="24"/>
        </w:rPr>
        <w:t>,</w:t>
      </w:r>
      <w:r w:rsidRPr="000B12CA">
        <w:rPr>
          <w:rFonts w:cstheme="minorHAnsi"/>
          <w:sz w:val="24"/>
          <w:szCs w:val="24"/>
        </w:rPr>
        <w:t xml:space="preserve"> scoring a mean </w:t>
      </w:r>
      <w:r w:rsidR="002573D6" w:rsidRPr="000B12CA">
        <w:rPr>
          <w:rFonts w:cstheme="minorHAnsi"/>
          <w:sz w:val="24"/>
          <w:szCs w:val="24"/>
        </w:rPr>
        <w:t>score of</w:t>
      </w:r>
      <w:r w:rsidRPr="000B12CA">
        <w:rPr>
          <w:rFonts w:cstheme="minorHAnsi"/>
          <w:sz w:val="24"/>
          <w:szCs w:val="24"/>
        </w:rPr>
        <w:t xml:space="preserve"> 569</w:t>
      </w:r>
      <w:r w:rsidR="00B13816">
        <w:rPr>
          <w:rFonts w:cstheme="minorHAnsi"/>
          <w:sz w:val="24"/>
          <w:szCs w:val="24"/>
        </w:rPr>
        <w:t xml:space="preserve">. </w:t>
      </w:r>
      <w:r w:rsidRPr="000B12CA">
        <w:rPr>
          <w:rFonts w:cstheme="minorHAnsi"/>
          <w:sz w:val="24"/>
          <w:szCs w:val="24"/>
        </w:rPr>
        <w:t xml:space="preserve"> </w:t>
      </w:r>
      <w:r w:rsidR="00B13816">
        <w:rPr>
          <w:rFonts w:cstheme="minorHAnsi"/>
          <w:sz w:val="24"/>
          <w:szCs w:val="24"/>
        </w:rPr>
        <w:t>T</w:t>
      </w:r>
      <w:r w:rsidRPr="000B12CA">
        <w:rPr>
          <w:rFonts w:cstheme="minorHAnsi"/>
          <w:sz w:val="24"/>
          <w:szCs w:val="24"/>
        </w:rPr>
        <w:t xml:space="preserve">his compares </w:t>
      </w:r>
      <w:r w:rsidR="002B245D" w:rsidRPr="000B12CA">
        <w:rPr>
          <w:rFonts w:cstheme="minorHAnsi"/>
          <w:sz w:val="24"/>
          <w:szCs w:val="24"/>
        </w:rPr>
        <w:t>very well</w:t>
      </w:r>
      <w:r w:rsidRPr="000B12CA">
        <w:rPr>
          <w:rFonts w:cstheme="minorHAnsi"/>
          <w:sz w:val="24"/>
          <w:szCs w:val="24"/>
        </w:rPr>
        <w:t xml:space="preserve"> to the United Kingdom</w:t>
      </w:r>
      <w:r w:rsidR="002573D6" w:rsidRPr="000B12CA">
        <w:rPr>
          <w:rFonts w:cstheme="minorHAnsi"/>
          <w:sz w:val="24"/>
          <w:szCs w:val="24"/>
        </w:rPr>
        <w:t xml:space="preserve"> (UK)</w:t>
      </w:r>
      <w:r w:rsidRPr="000B12CA">
        <w:rPr>
          <w:rFonts w:cstheme="minorHAnsi"/>
          <w:sz w:val="24"/>
          <w:szCs w:val="24"/>
        </w:rPr>
        <w:t xml:space="preserve"> </w:t>
      </w:r>
      <w:r w:rsidR="002573D6" w:rsidRPr="000B12CA">
        <w:rPr>
          <w:rFonts w:cstheme="minorHAnsi"/>
          <w:sz w:val="24"/>
          <w:szCs w:val="24"/>
        </w:rPr>
        <w:t>whose</w:t>
      </w:r>
      <w:r w:rsidRPr="000B12CA">
        <w:rPr>
          <w:rFonts w:cstheme="minorHAnsi"/>
          <w:sz w:val="24"/>
          <w:szCs w:val="24"/>
        </w:rPr>
        <w:t xml:space="preserve"> mean result </w:t>
      </w:r>
      <w:r w:rsidR="00253B4F" w:rsidRPr="000B12CA">
        <w:rPr>
          <w:rFonts w:cstheme="minorHAnsi"/>
          <w:sz w:val="24"/>
          <w:szCs w:val="24"/>
        </w:rPr>
        <w:t>is</w:t>
      </w:r>
      <w:r w:rsidRPr="000B12CA">
        <w:rPr>
          <w:rFonts w:cstheme="minorHAnsi"/>
          <w:sz w:val="24"/>
          <w:szCs w:val="24"/>
        </w:rPr>
        <w:t xml:space="preserve"> </w:t>
      </w:r>
      <w:r w:rsidR="002573D6" w:rsidRPr="000B12CA">
        <w:rPr>
          <w:rFonts w:cstheme="minorHAnsi"/>
          <w:sz w:val="24"/>
          <w:szCs w:val="24"/>
        </w:rPr>
        <w:t>502 and who</w:t>
      </w:r>
      <w:r w:rsidR="00B13816">
        <w:rPr>
          <w:rFonts w:cstheme="minorHAnsi"/>
          <w:sz w:val="24"/>
          <w:szCs w:val="24"/>
        </w:rPr>
        <w:t>se</w:t>
      </w:r>
      <w:r w:rsidR="002573D6" w:rsidRPr="000B12CA">
        <w:rPr>
          <w:rFonts w:cstheme="minorHAnsi"/>
          <w:sz w:val="24"/>
          <w:szCs w:val="24"/>
        </w:rPr>
        <w:t xml:space="preserve"> rank</w:t>
      </w:r>
      <w:r w:rsidR="00B13816">
        <w:rPr>
          <w:rFonts w:cstheme="minorHAnsi"/>
          <w:sz w:val="24"/>
          <w:szCs w:val="24"/>
        </w:rPr>
        <w:t>ing is</w:t>
      </w:r>
      <w:r w:rsidR="002573D6" w:rsidRPr="000B12CA">
        <w:rPr>
          <w:rFonts w:cstheme="minorHAnsi"/>
          <w:sz w:val="24"/>
          <w:szCs w:val="24"/>
        </w:rPr>
        <w:t xml:space="preserve"> 17</w:t>
      </w:r>
      <w:r w:rsidR="00B13816">
        <w:rPr>
          <w:rFonts w:cstheme="minorHAnsi"/>
          <w:sz w:val="24"/>
          <w:szCs w:val="24"/>
        </w:rPr>
        <w:t>th</w:t>
      </w:r>
      <w:r w:rsidR="002573D6" w:rsidRPr="000B12CA">
        <w:rPr>
          <w:rFonts w:cstheme="minorHAnsi"/>
          <w:sz w:val="24"/>
          <w:szCs w:val="24"/>
        </w:rPr>
        <w:t xml:space="preserve"> </w:t>
      </w:r>
      <w:r w:rsidR="00572768" w:rsidRPr="000B12CA">
        <w:rPr>
          <w:rFonts w:cstheme="minorHAnsi"/>
          <w:sz w:val="24"/>
          <w:szCs w:val="24"/>
        </w:rPr>
        <w:t xml:space="preserve">(See Appendix </w:t>
      </w:r>
      <w:r w:rsidR="002573D6" w:rsidRPr="000B12CA">
        <w:rPr>
          <w:rFonts w:cstheme="minorHAnsi"/>
          <w:sz w:val="24"/>
          <w:szCs w:val="24"/>
        </w:rPr>
        <w:t>A</w:t>
      </w:r>
      <w:r w:rsidR="00C34619" w:rsidRPr="000B12CA">
        <w:rPr>
          <w:rFonts w:cstheme="minorHAnsi"/>
          <w:sz w:val="24"/>
          <w:szCs w:val="24"/>
        </w:rPr>
        <w:t xml:space="preserve"> and appendix C</w:t>
      </w:r>
      <w:r w:rsidR="00572768" w:rsidRPr="000B12CA">
        <w:rPr>
          <w:rFonts w:cstheme="minorHAnsi"/>
          <w:sz w:val="24"/>
          <w:szCs w:val="24"/>
        </w:rPr>
        <w:t>)</w:t>
      </w:r>
      <w:r w:rsidR="00FE5BD8" w:rsidRPr="000B12CA">
        <w:rPr>
          <w:rFonts w:cstheme="minorHAnsi"/>
          <w:sz w:val="24"/>
          <w:szCs w:val="24"/>
        </w:rPr>
        <w:t xml:space="preserve"> (BBC, 2019)</w:t>
      </w:r>
      <w:r w:rsidR="00572768" w:rsidRPr="000B12CA">
        <w:rPr>
          <w:rFonts w:cstheme="minorHAnsi"/>
          <w:sz w:val="24"/>
          <w:szCs w:val="24"/>
        </w:rPr>
        <w:t>.</w:t>
      </w:r>
      <w:r w:rsidR="00E91839" w:rsidRPr="000B12CA">
        <w:rPr>
          <w:rFonts w:cstheme="minorHAnsi"/>
          <w:sz w:val="24"/>
          <w:szCs w:val="24"/>
        </w:rPr>
        <w:t xml:space="preserve">  </w:t>
      </w:r>
      <w:r w:rsidR="002573D6" w:rsidRPr="000B12CA">
        <w:rPr>
          <w:rFonts w:cstheme="minorHAnsi"/>
          <w:sz w:val="24"/>
          <w:szCs w:val="24"/>
        </w:rPr>
        <w:t>However, the UK</w:t>
      </w:r>
      <w:r w:rsidR="00B9503F">
        <w:rPr>
          <w:rFonts w:cstheme="minorHAnsi"/>
          <w:sz w:val="24"/>
          <w:szCs w:val="24"/>
        </w:rPr>
        <w:t>’</w:t>
      </w:r>
      <w:r w:rsidR="002573D6" w:rsidRPr="000B12CA">
        <w:rPr>
          <w:rFonts w:cstheme="minorHAnsi"/>
          <w:sz w:val="24"/>
          <w:szCs w:val="24"/>
        </w:rPr>
        <w:t xml:space="preserve">s results do </w:t>
      </w:r>
      <w:r w:rsidR="00B13816">
        <w:rPr>
          <w:rFonts w:cstheme="minorHAnsi"/>
          <w:sz w:val="24"/>
          <w:szCs w:val="24"/>
        </w:rPr>
        <w:t>demonstrate</w:t>
      </w:r>
      <w:r w:rsidR="002573D6" w:rsidRPr="000B12CA">
        <w:rPr>
          <w:rFonts w:cstheme="minorHAnsi"/>
          <w:sz w:val="24"/>
          <w:szCs w:val="24"/>
        </w:rPr>
        <w:t xml:space="preserve"> a trend of improvement, up ten places from 27</w:t>
      </w:r>
      <w:r w:rsidR="002573D6" w:rsidRPr="000B12CA">
        <w:rPr>
          <w:rFonts w:cstheme="minorHAnsi"/>
          <w:sz w:val="24"/>
          <w:szCs w:val="24"/>
          <w:vertAlign w:val="superscript"/>
        </w:rPr>
        <w:t>th</w:t>
      </w:r>
      <w:r w:rsidR="002573D6" w:rsidRPr="000B12CA">
        <w:rPr>
          <w:rFonts w:cstheme="minorHAnsi"/>
          <w:sz w:val="24"/>
          <w:szCs w:val="24"/>
        </w:rPr>
        <w:t xml:space="preserve"> ranking in 2016 </w:t>
      </w:r>
      <w:r w:rsidR="00766182" w:rsidRPr="000B12CA">
        <w:rPr>
          <w:rFonts w:cstheme="minorHAnsi"/>
          <w:sz w:val="24"/>
          <w:szCs w:val="24"/>
        </w:rPr>
        <w:t xml:space="preserve">(The Sunday Times, 2019) </w:t>
      </w:r>
      <w:r w:rsidR="00FE5BD8" w:rsidRPr="000B12CA">
        <w:rPr>
          <w:rFonts w:cstheme="minorHAnsi"/>
          <w:sz w:val="24"/>
          <w:szCs w:val="24"/>
        </w:rPr>
        <w:t>w</w:t>
      </w:r>
      <w:r w:rsidR="00B13816">
        <w:rPr>
          <w:rFonts w:cstheme="minorHAnsi"/>
          <w:sz w:val="24"/>
          <w:szCs w:val="24"/>
        </w:rPr>
        <w:t>hen they had a mean score of</w:t>
      </w:r>
      <w:r w:rsidR="00FE5BD8" w:rsidRPr="000B12CA">
        <w:rPr>
          <w:rFonts w:cstheme="minorHAnsi"/>
          <w:sz w:val="24"/>
          <w:szCs w:val="24"/>
        </w:rPr>
        <w:t xml:space="preserve"> 492</w:t>
      </w:r>
      <w:r w:rsidR="00766182" w:rsidRPr="000B12CA">
        <w:rPr>
          <w:rFonts w:cstheme="minorHAnsi"/>
          <w:sz w:val="24"/>
          <w:szCs w:val="24"/>
        </w:rPr>
        <w:t xml:space="preserve"> </w:t>
      </w:r>
      <w:r w:rsidR="00FE5BD8" w:rsidRPr="000B12CA">
        <w:rPr>
          <w:rFonts w:cstheme="minorHAnsi"/>
          <w:sz w:val="24"/>
          <w:szCs w:val="24"/>
        </w:rPr>
        <w:t xml:space="preserve">(See Appendix B) </w:t>
      </w:r>
      <w:r w:rsidR="00766182" w:rsidRPr="000B12CA">
        <w:rPr>
          <w:rFonts w:cstheme="minorHAnsi"/>
          <w:sz w:val="24"/>
          <w:szCs w:val="24"/>
        </w:rPr>
        <w:t>(</w:t>
      </w:r>
      <w:r w:rsidR="00FE5BD8" w:rsidRPr="000B12CA">
        <w:rPr>
          <w:rFonts w:cstheme="minorHAnsi"/>
          <w:sz w:val="24"/>
          <w:szCs w:val="24"/>
        </w:rPr>
        <w:t>OECD</w:t>
      </w:r>
      <w:r w:rsidR="00766182" w:rsidRPr="000B12CA">
        <w:rPr>
          <w:rFonts w:cstheme="minorHAnsi"/>
          <w:sz w:val="24"/>
          <w:szCs w:val="24"/>
        </w:rPr>
        <w:t>, 20</w:t>
      </w:r>
      <w:r w:rsidR="00FE5BD8" w:rsidRPr="000B12CA">
        <w:rPr>
          <w:rFonts w:cstheme="minorHAnsi"/>
          <w:sz w:val="24"/>
          <w:szCs w:val="24"/>
        </w:rPr>
        <w:t>19</w:t>
      </w:r>
      <w:r w:rsidR="00766182" w:rsidRPr="000B12CA">
        <w:rPr>
          <w:rFonts w:cstheme="minorHAnsi"/>
          <w:sz w:val="24"/>
          <w:szCs w:val="24"/>
        </w:rPr>
        <w:t xml:space="preserve">). </w:t>
      </w:r>
    </w:p>
    <w:p w14:paraId="4E22744F" w14:textId="4B466F03" w:rsidR="00836DD6" w:rsidRDefault="002B245D" w:rsidP="00F07844">
      <w:pPr>
        <w:spacing w:line="360" w:lineRule="auto"/>
        <w:jc w:val="both"/>
        <w:rPr>
          <w:rFonts w:cstheme="minorHAnsi"/>
          <w:sz w:val="24"/>
          <w:szCs w:val="24"/>
        </w:rPr>
      </w:pPr>
      <w:r w:rsidRPr="000B12CA">
        <w:rPr>
          <w:rFonts w:cstheme="minorHAnsi"/>
          <w:sz w:val="24"/>
          <w:szCs w:val="24"/>
        </w:rPr>
        <w:t xml:space="preserve">The reason why the PISA report is relevant is that it provides governments with insight into how effective different countries education systems are which enables </w:t>
      </w:r>
      <w:r w:rsidR="0020674E" w:rsidRPr="000B12CA">
        <w:rPr>
          <w:rFonts w:cstheme="minorHAnsi"/>
          <w:sz w:val="24"/>
          <w:szCs w:val="24"/>
        </w:rPr>
        <w:t>comparison.</w:t>
      </w:r>
      <w:r w:rsidRPr="000B12CA">
        <w:rPr>
          <w:rFonts w:cstheme="minorHAnsi"/>
          <w:sz w:val="24"/>
          <w:szCs w:val="24"/>
        </w:rPr>
        <w:t xml:space="preserve">  This</w:t>
      </w:r>
      <w:r w:rsidR="00BB31D9" w:rsidRPr="000B12CA">
        <w:rPr>
          <w:rFonts w:cstheme="minorHAnsi"/>
          <w:sz w:val="24"/>
          <w:szCs w:val="24"/>
        </w:rPr>
        <w:t>,</w:t>
      </w:r>
      <w:r w:rsidRPr="000B12CA">
        <w:rPr>
          <w:rFonts w:cstheme="minorHAnsi"/>
          <w:sz w:val="24"/>
          <w:szCs w:val="24"/>
        </w:rPr>
        <w:t xml:space="preserve"> in</w:t>
      </w:r>
      <w:r w:rsidR="00BB31D9" w:rsidRPr="000B12CA">
        <w:rPr>
          <w:rFonts w:cstheme="minorHAnsi"/>
          <w:sz w:val="24"/>
          <w:szCs w:val="24"/>
        </w:rPr>
        <w:t xml:space="preserve"> turn,</w:t>
      </w:r>
      <w:r w:rsidRPr="000B12CA">
        <w:rPr>
          <w:rFonts w:cstheme="minorHAnsi"/>
          <w:sz w:val="24"/>
          <w:szCs w:val="24"/>
        </w:rPr>
        <w:t xml:space="preserve"> allows governments to “compete in the</w:t>
      </w:r>
      <w:r w:rsidR="00D34033">
        <w:rPr>
          <w:rFonts w:cstheme="minorHAnsi"/>
          <w:sz w:val="24"/>
          <w:szCs w:val="24"/>
        </w:rPr>
        <w:t xml:space="preserve"> (global)</w:t>
      </w:r>
      <w:r w:rsidRPr="000B12CA">
        <w:rPr>
          <w:rFonts w:cstheme="minorHAnsi"/>
          <w:sz w:val="24"/>
          <w:szCs w:val="24"/>
        </w:rPr>
        <w:t xml:space="preserve"> ‘knowledge economy’</w:t>
      </w:r>
      <w:r w:rsidR="00435428">
        <w:rPr>
          <w:rFonts w:cstheme="minorHAnsi"/>
          <w:sz w:val="24"/>
          <w:szCs w:val="24"/>
        </w:rPr>
        <w:t xml:space="preserve"> and </w:t>
      </w:r>
      <w:r w:rsidRPr="000B12CA">
        <w:rPr>
          <w:rFonts w:cstheme="minorHAnsi"/>
          <w:sz w:val="24"/>
          <w:szCs w:val="24"/>
        </w:rPr>
        <w:t>to assure the economic wellbeing of their citizens” (</w:t>
      </w:r>
      <w:r w:rsidR="0020674E" w:rsidRPr="000B12CA">
        <w:rPr>
          <w:rFonts w:cstheme="minorHAnsi"/>
          <w:sz w:val="24"/>
          <w:szCs w:val="24"/>
        </w:rPr>
        <w:t>Baird J.  et al, 2011. p. 1).</w:t>
      </w:r>
      <w:r w:rsidR="001B2BF8" w:rsidRPr="000B12CA">
        <w:rPr>
          <w:rFonts w:cstheme="minorHAnsi"/>
          <w:sz w:val="24"/>
          <w:szCs w:val="24"/>
        </w:rPr>
        <w:t xml:space="preserve">  </w:t>
      </w:r>
      <w:r w:rsidR="00C91A57">
        <w:rPr>
          <w:rFonts w:cstheme="minorHAnsi"/>
          <w:sz w:val="24"/>
          <w:szCs w:val="24"/>
        </w:rPr>
        <w:t>The creation o</w:t>
      </w:r>
      <w:r w:rsidR="00E663F8">
        <w:rPr>
          <w:rFonts w:cstheme="minorHAnsi"/>
          <w:sz w:val="24"/>
          <w:szCs w:val="24"/>
        </w:rPr>
        <w:t>f</w:t>
      </w:r>
      <w:r w:rsidR="00C91A57">
        <w:rPr>
          <w:rFonts w:cstheme="minorHAnsi"/>
          <w:sz w:val="24"/>
          <w:szCs w:val="24"/>
        </w:rPr>
        <w:t xml:space="preserve"> the New Curriculum for Wales has in part been a </w:t>
      </w:r>
      <w:r w:rsidR="002B2F2C">
        <w:rPr>
          <w:rFonts w:cstheme="minorHAnsi"/>
          <w:sz w:val="24"/>
          <w:szCs w:val="24"/>
        </w:rPr>
        <w:t>response</w:t>
      </w:r>
      <w:r w:rsidR="00C91A57">
        <w:rPr>
          <w:rFonts w:cstheme="minorHAnsi"/>
          <w:sz w:val="24"/>
          <w:szCs w:val="24"/>
        </w:rPr>
        <w:t xml:space="preserve"> to the PISA results for Wales</w:t>
      </w:r>
      <w:r w:rsidR="00435428">
        <w:rPr>
          <w:rFonts w:cstheme="minorHAnsi"/>
          <w:sz w:val="24"/>
          <w:szCs w:val="24"/>
        </w:rPr>
        <w:t xml:space="preserve"> over the last decade, which has seen Wales score significantly lower than England. In 2015, Wales PISA results for Mathematics was 478</w:t>
      </w:r>
      <w:r w:rsidR="00C91A57">
        <w:rPr>
          <w:rFonts w:cstheme="minorHAnsi"/>
          <w:sz w:val="24"/>
          <w:szCs w:val="24"/>
        </w:rPr>
        <w:t xml:space="preserve">, which </w:t>
      </w:r>
      <w:r w:rsidR="00435428">
        <w:rPr>
          <w:rFonts w:cstheme="minorHAnsi"/>
          <w:sz w:val="24"/>
          <w:szCs w:val="24"/>
        </w:rPr>
        <w:t>was</w:t>
      </w:r>
      <w:r w:rsidR="00C91A57">
        <w:rPr>
          <w:rFonts w:cstheme="minorHAnsi"/>
          <w:sz w:val="24"/>
          <w:szCs w:val="24"/>
        </w:rPr>
        <w:t xml:space="preserve"> lower</w:t>
      </w:r>
      <w:r w:rsidR="00435428">
        <w:rPr>
          <w:rFonts w:cstheme="minorHAnsi"/>
          <w:sz w:val="24"/>
          <w:szCs w:val="24"/>
        </w:rPr>
        <w:t xml:space="preserve"> than many EU countries and significantly lower</w:t>
      </w:r>
      <w:r w:rsidR="00C91A57">
        <w:rPr>
          <w:rFonts w:cstheme="minorHAnsi"/>
          <w:sz w:val="24"/>
          <w:szCs w:val="24"/>
        </w:rPr>
        <w:t xml:space="preserve"> than England’s</w:t>
      </w:r>
      <w:r w:rsidR="00435428">
        <w:rPr>
          <w:rFonts w:cstheme="minorHAnsi"/>
          <w:sz w:val="24"/>
          <w:szCs w:val="24"/>
        </w:rPr>
        <w:t xml:space="preserve"> score of 493</w:t>
      </w:r>
      <w:r w:rsidR="00C91A57">
        <w:rPr>
          <w:rFonts w:cstheme="minorHAnsi"/>
          <w:sz w:val="24"/>
          <w:szCs w:val="24"/>
        </w:rPr>
        <w:t xml:space="preserve"> </w:t>
      </w:r>
      <w:r w:rsidR="001B747A">
        <w:rPr>
          <w:rFonts w:cstheme="minorHAnsi"/>
          <w:sz w:val="24"/>
          <w:szCs w:val="24"/>
        </w:rPr>
        <w:t>(</w:t>
      </w:r>
      <w:r w:rsidR="00435428">
        <w:rPr>
          <w:rFonts w:cstheme="minorHAnsi"/>
          <w:sz w:val="24"/>
          <w:szCs w:val="24"/>
        </w:rPr>
        <w:t>s</w:t>
      </w:r>
      <w:r w:rsidR="001B747A">
        <w:rPr>
          <w:rFonts w:cstheme="minorHAnsi"/>
          <w:sz w:val="24"/>
          <w:szCs w:val="24"/>
        </w:rPr>
        <w:t xml:space="preserve">ee </w:t>
      </w:r>
      <w:r w:rsidR="00435428">
        <w:rPr>
          <w:rFonts w:cstheme="minorHAnsi"/>
          <w:sz w:val="24"/>
          <w:szCs w:val="24"/>
        </w:rPr>
        <w:t>a</w:t>
      </w:r>
      <w:r w:rsidR="001B747A">
        <w:rPr>
          <w:rFonts w:cstheme="minorHAnsi"/>
          <w:sz w:val="24"/>
          <w:szCs w:val="24"/>
        </w:rPr>
        <w:t xml:space="preserve">ppendix </w:t>
      </w:r>
      <w:r w:rsidR="00355909">
        <w:rPr>
          <w:rFonts w:cstheme="minorHAnsi"/>
          <w:sz w:val="24"/>
          <w:szCs w:val="24"/>
        </w:rPr>
        <w:t>F</w:t>
      </w:r>
      <w:r w:rsidR="001B747A">
        <w:rPr>
          <w:rFonts w:cstheme="minorHAnsi"/>
          <w:sz w:val="24"/>
          <w:szCs w:val="24"/>
        </w:rPr>
        <w:t>)</w:t>
      </w:r>
      <w:r w:rsidR="00E663F8">
        <w:rPr>
          <w:rFonts w:cstheme="minorHAnsi"/>
          <w:sz w:val="24"/>
          <w:szCs w:val="24"/>
        </w:rPr>
        <w:t xml:space="preserve"> (</w:t>
      </w:r>
      <w:proofErr w:type="spellStart"/>
      <w:r w:rsidR="00E663F8">
        <w:rPr>
          <w:rFonts w:cstheme="minorHAnsi"/>
          <w:sz w:val="24"/>
          <w:szCs w:val="24"/>
        </w:rPr>
        <w:t>Jerrim</w:t>
      </w:r>
      <w:proofErr w:type="spellEnd"/>
      <w:r w:rsidR="00E663F8">
        <w:rPr>
          <w:rFonts w:cstheme="minorHAnsi"/>
          <w:sz w:val="24"/>
          <w:szCs w:val="24"/>
        </w:rPr>
        <w:t xml:space="preserve"> and Shure, 2016)</w:t>
      </w:r>
      <w:r w:rsidR="001B747A">
        <w:rPr>
          <w:rFonts w:cstheme="minorHAnsi"/>
          <w:sz w:val="24"/>
          <w:szCs w:val="24"/>
        </w:rPr>
        <w:t>.</w:t>
      </w:r>
      <w:r w:rsidR="00435428">
        <w:rPr>
          <w:rFonts w:cstheme="minorHAnsi"/>
          <w:sz w:val="24"/>
          <w:szCs w:val="24"/>
        </w:rPr>
        <w:t xml:space="preserve">  Also, in 2015 Singapore topped the PISA test with a test result for mathematics of 564 (see appendix </w:t>
      </w:r>
      <w:r w:rsidR="00F3724C">
        <w:rPr>
          <w:rFonts w:cstheme="minorHAnsi"/>
          <w:sz w:val="24"/>
          <w:szCs w:val="24"/>
        </w:rPr>
        <w:t>F</w:t>
      </w:r>
      <w:r w:rsidR="00435428">
        <w:rPr>
          <w:rFonts w:cstheme="minorHAnsi"/>
          <w:sz w:val="24"/>
          <w:szCs w:val="24"/>
        </w:rPr>
        <w:t>)</w:t>
      </w:r>
      <w:r w:rsidR="00E663F8">
        <w:rPr>
          <w:rFonts w:cstheme="minorHAnsi"/>
          <w:sz w:val="24"/>
          <w:szCs w:val="24"/>
        </w:rPr>
        <w:t xml:space="preserve"> (IBID)</w:t>
      </w:r>
      <w:r w:rsidR="00435428">
        <w:rPr>
          <w:rFonts w:cstheme="minorHAnsi"/>
          <w:sz w:val="24"/>
          <w:szCs w:val="24"/>
        </w:rPr>
        <w:t>.</w:t>
      </w:r>
    </w:p>
    <w:p w14:paraId="7A4CE1D1" w14:textId="65F31583" w:rsidR="0089095F" w:rsidRDefault="00E663F8" w:rsidP="009C6641">
      <w:pPr>
        <w:spacing w:line="360" w:lineRule="auto"/>
        <w:jc w:val="both"/>
        <w:rPr>
          <w:rFonts w:cstheme="minorHAnsi"/>
          <w:sz w:val="24"/>
          <w:szCs w:val="24"/>
        </w:rPr>
      </w:pPr>
      <w:r>
        <w:rPr>
          <w:rFonts w:cstheme="minorHAnsi"/>
          <w:sz w:val="24"/>
          <w:szCs w:val="24"/>
        </w:rPr>
        <w:t xml:space="preserve">Numeracy and </w:t>
      </w:r>
      <w:r w:rsidR="00B2177F">
        <w:rPr>
          <w:rFonts w:cstheme="minorHAnsi"/>
          <w:sz w:val="24"/>
          <w:szCs w:val="24"/>
        </w:rPr>
        <w:t>m</w:t>
      </w:r>
      <w:r>
        <w:rPr>
          <w:rFonts w:cstheme="minorHAnsi"/>
          <w:sz w:val="24"/>
          <w:szCs w:val="24"/>
        </w:rPr>
        <w:t xml:space="preserve">athematics education </w:t>
      </w:r>
      <w:r w:rsidR="00E47459">
        <w:rPr>
          <w:rFonts w:cstheme="minorHAnsi"/>
          <w:sz w:val="24"/>
          <w:szCs w:val="24"/>
        </w:rPr>
        <w:t>can be seen</w:t>
      </w:r>
      <w:r>
        <w:rPr>
          <w:rFonts w:cstheme="minorHAnsi"/>
          <w:sz w:val="24"/>
          <w:szCs w:val="24"/>
        </w:rPr>
        <w:t xml:space="preserve"> in a global context of social theory and change, sensitive to social and political trends (Wilson, 2014). </w:t>
      </w:r>
      <w:r w:rsidR="00CE2F82">
        <w:rPr>
          <w:rFonts w:cstheme="minorHAnsi"/>
          <w:sz w:val="24"/>
          <w:szCs w:val="24"/>
        </w:rPr>
        <w:t>Quality</w:t>
      </w:r>
      <w:r w:rsidR="00175937">
        <w:rPr>
          <w:rFonts w:cstheme="minorHAnsi"/>
          <w:sz w:val="24"/>
          <w:szCs w:val="24"/>
        </w:rPr>
        <w:t xml:space="preserve"> mathematics education is a human rights subject.  </w:t>
      </w:r>
      <w:r w:rsidR="00175937" w:rsidRPr="00175937">
        <w:rPr>
          <w:rFonts w:cstheme="minorHAnsi"/>
          <w:sz w:val="24"/>
          <w:szCs w:val="24"/>
        </w:rPr>
        <w:t xml:space="preserve">The United Nations Convention on the Rights of the Child ratified by </w:t>
      </w:r>
      <w:r w:rsidR="00175937">
        <w:rPr>
          <w:rFonts w:cstheme="minorHAnsi"/>
          <w:sz w:val="24"/>
          <w:szCs w:val="24"/>
        </w:rPr>
        <w:t>the UK</w:t>
      </w:r>
      <w:r w:rsidR="00175937" w:rsidRPr="00175937">
        <w:rPr>
          <w:rFonts w:cstheme="minorHAnsi"/>
          <w:sz w:val="24"/>
          <w:szCs w:val="24"/>
        </w:rPr>
        <w:t xml:space="preserve"> in 199</w:t>
      </w:r>
      <w:r w:rsidR="00175937">
        <w:rPr>
          <w:rFonts w:cstheme="minorHAnsi"/>
          <w:sz w:val="24"/>
          <w:szCs w:val="24"/>
        </w:rPr>
        <w:t>1</w:t>
      </w:r>
      <w:r w:rsidR="00175937" w:rsidRPr="00175937">
        <w:rPr>
          <w:rFonts w:cstheme="minorHAnsi"/>
          <w:sz w:val="24"/>
          <w:szCs w:val="24"/>
        </w:rPr>
        <w:t xml:space="preserve"> sets out the right of every child to education</w:t>
      </w:r>
      <w:r w:rsidR="00175937">
        <w:rPr>
          <w:rFonts w:cstheme="minorHAnsi"/>
          <w:sz w:val="24"/>
          <w:szCs w:val="24"/>
        </w:rPr>
        <w:t xml:space="preserve"> (</w:t>
      </w:r>
      <w:r w:rsidR="00CE2F82">
        <w:rPr>
          <w:rFonts w:cstheme="minorHAnsi"/>
          <w:sz w:val="24"/>
          <w:szCs w:val="24"/>
        </w:rPr>
        <w:t>UNICEF</w:t>
      </w:r>
      <w:r w:rsidR="00175937">
        <w:rPr>
          <w:rFonts w:cstheme="minorHAnsi"/>
          <w:sz w:val="24"/>
          <w:szCs w:val="24"/>
        </w:rPr>
        <w:t>, 20</w:t>
      </w:r>
      <w:r w:rsidR="00CE2F82">
        <w:rPr>
          <w:rFonts w:cstheme="minorHAnsi"/>
          <w:sz w:val="24"/>
          <w:szCs w:val="24"/>
        </w:rPr>
        <w:t>20</w:t>
      </w:r>
      <w:r w:rsidR="00175937">
        <w:rPr>
          <w:rFonts w:cstheme="minorHAnsi"/>
          <w:sz w:val="24"/>
          <w:szCs w:val="24"/>
        </w:rPr>
        <w:t>)</w:t>
      </w:r>
      <w:r w:rsidR="00CE2F82">
        <w:rPr>
          <w:rFonts w:cstheme="minorHAnsi"/>
          <w:sz w:val="24"/>
          <w:szCs w:val="24"/>
        </w:rPr>
        <w:t xml:space="preserve">.  </w:t>
      </w:r>
      <w:r w:rsidR="00D34033">
        <w:rPr>
          <w:rFonts w:cstheme="minorHAnsi"/>
          <w:sz w:val="24"/>
          <w:szCs w:val="24"/>
        </w:rPr>
        <w:t>But</w:t>
      </w:r>
      <w:r w:rsidR="00CE2F82">
        <w:rPr>
          <w:rFonts w:cstheme="minorHAnsi"/>
          <w:sz w:val="24"/>
          <w:szCs w:val="24"/>
        </w:rPr>
        <w:t xml:space="preserve"> would</w:t>
      </w:r>
      <w:r w:rsidR="00E47459">
        <w:rPr>
          <w:rFonts w:cstheme="minorHAnsi"/>
          <w:sz w:val="24"/>
          <w:szCs w:val="24"/>
        </w:rPr>
        <w:t xml:space="preserve"> further add </w:t>
      </w:r>
      <w:r w:rsidR="00CE2F82">
        <w:rPr>
          <w:rFonts w:cstheme="minorHAnsi"/>
          <w:sz w:val="24"/>
          <w:szCs w:val="24"/>
        </w:rPr>
        <w:t xml:space="preserve">that every child has a right to a </w:t>
      </w:r>
      <w:r w:rsidR="002622AB">
        <w:rPr>
          <w:rFonts w:cstheme="minorHAnsi"/>
          <w:sz w:val="24"/>
          <w:szCs w:val="24"/>
        </w:rPr>
        <w:t>quality</w:t>
      </w:r>
      <w:r w:rsidR="00CE2F82">
        <w:rPr>
          <w:rFonts w:cstheme="minorHAnsi"/>
          <w:sz w:val="24"/>
          <w:szCs w:val="24"/>
        </w:rPr>
        <w:t xml:space="preserve"> education. </w:t>
      </w:r>
      <w:r w:rsidR="0089095F">
        <w:rPr>
          <w:rFonts w:cstheme="minorHAnsi"/>
          <w:sz w:val="24"/>
          <w:szCs w:val="24"/>
        </w:rPr>
        <w:t xml:space="preserve">  </w:t>
      </w:r>
      <w:r w:rsidR="00E47459">
        <w:rPr>
          <w:rFonts w:cstheme="minorHAnsi"/>
          <w:sz w:val="24"/>
          <w:szCs w:val="24"/>
        </w:rPr>
        <w:t>In one’s own setting, f</w:t>
      </w:r>
      <w:r w:rsidR="003552AC">
        <w:rPr>
          <w:rFonts w:cstheme="minorHAnsi"/>
          <w:sz w:val="24"/>
          <w:szCs w:val="24"/>
        </w:rPr>
        <w:t xml:space="preserve">ollowing the implementing of the </w:t>
      </w:r>
      <w:r w:rsidR="0089095F">
        <w:rPr>
          <w:rFonts w:cstheme="minorHAnsi"/>
          <w:sz w:val="24"/>
          <w:szCs w:val="24"/>
        </w:rPr>
        <w:t>White Rose Maths scheme</w:t>
      </w:r>
      <w:r w:rsidR="003552AC">
        <w:rPr>
          <w:rFonts w:cstheme="minorHAnsi"/>
          <w:sz w:val="24"/>
          <w:szCs w:val="24"/>
        </w:rPr>
        <w:t xml:space="preserve"> </w:t>
      </w:r>
      <w:r w:rsidR="00702CA6">
        <w:rPr>
          <w:rFonts w:cstheme="minorHAnsi"/>
          <w:sz w:val="24"/>
          <w:szCs w:val="24"/>
        </w:rPr>
        <w:t xml:space="preserve">and the new directive of teaching numeracy </w:t>
      </w:r>
      <w:r w:rsidR="00E47459">
        <w:rPr>
          <w:rFonts w:cstheme="minorHAnsi"/>
          <w:sz w:val="24"/>
          <w:szCs w:val="24"/>
        </w:rPr>
        <w:t>from</w:t>
      </w:r>
      <w:r w:rsidR="00702CA6">
        <w:rPr>
          <w:rFonts w:cstheme="minorHAnsi"/>
          <w:sz w:val="24"/>
          <w:szCs w:val="24"/>
        </w:rPr>
        <w:t xml:space="preserve"> a cross-curriculum perspective</w:t>
      </w:r>
      <w:r w:rsidR="00E47459">
        <w:rPr>
          <w:rFonts w:cstheme="minorHAnsi"/>
          <w:sz w:val="24"/>
          <w:szCs w:val="24"/>
        </w:rPr>
        <w:t>,</w:t>
      </w:r>
      <w:r w:rsidR="00702CA6">
        <w:rPr>
          <w:rFonts w:cstheme="minorHAnsi"/>
          <w:sz w:val="24"/>
          <w:szCs w:val="24"/>
        </w:rPr>
        <w:t xml:space="preserve"> a more constructivist pedagogy is </w:t>
      </w:r>
      <w:r w:rsidR="00E47459">
        <w:rPr>
          <w:rFonts w:cstheme="minorHAnsi"/>
          <w:sz w:val="24"/>
          <w:szCs w:val="24"/>
        </w:rPr>
        <w:t>evolving</w:t>
      </w:r>
      <w:r w:rsidR="00702CA6">
        <w:rPr>
          <w:rFonts w:cstheme="minorHAnsi"/>
          <w:sz w:val="24"/>
          <w:szCs w:val="24"/>
        </w:rPr>
        <w:t>.  However, there</w:t>
      </w:r>
      <w:r w:rsidR="0089095F">
        <w:rPr>
          <w:rFonts w:cstheme="minorHAnsi"/>
          <w:sz w:val="24"/>
          <w:szCs w:val="24"/>
        </w:rPr>
        <w:t xml:space="preserve"> is a danger that</w:t>
      </w:r>
      <w:r w:rsidR="00C80BCE">
        <w:rPr>
          <w:rFonts w:cstheme="minorHAnsi"/>
          <w:sz w:val="24"/>
          <w:szCs w:val="24"/>
        </w:rPr>
        <w:t xml:space="preserve"> </w:t>
      </w:r>
      <w:r w:rsidR="00702CA6">
        <w:rPr>
          <w:rFonts w:cstheme="minorHAnsi"/>
          <w:sz w:val="24"/>
          <w:szCs w:val="24"/>
        </w:rPr>
        <w:t>in</w:t>
      </w:r>
      <w:r w:rsidR="00C80BCE">
        <w:rPr>
          <w:rFonts w:cstheme="minorHAnsi"/>
          <w:sz w:val="24"/>
          <w:szCs w:val="24"/>
        </w:rPr>
        <w:t xml:space="preserve"> moving away from</w:t>
      </w:r>
      <w:r w:rsidR="0089095F">
        <w:rPr>
          <w:rFonts w:cstheme="minorHAnsi"/>
          <w:sz w:val="24"/>
          <w:szCs w:val="24"/>
        </w:rPr>
        <w:t xml:space="preserve"> the </w:t>
      </w:r>
      <w:r w:rsidR="00702CA6">
        <w:rPr>
          <w:rFonts w:cstheme="minorHAnsi"/>
          <w:sz w:val="24"/>
          <w:szCs w:val="24"/>
        </w:rPr>
        <w:t xml:space="preserve">previous </w:t>
      </w:r>
      <w:r w:rsidR="0089095F">
        <w:rPr>
          <w:rFonts w:cstheme="minorHAnsi"/>
          <w:sz w:val="24"/>
          <w:szCs w:val="24"/>
        </w:rPr>
        <w:t>regimente</w:t>
      </w:r>
      <w:r w:rsidR="00702CA6">
        <w:rPr>
          <w:rFonts w:cstheme="minorHAnsi"/>
          <w:sz w:val="24"/>
          <w:szCs w:val="24"/>
        </w:rPr>
        <w:t>d,</w:t>
      </w:r>
      <w:r w:rsidR="0089095F">
        <w:rPr>
          <w:rFonts w:cstheme="minorHAnsi"/>
          <w:sz w:val="24"/>
          <w:szCs w:val="24"/>
        </w:rPr>
        <w:t xml:space="preserve"> teaching regim</w:t>
      </w:r>
      <w:r w:rsidR="00C80BCE">
        <w:rPr>
          <w:rFonts w:cstheme="minorHAnsi"/>
          <w:sz w:val="24"/>
          <w:szCs w:val="24"/>
        </w:rPr>
        <w:t>e, the</w:t>
      </w:r>
      <w:r w:rsidR="0089095F">
        <w:rPr>
          <w:rFonts w:cstheme="minorHAnsi"/>
          <w:sz w:val="24"/>
          <w:szCs w:val="24"/>
        </w:rPr>
        <w:t xml:space="preserve"> focus on</w:t>
      </w:r>
      <w:r w:rsidR="00C80BCE">
        <w:rPr>
          <w:rFonts w:cstheme="minorHAnsi"/>
          <w:sz w:val="24"/>
          <w:szCs w:val="24"/>
        </w:rPr>
        <w:t xml:space="preserve"> high quality</w:t>
      </w:r>
      <w:r w:rsidR="0089095F">
        <w:rPr>
          <w:rFonts w:cstheme="minorHAnsi"/>
          <w:sz w:val="24"/>
          <w:szCs w:val="24"/>
        </w:rPr>
        <w:t xml:space="preserve"> mathematics</w:t>
      </w:r>
      <w:r w:rsidR="00C80BCE">
        <w:rPr>
          <w:rFonts w:cstheme="minorHAnsi"/>
          <w:sz w:val="24"/>
          <w:szCs w:val="24"/>
        </w:rPr>
        <w:t xml:space="preserve"> teaching</w:t>
      </w:r>
      <w:r w:rsidR="0089095F">
        <w:rPr>
          <w:rFonts w:cstheme="minorHAnsi"/>
          <w:sz w:val="24"/>
          <w:szCs w:val="24"/>
        </w:rPr>
        <w:t xml:space="preserve"> </w:t>
      </w:r>
      <w:r w:rsidR="003552AC">
        <w:rPr>
          <w:rFonts w:cstheme="minorHAnsi"/>
          <w:sz w:val="24"/>
          <w:szCs w:val="24"/>
        </w:rPr>
        <w:t>could</w:t>
      </w:r>
      <w:r w:rsidR="0089095F">
        <w:rPr>
          <w:rFonts w:cstheme="minorHAnsi"/>
          <w:sz w:val="24"/>
          <w:szCs w:val="24"/>
        </w:rPr>
        <w:t xml:space="preserve"> be lost.  Systems that were in place to support children who were struggling have been discontinued in favour of a more relaxed learning through play atmosphere.  Although </w:t>
      </w:r>
      <w:r w:rsidR="006B1CA6">
        <w:rPr>
          <w:rFonts w:cstheme="minorHAnsi"/>
          <w:sz w:val="24"/>
          <w:szCs w:val="24"/>
        </w:rPr>
        <w:t>this</w:t>
      </w:r>
      <w:r w:rsidR="0089095F">
        <w:rPr>
          <w:rFonts w:cstheme="minorHAnsi"/>
          <w:sz w:val="24"/>
          <w:szCs w:val="24"/>
        </w:rPr>
        <w:t xml:space="preserve"> </w:t>
      </w:r>
      <w:r w:rsidR="007760E0">
        <w:rPr>
          <w:rFonts w:cstheme="minorHAnsi"/>
          <w:sz w:val="24"/>
          <w:szCs w:val="24"/>
        </w:rPr>
        <w:t>can be</w:t>
      </w:r>
      <w:r w:rsidR="0089095F">
        <w:rPr>
          <w:rFonts w:cstheme="minorHAnsi"/>
          <w:sz w:val="24"/>
          <w:szCs w:val="24"/>
        </w:rPr>
        <w:t xml:space="preserve"> </w:t>
      </w:r>
      <w:r w:rsidR="006B1CA6">
        <w:rPr>
          <w:rFonts w:cstheme="minorHAnsi"/>
          <w:sz w:val="24"/>
          <w:szCs w:val="24"/>
        </w:rPr>
        <w:t>an excellent technique for children to develop number mastery, it is only as effective as the planning and support that accompany it.  In one’s own setting numeracy</w:t>
      </w:r>
      <w:r w:rsidR="00C80BCE">
        <w:rPr>
          <w:rFonts w:cstheme="minorHAnsi"/>
          <w:sz w:val="24"/>
          <w:szCs w:val="24"/>
        </w:rPr>
        <w:t xml:space="preserve"> lesso</w:t>
      </w:r>
      <w:r w:rsidR="002622AB">
        <w:rPr>
          <w:rFonts w:cstheme="minorHAnsi"/>
          <w:sz w:val="24"/>
          <w:szCs w:val="24"/>
        </w:rPr>
        <w:t>ns at reception and nursery level</w:t>
      </w:r>
      <w:r w:rsidR="00C80BCE">
        <w:rPr>
          <w:rFonts w:cstheme="minorHAnsi"/>
          <w:sz w:val="24"/>
          <w:szCs w:val="24"/>
        </w:rPr>
        <w:t xml:space="preserve"> tak</w:t>
      </w:r>
      <w:r w:rsidR="002622AB">
        <w:rPr>
          <w:rFonts w:cstheme="minorHAnsi"/>
          <w:sz w:val="24"/>
          <w:szCs w:val="24"/>
        </w:rPr>
        <w:t>e</w:t>
      </w:r>
      <w:r w:rsidR="00C80BCE">
        <w:rPr>
          <w:rFonts w:cstheme="minorHAnsi"/>
          <w:sz w:val="24"/>
          <w:szCs w:val="24"/>
        </w:rPr>
        <w:t xml:space="preserve"> </w:t>
      </w:r>
      <w:r w:rsidR="00C80BCE">
        <w:rPr>
          <w:rFonts w:cstheme="minorHAnsi"/>
          <w:sz w:val="24"/>
          <w:szCs w:val="24"/>
        </w:rPr>
        <w:lastRenderedPageBreak/>
        <w:t xml:space="preserve">second place to </w:t>
      </w:r>
      <w:r w:rsidR="00D34033">
        <w:rPr>
          <w:rFonts w:cstheme="minorHAnsi"/>
          <w:sz w:val="24"/>
          <w:szCs w:val="24"/>
        </w:rPr>
        <w:t xml:space="preserve">literacy and </w:t>
      </w:r>
      <w:r w:rsidR="00C80BCE">
        <w:rPr>
          <w:rFonts w:cstheme="minorHAnsi"/>
          <w:sz w:val="24"/>
          <w:szCs w:val="24"/>
        </w:rPr>
        <w:t xml:space="preserve">other </w:t>
      </w:r>
      <w:r w:rsidR="008262A4">
        <w:rPr>
          <w:rFonts w:cstheme="minorHAnsi"/>
          <w:sz w:val="24"/>
          <w:szCs w:val="24"/>
        </w:rPr>
        <w:t>priorities, often</w:t>
      </w:r>
      <w:r w:rsidR="006B1CA6">
        <w:rPr>
          <w:rFonts w:cstheme="minorHAnsi"/>
          <w:sz w:val="24"/>
          <w:szCs w:val="24"/>
        </w:rPr>
        <w:t xml:space="preserve"> replaced by</w:t>
      </w:r>
      <w:r w:rsidR="00D34033">
        <w:rPr>
          <w:rFonts w:cstheme="minorHAnsi"/>
          <w:sz w:val="24"/>
          <w:szCs w:val="24"/>
        </w:rPr>
        <w:t xml:space="preserve"> singing</w:t>
      </w:r>
      <w:r w:rsidR="006B1CA6">
        <w:rPr>
          <w:rFonts w:cstheme="minorHAnsi"/>
          <w:sz w:val="24"/>
          <w:szCs w:val="24"/>
        </w:rPr>
        <w:t xml:space="preserve"> number rhymes or</w:t>
      </w:r>
      <w:r w:rsidR="00D34033">
        <w:rPr>
          <w:rFonts w:cstheme="minorHAnsi"/>
          <w:sz w:val="24"/>
          <w:szCs w:val="24"/>
        </w:rPr>
        <w:t xml:space="preserve"> a</w:t>
      </w:r>
      <w:r w:rsidR="006B1CA6">
        <w:rPr>
          <w:rFonts w:cstheme="minorHAnsi"/>
          <w:sz w:val="24"/>
          <w:szCs w:val="24"/>
        </w:rPr>
        <w:t xml:space="preserve"> free play</w:t>
      </w:r>
      <w:r w:rsidR="002622AB">
        <w:rPr>
          <w:rFonts w:cstheme="minorHAnsi"/>
          <w:sz w:val="24"/>
          <w:szCs w:val="24"/>
        </w:rPr>
        <w:t xml:space="preserve"> session</w:t>
      </w:r>
      <w:r w:rsidR="0006352A">
        <w:rPr>
          <w:rFonts w:cstheme="minorHAnsi"/>
          <w:sz w:val="24"/>
          <w:szCs w:val="24"/>
        </w:rPr>
        <w:t xml:space="preserve"> with no input from educators</w:t>
      </w:r>
      <w:r w:rsidR="006B1CA6">
        <w:rPr>
          <w:rFonts w:cstheme="minorHAnsi"/>
          <w:sz w:val="24"/>
          <w:szCs w:val="24"/>
        </w:rPr>
        <w:t xml:space="preserve">. </w:t>
      </w:r>
      <w:r w:rsidR="002622AB">
        <w:rPr>
          <w:rFonts w:cstheme="minorHAnsi"/>
          <w:sz w:val="24"/>
          <w:szCs w:val="24"/>
        </w:rPr>
        <w:t>If continued, t</w:t>
      </w:r>
      <w:r w:rsidR="00AF450E">
        <w:rPr>
          <w:rFonts w:cstheme="minorHAnsi"/>
          <w:sz w:val="24"/>
          <w:szCs w:val="24"/>
        </w:rPr>
        <w:t>his trend could have</w:t>
      </w:r>
      <w:r w:rsidR="002622AB">
        <w:rPr>
          <w:rFonts w:cstheme="minorHAnsi"/>
          <w:sz w:val="24"/>
          <w:szCs w:val="24"/>
        </w:rPr>
        <w:t xml:space="preserve"> a</w:t>
      </w:r>
      <w:r w:rsidR="00AF450E">
        <w:rPr>
          <w:rFonts w:cstheme="minorHAnsi"/>
          <w:sz w:val="24"/>
          <w:szCs w:val="24"/>
        </w:rPr>
        <w:t xml:space="preserve"> significant effect on future attainment </w:t>
      </w:r>
      <w:r w:rsidR="002622AB">
        <w:rPr>
          <w:rFonts w:cstheme="minorHAnsi"/>
          <w:sz w:val="24"/>
          <w:szCs w:val="24"/>
        </w:rPr>
        <w:t>levels as</w:t>
      </w:r>
      <w:r w:rsidR="00AF450E">
        <w:rPr>
          <w:rFonts w:cstheme="minorHAnsi"/>
          <w:sz w:val="24"/>
          <w:szCs w:val="24"/>
        </w:rPr>
        <w:t xml:space="preserve"> “m</w:t>
      </w:r>
      <w:r w:rsidR="00AF450E" w:rsidRPr="00AF450E">
        <w:rPr>
          <w:rFonts w:cstheme="minorHAnsi"/>
          <w:sz w:val="24"/>
          <w:szCs w:val="24"/>
        </w:rPr>
        <w:t xml:space="preserve">athematical competencies at kindergarten are highly relevant for learning outcomes at school. </w:t>
      </w:r>
      <w:r w:rsidR="00AF450E">
        <w:rPr>
          <w:rFonts w:cstheme="minorHAnsi"/>
          <w:sz w:val="24"/>
          <w:szCs w:val="24"/>
        </w:rPr>
        <w:t>N</w:t>
      </w:r>
      <w:r w:rsidR="00AF450E" w:rsidRPr="00AF450E">
        <w:rPr>
          <w:rFonts w:cstheme="minorHAnsi"/>
          <w:sz w:val="24"/>
          <w:szCs w:val="24"/>
        </w:rPr>
        <w:t xml:space="preserve">umber recognition, number sequence, counting, ordinality, relative size, addition and subtraction </w:t>
      </w:r>
      <w:r w:rsidR="00AF450E">
        <w:rPr>
          <w:rFonts w:cstheme="minorHAnsi"/>
          <w:sz w:val="24"/>
          <w:szCs w:val="24"/>
        </w:rPr>
        <w:t>(are)</w:t>
      </w:r>
      <w:r w:rsidR="00AF450E" w:rsidRPr="00AF450E">
        <w:rPr>
          <w:rFonts w:cstheme="minorHAnsi"/>
          <w:sz w:val="24"/>
          <w:szCs w:val="24"/>
        </w:rPr>
        <w:t xml:space="preserve"> found to be the strongest predictors for later school achievement</w:t>
      </w:r>
      <w:r w:rsidR="00AF450E">
        <w:rPr>
          <w:rFonts w:cstheme="minorHAnsi"/>
          <w:sz w:val="24"/>
          <w:szCs w:val="24"/>
        </w:rPr>
        <w:t>” (</w:t>
      </w:r>
      <w:proofErr w:type="spellStart"/>
      <w:r w:rsidR="00AF450E">
        <w:rPr>
          <w:rFonts w:cstheme="minorHAnsi"/>
          <w:sz w:val="24"/>
          <w:szCs w:val="24"/>
        </w:rPr>
        <w:t>Vougt</w:t>
      </w:r>
      <w:proofErr w:type="spellEnd"/>
      <w:r w:rsidR="00AF450E">
        <w:rPr>
          <w:rFonts w:cstheme="minorHAnsi"/>
          <w:sz w:val="24"/>
          <w:szCs w:val="24"/>
        </w:rPr>
        <w:t xml:space="preserve"> et al, 2018)</w:t>
      </w:r>
      <w:r w:rsidR="006B1CA6">
        <w:rPr>
          <w:rFonts w:cstheme="minorHAnsi"/>
          <w:sz w:val="24"/>
          <w:szCs w:val="24"/>
        </w:rPr>
        <w:t xml:space="preserve">.  </w:t>
      </w:r>
      <w:r w:rsidR="007760E0">
        <w:rPr>
          <w:rFonts w:cstheme="minorHAnsi"/>
          <w:sz w:val="24"/>
          <w:szCs w:val="24"/>
        </w:rPr>
        <w:t xml:space="preserve">Free play is a </w:t>
      </w:r>
      <w:r w:rsidR="00C87179">
        <w:rPr>
          <w:rFonts w:cstheme="minorHAnsi"/>
          <w:sz w:val="24"/>
          <w:szCs w:val="24"/>
        </w:rPr>
        <w:t>“</w:t>
      </w:r>
      <w:r w:rsidR="007760E0">
        <w:rPr>
          <w:rFonts w:cstheme="minorHAnsi"/>
          <w:sz w:val="24"/>
          <w:szCs w:val="24"/>
        </w:rPr>
        <w:t>powerful vehicle for learning</w:t>
      </w:r>
      <w:r w:rsidR="00C87179">
        <w:rPr>
          <w:rFonts w:cstheme="minorHAnsi"/>
          <w:sz w:val="24"/>
          <w:szCs w:val="24"/>
        </w:rPr>
        <w:t>”</w:t>
      </w:r>
      <w:r w:rsidR="007760E0">
        <w:rPr>
          <w:rFonts w:cstheme="minorHAnsi"/>
          <w:sz w:val="24"/>
          <w:szCs w:val="24"/>
        </w:rPr>
        <w:t xml:space="preserve"> (</w:t>
      </w:r>
      <w:r w:rsidR="0006352A" w:rsidRPr="0006352A">
        <w:rPr>
          <w:rFonts w:cstheme="minorHAnsi"/>
          <w:sz w:val="24"/>
          <w:szCs w:val="24"/>
        </w:rPr>
        <w:t>Hauser</w:t>
      </w:r>
      <w:r w:rsidR="0006352A">
        <w:rPr>
          <w:rFonts w:cstheme="minorHAnsi"/>
          <w:sz w:val="24"/>
          <w:szCs w:val="24"/>
        </w:rPr>
        <w:t>,</w:t>
      </w:r>
      <w:r w:rsidR="008262A4">
        <w:rPr>
          <w:rFonts w:cstheme="minorHAnsi"/>
          <w:sz w:val="24"/>
          <w:szCs w:val="24"/>
        </w:rPr>
        <w:t>2005</w:t>
      </w:r>
      <w:r w:rsidR="0006352A">
        <w:rPr>
          <w:rFonts w:cstheme="minorHAnsi"/>
          <w:sz w:val="24"/>
          <w:szCs w:val="24"/>
        </w:rPr>
        <w:t xml:space="preserve">. </w:t>
      </w:r>
      <w:r w:rsidR="00C87179">
        <w:rPr>
          <w:rFonts w:cstheme="minorHAnsi"/>
          <w:sz w:val="24"/>
          <w:szCs w:val="24"/>
        </w:rPr>
        <w:t>C</w:t>
      </w:r>
      <w:r w:rsidR="0006352A">
        <w:rPr>
          <w:rFonts w:cstheme="minorHAnsi"/>
          <w:sz w:val="24"/>
          <w:szCs w:val="24"/>
        </w:rPr>
        <w:t xml:space="preserve">ited in </w:t>
      </w:r>
      <w:proofErr w:type="spellStart"/>
      <w:r w:rsidR="007760E0">
        <w:rPr>
          <w:rFonts w:cstheme="minorHAnsi"/>
          <w:sz w:val="24"/>
          <w:szCs w:val="24"/>
        </w:rPr>
        <w:t>Vougt</w:t>
      </w:r>
      <w:proofErr w:type="spellEnd"/>
      <w:r w:rsidR="00AF450E">
        <w:rPr>
          <w:rFonts w:cstheme="minorHAnsi"/>
          <w:sz w:val="24"/>
          <w:szCs w:val="24"/>
        </w:rPr>
        <w:t xml:space="preserve"> et al</w:t>
      </w:r>
      <w:r w:rsidR="007760E0">
        <w:rPr>
          <w:rFonts w:cstheme="minorHAnsi"/>
          <w:sz w:val="24"/>
          <w:szCs w:val="24"/>
        </w:rPr>
        <w:t>, 2018)</w:t>
      </w:r>
      <w:r w:rsidR="00AF450E">
        <w:rPr>
          <w:rFonts w:cstheme="minorHAnsi"/>
          <w:sz w:val="24"/>
          <w:szCs w:val="24"/>
        </w:rPr>
        <w:t xml:space="preserve"> but </w:t>
      </w:r>
      <w:r w:rsidR="006B1CA6">
        <w:rPr>
          <w:rFonts w:cstheme="minorHAnsi"/>
          <w:sz w:val="24"/>
          <w:szCs w:val="24"/>
        </w:rPr>
        <w:t>one would suggest that without the support of a</w:t>
      </w:r>
      <w:r w:rsidR="002622AB">
        <w:rPr>
          <w:rFonts w:cstheme="minorHAnsi"/>
          <w:sz w:val="24"/>
          <w:szCs w:val="24"/>
        </w:rPr>
        <w:t>n educator</w:t>
      </w:r>
      <w:r w:rsidR="006B1CA6">
        <w:rPr>
          <w:rFonts w:cstheme="minorHAnsi"/>
          <w:sz w:val="24"/>
          <w:szCs w:val="24"/>
        </w:rPr>
        <w:t xml:space="preserve"> direct</w:t>
      </w:r>
      <w:r w:rsidR="00C80BCE">
        <w:rPr>
          <w:rFonts w:cstheme="minorHAnsi"/>
          <w:sz w:val="24"/>
          <w:szCs w:val="24"/>
        </w:rPr>
        <w:t>ing</w:t>
      </w:r>
      <w:r w:rsidR="006042D1">
        <w:rPr>
          <w:rFonts w:cstheme="minorHAnsi"/>
          <w:sz w:val="24"/>
          <w:szCs w:val="24"/>
        </w:rPr>
        <w:t xml:space="preserve"> children to build on what they already know, to introduce</w:t>
      </w:r>
      <w:r w:rsidR="00F02F01">
        <w:rPr>
          <w:rFonts w:cstheme="minorHAnsi"/>
          <w:sz w:val="24"/>
          <w:szCs w:val="24"/>
        </w:rPr>
        <w:t xml:space="preserve"> </w:t>
      </w:r>
      <w:r w:rsidR="006042D1">
        <w:rPr>
          <w:rFonts w:cstheme="minorHAnsi"/>
          <w:sz w:val="24"/>
          <w:szCs w:val="24"/>
        </w:rPr>
        <w:t>mathematical vocabulary and concepts,</w:t>
      </w:r>
      <w:r w:rsidR="00C80BCE">
        <w:rPr>
          <w:rFonts w:cstheme="minorHAnsi"/>
          <w:sz w:val="24"/>
          <w:szCs w:val="24"/>
        </w:rPr>
        <w:t xml:space="preserve"> act as a role model or </w:t>
      </w:r>
      <w:r w:rsidR="006042D1">
        <w:rPr>
          <w:rFonts w:cstheme="minorHAnsi"/>
          <w:sz w:val="24"/>
          <w:szCs w:val="24"/>
        </w:rPr>
        <w:t>encourage the use of</w:t>
      </w:r>
      <w:r w:rsidR="00C80BCE">
        <w:rPr>
          <w:rFonts w:cstheme="minorHAnsi"/>
          <w:sz w:val="24"/>
          <w:szCs w:val="24"/>
        </w:rPr>
        <w:t xml:space="preserve"> appropriate</w:t>
      </w:r>
      <w:r w:rsidR="006042D1">
        <w:rPr>
          <w:rFonts w:cstheme="minorHAnsi"/>
          <w:sz w:val="24"/>
          <w:szCs w:val="24"/>
        </w:rPr>
        <w:t xml:space="preserve"> strategies then important learning opportunities may be </w:t>
      </w:r>
      <w:r w:rsidR="005E5F13">
        <w:rPr>
          <w:rFonts w:cstheme="minorHAnsi"/>
          <w:sz w:val="24"/>
          <w:szCs w:val="24"/>
        </w:rPr>
        <w:t>lost</w:t>
      </w:r>
      <w:r w:rsidR="003C4DAB">
        <w:rPr>
          <w:rFonts w:cstheme="minorHAnsi"/>
          <w:sz w:val="24"/>
          <w:szCs w:val="24"/>
        </w:rPr>
        <w:t xml:space="preserve"> (Burnham, 2018)</w:t>
      </w:r>
      <w:r w:rsidR="006B1CA6">
        <w:rPr>
          <w:rFonts w:cstheme="minorHAnsi"/>
          <w:sz w:val="24"/>
          <w:szCs w:val="24"/>
        </w:rPr>
        <w:t>.</w:t>
      </w:r>
    </w:p>
    <w:p w14:paraId="737AFFDD" w14:textId="178D9957" w:rsidR="003E7C5D" w:rsidRDefault="003E7C5D" w:rsidP="003E7C5D">
      <w:pPr>
        <w:spacing w:line="360" w:lineRule="auto"/>
        <w:jc w:val="both"/>
        <w:rPr>
          <w:rFonts w:cstheme="minorHAnsi"/>
          <w:sz w:val="24"/>
          <w:szCs w:val="24"/>
        </w:rPr>
      </w:pPr>
      <w:r>
        <w:rPr>
          <w:rFonts w:cstheme="minorHAnsi"/>
          <w:sz w:val="24"/>
          <w:szCs w:val="24"/>
        </w:rPr>
        <w:t>It is also pertinent to note that</w:t>
      </w:r>
      <w:r w:rsidR="002E1B1F">
        <w:rPr>
          <w:rFonts w:cstheme="minorHAnsi"/>
          <w:sz w:val="24"/>
          <w:szCs w:val="24"/>
        </w:rPr>
        <w:t xml:space="preserve"> not all schools in the UK are completely embracing the new constructivist teachings within the modern pedagogy.</w:t>
      </w:r>
      <w:r>
        <w:rPr>
          <w:rFonts w:cstheme="minorHAnsi"/>
          <w:sz w:val="24"/>
          <w:szCs w:val="24"/>
        </w:rPr>
        <w:t xml:space="preserve"> Andrew </w:t>
      </w:r>
      <w:proofErr w:type="spellStart"/>
      <w:r>
        <w:rPr>
          <w:rFonts w:cstheme="minorHAnsi"/>
          <w:sz w:val="24"/>
          <w:szCs w:val="24"/>
        </w:rPr>
        <w:t>Schleicher</w:t>
      </w:r>
      <w:proofErr w:type="spellEnd"/>
      <w:r>
        <w:rPr>
          <w:rFonts w:cstheme="minorHAnsi"/>
          <w:sz w:val="24"/>
          <w:szCs w:val="24"/>
        </w:rPr>
        <w:t>, the OECD’s education director and one of the most respected education experts in Europe, recently praised Michaela Community School in Wembley which has been vilified for being the strictest in England (Griffiths and Henry, 2019).  He states that “positive discipline and direct instruction, the traditional form of teaching where the teacher stands at the front of the class and the children listen – was creating happy and confident pupils with outstanding outcomes” (Griffiths and Henry, 2019).</w:t>
      </w:r>
    </w:p>
    <w:p w14:paraId="6A6A07ED" w14:textId="4C4097EC" w:rsidR="005E5F13" w:rsidRDefault="005E5F13" w:rsidP="009C6641">
      <w:pPr>
        <w:spacing w:line="360" w:lineRule="auto"/>
        <w:jc w:val="both"/>
        <w:rPr>
          <w:rFonts w:cstheme="minorHAnsi"/>
          <w:sz w:val="24"/>
          <w:szCs w:val="24"/>
        </w:rPr>
      </w:pPr>
      <w:r>
        <w:rPr>
          <w:rFonts w:cstheme="minorHAnsi"/>
          <w:sz w:val="24"/>
          <w:szCs w:val="24"/>
        </w:rPr>
        <w:t>I</w:t>
      </w:r>
      <w:r w:rsidR="002E1B1F">
        <w:rPr>
          <w:rFonts w:cstheme="minorHAnsi"/>
          <w:sz w:val="24"/>
          <w:szCs w:val="24"/>
        </w:rPr>
        <w:t>t could be insightful to consider</w:t>
      </w:r>
      <w:r>
        <w:rPr>
          <w:rFonts w:cstheme="minorHAnsi"/>
          <w:sz w:val="24"/>
          <w:szCs w:val="24"/>
        </w:rPr>
        <w:t xml:space="preserve"> Singapore maths</w:t>
      </w:r>
      <w:r w:rsidR="00433734">
        <w:rPr>
          <w:rFonts w:cstheme="minorHAnsi"/>
          <w:sz w:val="24"/>
          <w:szCs w:val="24"/>
        </w:rPr>
        <w:t xml:space="preserve"> in a more holistic</w:t>
      </w:r>
      <w:r>
        <w:rPr>
          <w:rFonts w:cstheme="minorHAnsi"/>
          <w:sz w:val="24"/>
          <w:szCs w:val="24"/>
        </w:rPr>
        <w:t xml:space="preserve"> context</w:t>
      </w:r>
      <w:r w:rsidR="002E1B1F">
        <w:rPr>
          <w:rFonts w:cstheme="minorHAnsi"/>
          <w:sz w:val="24"/>
          <w:szCs w:val="24"/>
        </w:rPr>
        <w:t xml:space="preserve"> where</w:t>
      </w:r>
      <w:r>
        <w:rPr>
          <w:rFonts w:cstheme="minorHAnsi"/>
          <w:sz w:val="24"/>
          <w:szCs w:val="24"/>
        </w:rPr>
        <w:t xml:space="preserve"> </w:t>
      </w:r>
      <w:r w:rsidR="00433734">
        <w:rPr>
          <w:rFonts w:cstheme="minorHAnsi"/>
          <w:sz w:val="24"/>
          <w:szCs w:val="24"/>
        </w:rPr>
        <w:t>it becomes plain</w:t>
      </w:r>
      <w:r>
        <w:rPr>
          <w:rFonts w:cstheme="minorHAnsi"/>
          <w:sz w:val="24"/>
          <w:szCs w:val="24"/>
        </w:rPr>
        <w:t xml:space="preserve"> that it is not just the content of their text book or the strategies </w:t>
      </w:r>
      <w:r w:rsidR="002622AB">
        <w:rPr>
          <w:rFonts w:cstheme="minorHAnsi"/>
          <w:sz w:val="24"/>
          <w:szCs w:val="24"/>
        </w:rPr>
        <w:t>applied</w:t>
      </w:r>
      <w:r w:rsidR="00433734">
        <w:rPr>
          <w:rFonts w:cstheme="minorHAnsi"/>
          <w:sz w:val="24"/>
          <w:szCs w:val="24"/>
        </w:rPr>
        <w:t xml:space="preserve"> that ma</w:t>
      </w:r>
      <w:r w:rsidR="002622AB">
        <w:rPr>
          <w:rFonts w:cstheme="minorHAnsi"/>
          <w:sz w:val="24"/>
          <w:szCs w:val="24"/>
        </w:rPr>
        <w:t>ke</w:t>
      </w:r>
      <w:r w:rsidR="00433734">
        <w:rPr>
          <w:rFonts w:cstheme="minorHAnsi"/>
          <w:sz w:val="24"/>
          <w:szCs w:val="24"/>
        </w:rPr>
        <w:t xml:space="preserve"> it so successful. </w:t>
      </w:r>
      <w:r w:rsidR="003E7C5D">
        <w:rPr>
          <w:rFonts w:cstheme="minorHAnsi"/>
          <w:sz w:val="24"/>
          <w:szCs w:val="24"/>
        </w:rPr>
        <w:t>“Singapore’s academic strength lies in its national commitment to high-quality education and the overall coherence of its education” (Wang-Iverson et al, 2010).</w:t>
      </w:r>
      <w:r w:rsidR="00433734">
        <w:rPr>
          <w:rFonts w:cstheme="minorHAnsi"/>
          <w:sz w:val="24"/>
          <w:szCs w:val="24"/>
        </w:rPr>
        <w:t xml:space="preserve"> </w:t>
      </w:r>
      <w:r w:rsidR="003E7C5D">
        <w:rPr>
          <w:rFonts w:cstheme="minorHAnsi"/>
          <w:sz w:val="24"/>
          <w:szCs w:val="24"/>
        </w:rPr>
        <w:t xml:space="preserve"> </w:t>
      </w:r>
      <w:r w:rsidR="00433734">
        <w:rPr>
          <w:rFonts w:cstheme="minorHAnsi"/>
          <w:sz w:val="24"/>
          <w:szCs w:val="24"/>
        </w:rPr>
        <w:t>At its heart Singapore’s educational system has flexibility to accommodate the needs of individuals</w:t>
      </w:r>
      <w:r w:rsidR="002262BD">
        <w:rPr>
          <w:rFonts w:cstheme="minorHAnsi"/>
          <w:sz w:val="24"/>
          <w:szCs w:val="24"/>
        </w:rPr>
        <w:t xml:space="preserve"> enabling</w:t>
      </w:r>
      <w:r w:rsidR="00433734">
        <w:rPr>
          <w:rFonts w:cstheme="minorHAnsi"/>
          <w:sz w:val="24"/>
          <w:szCs w:val="24"/>
        </w:rPr>
        <w:t xml:space="preserve"> </w:t>
      </w:r>
      <w:r w:rsidR="002B2F2C">
        <w:rPr>
          <w:rFonts w:cstheme="minorHAnsi"/>
          <w:sz w:val="24"/>
          <w:szCs w:val="24"/>
        </w:rPr>
        <w:t>c</w:t>
      </w:r>
      <w:r w:rsidR="00433734">
        <w:rPr>
          <w:rFonts w:cstheme="minorHAnsi"/>
          <w:sz w:val="24"/>
          <w:szCs w:val="24"/>
        </w:rPr>
        <w:t xml:space="preserve">hildren </w:t>
      </w:r>
      <w:r w:rsidR="002B2F2C">
        <w:rPr>
          <w:rFonts w:cstheme="minorHAnsi"/>
          <w:sz w:val="24"/>
          <w:szCs w:val="24"/>
        </w:rPr>
        <w:t>to</w:t>
      </w:r>
      <w:r w:rsidR="00433734">
        <w:rPr>
          <w:rFonts w:cstheme="minorHAnsi"/>
          <w:sz w:val="24"/>
          <w:szCs w:val="24"/>
        </w:rPr>
        <w:t xml:space="preserve"> learn at different rates and in different styles</w:t>
      </w:r>
      <w:r w:rsidR="00F36199">
        <w:rPr>
          <w:rFonts w:cstheme="minorHAnsi"/>
          <w:sz w:val="24"/>
          <w:szCs w:val="24"/>
        </w:rPr>
        <w:t xml:space="preserve"> (Wang-Iverson</w:t>
      </w:r>
      <w:r w:rsidR="00D92D2E">
        <w:rPr>
          <w:rFonts w:cstheme="minorHAnsi"/>
          <w:sz w:val="24"/>
          <w:szCs w:val="24"/>
        </w:rPr>
        <w:t xml:space="preserve"> et al</w:t>
      </w:r>
      <w:r w:rsidR="00F36199">
        <w:rPr>
          <w:rFonts w:cstheme="minorHAnsi"/>
          <w:sz w:val="24"/>
          <w:szCs w:val="24"/>
        </w:rPr>
        <w:t>, 2010)</w:t>
      </w:r>
      <w:r w:rsidR="00433734">
        <w:rPr>
          <w:rFonts w:cstheme="minorHAnsi"/>
          <w:sz w:val="24"/>
          <w:szCs w:val="24"/>
        </w:rPr>
        <w:t xml:space="preserve">. This requires considerable dedication from </w:t>
      </w:r>
      <w:r w:rsidR="00C87179">
        <w:rPr>
          <w:rFonts w:cstheme="minorHAnsi"/>
          <w:sz w:val="24"/>
          <w:szCs w:val="24"/>
        </w:rPr>
        <w:t>t</w:t>
      </w:r>
      <w:r w:rsidR="00433734">
        <w:rPr>
          <w:rFonts w:cstheme="minorHAnsi"/>
          <w:sz w:val="24"/>
          <w:szCs w:val="24"/>
        </w:rPr>
        <w:t xml:space="preserve">eachers which is </w:t>
      </w:r>
      <w:r w:rsidR="003008C2">
        <w:rPr>
          <w:rFonts w:cstheme="minorHAnsi"/>
          <w:sz w:val="24"/>
          <w:szCs w:val="24"/>
        </w:rPr>
        <w:t>catered for and nurtured</w:t>
      </w:r>
      <w:r w:rsidR="00433734">
        <w:rPr>
          <w:rFonts w:cstheme="minorHAnsi"/>
          <w:sz w:val="24"/>
          <w:szCs w:val="24"/>
        </w:rPr>
        <w:t xml:space="preserve"> </w:t>
      </w:r>
      <w:r w:rsidR="003008C2">
        <w:rPr>
          <w:rFonts w:cstheme="minorHAnsi"/>
          <w:sz w:val="24"/>
          <w:szCs w:val="24"/>
        </w:rPr>
        <w:t>with</w:t>
      </w:r>
      <w:r w:rsidR="00B07218">
        <w:rPr>
          <w:rFonts w:cstheme="minorHAnsi"/>
          <w:sz w:val="24"/>
          <w:szCs w:val="24"/>
        </w:rPr>
        <w:t xml:space="preserve"> </w:t>
      </w:r>
      <w:r w:rsidR="00C87179">
        <w:rPr>
          <w:rFonts w:cstheme="minorHAnsi"/>
          <w:sz w:val="24"/>
          <w:szCs w:val="24"/>
        </w:rPr>
        <w:t>ongoing</w:t>
      </w:r>
      <w:r w:rsidR="00433734">
        <w:rPr>
          <w:rFonts w:cstheme="minorHAnsi"/>
          <w:sz w:val="24"/>
          <w:szCs w:val="24"/>
        </w:rPr>
        <w:t xml:space="preserve"> training and </w:t>
      </w:r>
      <w:r w:rsidR="003E7C5D">
        <w:rPr>
          <w:rFonts w:cstheme="minorHAnsi"/>
          <w:sz w:val="24"/>
          <w:szCs w:val="24"/>
        </w:rPr>
        <w:t>encouragement</w:t>
      </w:r>
      <w:r w:rsidR="00B07218">
        <w:rPr>
          <w:rFonts w:cstheme="minorHAnsi"/>
          <w:sz w:val="24"/>
          <w:szCs w:val="24"/>
        </w:rPr>
        <w:t xml:space="preserve"> (</w:t>
      </w:r>
      <w:r w:rsidR="00F36199">
        <w:rPr>
          <w:rFonts w:cstheme="minorHAnsi"/>
          <w:sz w:val="24"/>
          <w:szCs w:val="24"/>
        </w:rPr>
        <w:t>IBID</w:t>
      </w:r>
      <w:r w:rsidR="00B07218">
        <w:rPr>
          <w:rFonts w:cstheme="minorHAnsi"/>
          <w:sz w:val="24"/>
          <w:szCs w:val="24"/>
        </w:rPr>
        <w:t xml:space="preserve">).  </w:t>
      </w:r>
      <w:r w:rsidR="003E7C5D">
        <w:rPr>
          <w:rFonts w:cstheme="minorHAnsi"/>
          <w:sz w:val="24"/>
          <w:szCs w:val="24"/>
        </w:rPr>
        <w:t>Extra s</w:t>
      </w:r>
      <w:r w:rsidR="00B07218">
        <w:rPr>
          <w:rFonts w:cstheme="minorHAnsi"/>
          <w:sz w:val="24"/>
          <w:szCs w:val="24"/>
        </w:rPr>
        <w:t>tudent support</w:t>
      </w:r>
      <w:r w:rsidR="003E7C5D">
        <w:rPr>
          <w:rFonts w:cstheme="minorHAnsi"/>
          <w:sz w:val="24"/>
          <w:szCs w:val="24"/>
        </w:rPr>
        <w:t xml:space="preserve"> is</w:t>
      </w:r>
      <w:r w:rsidR="00B07218">
        <w:rPr>
          <w:rFonts w:cstheme="minorHAnsi"/>
          <w:sz w:val="24"/>
          <w:szCs w:val="24"/>
        </w:rPr>
        <w:t xml:space="preserve"> available </w:t>
      </w:r>
      <w:r w:rsidR="003E7C5D">
        <w:rPr>
          <w:rFonts w:cstheme="minorHAnsi"/>
          <w:sz w:val="24"/>
          <w:szCs w:val="24"/>
        </w:rPr>
        <w:t>from</w:t>
      </w:r>
      <w:r w:rsidR="00B07218">
        <w:rPr>
          <w:rFonts w:cstheme="minorHAnsi"/>
          <w:sz w:val="24"/>
          <w:szCs w:val="24"/>
        </w:rPr>
        <w:t xml:space="preserve"> year 1</w:t>
      </w:r>
      <w:r w:rsidR="00F36199">
        <w:rPr>
          <w:rFonts w:cstheme="minorHAnsi"/>
          <w:sz w:val="24"/>
          <w:szCs w:val="24"/>
        </w:rPr>
        <w:t xml:space="preserve"> when struggling</w:t>
      </w:r>
      <w:r w:rsidR="00B07218">
        <w:rPr>
          <w:rFonts w:cstheme="minorHAnsi"/>
          <w:sz w:val="24"/>
          <w:szCs w:val="24"/>
        </w:rPr>
        <w:t xml:space="preserve"> students are p</w:t>
      </w:r>
      <w:r w:rsidR="00F36199">
        <w:rPr>
          <w:rFonts w:cstheme="minorHAnsi"/>
          <w:sz w:val="24"/>
          <w:szCs w:val="24"/>
        </w:rPr>
        <w:t>u</w:t>
      </w:r>
      <w:r w:rsidR="00B07218">
        <w:rPr>
          <w:rFonts w:cstheme="minorHAnsi"/>
          <w:sz w:val="24"/>
          <w:szCs w:val="24"/>
        </w:rPr>
        <w:t xml:space="preserve">t into small groups and tutored </w:t>
      </w:r>
      <w:r w:rsidR="003E7C5D">
        <w:rPr>
          <w:rFonts w:cstheme="minorHAnsi"/>
          <w:sz w:val="24"/>
          <w:szCs w:val="24"/>
        </w:rPr>
        <w:t>to ensure</w:t>
      </w:r>
      <w:r w:rsidR="00B07218">
        <w:rPr>
          <w:rFonts w:cstheme="minorHAnsi"/>
          <w:sz w:val="24"/>
          <w:szCs w:val="24"/>
        </w:rPr>
        <w:t xml:space="preserve"> they a</w:t>
      </w:r>
      <w:r w:rsidR="00F36199">
        <w:rPr>
          <w:rFonts w:cstheme="minorHAnsi"/>
          <w:sz w:val="24"/>
          <w:szCs w:val="24"/>
        </w:rPr>
        <w:t>chieve</w:t>
      </w:r>
      <w:r w:rsidR="00B07218">
        <w:rPr>
          <w:rFonts w:cstheme="minorHAnsi"/>
          <w:sz w:val="24"/>
          <w:szCs w:val="24"/>
        </w:rPr>
        <w:t xml:space="preserve"> the same attainment </w:t>
      </w:r>
      <w:r w:rsidR="003E7C5D">
        <w:rPr>
          <w:rFonts w:cstheme="minorHAnsi"/>
          <w:sz w:val="24"/>
          <w:szCs w:val="24"/>
        </w:rPr>
        <w:t>level</w:t>
      </w:r>
      <w:r w:rsidR="003E7C5D">
        <w:rPr>
          <w:rFonts w:cstheme="minorHAnsi"/>
          <w:sz w:val="24"/>
          <w:szCs w:val="24"/>
        </w:rPr>
        <w:t xml:space="preserve"> </w:t>
      </w:r>
      <w:r w:rsidR="00B07218">
        <w:rPr>
          <w:rFonts w:cstheme="minorHAnsi"/>
          <w:sz w:val="24"/>
          <w:szCs w:val="24"/>
        </w:rPr>
        <w:t xml:space="preserve">when </w:t>
      </w:r>
      <w:r w:rsidR="00F36199">
        <w:rPr>
          <w:rFonts w:cstheme="minorHAnsi"/>
          <w:sz w:val="24"/>
          <w:szCs w:val="24"/>
        </w:rPr>
        <w:t>beginning</w:t>
      </w:r>
      <w:r w:rsidR="00B07218">
        <w:rPr>
          <w:rFonts w:cstheme="minorHAnsi"/>
          <w:sz w:val="24"/>
          <w:szCs w:val="24"/>
        </w:rPr>
        <w:t xml:space="preserve"> year 4</w:t>
      </w:r>
      <w:r w:rsidR="0071409A">
        <w:rPr>
          <w:rFonts w:cstheme="minorHAnsi"/>
          <w:sz w:val="24"/>
          <w:szCs w:val="24"/>
        </w:rPr>
        <w:t xml:space="preserve"> as their peers</w:t>
      </w:r>
      <w:r w:rsidR="00B07218">
        <w:rPr>
          <w:rFonts w:cstheme="minorHAnsi"/>
          <w:sz w:val="24"/>
          <w:szCs w:val="24"/>
        </w:rPr>
        <w:t xml:space="preserve"> (IBID).  In this way a firm foundation of mathematical concepts </w:t>
      </w:r>
      <w:r w:rsidR="0071409A">
        <w:rPr>
          <w:rFonts w:cstheme="minorHAnsi"/>
          <w:sz w:val="24"/>
          <w:szCs w:val="24"/>
        </w:rPr>
        <w:t>is imbedded</w:t>
      </w:r>
      <w:r w:rsidR="00B07218">
        <w:rPr>
          <w:rFonts w:cstheme="minorHAnsi"/>
          <w:sz w:val="24"/>
          <w:szCs w:val="24"/>
        </w:rPr>
        <w:t>.</w:t>
      </w:r>
      <w:r w:rsidR="00F36199">
        <w:rPr>
          <w:rFonts w:cstheme="minorHAnsi"/>
          <w:sz w:val="24"/>
          <w:szCs w:val="24"/>
        </w:rPr>
        <w:t xml:space="preserve">  </w:t>
      </w:r>
    </w:p>
    <w:p w14:paraId="66D753B8" w14:textId="45D74160" w:rsidR="002B2F2C" w:rsidRPr="00CE2F82" w:rsidRDefault="002B2F2C" w:rsidP="009C6641">
      <w:pPr>
        <w:spacing w:line="360" w:lineRule="auto"/>
        <w:jc w:val="both"/>
        <w:rPr>
          <w:rFonts w:cstheme="minorHAnsi"/>
          <w:sz w:val="24"/>
          <w:szCs w:val="24"/>
        </w:rPr>
      </w:pPr>
      <w:r>
        <w:rPr>
          <w:rFonts w:cstheme="minorHAnsi"/>
          <w:sz w:val="24"/>
          <w:szCs w:val="24"/>
        </w:rPr>
        <w:t>In conclusion. I would suggest that School A</w:t>
      </w:r>
      <w:r w:rsidR="007F30D6">
        <w:rPr>
          <w:rFonts w:cstheme="minorHAnsi"/>
          <w:sz w:val="24"/>
          <w:szCs w:val="24"/>
        </w:rPr>
        <w:t xml:space="preserve"> has an opportunity to reinvent its self as a school of excellence.  It</w:t>
      </w:r>
      <w:r>
        <w:rPr>
          <w:rFonts w:cstheme="minorHAnsi"/>
          <w:sz w:val="24"/>
          <w:szCs w:val="24"/>
        </w:rPr>
        <w:t xml:space="preserve"> should continue with the modernisation of the curriculum and</w:t>
      </w:r>
      <w:r w:rsidR="004305A6">
        <w:rPr>
          <w:rFonts w:cstheme="minorHAnsi"/>
          <w:sz w:val="24"/>
          <w:szCs w:val="24"/>
        </w:rPr>
        <w:t xml:space="preserve"> with its</w:t>
      </w:r>
      <w:r>
        <w:rPr>
          <w:rFonts w:cstheme="minorHAnsi"/>
          <w:sz w:val="24"/>
          <w:szCs w:val="24"/>
        </w:rPr>
        <w:t xml:space="preserve"> </w:t>
      </w:r>
      <w:r>
        <w:rPr>
          <w:rFonts w:cstheme="minorHAnsi"/>
          <w:sz w:val="24"/>
          <w:szCs w:val="24"/>
        </w:rPr>
        <w:lastRenderedPageBreak/>
        <w:t>progress towards delivering the New Curriculum for Wales</w:t>
      </w:r>
      <w:r w:rsidR="004305A6">
        <w:rPr>
          <w:rFonts w:cstheme="minorHAnsi"/>
          <w:sz w:val="24"/>
          <w:szCs w:val="24"/>
        </w:rPr>
        <w:t xml:space="preserve"> through the implementation of White Rose Maths</w:t>
      </w:r>
      <w:r w:rsidR="007F30D6">
        <w:rPr>
          <w:rFonts w:cstheme="minorHAnsi"/>
          <w:sz w:val="24"/>
          <w:szCs w:val="24"/>
        </w:rPr>
        <w:t xml:space="preserve"> and cross-curriculum teaching.</w:t>
      </w:r>
      <w:r>
        <w:rPr>
          <w:rFonts w:cstheme="minorHAnsi"/>
          <w:sz w:val="24"/>
          <w:szCs w:val="24"/>
        </w:rPr>
        <w:t xml:space="preserve">  When considering numeracy and modern pedagogy I would caution against completely disregarding behaviouralist teaching strategies of the past. </w:t>
      </w:r>
      <w:r w:rsidR="007F30D6">
        <w:rPr>
          <w:rFonts w:cstheme="minorHAnsi"/>
          <w:sz w:val="24"/>
          <w:szCs w:val="24"/>
        </w:rPr>
        <w:t xml:space="preserve">Often the right balance can be found by taking the best strategies from differing </w:t>
      </w:r>
      <w:proofErr w:type="spellStart"/>
      <w:r w:rsidR="007F30D6">
        <w:rPr>
          <w:rFonts w:cstheme="minorHAnsi"/>
          <w:sz w:val="24"/>
          <w:szCs w:val="24"/>
        </w:rPr>
        <w:t>ethoses</w:t>
      </w:r>
      <w:proofErr w:type="spellEnd"/>
      <w:r w:rsidR="007F30D6">
        <w:rPr>
          <w:rFonts w:cstheme="minorHAnsi"/>
          <w:sz w:val="24"/>
          <w:szCs w:val="24"/>
        </w:rPr>
        <w:t>.</w:t>
      </w:r>
      <w:r>
        <w:rPr>
          <w:rFonts w:cstheme="minorHAnsi"/>
          <w:sz w:val="24"/>
          <w:szCs w:val="24"/>
        </w:rPr>
        <w:t xml:space="preserve"> </w:t>
      </w:r>
      <w:r w:rsidR="002E1B1F">
        <w:rPr>
          <w:rFonts w:cstheme="minorHAnsi"/>
          <w:sz w:val="24"/>
          <w:szCs w:val="24"/>
        </w:rPr>
        <w:t>T</w:t>
      </w:r>
      <w:r>
        <w:rPr>
          <w:rFonts w:cstheme="minorHAnsi"/>
          <w:sz w:val="24"/>
          <w:szCs w:val="24"/>
        </w:rPr>
        <w:t xml:space="preserve">here is still a place for </w:t>
      </w:r>
      <w:r w:rsidR="002E1B1F">
        <w:rPr>
          <w:rFonts w:cstheme="minorHAnsi"/>
          <w:sz w:val="24"/>
          <w:szCs w:val="24"/>
        </w:rPr>
        <w:t>good quality</w:t>
      </w:r>
      <w:r w:rsidR="007F30D6">
        <w:rPr>
          <w:rFonts w:cstheme="minorHAnsi"/>
          <w:sz w:val="24"/>
          <w:szCs w:val="24"/>
        </w:rPr>
        <w:t xml:space="preserve"> teacher led </w:t>
      </w:r>
      <w:r w:rsidR="00620D2C">
        <w:rPr>
          <w:rFonts w:cstheme="minorHAnsi"/>
          <w:sz w:val="24"/>
          <w:szCs w:val="24"/>
        </w:rPr>
        <w:t>lessons if</w:t>
      </w:r>
      <w:r>
        <w:rPr>
          <w:rFonts w:cstheme="minorHAnsi"/>
          <w:sz w:val="24"/>
          <w:szCs w:val="24"/>
        </w:rPr>
        <w:t xml:space="preserve"> interwoven within the </w:t>
      </w:r>
      <w:r w:rsidR="004305A6">
        <w:rPr>
          <w:rFonts w:cstheme="minorHAnsi"/>
          <w:sz w:val="24"/>
          <w:szCs w:val="24"/>
        </w:rPr>
        <w:t>dictates</w:t>
      </w:r>
      <w:r>
        <w:rPr>
          <w:rFonts w:cstheme="minorHAnsi"/>
          <w:sz w:val="24"/>
          <w:szCs w:val="24"/>
        </w:rPr>
        <w:t xml:space="preserve"> of </w:t>
      </w:r>
      <w:r w:rsidR="004305A6">
        <w:rPr>
          <w:rFonts w:cstheme="minorHAnsi"/>
          <w:sz w:val="24"/>
          <w:szCs w:val="24"/>
        </w:rPr>
        <w:t xml:space="preserve">the </w:t>
      </w:r>
      <w:r>
        <w:rPr>
          <w:rFonts w:cstheme="minorHAnsi"/>
          <w:sz w:val="24"/>
          <w:szCs w:val="24"/>
        </w:rPr>
        <w:t>CPA</w:t>
      </w:r>
      <w:r w:rsidR="004305A6">
        <w:rPr>
          <w:rFonts w:cstheme="minorHAnsi"/>
          <w:sz w:val="24"/>
          <w:szCs w:val="24"/>
        </w:rPr>
        <w:t xml:space="preserve"> approach</w:t>
      </w:r>
      <w:r>
        <w:rPr>
          <w:rFonts w:cstheme="minorHAnsi"/>
          <w:sz w:val="24"/>
          <w:szCs w:val="24"/>
        </w:rPr>
        <w:t xml:space="preserve">.  </w:t>
      </w:r>
      <w:r w:rsidR="004305A6">
        <w:rPr>
          <w:rFonts w:cstheme="minorHAnsi"/>
          <w:sz w:val="24"/>
          <w:szCs w:val="24"/>
        </w:rPr>
        <w:t xml:space="preserve">Furthermore, I feel that </w:t>
      </w:r>
      <w:r w:rsidR="00620D2C">
        <w:rPr>
          <w:rFonts w:cstheme="minorHAnsi"/>
          <w:sz w:val="24"/>
          <w:szCs w:val="24"/>
        </w:rPr>
        <w:t>much</w:t>
      </w:r>
      <w:r w:rsidR="004305A6">
        <w:rPr>
          <w:rFonts w:cstheme="minorHAnsi"/>
          <w:sz w:val="24"/>
          <w:szCs w:val="24"/>
        </w:rPr>
        <w:t xml:space="preserve"> can be learnt from the dedication to success that is represented in Singapore maths.  Not only within the strategies used</w:t>
      </w:r>
      <w:r w:rsidR="00B1287E">
        <w:rPr>
          <w:rFonts w:cstheme="minorHAnsi"/>
          <w:sz w:val="24"/>
          <w:szCs w:val="24"/>
        </w:rPr>
        <w:t>, but</w:t>
      </w:r>
      <w:r w:rsidR="004305A6">
        <w:rPr>
          <w:rFonts w:cstheme="minorHAnsi"/>
          <w:sz w:val="24"/>
          <w:szCs w:val="24"/>
        </w:rPr>
        <w:t xml:space="preserve"> also in the supportive, nurturing and creative processes that are part of its educational ethos.</w:t>
      </w:r>
      <w:r w:rsidR="007F30D6">
        <w:rPr>
          <w:rFonts w:cstheme="minorHAnsi"/>
          <w:sz w:val="24"/>
          <w:szCs w:val="24"/>
        </w:rPr>
        <w:t xml:space="preserve">  </w:t>
      </w:r>
    </w:p>
    <w:p w14:paraId="1377B4CE" w14:textId="725FF4BC" w:rsidR="00FA0AF6" w:rsidRDefault="00FA0AF6" w:rsidP="009C6641">
      <w:pPr>
        <w:spacing w:line="360" w:lineRule="auto"/>
        <w:jc w:val="both"/>
        <w:rPr>
          <w:sz w:val="24"/>
          <w:szCs w:val="24"/>
        </w:rPr>
      </w:pPr>
    </w:p>
    <w:p w14:paraId="663CCF73" w14:textId="5E31E614" w:rsidR="00FA0AF6" w:rsidRDefault="00B1287E" w:rsidP="009C6641">
      <w:pPr>
        <w:spacing w:line="360" w:lineRule="auto"/>
        <w:jc w:val="both"/>
        <w:rPr>
          <w:sz w:val="24"/>
          <w:szCs w:val="24"/>
          <w:u w:val="single"/>
        </w:rPr>
      </w:pPr>
      <w:r>
        <w:rPr>
          <w:sz w:val="24"/>
          <w:szCs w:val="24"/>
          <w:u w:val="single"/>
        </w:rPr>
        <w:t>References</w:t>
      </w:r>
    </w:p>
    <w:p w14:paraId="136F4F24" w14:textId="3FB2945C" w:rsidR="00FA0AF6" w:rsidRDefault="00AE11F2" w:rsidP="009C6641">
      <w:pPr>
        <w:spacing w:line="360" w:lineRule="auto"/>
        <w:jc w:val="both"/>
        <w:rPr>
          <w:sz w:val="24"/>
          <w:szCs w:val="24"/>
        </w:rPr>
      </w:pPr>
      <w:proofErr w:type="spellStart"/>
      <w:r w:rsidRPr="00AE11F2">
        <w:rPr>
          <w:sz w:val="24"/>
          <w:szCs w:val="24"/>
        </w:rPr>
        <w:t>Ackland</w:t>
      </w:r>
      <w:proofErr w:type="spellEnd"/>
      <w:r w:rsidRPr="00AE11F2">
        <w:rPr>
          <w:sz w:val="24"/>
          <w:szCs w:val="24"/>
        </w:rPr>
        <w:t xml:space="preserve">, A. (2014). </w:t>
      </w:r>
      <w:r w:rsidRPr="00AE11F2">
        <w:rPr>
          <w:i/>
          <w:sz w:val="24"/>
          <w:szCs w:val="24"/>
        </w:rPr>
        <w:t>More… or less?  Towards a critical pedagogy of Adult Numeracy.</w:t>
      </w:r>
      <w:r>
        <w:rPr>
          <w:i/>
          <w:sz w:val="24"/>
          <w:szCs w:val="24"/>
        </w:rPr>
        <w:t xml:space="preserve"> </w:t>
      </w:r>
      <w:r>
        <w:rPr>
          <w:sz w:val="24"/>
          <w:szCs w:val="24"/>
        </w:rPr>
        <w:t>9(2), pp7-21. Available at:</w:t>
      </w:r>
      <w:r w:rsidRPr="00AE11F2">
        <w:t xml:space="preserve"> </w:t>
      </w:r>
      <w:hyperlink r:id="rId10" w:history="1">
        <w:r w:rsidRPr="00AE11F2">
          <w:rPr>
            <w:rStyle w:val="Hyperlink"/>
            <w:sz w:val="24"/>
            <w:szCs w:val="24"/>
          </w:rPr>
          <w:t>https://files.eric.ed.gov/fulltext/EJ1057429.pdf</w:t>
        </w:r>
      </w:hyperlink>
      <w:r>
        <w:rPr>
          <w:sz w:val="24"/>
          <w:szCs w:val="24"/>
        </w:rPr>
        <w:t>. (Accessed on 25</w:t>
      </w:r>
      <w:r w:rsidRPr="00AE11F2">
        <w:rPr>
          <w:sz w:val="24"/>
          <w:szCs w:val="24"/>
          <w:vertAlign w:val="superscript"/>
        </w:rPr>
        <w:t>th</w:t>
      </w:r>
      <w:r>
        <w:rPr>
          <w:sz w:val="24"/>
          <w:szCs w:val="24"/>
        </w:rPr>
        <w:t xml:space="preserve"> November 2019).</w:t>
      </w:r>
    </w:p>
    <w:p w14:paraId="40F26829" w14:textId="23E9919F" w:rsidR="0020674E" w:rsidRPr="0020674E" w:rsidRDefault="0020674E" w:rsidP="0020674E">
      <w:pPr>
        <w:spacing w:line="360" w:lineRule="auto"/>
        <w:rPr>
          <w:sz w:val="24"/>
          <w:szCs w:val="24"/>
        </w:rPr>
      </w:pPr>
      <w:r>
        <w:rPr>
          <w:sz w:val="24"/>
          <w:szCs w:val="24"/>
        </w:rPr>
        <w:t xml:space="preserve">Baird, J. et al (2011). </w:t>
      </w:r>
      <w:r w:rsidRPr="0020674E">
        <w:rPr>
          <w:i/>
          <w:sz w:val="24"/>
          <w:szCs w:val="24"/>
        </w:rPr>
        <w:t>Policy Effects of PISA</w:t>
      </w:r>
      <w:r>
        <w:rPr>
          <w:sz w:val="24"/>
          <w:szCs w:val="24"/>
        </w:rPr>
        <w:t xml:space="preserve">, </w:t>
      </w:r>
      <w:r w:rsidRPr="0020674E">
        <w:rPr>
          <w:i/>
          <w:sz w:val="24"/>
          <w:szCs w:val="24"/>
        </w:rPr>
        <w:t>Oxford University Centre for Educational Assessment.</w:t>
      </w:r>
      <w:r>
        <w:rPr>
          <w:sz w:val="24"/>
          <w:szCs w:val="24"/>
        </w:rPr>
        <w:t xml:space="preserve"> Available at: </w:t>
      </w:r>
      <w:hyperlink r:id="rId11" w:history="1">
        <w:r w:rsidRPr="0020674E">
          <w:rPr>
            <w:rStyle w:val="Hyperlink"/>
            <w:sz w:val="24"/>
            <w:szCs w:val="24"/>
          </w:rPr>
          <w:t>http://oucea.educat</w:t>
        </w:r>
        <w:r w:rsidRPr="0020674E">
          <w:rPr>
            <w:rStyle w:val="Hyperlink"/>
            <w:sz w:val="24"/>
            <w:szCs w:val="24"/>
          </w:rPr>
          <w:t>ion.ox.ac.uk/wordpress/wp-content/uploads/2011/10/Policy-Effects-of-PISA-OUCEA.pdf</w:t>
        </w:r>
      </w:hyperlink>
      <w:r>
        <w:rPr>
          <w:sz w:val="24"/>
          <w:szCs w:val="24"/>
        </w:rPr>
        <w:t>. (Accessed on 29</w:t>
      </w:r>
      <w:r w:rsidRPr="0020674E">
        <w:rPr>
          <w:sz w:val="24"/>
          <w:szCs w:val="24"/>
          <w:vertAlign w:val="superscript"/>
        </w:rPr>
        <w:t>th</w:t>
      </w:r>
      <w:r>
        <w:rPr>
          <w:sz w:val="24"/>
          <w:szCs w:val="24"/>
        </w:rPr>
        <w:t xml:space="preserve"> December 2019).</w:t>
      </w:r>
    </w:p>
    <w:p w14:paraId="35293B2E" w14:textId="7A0E8807" w:rsidR="006C1367" w:rsidRDefault="006C1367" w:rsidP="006C1367">
      <w:pPr>
        <w:spacing w:after="200" w:line="276" w:lineRule="auto"/>
        <w:rPr>
          <w:sz w:val="24"/>
          <w:szCs w:val="24"/>
        </w:rPr>
      </w:pPr>
      <w:r w:rsidRPr="006C1367">
        <w:rPr>
          <w:rFonts w:ascii="Calibri" w:eastAsia="Calibri" w:hAnsi="Calibri" w:cs="Times New Roman"/>
          <w:noProof/>
          <w:sz w:val="24"/>
          <w:szCs w:val="24"/>
          <w:lang w:val="en-US"/>
        </w:rPr>
        <w:t>Bates, B.</w:t>
      </w:r>
      <w:r>
        <w:rPr>
          <w:rFonts w:ascii="Calibri" w:eastAsia="Calibri" w:hAnsi="Calibri" w:cs="Times New Roman"/>
          <w:noProof/>
          <w:sz w:val="24"/>
          <w:szCs w:val="24"/>
          <w:lang w:val="en-US"/>
        </w:rPr>
        <w:t xml:space="preserve"> (</w:t>
      </w:r>
      <w:r w:rsidRPr="006C1367">
        <w:rPr>
          <w:rFonts w:ascii="Calibri" w:eastAsia="Calibri" w:hAnsi="Calibri" w:cs="Times New Roman"/>
          <w:noProof/>
          <w:sz w:val="24"/>
          <w:szCs w:val="24"/>
          <w:lang w:val="en-US"/>
        </w:rPr>
        <w:t>2019</w:t>
      </w:r>
      <w:r>
        <w:rPr>
          <w:rFonts w:ascii="Calibri" w:eastAsia="Calibri" w:hAnsi="Calibri" w:cs="Times New Roman"/>
          <w:noProof/>
          <w:sz w:val="24"/>
          <w:szCs w:val="24"/>
          <w:lang w:val="en-US"/>
        </w:rPr>
        <w:t>)</w:t>
      </w:r>
      <w:r w:rsidRPr="006C1367">
        <w:rPr>
          <w:rFonts w:ascii="Calibri" w:eastAsia="Calibri" w:hAnsi="Calibri" w:cs="Times New Roman"/>
          <w:noProof/>
          <w:sz w:val="24"/>
          <w:szCs w:val="24"/>
          <w:lang w:val="en-US"/>
        </w:rPr>
        <w:t xml:space="preserve">. In: D. Alves, ed. </w:t>
      </w:r>
      <w:r w:rsidRPr="006C1367">
        <w:rPr>
          <w:rFonts w:ascii="Calibri" w:eastAsia="Calibri" w:hAnsi="Calibri" w:cs="Times New Roman"/>
          <w:i/>
          <w:iCs/>
          <w:noProof/>
          <w:sz w:val="24"/>
          <w:szCs w:val="24"/>
          <w:lang w:val="en-US"/>
        </w:rPr>
        <w:t xml:space="preserve">Learning Theories Simplified. </w:t>
      </w:r>
      <w:r w:rsidRPr="006C1367">
        <w:rPr>
          <w:rFonts w:ascii="Calibri" w:eastAsia="Calibri" w:hAnsi="Calibri" w:cs="Times New Roman"/>
          <w:noProof/>
          <w:sz w:val="24"/>
          <w:szCs w:val="24"/>
          <w:lang w:val="en-US"/>
        </w:rPr>
        <w:t>2nd ed. Glasgow: Clark, James</w:t>
      </w:r>
    </w:p>
    <w:p w14:paraId="0867E7C9" w14:textId="77777777" w:rsidR="003C4DAB" w:rsidRDefault="00BB7CBA" w:rsidP="003C4DAB">
      <w:pPr>
        <w:spacing w:line="360" w:lineRule="auto"/>
        <w:jc w:val="both"/>
        <w:rPr>
          <w:sz w:val="24"/>
          <w:szCs w:val="24"/>
        </w:rPr>
      </w:pPr>
      <w:r>
        <w:rPr>
          <w:sz w:val="24"/>
          <w:szCs w:val="24"/>
        </w:rPr>
        <w:t xml:space="preserve">Coughlan, S. (2019). </w:t>
      </w:r>
      <w:r w:rsidRPr="00BB7CBA">
        <w:rPr>
          <w:bCs/>
          <w:i/>
          <w:sz w:val="24"/>
          <w:szCs w:val="24"/>
        </w:rPr>
        <w:t>Pisa tests: UK rises in international school rankings</w:t>
      </w:r>
      <w:r>
        <w:rPr>
          <w:bCs/>
          <w:i/>
          <w:sz w:val="24"/>
          <w:szCs w:val="24"/>
        </w:rPr>
        <w:t xml:space="preserve">. </w:t>
      </w:r>
      <w:r>
        <w:rPr>
          <w:sz w:val="24"/>
          <w:szCs w:val="24"/>
        </w:rPr>
        <w:t>BBC, 3</w:t>
      </w:r>
      <w:r w:rsidRPr="00BB7CBA">
        <w:rPr>
          <w:sz w:val="24"/>
          <w:szCs w:val="24"/>
          <w:vertAlign w:val="superscript"/>
        </w:rPr>
        <w:t>rd</w:t>
      </w:r>
      <w:r>
        <w:rPr>
          <w:sz w:val="24"/>
          <w:szCs w:val="24"/>
        </w:rPr>
        <w:t xml:space="preserve"> December. Available at:</w:t>
      </w:r>
      <w:r w:rsidRPr="00BB7CBA">
        <w:t xml:space="preserve"> </w:t>
      </w:r>
      <w:hyperlink r:id="rId12" w:history="1">
        <w:r w:rsidRPr="00BB7CBA">
          <w:rPr>
            <w:rStyle w:val="Hyperlink"/>
            <w:sz w:val="24"/>
            <w:szCs w:val="24"/>
          </w:rPr>
          <w:t>https://www.bbc.co.uk/news/education-50563833</w:t>
        </w:r>
      </w:hyperlink>
      <w:r>
        <w:rPr>
          <w:sz w:val="24"/>
          <w:szCs w:val="24"/>
        </w:rPr>
        <w:t>. (Accessed on 7</w:t>
      </w:r>
      <w:r w:rsidRPr="00BB7CBA">
        <w:rPr>
          <w:sz w:val="24"/>
          <w:szCs w:val="24"/>
          <w:vertAlign w:val="superscript"/>
        </w:rPr>
        <w:t>th</w:t>
      </w:r>
      <w:r>
        <w:rPr>
          <w:sz w:val="24"/>
          <w:szCs w:val="24"/>
        </w:rPr>
        <w:t xml:space="preserve"> December 2019).</w:t>
      </w:r>
    </w:p>
    <w:p w14:paraId="24E04235" w14:textId="4C9843A5" w:rsidR="003C4DAB" w:rsidRPr="003C4DAB" w:rsidRDefault="003C4DAB" w:rsidP="003C4DAB">
      <w:pPr>
        <w:spacing w:line="360" w:lineRule="auto"/>
        <w:jc w:val="both"/>
        <w:rPr>
          <w:rFonts w:ascii="Calibri" w:eastAsia="Calibri" w:hAnsi="Calibri" w:cs="Times New Roman"/>
          <w:noProof/>
          <w:sz w:val="24"/>
          <w:szCs w:val="24"/>
          <w:lang w:val="en-US"/>
        </w:rPr>
      </w:pPr>
      <w:r w:rsidRPr="003C4DAB">
        <w:rPr>
          <w:rFonts w:ascii="Calibri" w:eastAsia="Calibri" w:hAnsi="Calibri" w:cs="Times New Roman"/>
          <w:noProof/>
          <w:sz w:val="24"/>
          <w:szCs w:val="24"/>
          <w:lang w:val="en-US"/>
        </w:rPr>
        <w:t xml:space="preserve">Burnham, L. </w:t>
      </w:r>
      <w:r w:rsidRPr="00C80BCE">
        <w:rPr>
          <w:rFonts w:ascii="Calibri" w:eastAsia="Calibri" w:hAnsi="Calibri" w:cs="Times New Roman"/>
          <w:noProof/>
          <w:sz w:val="24"/>
          <w:szCs w:val="24"/>
          <w:lang w:val="en-US"/>
        </w:rPr>
        <w:t>(</w:t>
      </w:r>
      <w:r w:rsidRPr="003C4DAB">
        <w:rPr>
          <w:rFonts w:ascii="Calibri" w:eastAsia="Calibri" w:hAnsi="Calibri" w:cs="Times New Roman"/>
          <w:noProof/>
          <w:sz w:val="24"/>
          <w:szCs w:val="24"/>
          <w:lang w:val="en-US"/>
        </w:rPr>
        <w:t>2018</w:t>
      </w:r>
      <w:r w:rsidRPr="00C80BCE">
        <w:rPr>
          <w:rFonts w:ascii="Calibri" w:eastAsia="Calibri" w:hAnsi="Calibri" w:cs="Times New Roman"/>
          <w:noProof/>
          <w:sz w:val="24"/>
          <w:szCs w:val="24"/>
          <w:lang w:val="en-US"/>
        </w:rPr>
        <w:t>)</w:t>
      </w:r>
      <w:r w:rsidRPr="003C4DAB">
        <w:rPr>
          <w:rFonts w:ascii="Calibri" w:eastAsia="Calibri" w:hAnsi="Calibri" w:cs="Times New Roman"/>
          <w:noProof/>
          <w:sz w:val="24"/>
          <w:szCs w:val="24"/>
          <w:lang w:val="en-US"/>
        </w:rPr>
        <w:t xml:space="preserve">. </w:t>
      </w:r>
      <w:r w:rsidRPr="003C4DAB">
        <w:rPr>
          <w:rFonts w:ascii="Calibri" w:eastAsia="Calibri" w:hAnsi="Calibri" w:cs="Times New Roman"/>
          <w:i/>
          <w:iCs/>
          <w:noProof/>
          <w:sz w:val="24"/>
          <w:szCs w:val="24"/>
          <w:lang w:val="en-US"/>
        </w:rPr>
        <w:t xml:space="preserve">Supporting Teachng and Learning. </w:t>
      </w:r>
      <w:r w:rsidRPr="003C4DAB">
        <w:rPr>
          <w:rFonts w:ascii="Calibri" w:eastAsia="Calibri" w:hAnsi="Calibri" w:cs="Times New Roman"/>
          <w:noProof/>
          <w:sz w:val="24"/>
          <w:szCs w:val="24"/>
          <w:lang w:val="en-US"/>
        </w:rPr>
        <w:t xml:space="preserve">London: Hodder Education, p. </w:t>
      </w:r>
      <w:r w:rsidRPr="00C80BCE">
        <w:rPr>
          <w:rFonts w:ascii="Calibri" w:eastAsia="Calibri" w:hAnsi="Calibri" w:cs="Times New Roman"/>
          <w:noProof/>
          <w:sz w:val="24"/>
          <w:szCs w:val="24"/>
          <w:lang w:val="en-US"/>
        </w:rPr>
        <w:t>140</w:t>
      </w:r>
      <w:r w:rsidRPr="003C4DAB">
        <w:rPr>
          <w:rFonts w:ascii="Calibri" w:eastAsia="Calibri" w:hAnsi="Calibri" w:cs="Times New Roman"/>
          <w:noProof/>
          <w:sz w:val="24"/>
          <w:szCs w:val="24"/>
          <w:lang w:val="en-US"/>
        </w:rPr>
        <w:t>.</w:t>
      </w:r>
    </w:p>
    <w:p w14:paraId="0CE63EA9" w14:textId="07F56655" w:rsidR="00A55B8F" w:rsidRDefault="00A55B8F" w:rsidP="009C6641">
      <w:pPr>
        <w:spacing w:line="360" w:lineRule="auto"/>
        <w:jc w:val="both"/>
        <w:rPr>
          <w:b/>
          <w:bCs/>
          <w:sz w:val="24"/>
          <w:szCs w:val="24"/>
        </w:rPr>
      </w:pPr>
      <w:r>
        <w:rPr>
          <w:sz w:val="24"/>
          <w:szCs w:val="24"/>
        </w:rPr>
        <w:t>Coughlan, S. (2019) ‘</w:t>
      </w:r>
      <w:r w:rsidRPr="00A55B8F">
        <w:rPr>
          <w:bCs/>
          <w:i/>
          <w:sz w:val="24"/>
          <w:szCs w:val="24"/>
        </w:rPr>
        <w:t xml:space="preserve">Pisa tests: UK rises in international school </w:t>
      </w:r>
      <w:proofErr w:type="gramStart"/>
      <w:r w:rsidRPr="00A55B8F">
        <w:rPr>
          <w:bCs/>
          <w:i/>
          <w:sz w:val="24"/>
          <w:szCs w:val="24"/>
        </w:rPr>
        <w:t>rankings</w:t>
      </w:r>
      <w:r>
        <w:rPr>
          <w:bCs/>
          <w:i/>
          <w:sz w:val="24"/>
          <w:szCs w:val="24"/>
        </w:rPr>
        <w:t>’</w:t>
      </w:r>
      <w:proofErr w:type="gramEnd"/>
      <w:r>
        <w:rPr>
          <w:bCs/>
          <w:i/>
          <w:sz w:val="24"/>
          <w:szCs w:val="24"/>
        </w:rPr>
        <w:t>.</w:t>
      </w:r>
      <w:r w:rsidRPr="00A55B8F">
        <w:rPr>
          <w:sz w:val="24"/>
          <w:szCs w:val="24"/>
        </w:rPr>
        <w:t xml:space="preserve"> </w:t>
      </w:r>
      <w:r>
        <w:rPr>
          <w:sz w:val="24"/>
          <w:szCs w:val="24"/>
        </w:rPr>
        <w:t xml:space="preserve">British Broadcasting Corporation. Available at: </w:t>
      </w:r>
      <w:hyperlink r:id="rId13" w:history="1">
        <w:r w:rsidRPr="00A55B8F">
          <w:rPr>
            <w:rStyle w:val="Hyperlink"/>
            <w:sz w:val="24"/>
            <w:szCs w:val="24"/>
          </w:rPr>
          <w:t>https://www.bbc.co.uk/news/education-50563833</w:t>
        </w:r>
      </w:hyperlink>
      <w:r>
        <w:rPr>
          <w:sz w:val="24"/>
          <w:szCs w:val="24"/>
        </w:rPr>
        <w:t>. (Accessed on 30</w:t>
      </w:r>
      <w:r w:rsidRPr="00A55B8F">
        <w:rPr>
          <w:sz w:val="24"/>
          <w:szCs w:val="24"/>
          <w:vertAlign w:val="superscript"/>
        </w:rPr>
        <w:t>th</w:t>
      </w:r>
      <w:r>
        <w:rPr>
          <w:sz w:val="24"/>
          <w:szCs w:val="24"/>
        </w:rPr>
        <w:t xml:space="preserve"> December 2019). </w:t>
      </w:r>
    </w:p>
    <w:p w14:paraId="4EDB4E6D" w14:textId="17A415D5" w:rsidR="00826060" w:rsidRPr="00A55B8F" w:rsidRDefault="00826060" w:rsidP="009C6641">
      <w:pPr>
        <w:spacing w:line="360" w:lineRule="auto"/>
        <w:jc w:val="both"/>
        <w:rPr>
          <w:b/>
          <w:bCs/>
          <w:sz w:val="24"/>
          <w:szCs w:val="24"/>
        </w:rPr>
      </w:pPr>
      <w:r>
        <w:rPr>
          <w:sz w:val="24"/>
          <w:szCs w:val="24"/>
        </w:rPr>
        <w:t>Carter, L. (2016). ‘</w:t>
      </w:r>
      <w:r w:rsidRPr="00826060">
        <w:rPr>
          <w:i/>
          <w:sz w:val="24"/>
          <w:szCs w:val="24"/>
        </w:rPr>
        <w:t>Neoliberalism and</w:t>
      </w:r>
      <w:r>
        <w:rPr>
          <w:i/>
          <w:sz w:val="24"/>
          <w:szCs w:val="24"/>
        </w:rPr>
        <w:t xml:space="preserve"> STEM</w:t>
      </w:r>
      <w:r w:rsidRPr="00826060">
        <w:rPr>
          <w:i/>
          <w:sz w:val="24"/>
          <w:szCs w:val="24"/>
        </w:rPr>
        <w:t xml:space="preserve"> </w:t>
      </w:r>
      <w:r>
        <w:rPr>
          <w:i/>
          <w:sz w:val="24"/>
          <w:szCs w:val="24"/>
        </w:rPr>
        <w:t>E</w:t>
      </w:r>
      <w:r w:rsidRPr="00826060">
        <w:rPr>
          <w:i/>
          <w:sz w:val="24"/>
          <w:szCs w:val="24"/>
        </w:rPr>
        <w:t>ducation</w:t>
      </w:r>
      <w:r>
        <w:rPr>
          <w:i/>
          <w:sz w:val="24"/>
          <w:szCs w:val="24"/>
        </w:rPr>
        <w:t>’</w:t>
      </w:r>
      <w:r w:rsidRPr="00826060">
        <w:rPr>
          <w:i/>
          <w:sz w:val="24"/>
          <w:szCs w:val="24"/>
        </w:rPr>
        <w:t>.</w:t>
      </w:r>
      <w:r>
        <w:rPr>
          <w:i/>
          <w:sz w:val="24"/>
          <w:szCs w:val="24"/>
        </w:rPr>
        <w:t xml:space="preserve"> Journal for Activist Science and Technology Education. </w:t>
      </w:r>
      <w:r>
        <w:rPr>
          <w:sz w:val="24"/>
          <w:szCs w:val="24"/>
        </w:rPr>
        <w:t>V</w:t>
      </w:r>
      <w:r w:rsidRPr="00826060">
        <w:rPr>
          <w:sz w:val="24"/>
          <w:szCs w:val="24"/>
        </w:rPr>
        <w:t>olume 7</w:t>
      </w:r>
      <w:r>
        <w:rPr>
          <w:sz w:val="24"/>
          <w:szCs w:val="24"/>
        </w:rPr>
        <w:t>/</w:t>
      </w:r>
      <w:r w:rsidRPr="00826060">
        <w:rPr>
          <w:sz w:val="24"/>
          <w:szCs w:val="24"/>
        </w:rPr>
        <w:t xml:space="preserve"> </w:t>
      </w:r>
      <w:r>
        <w:rPr>
          <w:sz w:val="24"/>
          <w:szCs w:val="24"/>
        </w:rPr>
        <w:t>I</w:t>
      </w:r>
      <w:r w:rsidRPr="00826060">
        <w:rPr>
          <w:sz w:val="24"/>
          <w:szCs w:val="24"/>
        </w:rPr>
        <w:t xml:space="preserve">ssue </w:t>
      </w:r>
      <w:r>
        <w:rPr>
          <w:sz w:val="24"/>
          <w:szCs w:val="24"/>
        </w:rPr>
        <w:t>1.</w:t>
      </w:r>
      <w:r w:rsidRPr="00826060">
        <w:rPr>
          <w:sz w:val="24"/>
          <w:szCs w:val="24"/>
        </w:rPr>
        <w:t xml:space="preserve"> </w:t>
      </w:r>
    </w:p>
    <w:p w14:paraId="758F7100" w14:textId="3FEE5E15" w:rsidR="0014639B" w:rsidRPr="009A54A4" w:rsidRDefault="0014639B" w:rsidP="009C6641">
      <w:pPr>
        <w:spacing w:line="360" w:lineRule="auto"/>
        <w:jc w:val="both"/>
        <w:rPr>
          <w:sz w:val="24"/>
          <w:szCs w:val="24"/>
        </w:rPr>
      </w:pPr>
      <w:r>
        <w:rPr>
          <w:sz w:val="24"/>
          <w:szCs w:val="24"/>
        </w:rPr>
        <w:lastRenderedPageBreak/>
        <w:t>Compton</w:t>
      </w:r>
      <w:r w:rsidR="008606FF">
        <w:rPr>
          <w:sz w:val="24"/>
          <w:szCs w:val="24"/>
        </w:rPr>
        <w:t>, A.</w:t>
      </w:r>
      <w:r>
        <w:rPr>
          <w:sz w:val="24"/>
          <w:szCs w:val="24"/>
        </w:rPr>
        <w:t xml:space="preserve"> et al</w:t>
      </w:r>
      <w:r w:rsidR="008606FF">
        <w:rPr>
          <w:sz w:val="24"/>
          <w:szCs w:val="24"/>
        </w:rPr>
        <w:t xml:space="preserve"> (2007). </w:t>
      </w:r>
      <w:r w:rsidR="008606FF" w:rsidRPr="008606FF">
        <w:rPr>
          <w:i/>
          <w:sz w:val="24"/>
          <w:szCs w:val="24"/>
        </w:rPr>
        <w:t>Supporting Numeracy: A Guide for Support Staff.</w:t>
      </w:r>
      <w:r w:rsidR="009A54A4">
        <w:rPr>
          <w:i/>
          <w:sz w:val="24"/>
          <w:szCs w:val="24"/>
        </w:rPr>
        <w:t xml:space="preserve"> </w:t>
      </w:r>
      <w:r w:rsidR="009A54A4">
        <w:rPr>
          <w:sz w:val="24"/>
          <w:szCs w:val="24"/>
        </w:rPr>
        <w:t xml:space="preserve">Gateshead: </w:t>
      </w:r>
      <w:r w:rsidR="008606FF">
        <w:rPr>
          <w:i/>
          <w:sz w:val="24"/>
          <w:szCs w:val="24"/>
        </w:rPr>
        <w:t xml:space="preserve"> </w:t>
      </w:r>
      <w:r w:rsidR="009A54A4">
        <w:rPr>
          <w:sz w:val="24"/>
          <w:szCs w:val="24"/>
        </w:rPr>
        <w:t>Athenaeum Press.</w:t>
      </w:r>
    </w:p>
    <w:p w14:paraId="6480244C" w14:textId="6271B49C" w:rsidR="00FB42AE" w:rsidRDefault="00FB42AE" w:rsidP="009C6641">
      <w:pPr>
        <w:spacing w:line="360" w:lineRule="auto"/>
        <w:jc w:val="both"/>
        <w:rPr>
          <w:sz w:val="24"/>
          <w:szCs w:val="24"/>
        </w:rPr>
      </w:pPr>
      <w:r>
        <w:rPr>
          <w:sz w:val="24"/>
          <w:szCs w:val="24"/>
        </w:rPr>
        <w:t xml:space="preserve">Darragh et al (2019). </w:t>
      </w:r>
      <w:r>
        <w:rPr>
          <w:i/>
          <w:sz w:val="24"/>
          <w:szCs w:val="24"/>
        </w:rPr>
        <w:t xml:space="preserve">NEOLIBERALISM: A CRISIS FOR MATHEMATICS EDUCATION? </w:t>
      </w:r>
      <w:r>
        <w:rPr>
          <w:sz w:val="24"/>
          <w:szCs w:val="24"/>
        </w:rPr>
        <w:t xml:space="preserve">Available at: </w:t>
      </w:r>
      <w:hyperlink r:id="rId14" w:history="1">
        <w:r w:rsidRPr="00FB42AE">
          <w:rPr>
            <w:rStyle w:val="Hyperlink"/>
            <w:sz w:val="24"/>
            <w:szCs w:val="24"/>
          </w:rPr>
          <w:t>http://mes9.ece.uth./portal/images/paperslist/mes9apl/55.pdf</w:t>
        </w:r>
      </w:hyperlink>
      <w:r>
        <w:rPr>
          <w:sz w:val="24"/>
          <w:szCs w:val="24"/>
        </w:rPr>
        <w:t>. (Accessed on 26</w:t>
      </w:r>
      <w:r w:rsidRPr="00FB42AE">
        <w:rPr>
          <w:sz w:val="24"/>
          <w:szCs w:val="24"/>
          <w:vertAlign w:val="superscript"/>
        </w:rPr>
        <w:t>th</w:t>
      </w:r>
      <w:r>
        <w:rPr>
          <w:sz w:val="24"/>
          <w:szCs w:val="24"/>
        </w:rPr>
        <w:t xml:space="preserve"> November 2019).</w:t>
      </w:r>
    </w:p>
    <w:p w14:paraId="4904C1B4" w14:textId="77777777" w:rsidR="00626286" w:rsidRDefault="00175B2D" w:rsidP="00626286">
      <w:pPr>
        <w:pStyle w:val="Bibliography"/>
        <w:rPr>
          <w:rFonts w:ascii="Calibri" w:eastAsia="Calibri" w:hAnsi="Calibri" w:cs="Times New Roman"/>
          <w:noProof/>
          <w:lang w:val="en-US"/>
        </w:rPr>
      </w:pPr>
      <w:r>
        <w:rPr>
          <w:sz w:val="24"/>
          <w:szCs w:val="24"/>
        </w:rPr>
        <w:t xml:space="preserve">Davies, W (2014). </w:t>
      </w:r>
      <w:r w:rsidRPr="00175B2D">
        <w:rPr>
          <w:i/>
          <w:sz w:val="24"/>
          <w:szCs w:val="24"/>
        </w:rPr>
        <w:t>Neoliberalism bibliographic review.</w:t>
      </w:r>
      <w:r w:rsidR="000A4A94">
        <w:rPr>
          <w:i/>
          <w:sz w:val="24"/>
          <w:szCs w:val="24"/>
        </w:rPr>
        <w:t xml:space="preserve"> Theory culture and society.</w:t>
      </w:r>
      <w:r w:rsidR="000A4A94">
        <w:rPr>
          <w:sz w:val="24"/>
          <w:szCs w:val="24"/>
        </w:rPr>
        <w:t xml:space="preserve"> [On Line]. Available at: </w:t>
      </w:r>
      <w:hyperlink r:id="rId15" w:history="1">
        <w:r w:rsidR="000A4A94" w:rsidRPr="000A4A94">
          <w:rPr>
            <w:rStyle w:val="Hyperlink"/>
            <w:sz w:val="24"/>
            <w:szCs w:val="24"/>
          </w:rPr>
          <w:t>https://journals.sagepub.com/doi/pdf/10.1177/0263276414546383</w:t>
        </w:r>
      </w:hyperlink>
      <w:r w:rsidR="000A4A94">
        <w:rPr>
          <w:sz w:val="24"/>
          <w:szCs w:val="24"/>
        </w:rPr>
        <w:t>. (Accessed on: 26</w:t>
      </w:r>
      <w:r w:rsidR="000A4A94" w:rsidRPr="000A4A94">
        <w:rPr>
          <w:sz w:val="24"/>
          <w:szCs w:val="24"/>
          <w:vertAlign w:val="superscript"/>
        </w:rPr>
        <w:t>th</w:t>
      </w:r>
      <w:r w:rsidR="000A4A94">
        <w:rPr>
          <w:sz w:val="24"/>
          <w:szCs w:val="24"/>
        </w:rPr>
        <w:t xml:space="preserve"> November 2019).</w:t>
      </w:r>
      <w:r w:rsidR="00613E07" w:rsidRPr="00613E07">
        <w:rPr>
          <w:rFonts w:ascii="Calibri" w:eastAsia="Calibri" w:hAnsi="Calibri" w:cs="Times New Roman"/>
          <w:noProof/>
          <w:lang w:val="en-US"/>
        </w:rPr>
        <w:t xml:space="preserve"> </w:t>
      </w:r>
    </w:p>
    <w:p w14:paraId="58ED9B93" w14:textId="241798EC" w:rsidR="00626286" w:rsidRPr="00626286" w:rsidRDefault="00626286" w:rsidP="00626286">
      <w:pPr>
        <w:pStyle w:val="Bibliography"/>
        <w:rPr>
          <w:lang w:val="en-US"/>
        </w:rPr>
      </w:pPr>
      <w:r>
        <w:rPr>
          <w:rFonts w:ascii="Calibri" w:eastAsia="Calibri" w:hAnsi="Calibri" w:cs="Times New Roman"/>
          <w:bCs/>
          <w:noProof/>
          <w:sz w:val="24"/>
          <w:szCs w:val="24"/>
        </w:rPr>
        <w:t xml:space="preserve">Dweck, C. (2017). </w:t>
      </w:r>
      <w:r w:rsidRPr="00626286">
        <w:rPr>
          <w:rFonts w:ascii="Calibri" w:eastAsia="Calibri" w:hAnsi="Calibri" w:cs="Times New Roman"/>
          <w:bCs/>
          <w:noProof/>
          <w:sz w:val="24"/>
          <w:szCs w:val="24"/>
        </w:rPr>
        <w:t>Mindset</w:t>
      </w:r>
      <w:r w:rsidRPr="00626286">
        <w:rPr>
          <w:rFonts w:ascii="Calibri" w:eastAsia="Calibri" w:hAnsi="Calibri" w:cs="Times New Roman"/>
          <w:bCs/>
          <w:i/>
          <w:noProof/>
          <w:sz w:val="24"/>
          <w:szCs w:val="24"/>
        </w:rPr>
        <w:t xml:space="preserve"> - Updated Edition: Changing The Way You think To Fulfil Your Potential</w:t>
      </w:r>
      <w:r>
        <w:rPr>
          <w:rFonts w:ascii="Calibri" w:eastAsia="Calibri" w:hAnsi="Calibri" w:cs="Times New Roman"/>
          <w:bCs/>
          <w:i/>
          <w:noProof/>
          <w:sz w:val="24"/>
          <w:szCs w:val="24"/>
        </w:rPr>
        <w:t>.</w:t>
      </w:r>
      <w:r>
        <w:rPr>
          <w:rFonts w:ascii="Calibri" w:eastAsia="Calibri" w:hAnsi="Calibri" w:cs="Times New Roman"/>
          <w:bCs/>
          <w:noProof/>
          <w:sz w:val="24"/>
          <w:szCs w:val="24"/>
        </w:rPr>
        <w:t>6</w:t>
      </w:r>
      <w:r w:rsidRPr="00626286">
        <w:rPr>
          <w:rFonts w:ascii="Calibri" w:eastAsia="Calibri" w:hAnsi="Calibri" w:cs="Times New Roman"/>
          <w:bCs/>
          <w:noProof/>
          <w:sz w:val="24"/>
          <w:szCs w:val="24"/>
          <w:vertAlign w:val="superscript"/>
        </w:rPr>
        <w:t>th</w:t>
      </w:r>
      <w:r>
        <w:rPr>
          <w:rFonts w:ascii="Calibri" w:eastAsia="Calibri" w:hAnsi="Calibri" w:cs="Times New Roman"/>
          <w:bCs/>
          <w:noProof/>
          <w:sz w:val="24"/>
          <w:szCs w:val="24"/>
        </w:rPr>
        <w:t xml:space="preserve"> Ed. New York: Robinson.</w:t>
      </w:r>
    </w:p>
    <w:p w14:paraId="5DB939F2" w14:textId="0C66CEC8" w:rsidR="00613E07" w:rsidRPr="00613E07" w:rsidRDefault="00613E07" w:rsidP="00613E07">
      <w:pPr>
        <w:pStyle w:val="Bibliography"/>
        <w:rPr>
          <w:rFonts w:ascii="Calibri" w:eastAsia="Calibri" w:hAnsi="Calibri" w:cs="Times New Roman"/>
          <w:noProof/>
          <w:sz w:val="24"/>
          <w:szCs w:val="24"/>
          <w:lang w:val="en-US"/>
        </w:rPr>
      </w:pPr>
      <w:r w:rsidRPr="00613E07">
        <w:rPr>
          <w:rFonts w:ascii="Calibri" w:eastAsia="Calibri" w:hAnsi="Calibri" w:cs="Times New Roman"/>
          <w:noProof/>
          <w:sz w:val="24"/>
          <w:szCs w:val="24"/>
          <w:lang w:val="en-US"/>
        </w:rPr>
        <w:t>Eddie, S.</w:t>
      </w:r>
      <w:r>
        <w:rPr>
          <w:rFonts w:ascii="Calibri" w:eastAsia="Calibri" w:hAnsi="Calibri" w:cs="Times New Roman"/>
          <w:noProof/>
          <w:sz w:val="24"/>
          <w:szCs w:val="24"/>
          <w:lang w:val="en-US"/>
        </w:rPr>
        <w:t xml:space="preserve"> (</w:t>
      </w:r>
      <w:r w:rsidRPr="00613E07">
        <w:rPr>
          <w:rFonts w:ascii="Calibri" w:eastAsia="Calibri" w:hAnsi="Calibri" w:cs="Times New Roman"/>
          <w:noProof/>
          <w:sz w:val="24"/>
          <w:szCs w:val="24"/>
          <w:lang w:val="en-US"/>
        </w:rPr>
        <w:t>2010</w:t>
      </w:r>
      <w:r>
        <w:rPr>
          <w:rFonts w:ascii="Calibri" w:eastAsia="Calibri" w:hAnsi="Calibri" w:cs="Times New Roman"/>
          <w:noProof/>
          <w:sz w:val="24"/>
          <w:szCs w:val="24"/>
          <w:lang w:val="en-US"/>
        </w:rPr>
        <w:t>)</w:t>
      </w:r>
      <w:r w:rsidRPr="00613E07">
        <w:rPr>
          <w:rFonts w:ascii="Calibri" w:eastAsia="Calibri" w:hAnsi="Calibri" w:cs="Times New Roman"/>
          <w:noProof/>
          <w:sz w:val="24"/>
          <w:szCs w:val="24"/>
          <w:lang w:val="en-US"/>
        </w:rPr>
        <w:t xml:space="preserve">. </w:t>
      </w:r>
      <w:r w:rsidRPr="00613E07">
        <w:rPr>
          <w:rFonts w:ascii="Calibri" w:eastAsia="Calibri" w:hAnsi="Calibri" w:cs="Times New Roman"/>
          <w:i/>
          <w:iCs/>
          <w:noProof/>
          <w:sz w:val="24"/>
          <w:szCs w:val="24"/>
          <w:lang w:val="en-US"/>
        </w:rPr>
        <w:t xml:space="preserve">Making Psychology simple for everyone. Theories of cognitive development: Jean Piaget. </w:t>
      </w:r>
      <w:r w:rsidRPr="00613E07">
        <w:rPr>
          <w:rFonts w:ascii="Calibri" w:eastAsia="Calibri" w:hAnsi="Calibri" w:cs="Times New Roman"/>
          <w:noProof/>
          <w:sz w:val="24"/>
          <w:szCs w:val="24"/>
          <w:lang w:val="en-US"/>
        </w:rPr>
        <w:t xml:space="preserve">[Online] </w:t>
      </w:r>
      <w:r w:rsidRPr="00613E07">
        <w:rPr>
          <w:rFonts w:ascii="Calibri" w:eastAsia="Calibri" w:hAnsi="Calibri" w:cs="Times New Roman"/>
          <w:noProof/>
          <w:sz w:val="24"/>
          <w:szCs w:val="24"/>
          <w:lang w:val="en-US"/>
        </w:rPr>
        <w:br/>
        <w:t xml:space="preserve">Available at: </w:t>
      </w:r>
      <w:r w:rsidRPr="00613E07">
        <w:rPr>
          <w:rFonts w:ascii="Calibri" w:eastAsia="Calibri" w:hAnsi="Calibri" w:cs="Times New Roman"/>
          <w:noProof/>
          <w:sz w:val="24"/>
          <w:szCs w:val="24"/>
          <w:u w:val="single"/>
          <w:lang w:val="en-US"/>
        </w:rPr>
        <w:t>https://psychohawks.wordpress.com/2010/09/05/theories-of-cognitive-development-jean-piaget/</w:t>
      </w:r>
      <w:r w:rsidRPr="00613E07">
        <w:rPr>
          <w:rFonts w:ascii="Calibri" w:eastAsia="Calibri" w:hAnsi="Calibri" w:cs="Times New Roman"/>
          <w:noProof/>
          <w:sz w:val="24"/>
          <w:szCs w:val="24"/>
          <w:lang w:val="en-US"/>
        </w:rPr>
        <w:br/>
        <w:t xml:space="preserve">[Accessed </w:t>
      </w:r>
      <w:r w:rsidR="00C42746">
        <w:rPr>
          <w:rFonts w:ascii="Calibri" w:eastAsia="Calibri" w:hAnsi="Calibri" w:cs="Times New Roman"/>
          <w:noProof/>
          <w:sz w:val="24"/>
          <w:szCs w:val="24"/>
          <w:lang w:val="en-US"/>
        </w:rPr>
        <w:t>15</w:t>
      </w:r>
      <w:r w:rsidRPr="00613E07">
        <w:rPr>
          <w:rFonts w:ascii="Calibri" w:eastAsia="Calibri" w:hAnsi="Calibri" w:cs="Times New Roman"/>
          <w:noProof/>
          <w:sz w:val="24"/>
          <w:szCs w:val="24"/>
          <w:lang w:val="en-US"/>
        </w:rPr>
        <w:t xml:space="preserve">th </w:t>
      </w:r>
      <w:r w:rsidR="00C42746">
        <w:rPr>
          <w:rFonts w:ascii="Calibri" w:eastAsia="Calibri" w:hAnsi="Calibri" w:cs="Times New Roman"/>
          <w:noProof/>
          <w:sz w:val="24"/>
          <w:szCs w:val="24"/>
          <w:lang w:val="en-US"/>
        </w:rPr>
        <w:t>December</w:t>
      </w:r>
      <w:r w:rsidRPr="00613E07">
        <w:rPr>
          <w:rFonts w:ascii="Calibri" w:eastAsia="Calibri" w:hAnsi="Calibri" w:cs="Times New Roman"/>
          <w:noProof/>
          <w:sz w:val="24"/>
          <w:szCs w:val="24"/>
          <w:lang w:val="en-US"/>
        </w:rPr>
        <w:t xml:space="preserve"> 2019].</w:t>
      </w:r>
    </w:p>
    <w:p w14:paraId="7F14CC6E" w14:textId="77777777" w:rsidR="009F4270" w:rsidRDefault="00687133" w:rsidP="009F4270">
      <w:pPr>
        <w:rPr>
          <w:sz w:val="24"/>
          <w:szCs w:val="24"/>
        </w:rPr>
      </w:pPr>
      <w:r>
        <w:rPr>
          <w:sz w:val="24"/>
          <w:szCs w:val="24"/>
        </w:rPr>
        <w:t>Gillard</w:t>
      </w:r>
      <w:r w:rsidR="00B310D9">
        <w:rPr>
          <w:sz w:val="24"/>
          <w:szCs w:val="24"/>
        </w:rPr>
        <w:t xml:space="preserve">, </w:t>
      </w:r>
      <w:r w:rsidR="001E6C02">
        <w:rPr>
          <w:sz w:val="24"/>
          <w:szCs w:val="24"/>
        </w:rPr>
        <w:t>D.</w:t>
      </w:r>
      <w:r>
        <w:rPr>
          <w:sz w:val="24"/>
          <w:szCs w:val="24"/>
        </w:rPr>
        <w:t xml:space="preserve"> (</w:t>
      </w:r>
      <w:r w:rsidR="00F842FC">
        <w:rPr>
          <w:sz w:val="24"/>
          <w:szCs w:val="24"/>
        </w:rPr>
        <w:t xml:space="preserve">2007). </w:t>
      </w:r>
      <w:r w:rsidR="001E6C02">
        <w:rPr>
          <w:i/>
          <w:sz w:val="24"/>
          <w:szCs w:val="24"/>
        </w:rPr>
        <w:t>Education in England</w:t>
      </w:r>
      <w:r w:rsidR="006A4067">
        <w:rPr>
          <w:i/>
          <w:sz w:val="24"/>
          <w:szCs w:val="24"/>
        </w:rPr>
        <w:t xml:space="preserve">, the history of our schools. The </w:t>
      </w:r>
      <w:proofErr w:type="spellStart"/>
      <w:r w:rsidR="006A4067">
        <w:rPr>
          <w:i/>
          <w:sz w:val="24"/>
          <w:szCs w:val="24"/>
        </w:rPr>
        <w:t>Cockroft</w:t>
      </w:r>
      <w:proofErr w:type="spellEnd"/>
      <w:r w:rsidR="006A4067">
        <w:rPr>
          <w:i/>
          <w:sz w:val="24"/>
          <w:szCs w:val="24"/>
        </w:rPr>
        <w:t xml:space="preserve"> </w:t>
      </w:r>
      <w:proofErr w:type="gramStart"/>
      <w:r w:rsidR="006A4067">
        <w:rPr>
          <w:i/>
          <w:sz w:val="24"/>
          <w:szCs w:val="24"/>
        </w:rPr>
        <w:t>Report</w:t>
      </w:r>
      <w:r w:rsidR="000A7DC1">
        <w:rPr>
          <w:i/>
          <w:sz w:val="24"/>
          <w:szCs w:val="24"/>
        </w:rPr>
        <w:t>(</w:t>
      </w:r>
      <w:proofErr w:type="gramEnd"/>
      <w:r w:rsidR="000A7DC1">
        <w:rPr>
          <w:i/>
          <w:sz w:val="24"/>
          <w:szCs w:val="24"/>
        </w:rPr>
        <w:t>1982) Mathematics Counts</w:t>
      </w:r>
      <w:r w:rsidR="000A7DC1" w:rsidRPr="000A7DC1">
        <w:rPr>
          <w:sz w:val="24"/>
          <w:szCs w:val="24"/>
        </w:rPr>
        <w:t>. Available at:</w:t>
      </w:r>
      <w:r w:rsidR="00434658">
        <w:rPr>
          <w:sz w:val="24"/>
          <w:szCs w:val="24"/>
        </w:rPr>
        <w:t xml:space="preserve"> </w:t>
      </w:r>
      <w:r w:rsidR="00AE31BA">
        <w:rPr>
          <w:sz w:val="24"/>
          <w:szCs w:val="24"/>
        </w:rPr>
        <w:t>www.educationengland.org.uk/documents</w:t>
      </w:r>
      <w:r w:rsidR="00C02820">
        <w:rPr>
          <w:sz w:val="24"/>
          <w:szCs w:val="24"/>
        </w:rPr>
        <w:t xml:space="preserve">/cockroft/index.html.  (Accessed on </w:t>
      </w:r>
      <w:r w:rsidR="00434658">
        <w:rPr>
          <w:sz w:val="24"/>
          <w:szCs w:val="24"/>
        </w:rPr>
        <w:t>14</w:t>
      </w:r>
      <w:r w:rsidR="00434658" w:rsidRPr="00434658">
        <w:rPr>
          <w:sz w:val="24"/>
          <w:szCs w:val="24"/>
          <w:vertAlign w:val="superscript"/>
        </w:rPr>
        <w:t>th</w:t>
      </w:r>
      <w:r w:rsidR="00434658">
        <w:rPr>
          <w:sz w:val="24"/>
          <w:szCs w:val="24"/>
        </w:rPr>
        <w:t xml:space="preserve"> December 2019).</w:t>
      </w:r>
      <w:r w:rsidR="009F4270" w:rsidRPr="009F4270">
        <w:rPr>
          <w:sz w:val="24"/>
          <w:szCs w:val="24"/>
        </w:rPr>
        <w:t xml:space="preserve"> </w:t>
      </w:r>
    </w:p>
    <w:p w14:paraId="7D24F829" w14:textId="5BF38C53" w:rsidR="009F4270" w:rsidRPr="002573D6" w:rsidRDefault="009F4270" w:rsidP="009F4270">
      <w:pPr>
        <w:rPr>
          <w:i/>
          <w:sz w:val="24"/>
          <w:szCs w:val="24"/>
        </w:rPr>
      </w:pPr>
      <w:r>
        <w:rPr>
          <w:sz w:val="24"/>
          <w:szCs w:val="24"/>
        </w:rPr>
        <w:t>Griffiths</w:t>
      </w:r>
      <w:r w:rsidRPr="002573D6">
        <w:rPr>
          <w:sz w:val="24"/>
          <w:szCs w:val="24"/>
        </w:rPr>
        <w:t xml:space="preserve">, </w:t>
      </w:r>
      <w:r>
        <w:rPr>
          <w:sz w:val="24"/>
          <w:szCs w:val="24"/>
        </w:rPr>
        <w:t xml:space="preserve">F. and Henry, J. </w:t>
      </w:r>
      <w:r w:rsidRPr="002573D6">
        <w:rPr>
          <w:sz w:val="24"/>
          <w:szCs w:val="24"/>
        </w:rPr>
        <w:t>(2019).</w:t>
      </w:r>
      <w:r>
        <w:rPr>
          <w:sz w:val="24"/>
          <w:szCs w:val="24"/>
        </w:rPr>
        <w:t xml:space="preserve"> ‘</w:t>
      </w:r>
      <w:r>
        <w:rPr>
          <w:i/>
          <w:sz w:val="24"/>
          <w:szCs w:val="24"/>
        </w:rPr>
        <w:t>England to storm up league tables for reading’.</w:t>
      </w:r>
      <w:r w:rsidRPr="00DC0FFB">
        <w:rPr>
          <w:sz w:val="24"/>
          <w:szCs w:val="24"/>
        </w:rPr>
        <w:t xml:space="preserve"> </w:t>
      </w:r>
      <w:r w:rsidRPr="002573D6">
        <w:rPr>
          <w:sz w:val="24"/>
          <w:szCs w:val="24"/>
        </w:rPr>
        <w:t>The Sunday Times</w:t>
      </w:r>
      <w:r>
        <w:rPr>
          <w:sz w:val="24"/>
          <w:szCs w:val="24"/>
        </w:rPr>
        <w:t>, 1</w:t>
      </w:r>
      <w:r w:rsidRPr="00E94CA3">
        <w:rPr>
          <w:sz w:val="24"/>
          <w:szCs w:val="24"/>
          <w:vertAlign w:val="superscript"/>
        </w:rPr>
        <w:t>st</w:t>
      </w:r>
      <w:r>
        <w:rPr>
          <w:sz w:val="24"/>
          <w:szCs w:val="24"/>
        </w:rPr>
        <w:t xml:space="preserve"> December, p. 3.</w:t>
      </w:r>
    </w:p>
    <w:p w14:paraId="01342185" w14:textId="72468D40" w:rsidR="00687133" w:rsidRDefault="00687133" w:rsidP="009D2F0E">
      <w:pPr>
        <w:spacing w:line="360" w:lineRule="auto"/>
        <w:rPr>
          <w:sz w:val="24"/>
          <w:szCs w:val="24"/>
        </w:rPr>
      </w:pPr>
    </w:p>
    <w:p w14:paraId="17A5C12B" w14:textId="19824E1E" w:rsidR="00064BB4" w:rsidRDefault="00064BB4" w:rsidP="009D2F0E">
      <w:pPr>
        <w:spacing w:line="360" w:lineRule="auto"/>
        <w:rPr>
          <w:sz w:val="24"/>
          <w:szCs w:val="24"/>
        </w:rPr>
      </w:pPr>
      <w:r>
        <w:rPr>
          <w:sz w:val="24"/>
          <w:szCs w:val="24"/>
        </w:rPr>
        <w:t>Gr</w:t>
      </w:r>
      <w:r w:rsidR="00EC22CD">
        <w:rPr>
          <w:sz w:val="24"/>
          <w:szCs w:val="24"/>
        </w:rPr>
        <w:t>o</w:t>
      </w:r>
      <w:r>
        <w:rPr>
          <w:sz w:val="24"/>
          <w:szCs w:val="24"/>
        </w:rPr>
        <w:t>ss-</w:t>
      </w:r>
      <w:proofErr w:type="spellStart"/>
      <w:r>
        <w:rPr>
          <w:sz w:val="24"/>
          <w:szCs w:val="24"/>
        </w:rPr>
        <w:t>Loh</w:t>
      </w:r>
      <w:proofErr w:type="spellEnd"/>
      <w:r>
        <w:rPr>
          <w:sz w:val="24"/>
          <w:szCs w:val="24"/>
        </w:rPr>
        <w:t>, C. (2016)</w:t>
      </w:r>
      <w:r w:rsidR="00EC22CD">
        <w:rPr>
          <w:sz w:val="24"/>
          <w:szCs w:val="24"/>
        </w:rPr>
        <w:t xml:space="preserve">. </w:t>
      </w:r>
      <w:r w:rsidR="00EC22CD">
        <w:rPr>
          <w:i/>
          <w:sz w:val="24"/>
          <w:szCs w:val="24"/>
        </w:rPr>
        <w:t>How Praise Became a Consolation Prize</w:t>
      </w:r>
      <w:r w:rsidR="000216A6">
        <w:rPr>
          <w:i/>
          <w:sz w:val="24"/>
          <w:szCs w:val="24"/>
        </w:rPr>
        <w:t xml:space="preserve">. </w:t>
      </w:r>
      <w:r w:rsidR="004E7FEF">
        <w:rPr>
          <w:i/>
          <w:sz w:val="24"/>
          <w:szCs w:val="24"/>
        </w:rPr>
        <w:t xml:space="preserve">Helping children confront challenges requires a more nuanced understanding of the </w:t>
      </w:r>
      <w:r w:rsidR="0020059D">
        <w:rPr>
          <w:i/>
          <w:sz w:val="24"/>
          <w:szCs w:val="24"/>
        </w:rPr>
        <w:t>“</w:t>
      </w:r>
      <w:r w:rsidR="004E7FEF">
        <w:rPr>
          <w:i/>
          <w:sz w:val="24"/>
          <w:szCs w:val="24"/>
        </w:rPr>
        <w:t>growth</w:t>
      </w:r>
      <w:r w:rsidR="0020059D">
        <w:rPr>
          <w:i/>
          <w:sz w:val="24"/>
          <w:szCs w:val="24"/>
        </w:rPr>
        <w:t xml:space="preserve"> </w:t>
      </w:r>
      <w:proofErr w:type="spellStart"/>
      <w:r w:rsidR="0020059D">
        <w:rPr>
          <w:i/>
          <w:sz w:val="24"/>
          <w:szCs w:val="24"/>
        </w:rPr>
        <w:t>mindset”.</w:t>
      </w:r>
      <w:r w:rsidR="00BD08B9">
        <w:rPr>
          <w:sz w:val="24"/>
          <w:szCs w:val="24"/>
        </w:rPr>
        <w:t>Available</w:t>
      </w:r>
      <w:proofErr w:type="spellEnd"/>
      <w:r w:rsidR="00BD08B9">
        <w:rPr>
          <w:sz w:val="24"/>
          <w:szCs w:val="24"/>
        </w:rPr>
        <w:t xml:space="preserve"> at: </w:t>
      </w:r>
      <w:hyperlink r:id="rId16" w:history="1">
        <w:r w:rsidR="005A68C3" w:rsidRPr="005A68C3">
          <w:rPr>
            <w:rStyle w:val="Hyperlink"/>
            <w:sz w:val="24"/>
            <w:szCs w:val="24"/>
          </w:rPr>
          <w:t>https://www.theatlantic.com/education/archive/2016/12/how-praise-became-a-consolation-prize/510845/</w:t>
        </w:r>
      </w:hyperlink>
      <w:r w:rsidR="005A68C3">
        <w:rPr>
          <w:sz w:val="24"/>
          <w:szCs w:val="24"/>
        </w:rPr>
        <w:t>. (Accessed on 19</w:t>
      </w:r>
      <w:r w:rsidR="005A68C3" w:rsidRPr="005A68C3">
        <w:rPr>
          <w:sz w:val="24"/>
          <w:szCs w:val="24"/>
          <w:vertAlign w:val="superscript"/>
        </w:rPr>
        <w:t>th</w:t>
      </w:r>
      <w:r w:rsidR="005A68C3">
        <w:rPr>
          <w:sz w:val="24"/>
          <w:szCs w:val="24"/>
        </w:rPr>
        <w:t xml:space="preserve"> December 2019).</w:t>
      </w:r>
    </w:p>
    <w:p w14:paraId="36FB83BB" w14:textId="7A714BEF" w:rsidR="001B747A" w:rsidRPr="00C661CA" w:rsidRDefault="001B747A" w:rsidP="009D2F0E">
      <w:pPr>
        <w:spacing w:line="360" w:lineRule="auto"/>
        <w:rPr>
          <w:sz w:val="24"/>
          <w:szCs w:val="24"/>
        </w:rPr>
      </w:pPr>
      <w:proofErr w:type="spellStart"/>
      <w:r>
        <w:rPr>
          <w:sz w:val="24"/>
          <w:szCs w:val="24"/>
        </w:rPr>
        <w:t>Jerrim</w:t>
      </w:r>
      <w:proofErr w:type="spellEnd"/>
      <w:r>
        <w:rPr>
          <w:sz w:val="24"/>
          <w:szCs w:val="24"/>
        </w:rPr>
        <w:t xml:space="preserve">, J and Shure, N. (2016). </w:t>
      </w:r>
      <w:r w:rsidRPr="001B747A">
        <w:rPr>
          <w:i/>
          <w:sz w:val="24"/>
          <w:szCs w:val="24"/>
        </w:rPr>
        <w:t>Achievement of 15-YearOlds in Wales: PISA 2015 National Report</w:t>
      </w:r>
      <w:r>
        <w:rPr>
          <w:i/>
          <w:sz w:val="24"/>
          <w:szCs w:val="24"/>
        </w:rPr>
        <w:t xml:space="preserve">. </w:t>
      </w:r>
      <w:r w:rsidR="00C661CA">
        <w:rPr>
          <w:sz w:val="24"/>
          <w:szCs w:val="24"/>
        </w:rPr>
        <w:t xml:space="preserve">Available at: </w:t>
      </w:r>
      <w:hyperlink r:id="rId17" w:history="1">
        <w:r w:rsidR="00C661CA" w:rsidRPr="00C661CA">
          <w:rPr>
            <w:rStyle w:val="Hyperlink"/>
            <w:sz w:val="24"/>
            <w:szCs w:val="24"/>
          </w:rPr>
          <w:t>https://dera.ioe.ac.uk/27969/1/161206-pisa-2015-en.pdf</w:t>
        </w:r>
      </w:hyperlink>
      <w:r w:rsidR="00C661CA">
        <w:rPr>
          <w:sz w:val="24"/>
          <w:szCs w:val="24"/>
        </w:rPr>
        <w:t>. (Accessed on 4</w:t>
      </w:r>
      <w:r w:rsidR="00C661CA" w:rsidRPr="00C661CA">
        <w:rPr>
          <w:sz w:val="24"/>
          <w:szCs w:val="24"/>
          <w:vertAlign w:val="superscript"/>
        </w:rPr>
        <w:t>th</w:t>
      </w:r>
      <w:r w:rsidR="00C661CA">
        <w:rPr>
          <w:sz w:val="24"/>
          <w:szCs w:val="24"/>
        </w:rPr>
        <w:t xml:space="preserve"> January 2019). </w:t>
      </w:r>
    </w:p>
    <w:p w14:paraId="26551C91" w14:textId="2AC0E87D" w:rsidR="008A6D21" w:rsidRDefault="008F5B31" w:rsidP="009D2F0E">
      <w:pPr>
        <w:spacing w:line="360" w:lineRule="auto"/>
        <w:rPr>
          <w:sz w:val="24"/>
          <w:szCs w:val="24"/>
        </w:rPr>
      </w:pPr>
      <w:r>
        <w:rPr>
          <w:sz w:val="24"/>
          <w:szCs w:val="24"/>
        </w:rPr>
        <w:t xml:space="preserve">Maths No Problem (2019). </w:t>
      </w:r>
      <w:r w:rsidRPr="008F5B31">
        <w:rPr>
          <w:i/>
          <w:sz w:val="24"/>
          <w:szCs w:val="24"/>
        </w:rPr>
        <w:t>CPA Approach</w:t>
      </w:r>
      <w:r>
        <w:rPr>
          <w:sz w:val="24"/>
          <w:szCs w:val="24"/>
        </w:rPr>
        <w:t xml:space="preserve">. Available at: </w:t>
      </w:r>
      <w:hyperlink r:id="rId18" w:history="1">
        <w:r w:rsidRPr="008F5B31">
          <w:rPr>
            <w:rStyle w:val="Hyperlink"/>
            <w:sz w:val="24"/>
            <w:szCs w:val="24"/>
          </w:rPr>
          <w:t>https://mathsnoproblem.com/en/mastery/concrete-pictorial-abstract/</w:t>
        </w:r>
      </w:hyperlink>
      <w:r>
        <w:rPr>
          <w:sz w:val="24"/>
          <w:szCs w:val="24"/>
        </w:rPr>
        <w:t>. (Accessed on 30</w:t>
      </w:r>
      <w:r w:rsidRPr="008F5B31">
        <w:rPr>
          <w:sz w:val="24"/>
          <w:szCs w:val="24"/>
          <w:vertAlign w:val="superscript"/>
        </w:rPr>
        <w:t>th</w:t>
      </w:r>
      <w:r>
        <w:rPr>
          <w:sz w:val="24"/>
          <w:szCs w:val="24"/>
        </w:rPr>
        <w:t xml:space="preserve"> December 2019).</w:t>
      </w:r>
    </w:p>
    <w:p w14:paraId="45A3CECA" w14:textId="459F9EEF" w:rsidR="00CF1329" w:rsidRPr="00CF1329" w:rsidRDefault="00CF1329" w:rsidP="009D2F0E">
      <w:pPr>
        <w:spacing w:line="360" w:lineRule="auto"/>
        <w:rPr>
          <w:sz w:val="24"/>
          <w:szCs w:val="24"/>
        </w:rPr>
      </w:pPr>
      <w:r>
        <w:rPr>
          <w:sz w:val="24"/>
          <w:szCs w:val="24"/>
        </w:rPr>
        <w:lastRenderedPageBreak/>
        <w:t xml:space="preserve">Maths No Problem (2019). </w:t>
      </w:r>
      <w:r w:rsidRPr="00CF1329">
        <w:rPr>
          <w:i/>
          <w:sz w:val="24"/>
          <w:szCs w:val="24"/>
        </w:rPr>
        <w:t>Number Bonds</w:t>
      </w:r>
      <w:r>
        <w:rPr>
          <w:i/>
          <w:sz w:val="24"/>
          <w:szCs w:val="24"/>
        </w:rPr>
        <w:t xml:space="preserve">. </w:t>
      </w:r>
      <w:r>
        <w:rPr>
          <w:sz w:val="24"/>
          <w:szCs w:val="24"/>
        </w:rPr>
        <w:t xml:space="preserve">(image). Available at: </w:t>
      </w:r>
      <w:hyperlink r:id="rId19" w:history="1">
        <w:r w:rsidRPr="00CF1329">
          <w:rPr>
            <w:rStyle w:val="Hyperlink"/>
            <w:sz w:val="24"/>
            <w:szCs w:val="24"/>
          </w:rPr>
          <w:t>https://mathsnoproblem.com/en/mastery/number-bonds/</w:t>
        </w:r>
      </w:hyperlink>
      <w:r>
        <w:rPr>
          <w:sz w:val="24"/>
          <w:szCs w:val="24"/>
        </w:rPr>
        <w:t>.  (Accessed on 31</w:t>
      </w:r>
      <w:r w:rsidRPr="00CF1329">
        <w:rPr>
          <w:sz w:val="24"/>
          <w:szCs w:val="24"/>
          <w:vertAlign w:val="superscript"/>
        </w:rPr>
        <w:t>st</w:t>
      </w:r>
      <w:r>
        <w:rPr>
          <w:sz w:val="24"/>
          <w:szCs w:val="24"/>
        </w:rPr>
        <w:t xml:space="preserve"> December 2019). </w:t>
      </w:r>
    </w:p>
    <w:p w14:paraId="597CBA02" w14:textId="21E92180" w:rsidR="001A1C91" w:rsidRDefault="002F2562" w:rsidP="009C6641">
      <w:pPr>
        <w:spacing w:line="360" w:lineRule="auto"/>
        <w:jc w:val="both"/>
        <w:rPr>
          <w:noProof/>
          <w:lang w:val="en-US"/>
        </w:rPr>
      </w:pPr>
      <w:r>
        <w:rPr>
          <w:sz w:val="24"/>
          <w:szCs w:val="24"/>
        </w:rPr>
        <w:t>Merriam</w:t>
      </w:r>
      <w:r w:rsidR="0060514E">
        <w:rPr>
          <w:sz w:val="24"/>
          <w:szCs w:val="24"/>
        </w:rPr>
        <w:t>-</w:t>
      </w:r>
      <w:r>
        <w:rPr>
          <w:sz w:val="24"/>
          <w:szCs w:val="24"/>
        </w:rPr>
        <w:t>Webster</w:t>
      </w:r>
      <w:r w:rsidR="0060514E">
        <w:rPr>
          <w:sz w:val="24"/>
          <w:szCs w:val="24"/>
        </w:rPr>
        <w:t xml:space="preserve"> incorporated (2019). </w:t>
      </w:r>
      <w:r w:rsidR="0060514E" w:rsidRPr="0060514E">
        <w:rPr>
          <w:i/>
          <w:sz w:val="24"/>
          <w:szCs w:val="24"/>
        </w:rPr>
        <w:t>Merriam-Webster Dictionary sin</w:t>
      </w:r>
      <w:r w:rsidR="00CF1329">
        <w:rPr>
          <w:i/>
          <w:sz w:val="24"/>
          <w:szCs w:val="24"/>
        </w:rPr>
        <w:t>c</w:t>
      </w:r>
      <w:r w:rsidR="0060514E" w:rsidRPr="0060514E">
        <w:rPr>
          <w:i/>
          <w:sz w:val="24"/>
          <w:szCs w:val="24"/>
        </w:rPr>
        <w:t>e 1866</w:t>
      </w:r>
      <w:r w:rsidR="0060514E">
        <w:rPr>
          <w:sz w:val="24"/>
          <w:szCs w:val="24"/>
        </w:rPr>
        <w:t>. Available at:</w:t>
      </w:r>
      <w:r w:rsidR="0060514E" w:rsidRPr="0060514E">
        <w:t xml:space="preserve"> </w:t>
      </w:r>
      <w:hyperlink r:id="rId20" w:history="1">
        <w:r w:rsidR="0060514E" w:rsidRPr="0060514E">
          <w:rPr>
            <w:rStyle w:val="Hyperlink"/>
            <w:sz w:val="24"/>
            <w:szCs w:val="24"/>
          </w:rPr>
          <w:t>https://www.merriam-webster.com/dictionary/mathematics</w:t>
        </w:r>
      </w:hyperlink>
      <w:r w:rsidR="0060514E">
        <w:rPr>
          <w:sz w:val="24"/>
          <w:szCs w:val="24"/>
        </w:rPr>
        <w:t>. (Accessed on 25</w:t>
      </w:r>
      <w:r w:rsidR="0060514E" w:rsidRPr="0060514E">
        <w:rPr>
          <w:sz w:val="24"/>
          <w:szCs w:val="24"/>
          <w:vertAlign w:val="superscript"/>
        </w:rPr>
        <w:t>th</w:t>
      </w:r>
      <w:r w:rsidR="0060514E">
        <w:rPr>
          <w:sz w:val="24"/>
          <w:szCs w:val="24"/>
        </w:rPr>
        <w:t xml:space="preserve"> November 2019).</w:t>
      </w:r>
      <w:r w:rsidR="001A1C91" w:rsidRPr="001A1C91">
        <w:rPr>
          <w:noProof/>
          <w:lang w:val="en-US"/>
        </w:rPr>
        <w:t xml:space="preserve"> </w:t>
      </w:r>
    </w:p>
    <w:p w14:paraId="0D732751" w14:textId="50191CFA" w:rsidR="003E1532" w:rsidRPr="003E1532" w:rsidRDefault="003E1532" w:rsidP="003E1532">
      <w:pPr>
        <w:spacing w:line="360" w:lineRule="auto"/>
        <w:jc w:val="both"/>
        <w:rPr>
          <w:b/>
          <w:bCs/>
          <w:noProof/>
        </w:rPr>
      </w:pPr>
      <w:r>
        <w:rPr>
          <w:noProof/>
          <w:lang w:val="en-US"/>
        </w:rPr>
        <w:t xml:space="preserve">Measure, S. (2015). </w:t>
      </w:r>
      <w:r w:rsidRPr="003E1532">
        <w:rPr>
          <w:bCs/>
          <w:i/>
          <w:noProof/>
          <w:sz w:val="24"/>
          <w:szCs w:val="24"/>
        </w:rPr>
        <w:t>Singapore maths: How a radical new way of teaching equips UK pupils to tackle a tougher curriculum</w:t>
      </w:r>
      <w:r>
        <w:rPr>
          <w:bCs/>
          <w:i/>
          <w:noProof/>
          <w:sz w:val="24"/>
          <w:szCs w:val="24"/>
        </w:rPr>
        <w:t xml:space="preserve">. </w:t>
      </w:r>
      <w:r>
        <w:rPr>
          <w:bCs/>
          <w:noProof/>
          <w:sz w:val="24"/>
          <w:szCs w:val="24"/>
        </w:rPr>
        <w:t xml:space="preserve">The Independent. Available at: </w:t>
      </w:r>
      <w:hyperlink r:id="rId21" w:history="1">
        <w:r w:rsidRPr="003E1532">
          <w:rPr>
            <w:rStyle w:val="Hyperlink"/>
            <w:bCs/>
            <w:noProof/>
            <w:sz w:val="24"/>
            <w:szCs w:val="24"/>
          </w:rPr>
          <w:t>https://www.independent.co.uk/news/education/education-news/singapore-maths-how-a-radical-new-way-of-teaching-equips-uk-pupils-to-tackle-a-tougher-curriculum-a6769421.html</w:t>
        </w:r>
      </w:hyperlink>
      <w:r>
        <w:rPr>
          <w:bCs/>
          <w:noProof/>
          <w:sz w:val="24"/>
          <w:szCs w:val="24"/>
        </w:rPr>
        <w:t>. (Accessed on 30</w:t>
      </w:r>
      <w:r w:rsidRPr="003E1532">
        <w:rPr>
          <w:bCs/>
          <w:noProof/>
          <w:sz w:val="24"/>
          <w:szCs w:val="24"/>
          <w:vertAlign w:val="superscript"/>
        </w:rPr>
        <w:t>th</w:t>
      </w:r>
      <w:r>
        <w:rPr>
          <w:bCs/>
          <w:noProof/>
          <w:sz w:val="24"/>
          <w:szCs w:val="24"/>
        </w:rPr>
        <w:t xml:space="preserve"> December 2019).</w:t>
      </w:r>
    </w:p>
    <w:p w14:paraId="314369E2" w14:textId="488509A9" w:rsidR="002F2562" w:rsidRDefault="001A1C91" w:rsidP="009C6641">
      <w:pPr>
        <w:spacing w:line="360" w:lineRule="auto"/>
        <w:jc w:val="both"/>
        <w:rPr>
          <w:sz w:val="24"/>
          <w:szCs w:val="24"/>
          <w:lang w:val="en-US"/>
        </w:rPr>
      </w:pPr>
      <w:r w:rsidRPr="001A1C91">
        <w:rPr>
          <w:sz w:val="24"/>
          <w:szCs w:val="24"/>
          <w:lang w:val="en-US"/>
        </w:rPr>
        <w:t>Mooney, C</w:t>
      </w:r>
      <w:r w:rsidR="008F5B31">
        <w:rPr>
          <w:sz w:val="24"/>
          <w:szCs w:val="24"/>
          <w:lang w:val="en-US"/>
        </w:rPr>
        <w:t>.</w:t>
      </w:r>
      <w:r w:rsidR="001E0F75">
        <w:rPr>
          <w:sz w:val="24"/>
          <w:szCs w:val="24"/>
          <w:lang w:val="en-US"/>
        </w:rPr>
        <w:t xml:space="preserve"> </w:t>
      </w:r>
      <w:r w:rsidRPr="001A1C91">
        <w:rPr>
          <w:sz w:val="24"/>
          <w:szCs w:val="24"/>
          <w:lang w:val="en-US"/>
        </w:rPr>
        <w:t xml:space="preserve"> </w:t>
      </w:r>
      <w:proofErr w:type="gramStart"/>
      <w:r w:rsidR="001E0F75">
        <w:rPr>
          <w:sz w:val="24"/>
          <w:szCs w:val="24"/>
          <w:lang w:val="en-US"/>
        </w:rPr>
        <w:t>(</w:t>
      </w:r>
      <w:proofErr w:type="gramEnd"/>
      <w:r w:rsidRPr="001A1C91">
        <w:rPr>
          <w:sz w:val="24"/>
          <w:szCs w:val="24"/>
          <w:lang w:val="en-US"/>
        </w:rPr>
        <w:t>2000</w:t>
      </w:r>
      <w:r w:rsidR="001E0F75">
        <w:rPr>
          <w:sz w:val="24"/>
          <w:szCs w:val="24"/>
          <w:lang w:val="en-US"/>
        </w:rPr>
        <w:t>)</w:t>
      </w:r>
      <w:r w:rsidRPr="001A1C91">
        <w:rPr>
          <w:sz w:val="24"/>
          <w:szCs w:val="24"/>
          <w:lang w:val="en-US"/>
        </w:rPr>
        <w:t xml:space="preserve">. In: </w:t>
      </w:r>
      <w:r w:rsidRPr="001A1C91">
        <w:rPr>
          <w:i/>
          <w:iCs/>
          <w:sz w:val="24"/>
          <w:szCs w:val="24"/>
          <w:lang w:val="en-US"/>
        </w:rPr>
        <w:t xml:space="preserve">Theories of Childhood. An introduction to Dewey, Montessori, Erikson, Piaget &amp; Vygotsky. </w:t>
      </w:r>
      <w:r w:rsidRPr="001A1C91">
        <w:rPr>
          <w:sz w:val="24"/>
          <w:szCs w:val="24"/>
          <w:lang w:val="en-US"/>
        </w:rPr>
        <w:t xml:space="preserve">St. Paul: </w:t>
      </w:r>
      <w:proofErr w:type="spellStart"/>
      <w:r w:rsidRPr="001A1C91">
        <w:rPr>
          <w:sz w:val="24"/>
          <w:szCs w:val="24"/>
          <w:lang w:val="en-US"/>
        </w:rPr>
        <w:t>Redleaf</w:t>
      </w:r>
      <w:proofErr w:type="spellEnd"/>
      <w:r w:rsidRPr="001A1C91">
        <w:rPr>
          <w:sz w:val="24"/>
          <w:szCs w:val="24"/>
          <w:lang w:val="en-US"/>
        </w:rPr>
        <w:t xml:space="preserve"> Press</w:t>
      </w:r>
      <w:r w:rsidR="006D4D03">
        <w:rPr>
          <w:sz w:val="24"/>
          <w:szCs w:val="24"/>
          <w:lang w:val="en-US"/>
        </w:rPr>
        <w:t>.</w:t>
      </w:r>
    </w:p>
    <w:p w14:paraId="1023A08E" w14:textId="528F736A" w:rsidR="006D4D03" w:rsidRPr="006D4D03" w:rsidRDefault="006D4D03" w:rsidP="006D4D03">
      <w:pPr>
        <w:spacing w:line="360" w:lineRule="auto"/>
        <w:jc w:val="both"/>
        <w:rPr>
          <w:b/>
          <w:bCs/>
          <w:sz w:val="24"/>
          <w:szCs w:val="24"/>
        </w:rPr>
      </w:pPr>
      <w:r>
        <w:rPr>
          <w:sz w:val="24"/>
          <w:szCs w:val="24"/>
          <w:lang w:val="en-US"/>
        </w:rPr>
        <w:t xml:space="preserve">Newton, N. (2019). </w:t>
      </w:r>
      <w:r w:rsidRPr="006D4D03">
        <w:rPr>
          <w:bCs/>
          <w:i/>
          <w:sz w:val="24"/>
          <w:szCs w:val="24"/>
        </w:rPr>
        <w:t>Hopes and fears: The development of a new curriculum in Wales</w:t>
      </w:r>
      <w:r w:rsidRPr="006D4D03">
        <w:rPr>
          <w:rFonts w:ascii="Arial" w:hAnsi="Arial" w:cs="Arial"/>
          <w:b/>
          <w:bCs/>
          <w:color w:val="666666"/>
          <w:sz w:val="27"/>
          <w:szCs w:val="27"/>
          <w:shd w:val="clear" w:color="auto" w:fill="FFFFFF"/>
        </w:rPr>
        <w:t xml:space="preserve"> </w:t>
      </w:r>
      <w:proofErr w:type="spellStart"/>
      <w:r w:rsidRPr="006D4D03">
        <w:rPr>
          <w:bCs/>
          <w:i/>
          <w:sz w:val="24"/>
          <w:szCs w:val="24"/>
        </w:rPr>
        <w:t>Wales</w:t>
      </w:r>
      <w:proofErr w:type="spellEnd"/>
      <w:r w:rsidRPr="006D4D03">
        <w:rPr>
          <w:bCs/>
          <w:i/>
          <w:sz w:val="24"/>
          <w:szCs w:val="24"/>
        </w:rPr>
        <w:t xml:space="preserve"> Institute of Social &amp; Economic Research, Data &amp; Methods. </w:t>
      </w:r>
      <w:r w:rsidRPr="006D4D03">
        <w:rPr>
          <w:bCs/>
          <w:sz w:val="24"/>
          <w:szCs w:val="24"/>
        </w:rPr>
        <w:t xml:space="preserve"> W.I.S.E.R.D.</w:t>
      </w:r>
      <w:r>
        <w:rPr>
          <w:bCs/>
          <w:sz w:val="24"/>
          <w:szCs w:val="24"/>
        </w:rPr>
        <w:t xml:space="preserve"> Available at:</w:t>
      </w:r>
      <w:r w:rsidRPr="006D4D03">
        <w:t xml:space="preserve"> </w:t>
      </w:r>
      <w:hyperlink r:id="rId22" w:history="1">
        <w:r w:rsidRPr="006D4D03">
          <w:rPr>
            <w:rStyle w:val="Hyperlink"/>
            <w:bCs/>
            <w:sz w:val="24"/>
            <w:szCs w:val="24"/>
          </w:rPr>
          <w:t>https://wiserd.ac.uk/news/hopes-and-fears-development-new-curriculum-wales</w:t>
        </w:r>
      </w:hyperlink>
      <w:r>
        <w:rPr>
          <w:bCs/>
          <w:sz w:val="24"/>
          <w:szCs w:val="24"/>
        </w:rPr>
        <w:t>. (Accessed on 30</w:t>
      </w:r>
      <w:r w:rsidRPr="006D4D03">
        <w:rPr>
          <w:bCs/>
          <w:sz w:val="24"/>
          <w:szCs w:val="24"/>
          <w:vertAlign w:val="superscript"/>
        </w:rPr>
        <w:t>th</w:t>
      </w:r>
      <w:r>
        <w:rPr>
          <w:bCs/>
          <w:sz w:val="24"/>
          <w:szCs w:val="24"/>
        </w:rPr>
        <w:t xml:space="preserve"> December 2019).</w:t>
      </w:r>
    </w:p>
    <w:p w14:paraId="4EB5E84E" w14:textId="563D9EBF" w:rsidR="00836DD6" w:rsidRDefault="00836DD6" w:rsidP="009C6641">
      <w:pPr>
        <w:spacing w:line="360" w:lineRule="auto"/>
        <w:jc w:val="both"/>
        <w:rPr>
          <w:sz w:val="24"/>
          <w:szCs w:val="24"/>
        </w:rPr>
      </w:pPr>
      <w:r>
        <w:rPr>
          <w:sz w:val="24"/>
          <w:szCs w:val="24"/>
        </w:rPr>
        <w:t>OECD (201</w:t>
      </w:r>
      <w:r w:rsidR="00FE5BD8">
        <w:rPr>
          <w:sz w:val="24"/>
          <w:szCs w:val="24"/>
        </w:rPr>
        <w:t>9</w:t>
      </w:r>
      <w:r>
        <w:rPr>
          <w:sz w:val="24"/>
          <w:szCs w:val="24"/>
        </w:rPr>
        <w:t xml:space="preserve">). </w:t>
      </w:r>
      <w:r w:rsidRPr="00836DD6">
        <w:rPr>
          <w:i/>
          <w:sz w:val="24"/>
          <w:szCs w:val="24"/>
        </w:rPr>
        <w:t>PISA Programme for International Student Assessment</w:t>
      </w:r>
      <w:r>
        <w:rPr>
          <w:sz w:val="24"/>
          <w:szCs w:val="24"/>
        </w:rPr>
        <w:t>.</w:t>
      </w:r>
      <w:r w:rsidRPr="00836DD6">
        <w:rPr>
          <w:sz w:val="24"/>
          <w:szCs w:val="24"/>
        </w:rPr>
        <w:t> </w:t>
      </w:r>
      <w:r>
        <w:rPr>
          <w:sz w:val="24"/>
          <w:szCs w:val="24"/>
        </w:rPr>
        <w:t>Available at:</w:t>
      </w:r>
      <w:r w:rsidRPr="00836DD6">
        <w:t xml:space="preserve"> </w:t>
      </w:r>
      <w:hyperlink r:id="rId23" w:history="1">
        <w:r w:rsidRPr="00836DD6">
          <w:rPr>
            <w:rStyle w:val="Hyperlink"/>
            <w:sz w:val="24"/>
            <w:szCs w:val="24"/>
          </w:rPr>
          <w:t>https://www.oecd.org/pisa/publications/pisa-2018-resultshtm.htm</w:t>
        </w:r>
      </w:hyperlink>
      <w:r>
        <w:rPr>
          <w:sz w:val="24"/>
          <w:szCs w:val="24"/>
        </w:rPr>
        <w:t>. (Accessed on 7</w:t>
      </w:r>
      <w:r w:rsidRPr="00836DD6">
        <w:rPr>
          <w:sz w:val="24"/>
          <w:szCs w:val="24"/>
          <w:vertAlign w:val="superscript"/>
        </w:rPr>
        <w:t>th</w:t>
      </w:r>
      <w:r>
        <w:rPr>
          <w:sz w:val="24"/>
          <w:szCs w:val="24"/>
        </w:rPr>
        <w:t xml:space="preserve"> December 2019).</w:t>
      </w:r>
    </w:p>
    <w:p w14:paraId="14FFDF01" w14:textId="728C3E67" w:rsidR="00E416EE" w:rsidRPr="00E416EE" w:rsidRDefault="00E416EE" w:rsidP="00E416EE">
      <w:pPr>
        <w:spacing w:line="360" w:lineRule="auto"/>
        <w:rPr>
          <w:i/>
          <w:sz w:val="24"/>
          <w:szCs w:val="24"/>
        </w:rPr>
      </w:pPr>
      <w:r>
        <w:rPr>
          <w:sz w:val="24"/>
          <w:szCs w:val="24"/>
        </w:rPr>
        <w:t xml:space="preserve">OECD (2019). </w:t>
      </w:r>
      <w:r w:rsidRPr="00E416EE">
        <w:rPr>
          <w:i/>
          <w:sz w:val="24"/>
          <w:szCs w:val="24"/>
        </w:rPr>
        <w:t>PISA 2018 Results. WHAT STUDENTS KNOW AND CAN DO. VOLUME 1.</w:t>
      </w:r>
      <w:r>
        <w:rPr>
          <w:i/>
          <w:sz w:val="24"/>
          <w:szCs w:val="24"/>
        </w:rPr>
        <w:t xml:space="preserve"> </w:t>
      </w:r>
      <w:r>
        <w:rPr>
          <w:sz w:val="24"/>
          <w:szCs w:val="24"/>
        </w:rPr>
        <w:t xml:space="preserve">Available at: </w:t>
      </w:r>
      <w:hyperlink r:id="rId24" w:history="1">
        <w:r w:rsidRPr="00153A63">
          <w:rPr>
            <w:rStyle w:val="Hyperlink"/>
            <w:sz w:val="24"/>
            <w:szCs w:val="24"/>
          </w:rPr>
          <w:t>https://www.oecd-ilibrary.org/docserver/5f07c754-en.pdf?expires=1577790540&amp;id=id&amp;accname=guest&amp;checksum=D4ADD4A174B33954D9EA0FAA024F4493</w:t>
        </w:r>
      </w:hyperlink>
      <w:r>
        <w:rPr>
          <w:sz w:val="24"/>
          <w:szCs w:val="24"/>
        </w:rPr>
        <w:t>. (Accessed on 31</w:t>
      </w:r>
      <w:r w:rsidRPr="00E416EE">
        <w:rPr>
          <w:sz w:val="24"/>
          <w:szCs w:val="24"/>
          <w:vertAlign w:val="superscript"/>
        </w:rPr>
        <w:t>st</w:t>
      </w:r>
      <w:r>
        <w:rPr>
          <w:sz w:val="24"/>
          <w:szCs w:val="24"/>
        </w:rPr>
        <w:t xml:space="preserve"> December 2019).</w:t>
      </w:r>
    </w:p>
    <w:p w14:paraId="276AD262" w14:textId="6C97410F" w:rsidR="001B00FE" w:rsidRDefault="00033A0F" w:rsidP="001B00FE">
      <w:pPr>
        <w:pStyle w:val="Bibliography"/>
        <w:rPr>
          <w:i/>
          <w:sz w:val="24"/>
          <w:szCs w:val="24"/>
        </w:rPr>
      </w:pPr>
      <w:r>
        <w:rPr>
          <w:sz w:val="24"/>
          <w:szCs w:val="24"/>
        </w:rPr>
        <w:t>School A. (2019)</w:t>
      </w:r>
      <w:r w:rsidR="00187EC3">
        <w:rPr>
          <w:sz w:val="24"/>
          <w:szCs w:val="24"/>
        </w:rPr>
        <w:t xml:space="preserve">. </w:t>
      </w:r>
      <w:r w:rsidR="008B7666">
        <w:rPr>
          <w:i/>
          <w:sz w:val="24"/>
          <w:szCs w:val="24"/>
        </w:rPr>
        <w:t>A POLICY DOCUMENT FOR MATHEMATICS.</w:t>
      </w:r>
    </w:p>
    <w:p w14:paraId="6138B137" w14:textId="77777777" w:rsidR="00175937" w:rsidRDefault="009F4270" w:rsidP="009F4270">
      <w:pPr>
        <w:rPr>
          <w:rFonts w:ascii="Calibri" w:eastAsia="Calibri" w:hAnsi="Calibri" w:cs="Times New Roman"/>
          <w:noProof/>
          <w:lang w:val="en-US"/>
        </w:rPr>
      </w:pPr>
      <w:r>
        <w:t xml:space="preserve">Singapore Maths Inc (2019).  </w:t>
      </w:r>
      <w:r w:rsidRPr="009F4270">
        <w:rPr>
          <w:i/>
        </w:rPr>
        <w:t>What Is Singapore Maths</w:t>
      </w:r>
      <w:r>
        <w:rPr>
          <w:i/>
        </w:rPr>
        <w:t xml:space="preserve">. </w:t>
      </w:r>
      <w:r>
        <w:t>Available at:</w:t>
      </w:r>
      <w:r w:rsidRPr="009F4270">
        <w:t xml:space="preserve"> </w:t>
      </w:r>
      <w:hyperlink r:id="rId25" w:history="1">
        <w:r w:rsidRPr="009F4270">
          <w:rPr>
            <w:rStyle w:val="Hyperlink"/>
          </w:rPr>
          <w:t>https://www.singaporemath.com/Singapore_Math_s/331.htm</w:t>
        </w:r>
      </w:hyperlink>
      <w:r>
        <w:t>. (Accessed on 30</w:t>
      </w:r>
      <w:r w:rsidRPr="009F4270">
        <w:rPr>
          <w:vertAlign w:val="superscript"/>
        </w:rPr>
        <w:t>th</w:t>
      </w:r>
      <w:r>
        <w:t xml:space="preserve"> December 2019).</w:t>
      </w:r>
      <w:r w:rsidR="00175937" w:rsidRPr="00175937">
        <w:rPr>
          <w:rFonts w:ascii="Calibri" w:eastAsia="Calibri" w:hAnsi="Calibri" w:cs="Times New Roman"/>
          <w:noProof/>
          <w:lang w:val="en-US"/>
        </w:rPr>
        <w:t xml:space="preserve"> </w:t>
      </w:r>
    </w:p>
    <w:p w14:paraId="01A7C594" w14:textId="54CC66F0" w:rsidR="009F4270" w:rsidRDefault="00175937" w:rsidP="009F4270">
      <w:pPr>
        <w:rPr>
          <w:rFonts w:ascii="Calibri" w:eastAsia="Calibri" w:hAnsi="Calibri" w:cs="Times New Roman"/>
          <w:noProof/>
          <w:lang w:val="en-US"/>
        </w:rPr>
      </w:pPr>
      <w:r w:rsidRPr="00175937">
        <w:rPr>
          <w:rFonts w:ascii="Calibri" w:eastAsia="Calibri" w:hAnsi="Calibri" w:cs="Times New Roman"/>
          <w:noProof/>
          <w:lang w:val="en-US"/>
        </w:rPr>
        <w:t>UN</w:t>
      </w:r>
      <w:r w:rsidR="00CE2F82">
        <w:rPr>
          <w:rFonts w:ascii="Calibri" w:eastAsia="Calibri" w:hAnsi="Calibri" w:cs="Times New Roman"/>
          <w:noProof/>
          <w:lang w:val="en-US"/>
        </w:rPr>
        <w:t>ICEF</w:t>
      </w:r>
      <w:r w:rsidRPr="00175937">
        <w:rPr>
          <w:rFonts w:ascii="Calibri" w:eastAsia="Calibri" w:hAnsi="Calibri" w:cs="Times New Roman"/>
          <w:noProof/>
          <w:lang w:val="en-US"/>
        </w:rPr>
        <w:t xml:space="preserve"> </w:t>
      </w:r>
      <w:r w:rsidR="00CE2F82">
        <w:rPr>
          <w:rFonts w:ascii="Calibri" w:eastAsia="Calibri" w:hAnsi="Calibri" w:cs="Times New Roman"/>
          <w:noProof/>
          <w:lang w:val="en-US"/>
        </w:rPr>
        <w:t>(2020)</w:t>
      </w:r>
      <w:r w:rsidRPr="00175937">
        <w:rPr>
          <w:rFonts w:ascii="Calibri" w:eastAsia="Calibri" w:hAnsi="Calibri" w:cs="Times New Roman"/>
          <w:i/>
          <w:iCs/>
          <w:noProof/>
          <w:lang w:val="en-US"/>
        </w:rPr>
        <w:t>.</w:t>
      </w:r>
      <w:r w:rsidRPr="00175937">
        <w:rPr>
          <w:rFonts w:ascii="Calibri" w:eastAsia="Calibri" w:hAnsi="Calibri" w:cs="Times New Roman"/>
          <w:noProof/>
          <w:lang w:val="en-US"/>
        </w:rPr>
        <w:t xml:space="preserve"> </w:t>
      </w:r>
      <w:r w:rsidR="00CE2F82" w:rsidRPr="00CE2F82">
        <w:rPr>
          <w:rFonts w:ascii="Calibri" w:eastAsia="Calibri" w:hAnsi="Calibri" w:cs="Times New Roman"/>
          <w:i/>
          <w:noProof/>
        </w:rPr>
        <w:t>HOW WE PROTECT CHILDREN'S RIGHTS WITH THE UN CONVENTION ON THE RIGHTS OF THE CHILD</w:t>
      </w:r>
      <w:r w:rsidR="00CE2F82">
        <w:rPr>
          <w:rFonts w:ascii="Calibri" w:eastAsia="Calibri" w:hAnsi="Calibri" w:cs="Times New Roman"/>
          <w:i/>
          <w:noProof/>
        </w:rPr>
        <w:t xml:space="preserve">. </w:t>
      </w:r>
      <w:r w:rsidRPr="00175937">
        <w:rPr>
          <w:rFonts w:ascii="Calibri" w:eastAsia="Calibri" w:hAnsi="Calibri" w:cs="Times New Roman"/>
          <w:noProof/>
          <w:lang w:val="en-US"/>
        </w:rPr>
        <w:t xml:space="preserve">Available at: </w:t>
      </w:r>
      <w:hyperlink r:id="rId26" w:history="1">
        <w:r w:rsidR="00CE2F82" w:rsidRPr="00CE2F82">
          <w:rPr>
            <w:rStyle w:val="Hyperlink"/>
            <w:rFonts w:ascii="Calibri" w:eastAsia="Calibri" w:hAnsi="Calibri" w:cs="Times New Roman"/>
            <w:noProof/>
          </w:rPr>
          <w:t>https://www.unicef.org.uk/what-we-do/un-convention-child-rights/</w:t>
        </w:r>
      </w:hyperlink>
      <w:r w:rsidR="00CE2F82">
        <w:rPr>
          <w:rFonts w:ascii="Calibri" w:eastAsia="Calibri" w:hAnsi="Calibri" w:cs="Times New Roman"/>
          <w:noProof/>
          <w:lang w:val="en-US"/>
        </w:rPr>
        <w:t>. (Accessed on 4</w:t>
      </w:r>
      <w:r w:rsidR="00CE2F82" w:rsidRPr="00CE2F82">
        <w:rPr>
          <w:rFonts w:ascii="Calibri" w:eastAsia="Calibri" w:hAnsi="Calibri" w:cs="Times New Roman"/>
          <w:noProof/>
          <w:vertAlign w:val="superscript"/>
          <w:lang w:val="en-US"/>
        </w:rPr>
        <w:t>th</w:t>
      </w:r>
      <w:r w:rsidR="00CE2F82">
        <w:rPr>
          <w:rFonts w:ascii="Calibri" w:eastAsia="Calibri" w:hAnsi="Calibri" w:cs="Times New Roman"/>
          <w:noProof/>
          <w:lang w:val="en-US"/>
        </w:rPr>
        <w:t xml:space="preserve"> January 2019).</w:t>
      </w:r>
    </w:p>
    <w:p w14:paraId="1267BF92" w14:textId="688A89A2" w:rsidR="002262BD" w:rsidRPr="002262BD" w:rsidRDefault="002262BD" w:rsidP="009F4270">
      <w:pPr>
        <w:rPr>
          <w:rFonts w:ascii="Calibri" w:eastAsia="Calibri" w:hAnsi="Calibri" w:cs="Times New Roman"/>
          <w:bCs/>
          <w:noProof/>
        </w:rPr>
      </w:pPr>
      <w:r>
        <w:rPr>
          <w:rFonts w:ascii="Calibri" w:eastAsia="Calibri" w:hAnsi="Calibri" w:cs="Times New Roman"/>
          <w:noProof/>
          <w:lang w:val="en-US"/>
        </w:rPr>
        <w:lastRenderedPageBreak/>
        <w:t>Vogt, F, et al (2018). ‘</w:t>
      </w:r>
      <w:r w:rsidRPr="002262BD">
        <w:rPr>
          <w:rFonts w:ascii="Calibri" w:eastAsia="Calibri" w:hAnsi="Calibri" w:cs="Times New Roman"/>
          <w:bCs/>
          <w:i/>
          <w:noProof/>
        </w:rPr>
        <w:t>Learning through play – pedagogy and learning outcomes in early childhood mathematics</w:t>
      </w:r>
      <w:r>
        <w:rPr>
          <w:rFonts w:ascii="Calibri" w:eastAsia="Calibri" w:hAnsi="Calibri" w:cs="Times New Roman"/>
          <w:bCs/>
          <w:i/>
          <w:noProof/>
        </w:rPr>
        <w:t>’</w:t>
      </w:r>
      <w:r w:rsidRPr="002262BD">
        <w:rPr>
          <w:rFonts w:ascii="Calibri" w:eastAsia="Calibri" w:hAnsi="Calibri" w:cs="Times New Roman"/>
          <w:bCs/>
          <w:i/>
          <w:noProof/>
        </w:rPr>
        <w:t>. European Early Education Research Journal</w:t>
      </w:r>
      <w:r>
        <w:rPr>
          <w:rFonts w:ascii="Calibri" w:eastAsia="Calibri" w:hAnsi="Calibri" w:cs="Times New Roman"/>
          <w:bCs/>
          <w:i/>
          <w:noProof/>
        </w:rPr>
        <w:t xml:space="preserve">. </w:t>
      </w:r>
      <w:r w:rsidRPr="002262BD">
        <w:rPr>
          <w:rFonts w:ascii="Calibri" w:eastAsia="Calibri" w:hAnsi="Calibri" w:cs="Times New Roman"/>
          <w:bCs/>
          <w:noProof/>
        </w:rPr>
        <w:t>26(4). pp. 589-603.</w:t>
      </w:r>
      <w:r>
        <w:rPr>
          <w:rFonts w:ascii="Calibri" w:eastAsia="Calibri" w:hAnsi="Calibri" w:cs="Times New Roman"/>
          <w:bCs/>
          <w:i/>
          <w:noProof/>
        </w:rPr>
        <w:t xml:space="preserve"> </w:t>
      </w:r>
      <w:r>
        <w:rPr>
          <w:rFonts w:ascii="Calibri" w:eastAsia="Calibri" w:hAnsi="Calibri" w:cs="Times New Roman"/>
          <w:b/>
          <w:bCs/>
          <w:i/>
          <w:noProof/>
        </w:rPr>
        <w:t xml:space="preserve"> </w:t>
      </w:r>
      <w:r>
        <w:rPr>
          <w:rFonts w:ascii="Calibri" w:eastAsia="Calibri" w:hAnsi="Calibri" w:cs="Times New Roman"/>
          <w:bCs/>
          <w:noProof/>
        </w:rPr>
        <w:t xml:space="preserve">Available at: </w:t>
      </w:r>
      <w:hyperlink r:id="rId27" w:history="1">
        <w:r w:rsidRPr="002262BD">
          <w:rPr>
            <w:rStyle w:val="Hyperlink"/>
            <w:rFonts w:ascii="Calibri" w:eastAsia="Calibri" w:hAnsi="Calibri" w:cs="Times New Roman"/>
            <w:bCs/>
            <w:noProof/>
          </w:rPr>
          <w:t>https://www.tandfonline.com/doi/full/10.1080/1350293X.2018.1487160</w:t>
        </w:r>
      </w:hyperlink>
      <w:r>
        <w:rPr>
          <w:rFonts w:ascii="Calibri" w:eastAsia="Calibri" w:hAnsi="Calibri" w:cs="Times New Roman"/>
          <w:bCs/>
          <w:noProof/>
        </w:rPr>
        <w:t>. (Accessed on 4</w:t>
      </w:r>
      <w:r w:rsidRPr="002262BD">
        <w:rPr>
          <w:rFonts w:ascii="Calibri" w:eastAsia="Calibri" w:hAnsi="Calibri" w:cs="Times New Roman"/>
          <w:bCs/>
          <w:noProof/>
          <w:vertAlign w:val="superscript"/>
        </w:rPr>
        <w:t>th</w:t>
      </w:r>
      <w:r>
        <w:rPr>
          <w:rFonts w:ascii="Calibri" w:eastAsia="Calibri" w:hAnsi="Calibri" w:cs="Times New Roman"/>
          <w:bCs/>
          <w:noProof/>
        </w:rPr>
        <w:t xml:space="preserve"> January 2020).</w:t>
      </w:r>
    </w:p>
    <w:p w14:paraId="2202E466" w14:textId="31A497FE" w:rsidR="00175937" w:rsidRPr="00D92D2E" w:rsidRDefault="00D92D2E" w:rsidP="009F4270">
      <w:r>
        <w:rPr>
          <w:rFonts w:ascii="Calibri" w:eastAsia="Calibri" w:hAnsi="Calibri" w:cs="Times New Roman"/>
          <w:noProof/>
          <w:lang w:val="en-US"/>
        </w:rPr>
        <w:t xml:space="preserve">Wang-Iverson, P. et al (2010). </w:t>
      </w:r>
      <w:r>
        <w:rPr>
          <w:rFonts w:ascii="Calibri" w:eastAsia="Calibri" w:hAnsi="Calibri" w:cs="Times New Roman"/>
          <w:i/>
          <w:noProof/>
          <w:lang w:val="en-US"/>
        </w:rPr>
        <w:t>Beyond Singapore’s Mathematics Textbooks. Focussed and Flexible Support for Teachers and Learning.</w:t>
      </w:r>
      <w:r>
        <w:rPr>
          <w:rFonts w:ascii="Calibri" w:eastAsia="Calibri" w:hAnsi="Calibri" w:cs="Times New Roman"/>
          <w:noProof/>
          <w:lang w:val="en-US"/>
        </w:rPr>
        <w:t xml:space="preserve"> Available at: </w:t>
      </w:r>
      <w:hyperlink r:id="rId28" w:history="1">
        <w:r w:rsidRPr="00D92D2E">
          <w:rPr>
            <w:rStyle w:val="Hyperlink"/>
            <w:rFonts w:ascii="Calibri" w:eastAsia="Calibri" w:hAnsi="Calibri" w:cs="Times New Roman"/>
            <w:noProof/>
          </w:rPr>
          <w:t>https://www.aft.org/sites/default/files/periodicals/wang-iverson.pdf</w:t>
        </w:r>
      </w:hyperlink>
      <w:r>
        <w:rPr>
          <w:rFonts w:ascii="Calibri" w:eastAsia="Calibri" w:hAnsi="Calibri" w:cs="Times New Roman"/>
          <w:noProof/>
          <w:lang w:val="en-US"/>
        </w:rPr>
        <w:t>. (Accessed on 4</w:t>
      </w:r>
      <w:r w:rsidRPr="00D92D2E">
        <w:rPr>
          <w:rFonts w:ascii="Calibri" w:eastAsia="Calibri" w:hAnsi="Calibri" w:cs="Times New Roman"/>
          <w:noProof/>
          <w:vertAlign w:val="superscript"/>
          <w:lang w:val="en-US"/>
        </w:rPr>
        <w:t>th</w:t>
      </w:r>
      <w:r>
        <w:rPr>
          <w:rFonts w:ascii="Calibri" w:eastAsia="Calibri" w:hAnsi="Calibri" w:cs="Times New Roman"/>
          <w:noProof/>
          <w:lang w:val="en-US"/>
        </w:rPr>
        <w:t xml:space="preserve"> January 2020).</w:t>
      </w:r>
    </w:p>
    <w:p w14:paraId="59B2802C" w14:textId="046F2C15" w:rsidR="001B00FE" w:rsidRDefault="001B00FE" w:rsidP="001B00FE">
      <w:pPr>
        <w:pStyle w:val="Bibliography"/>
        <w:rPr>
          <w:rFonts w:ascii="Calibri" w:eastAsia="Calibri" w:hAnsi="Calibri" w:cs="Times New Roman"/>
          <w:noProof/>
          <w:sz w:val="24"/>
          <w:szCs w:val="24"/>
          <w:lang w:val="en-US"/>
        </w:rPr>
      </w:pPr>
      <w:r w:rsidRPr="001B00FE">
        <w:rPr>
          <w:rFonts w:ascii="Calibri" w:eastAsia="Calibri" w:hAnsi="Calibri" w:cs="Times New Roman"/>
          <w:noProof/>
          <w:sz w:val="24"/>
          <w:szCs w:val="24"/>
          <w:lang w:val="en-US"/>
        </w:rPr>
        <w:t xml:space="preserve">Watkins, C. </w:t>
      </w:r>
      <w:r w:rsidR="00824D1A">
        <w:rPr>
          <w:rFonts w:ascii="Calibri" w:eastAsia="Calibri" w:hAnsi="Calibri" w:cs="Times New Roman"/>
          <w:noProof/>
          <w:sz w:val="24"/>
          <w:szCs w:val="24"/>
          <w:lang w:val="en-US"/>
        </w:rPr>
        <w:t>(</w:t>
      </w:r>
      <w:r w:rsidRPr="001B00FE">
        <w:rPr>
          <w:rFonts w:ascii="Calibri" w:eastAsia="Calibri" w:hAnsi="Calibri" w:cs="Times New Roman"/>
          <w:noProof/>
          <w:sz w:val="24"/>
          <w:szCs w:val="24"/>
          <w:lang w:val="en-US"/>
        </w:rPr>
        <w:t>2003</w:t>
      </w:r>
      <w:r w:rsidR="00824D1A">
        <w:rPr>
          <w:rFonts w:ascii="Calibri" w:eastAsia="Calibri" w:hAnsi="Calibri" w:cs="Times New Roman"/>
          <w:noProof/>
          <w:sz w:val="24"/>
          <w:szCs w:val="24"/>
          <w:lang w:val="en-US"/>
        </w:rPr>
        <w:t>)</w:t>
      </w:r>
      <w:r w:rsidRPr="001B00FE">
        <w:rPr>
          <w:rFonts w:ascii="Calibri" w:eastAsia="Calibri" w:hAnsi="Calibri" w:cs="Times New Roman"/>
          <w:noProof/>
          <w:sz w:val="24"/>
          <w:szCs w:val="24"/>
          <w:lang w:val="en-US"/>
        </w:rPr>
        <w:t xml:space="preserve">. </w:t>
      </w:r>
      <w:r w:rsidRPr="00E416EE">
        <w:rPr>
          <w:rFonts w:ascii="Calibri" w:eastAsia="Calibri" w:hAnsi="Calibri" w:cs="Times New Roman"/>
          <w:i/>
          <w:iCs/>
          <w:noProof/>
          <w:sz w:val="24"/>
          <w:szCs w:val="24"/>
          <w:lang w:val="en-US"/>
        </w:rPr>
        <w:t>Learning</w:t>
      </w:r>
      <w:r w:rsidRPr="001B00FE">
        <w:rPr>
          <w:rFonts w:ascii="Calibri" w:eastAsia="Calibri" w:hAnsi="Calibri" w:cs="Times New Roman"/>
          <w:i/>
          <w:iCs/>
          <w:noProof/>
          <w:sz w:val="24"/>
          <w:szCs w:val="24"/>
          <w:lang w:val="en-US"/>
        </w:rPr>
        <w:t xml:space="preserve">, a sense maker’s-guide, </w:t>
      </w:r>
      <w:r w:rsidRPr="001B00FE">
        <w:rPr>
          <w:rFonts w:ascii="Calibri" w:eastAsia="Calibri" w:hAnsi="Calibri" w:cs="Times New Roman"/>
          <w:noProof/>
          <w:sz w:val="24"/>
          <w:szCs w:val="24"/>
          <w:lang w:val="en-US"/>
        </w:rPr>
        <w:t>London: The Education Union.</w:t>
      </w:r>
    </w:p>
    <w:p w14:paraId="0E8F8A89" w14:textId="1CC5C843" w:rsidR="00A25AAB" w:rsidRPr="00380514" w:rsidRDefault="004B5B9B" w:rsidP="00074410">
      <w:pPr>
        <w:rPr>
          <w:bCs/>
          <w:sz w:val="24"/>
          <w:szCs w:val="24"/>
        </w:rPr>
      </w:pPr>
      <w:r>
        <w:rPr>
          <w:lang w:val="en-US"/>
        </w:rPr>
        <w:t xml:space="preserve">Welsh </w:t>
      </w:r>
      <w:proofErr w:type="gramStart"/>
      <w:r>
        <w:rPr>
          <w:lang w:val="en-US"/>
        </w:rPr>
        <w:t>Government(</w:t>
      </w:r>
      <w:proofErr w:type="gramEnd"/>
      <w:r>
        <w:rPr>
          <w:lang w:val="en-US"/>
        </w:rPr>
        <w:t xml:space="preserve">2019). </w:t>
      </w:r>
      <w:r w:rsidR="00A25AAB" w:rsidRPr="00380514">
        <w:rPr>
          <w:i/>
          <w:sz w:val="24"/>
          <w:szCs w:val="24"/>
          <w:lang w:val="en-US"/>
        </w:rPr>
        <w:t xml:space="preserve">Assessment </w:t>
      </w:r>
      <w:r w:rsidR="00A25AAB" w:rsidRPr="00380514">
        <w:rPr>
          <w:bCs/>
          <w:i/>
          <w:sz w:val="24"/>
          <w:szCs w:val="24"/>
        </w:rPr>
        <w:t>within Curriculum for Wales – Supporting Learner Progression.</w:t>
      </w:r>
      <w:r w:rsidR="00380514" w:rsidRPr="00380514">
        <w:rPr>
          <w:bCs/>
          <w:i/>
          <w:sz w:val="24"/>
          <w:szCs w:val="24"/>
        </w:rPr>
        <w:t xml:space="preserve"> </w:t>
      </w:r>
      <w:r w:rsidR="00074410">
        <w:rPr>
          <w:bCs/>
          <w:sz w:val="24"/>
          <w:szCs w:val="24"/>
        </w:rPr>
        <w:t xml:space="preserve">Available at: </w:t>
      </w:r>
      <w:hyperlink r:id="rId29" w:history="1">
        <w:r w:rsidR="00074410" w:rsidRPr="00074410">
          <w:rPr>
            <w:rStyle w:val="Hyperlink"/>
            <w:bCs/>
            <w:sz w:val="24"/>
            <w:szCs w:val="24"/>
          </w:rPr>
          <w:t>https://curriculumforwales.gov.wales/2019/12/14/assessment-within-curriculum-for-wales-supporting-learner-progression/</w:t>
        </w:r>
      </w:hyperlink>
      <w:r w:rsidR="00074410">
        <w:rPr>
          <w:bCs/>
          <w:sz w:val="24"/>
          <w:szCs w:val="24"/>
        </w:rPr>
        <w:t>. (Accessed on 31</w:t>
      </w:r>
      <w:r w:rsidR="00821B52" w:rsidRPr="00821B52">
        <w:rPr>
          <w:bCs/>
          <w:sz w:val="24"/>
          <w:szCs w:val="24"/>
          <w:vertAlign w:val="superscript"/>
        </w:rPr>
        <w:t>st</w:t>
      </w:r>
      <w:r w:rsidR="00821B52">
        <w:rPr>
          <w:bCs/>
          <w:sz w:val="24"/>
          <w:szCs w:val="24"/>
        </w:rPr>
        <w:t xml:space="preserve"> December 2019).</w:t>
      </w:r>
    </w:p>
    <w:p w14:paraId="091F9CF4" w14:textId="63856245" w:rsidR="008664D1" w:rsidRDefault="008664D1" w:rsidP="008664D1">
      <w:pPr>
        <w:pStyle w:val="Bibliography"/>
        <w:rPr>
          <w:rFonts w:ascii="Calibri" w:eastAsia="Calibri" w:hAnsi="Calibri" w:cs="Times New Roman"/>
          <w:noProof/>
          <w:sz w:val="24"/>
          <w:szCs w:val="24"/>
          <w:lang w:val="en-US"/>
        </w:rPr>
      </w:pPr>
      <w:r w:rsidRPr="0040413D">
        <w:rPr>
          <w:rFonts w:ascii="Calibri" w:eastAsia="Calibri" w:hAnsi="Calibri" w:cs="Times New Roman"/>
          <w:noProof/>
          <w:sz w:val="24"/>
          <w:szCs w:val="24"/>
          <w:lang w:val="en-US"/>
        </w:rPr>
        <w:t xml:space="preserve">Welsh Government </w:t>
      </w:r>
      <w:r>
        <w:rPr>
          <w:rFonts w:ascii="Calibri" w:eastAsia="Calibri" w:hAnsi="Calibri" w:cs="Times New Roman"/>
          <w:noProof/>
          <w:sz w:val="24"/>
          <w:szCs w:val="24"/>
          <w:lang w:val="en-US"/>
        </w:rPr>
        <w:t>(</w:t>
      </w:r>
      <w:r w:rsidRPr="0040413D">
        <w:rPr>
          <w:rFonts w:ascii="Calibri" w:eastAsia="Calibri" w:hAnsi="Calibri" w:cs="Times New Roman"/>
          <w:noProof/>
          <w:sz w:val="24"/>
          <w:szCs w:val="24"/>
          <w:lang w:val="en-US"/>
        </w:rPr>
        <w:t>2015</w:t>
      </w:r>
      <w:r>
        <w:rPr>
          <w:rFonts w:ascii="Calibri" w:eastAsia="Calibri" w:hAnsi="Calibri" w:cs="Times New Roman"/>
          <w:noProof/>
          <w:sz w:val="24"/>
          <w:szCs w:val="24"/>
          <w:lang w:val="en-US"/>
        </w:rPr>
        <w:t>)</w:t>
      </w:r>
      <w:r w:rsidRPr="0040413D">
        <w:rPr>
          <w:rFonts w:ascii="Calibri" w:eastAsia="Calibri" w:hAnsi="Calibri" w:cs="Times New Roman"/>
          <w:noProof/>
          <w:sz w:val="24"/>
          <w:szCs w:val="24"/>
          <w:lang w:val="en-US"/>
        </w:rPr>
        <w:t xml:space="preserve">. </w:t>
      </w:r>
      <w:r w:rsidRPr="0040413D">
        <w:rPr>
          <w:rFonts w:ascii="Calibri" w:eastAsia="Calibri" w:hAnsi="Calibri" w:cs="Times New Roman"/>
          <w:i/>
          <w:iCs/>
          <w:noProof/>
          <w:sz w:val="24"/>
          <w:szCs w:val="24"/>
          <w:lang w:val="en-US"/>
        </w:rPr>
        <w:t xml:space="preserve">Curriculum for Wales. Foundatin Phase Framework. Revised 2015. </w:t>
      </w:r>
      <w:r w:rsidRPr="0040413D">
        <w:rPr>
          <w:rFonts w:ascii="Calibri" w:eastAsia="Calibri" w:hAnsi="Calibri" w:cs="Times New Roman"/>
          <w:noProof/>
          <w:sz w:val="24"/>
          <w:szCs w:val="24"/>
          <w:lang w:val="en-US"/>
        </w:rPr>
        <w:t xml:space="preserve">[Online] </w:t>
      </w:r>
      <w:r w:rsidRPr="0040413D">
        <w:rPr>
          <w:rFonts w:ascii="Calibri" w:eastAsia="Calibri" w:hAnsi="Calibri" w:cs="Times New Roman"/>
          <w:noProof/>
          <w:sz w:val="24"/>
          <w:szCs w:val="24"/>
          <w:lang w:val="en-US"/>
        </w:rPr>
        <w:br/>
        <w:t>Available at</w:t>
      </w:r>
      <w:r w:rsidRPr="00444F10">
        <w:rPr>
          <w:rFonts w:ascii="Calibri" w:eastAsia="Calibri" w:hAnsi="Calibri" w:cs="Times New Roman"/>
          <w:noProof/>
          <w:sz w:val="24"/>
          <w:szCs w:val="24"/>
          <w:lang w:val="en-US"/>
        </w:rPr>
        <w:t>: https://gov.wales/sites/default/files/publications/2018-02/foundation-phase-framework-revised-2015.pdf</w:t>
      </w:r>
      <w:r w:rsidRPr="00444F10">
        <w:rPr>
          <w:rFonts w:ascii="Calibri" w:eastAsia="Calibri" w:hAnsi="Calibri" w:cs="Times New Roman"/>
          <w:noProof/>
          <w:sz w:val="24"/>
          <w:szCs w:val="24"/>
          <w:lang w:val="en-US"/>
        </w:rPr>
        <w:br/>
      </w:r>
      <w:r w:rsidR="00CD247A">
        <w:rPr>
          <w:rFonts w:ascii="Calibri" w:eastAsia="Calibri" w:hAnsi="Calibri" w:cs="Times New Roman"/>
          <w:noProof/>
          <w:sz w:val="24"/>
          <w:szCs w:val="24"/>
          <w:lang w:val="en-US"/>
        </w:rPr>
        <w:t>(</w:t>
      </w:r>
      <w:r w:rsidRPr="0040413D">
        <w:rPr>
          <w:rFonts w:ascii="Calibri" w:eastAsia="Calibri" w:hAnsi="Calibri" w:cs="Times New Roman"/>
          <w:noProof/>
          <w:sz w:val="24"/>
          <w:szCs w:val="24"/>
          <w:lang w:val="en-US"/>
        </w:rPr>
        <w:t>Accessed 1</w:t>
      </w:r>
      <w:r>
        <w:rPr>
          <w:rFonts w:ascii="Calibri" w:eastAsia="Calibri" w:hAnsi="Calibri" w:cs="Times New Roman"/>
          <w:noProof/>
          <w:sz w:val="24"/>
          <w:szCs w:val="24"/>
          <w:lang w:val="en-US"/>
        </w:rPr>
        <w:t>4</w:t>
      </w:r>
      <w:r w:rsidRPr="0040413D">
        <w:rPr>
          <w:rFonts w:ascii="Calibri" w:eastAsia="Calibri" w:hAnsi="Calibri" w:cs="Times New Roman"/>
          <w:noProof/>
          <w:sz w:val="24"/>
          <w:szCs w:val="24"/>
          <w:lang w:val="en-US"/>
        </w:rPr>
        <w:t xml:space="preserve">th </w:t>
      </w:r>
      <w:r>
        <w:rPr>
          <w:rFonts w:ascii="Calibri" w:eastAsia="Calibri" w:hAnsi="Calibri" w:cs="Times New Roman"/>
          <w:noProof/>
          <w:sz w:val="24"/>
          <w:szCs w:val="24"/>
          <w:lang w:val="en-US"/>
        </w:rPr>
        <w:t>December</w:t>
      </w:r>
      <w:r w:rsidRPr="0040413D">
        <w:rPr>
          <w:rFonts w:ascii="Calibri" w:eastAsia="Calibri" w:hAnsi="Calibri" w:cs="Times New Roman"/>
          <w:noProof/>
          <w:sz w:val="24"/>
          <w:szCs w:val="24"/>
          <w:lang w:val="en-US"/>
        </w:rPr>
        <w:t xml:space="preserve"> 2019</w:t>
      </w:r>
      <w:r w:rsidR="00CD247A">
        <w:rPr>
          <w:rFonts w:ascii="Calibri" w:eastAsia="Calibri" w:hAnsi="Calibri" w:cs="Times New Roman"/>
          <w:noProof/>
          <w:sz w:val="24"/>
          <w:szCs w:val="24"/>
          <w:lang w:val="en-US"/>
        </w:rPr>
        <w:t>)</w:t>
      </w:r>
      <w:r w:rsidRPr="0040413D">
        <w:rPr>
          <w:rFonts w:ascii="Calibri" w:eastAsia="Calibri" w:hAnsi="Calibri" w:cs="Times New Roman"/>
          <w:noProof/>
          <w:sz w:val="24"/>
          <w:szCs w:val="24"/>
          <w:lang w:val="en-US"/>
        </w:rPr>
        <w:t>.</w:t>
      </w:r>
    </w:p>
    <w:p w14:paraId="660726FE" w14:textId="77777777" w:rsidR="003E3E4B" w:rsidRDefault="004D5C2C" w:rsidP="003E3E4B">
      <w:pPr>
        <w:rPr>
          <w:sz w:val="24"/>
          <w:szCs w:val="24"/>
          <w:lang w:val="en-US"/>
        </w:rPr>
      </w:pPr>
      <w:r w:rsidRPr="00CD247A">
        <w:rPr>
          <w:sz w:val="24"/>
          <w:szCs w:val="24"/>
          <w:lang w:val="en-US"/>
        </w:rPr>
        <w:t>Welsh Government (2019)</w:t>
      </w:r>
      <w:r w:rsidR="005C4F7B">
        <w:rPr>
          <w:sz w:val="24"/>
          <w:szCs w:val="24"/>
          <w:lang w:val="en-US"/>
        </w:rPr>
        <w:t xml:space="preserve">. </w:t>
      </w:r>
      <w:r w:rsidR="00B0636D">
        <w:rPr>
          <w:i/>
          <w:sz w:val="24"/>
          <w:szCs w:val="24"/>
          <w:lang w:val="en-US"/>
        </w:rPr>
        <w:t xml:space="preserve">Draft curriculum for wales 2022. </w:t>
      </w:r>
      <w:r w:rsidR="005005CD">
        <w:rPr>
          <w:i/>
          <w:sz w:val="24"/>
          <w:szCs w:val="24"/>
          <w:lang w:val="en-US"/>
        </w:rPr>
        <w:t>Mathematics and Numeracy</w:t>
      </w:r>
      <w:r w:rsidR="008D6FFF">
        <w:rPr>
          <w:i/>
          <w:sz w:val="24"/>
          <w:szCs w:val="24"/>
          <w:lang w:val="en-US"/>
        </w:rPr>
        <w:t>. Get to know Mathematics and Numeracy.</w:t>
      </w:r>
      <w:r w:rsidR="00734DA8">
        <w:rPr>
          <w:i/>
          <w:sz w:val="24"/>
          <w:szCs w:val="24"/>
          <w:lang w:val="en-US"/>
        </w:rPr>
        <w:t xml:space="preserve"> </w:t>
      </w:r>
      <w:r w:rsidR="00734DA8">
        <w:rPr>
          <w:sz w:val="24"/>
          <w:szCs w:val="24"/>
          <w:lang w:val="en-US"/>
        </w:rPr>
        <w:t>Available at:</w:t>
      </w:r>
      <w:r w:rsidR="0098627E">
        <w:rPr>
          <w:sz w:val="24"/>
          <w:szCs w:val="24"/>
          <w:lang w:val="en-US"/>
        </w:rPr>
        <w:t xml:space="preserve"> </w:t>
      </w:r>
      <w:hyperlink r:id="rId30" w:history="1">
        <w:r w:rsidR="0098627E" w:rsidRPr="0098627E">
          <w:rPr>
            <w:rStyle w:val="Hyperlink"/>
            <w:sz w:val="24"/>
            <w:szCs w:val="24"/>
          </w:rPr>
          <w:t>https://hwb.gov.wales/draft-curriculum-for-wales-2022/mathematics-and-numeracy/</w:t>
        </w:r>
      </w:hyperlink>
      <w:r w:rsidR="0098627E">
        <w:rPr>
          <w:sz w:val="24"/>
          <w:szCs w:val="24"/>
          <w:lang w:val="en-US"/>
        </w:rPr>
        <w:t>. (Access</w:t>
      </w:r>
      <w:r w:rsidR="00584D7C">
        <w:rPr>
          <w:sz w:val="24"/>
          <w:szCs w:val="24"/>
          <w:lang w:val="en-US"/>
        </w:rPr>
        <w:t>ed on 27</w:t>
      </w:r>
      <w:r w:rsidR="00584D7C" w:rsidRPr="00584D7C">
        <w:rPr>
          <w:sz w:val="24"/>
          <w:szCs w:val="24"/>
          <w:vertAlign w:val="superscript"/>
          <w:lang w:val="en-US"/>
        </w:rPr>
        <w:t>th</w:t>
      </w:r>
      <w:r w:rsidR="00584D7C">
        <w:rPr>
          <w:sz w:val="24"/>
          <w:szCs w:val="24"/>
          <w:lang w:val="en-US"/>
        </w:rPr>
        <w:t xml:space="preserve"> December 2019).</w:t>
      </w:r>
      <w:bookmarkStart w:id="2" w:name="_Hlk25951882"/>
    </w:p>
    <w:p w14:paraId="2C060945" w14:textId="60C0F86C" w:rsidR="00AF64C7" w:rsidRPr="003E3E4B" w:rsidRDefault="00881549" w:rsidP="003E3E4B">
      <w:pPr>
        <w:rPr>
          <w:sz w:val="24"/>
          <w:szCs w:val="24"/>
          <w:lang w:val="en-US"/>
        </w:rPr>
      </w:pPr>
      <w:r>
        <w:rPr>
          <w:sz w:val="24"/>
          <w:szCs w:val="24"/>
        </w:rPr>
        <w:t>Welsh Government (2019)</w:t>
      </w:r>
      <w:bookmarkEnd w:id="2"/>
      <w:r>
        <w:rPr>
          <w:sz w:val="24"/>
          <w:szCs w:val="24"/>
        </w:rPr>
        <w:t xml:space="preserve">. </w:t>
      </w:r>
      <w:r w:rsidRPr="00881549">
        <w:rPr>
          <w:bCs/>
          <w:i/>
          <w:sz w:val="24"/>
          <w:szCs w:val="24"/>
        </w:rPr>
        <w:t>National Literacy and Numeracy Framework: draft Curriculum for Wales 2022 versio</w:t>
      </w:r>
      <w:r>
        <w:rPr>
          <w:bCs/>
          <w:i/>
          <w:sz w:val="24"/>
          <w:szCs w:val="24"/>
        </w:rPr>
        <w:t xml:space="preserve">n, part of the Curriculum for Wales 2022. </w:t>
      </w:r>
      <w:r>
        <w:rPr>
          <w:bCs/>
          <w:sz w:val="24"/>
          <w:szCs w:val="24"/>
        </w:rPr>
        <w:t xml:space="preserve">Available at: </w:t>
      </w:r>
      <w:hyperlink r:id="rId31" w:history="1">
        <w:r w:rsidRPr="00881549">
          <w:rPr>
            <w:rStyle w:val="Hyperlink"/>
            <w:bCs/>
            <w:sz w:val="24"/>
            <w:szCs w:val="24"/>
          </w:rPr>
          <w:t>https://hwb.gov.wales/draft-curriculum-for-wales-2022/national-literacy-and-numeracy-framework-draft-curriculum-for-wales-2022-version</w:t>
        </w:r>
      </w:hyperlink>
      <w:r>
        <w:rPr>
          <w:bCs/>
          <w:sz w:val="24"/>
          <w:szCs w:val="24"/>
        </w:rPr>
        <w:t>. (Accessed on 29</w:t>
      </w:r>
      <w:r w:rsidRPr="00881549">
        <w:rPr>
          <w:bCs/>
          <w:sz w:val="24"/>
          <w:szCs w:val="24"/>
          <w:vertAlign w:val="superscript"/>
        </w:rPr>
        <w:t>th</w:t>
      </w:r>
      <w:r>
        <w:rPr>
          <w:bCs/>
          <w:sz w:val="24"/>
          <w:szCs w:val="24"/>
        </w:rPr>
        <w:t xml:space="preserve"> November 2019).</w:t>
      </w:r>
      <w:r w:rsidR="00BC29BC" w:rsidRPr="00BC29BC">
        <w:rPr>
          <w:noProof/>
        </w:rPr>
        <w:t xml:space="preserve"> </w:t>
      </w:r>
    </w:p>
    <w:p w14:paraId="0D349489" w14:textId="6241A6DF" w:rsidR="006D0FC8" w:rsidRDefault="006D0FC8" w:rsidP="006D0FC8">
      <w:pPr>
        <w:rPr>
          <w:sz w:val="24"/>
          <w:szCs w:val="24"/>
        </w:rPr>
      </w:pPr>
      <w:r w:rsidRPr="006D0FC8">
        <w:rPr>
          <w:sz w:val="24"/>
          <w:szCs w:val="24"/>
        </w:rPr>
        <w:t>Welsh Government (2019)</w:t>
      </w:r>
      <w:r>
        <w:rPr>
          <w:sz w:val="24"/>
          <w:szCs w:val="24"/>
        </w:rPr>
        <w:t xml:space="preserve">. </w:t>
      </w:r>
      <w:r>
        <w:rPr>
          <w:i/>
          <w:sz w:val="24"/>
          <w:szCs w:val="24"/>
        </w:rPr>
        <w:t>New School Curriculum</w:t>
      </w:r>
      <w:r w:rsidR="00100A89">
        <w:rPr>
          <w:i/>
          <w:sz w:val="24"/>
          <w:szCs w:val="24"/>
        </w:rPr>
        <w:t>:</w:t>
      </w:r>
      <w:r>
        <w:rPr>
          <w:i/>
          <w:sz w:val="24"/>
          <w:szCs w:val="24"/>
        </w:rPr>
        <w:t xml:space="preserve"> </w:t>
      </w:r>
      <w:r w:rsidRPr="00100A89">
        <w:rPr>
          <w:sz w:val="24"/>
          <w:szCs w:val="24"/>
        </w:rPr>
        <w:t>overview</w:t>
      </w:r>
      <w:r w:rsidR="00100A89">
        <w:rPr>
          <w:i/>
          <w:sz w:val="24"/>
          <w:szCs w:val="24"/>
        </w:rPr>
        <w:t>.</w:t>
      </w:r>
      <w:r w:rsidR="001702D6">
        <w:rPr>
          <w:i/>
          <w:sz w:val="24"/>
          <w:szCs w:val="24"/>
        </w:rPr>
        <w:t xml:space="preserve"> </w:t>
      </w:r>
      <w:r w:rsidR="001702D6">
        <w:rPr>
          <w:sz w:val="24"/>
          <w:szCs w:val="24"/>
        </w:rPr>
        <w:t>Available at:</w:t>
      </w:r>
      <w:r w:rsidR="00100A89">
        <w:rPr>
          <w:i/>
          <w:sz w:val="24"/>
          <w:szCs w:val="24"/>
        </w:rPr>
        <w:t xml:space="preserve"> </w:t>
      </w:r>
      <w:hyperlink r:id="rId32" w:history="1">
        <w:r w:rsidR="001702D6" w:rsidRPr="001702D6">
          <w:rPr>
            <w:rStyle w:val="Hyperlink"/>
            <w:i/>
            <w:sz w:val="24"/>
            <w:szCs w:val="24"/>
          </w:rPr>
          <w:t>https://gov.wales/new-school-</w:t>
        </w:r>
        <w:r w:rsidR="001702D6" w:rsidRPr="00734EE6">
          <w:rPr>
            <w:rStyle w:val="Hyperlink"/>
            <w:sz w:val="24"/>
            <w:szCs w:val="24"/>
          </w:rPr>
          <w:t>curriculum</w:t>
        </w:r>
        <w:r w:rsidR="001702D6" w:rsidRPr="001702D6">
          <w:rPr>
            <w:rStyle w:val="Hyperlink"/>
            <w:i/>
            <w:sz w:val="24"/>
            <w:szCs w:val="24"/>
          </w:rPr>
          <w:t>-overview</w:t>
        </w:r>
      </w:hyperlink>
      <w:r w:rsidR="001702D6" w:rsidRPr="001702D6">
        <w:rPr>
          <w:i/>
          <w:sz w:val="24"/>
          <w:szCs w:val="24"/>
        </w:rPr>
        <w:t xml:space="preserve"> </w:t>
      </w:r>
      <w:r w:rsidR="001702D6">
        <w:rPr>
          <w:i/>
          <w:sz w:val="24"/>
          <w:szCs w:val="24"/>
        </w:rPr>
        <w:t>.</w:t>
      </w:r>
      <w:r w:rsidR="0033763B">
        <w:rPr>
          <w:i/>
          <w:sz w:val="24"/>
          <w:szCs w:val="24"/>
        </w:rPr>
        <w:t xml:space="preserve"> </w:t>
      </w:r>
      <w:r w:rsidR="00637C1F">
        <w:rPr>
          <w:i/>
          <w:sz w:val="24"/>
          <w:szCs w:val="24"/>
        </w:rPr>
        <w:t>(</w:t>
      </w:r>
      <w:r w:rsidR="00100A89">
        <w:rPr>
          <w:sz w:val="24"/>
          <w:szCs w:val="24"/>
        </w:rPr>
        <w:t xml:space="preserve">Accessed on </w:t>
      </w:r>
      <w:r w:rsidR="00637C1F">
        <w:rPr>
          <w:sz w:val="24"/>
          <w:szCs w:val="24"/>
        </w:rPr>
        <w:t>22</w:t>
      </w:r>
      <w:r w:rsidR="00637C1F" w:rsidRPr="00637C1F">
        <w:rPr>
          <w:sz w:val="24"/>
          <w:szCs w:val="24"/>
          <w:vertAlign w:val="superscript"/>
        </w:rPr>
        <w:t>nd</w:t>
      </w:r>
      <w:r w:rsidR="00637C1F">
        <w:rPr>
          <w:sz w:val="24"/>
          <w:szCs w:val="24"/>
        </w:rPr>
        <w:t xml:space="preserve"> December 2019).</w:t>
      </w:r>
    </w:p>
    <w:p w14:paraId="0BAB988C" w14:textId="54850955" w:rsidR="0017266A" w:rsidRPr="0017266A" w:rsidRDefault="0017266A" w:rsidP="006D0FC8">
      <w:pPr>
        <w:rPr>
          <w:sz w:val="24"/>
          <w:szCs w:val="24"/>
        </w:rPr>
      </w:pPr>
      <w:r>
        <w:rPr>
          <w:sz w:val="24"/>
          <w:szCs w:val="24"/>
        </w:rPr>
        <w:t xml:space="preserve">Welsh Government (2019). </w:t>
      </w:r>
      <w:r w:rsidRPr="0017266A">
        <w:rPr>
          <w:i/>
          <w:sz w:val="24"/>
          <w:szCs w:val="24"/>
        </w:rPr>
        <w:t>National Literacy and Numeracy Framework</w:t>
      </w:r>
      <w:r>
        <w:rPr>
          <w:sz w:val="24"/>
          <w:szCs w:val="24"/>
        </w:rPr>
        <w:t xml:space="preserve">: </w:t>
      </w:r>
      <w:r>
        <w:rPr>
          <w:i/>
          <w:sz w:val="24"/>
          <w:szCs w:val="24"/>
        </w:rPr>
        <w:t xml:space="preserve">Numeracy. </w:t>
      </w:r>
      <w:r>
        <w:rPr>
          <w:sz w:val="24"/>
          <w:szCs w:val="24"/>
        </w:rPr>
        <w:t xml:space="preserve">Available at: </w:t>
      </w:r>
      <w:hyperlink r:id="rId33" w:history="1">
        <w:r w:rsidRPr="0017266A">
          <w:rPr>
            <w:rStyle w:val="Hyperlink"/>
            <w:sz w:val="24"/>
            <w:szCs w:val="24"/>
          </w:rPr>
          <w:t>https://hwb.gov.wales/storage/5286b8da-337d-4a0b-87b8-6facb7121120/national-literacy-and-numeracy-framework-numeracy-curriculum-2022.pdf</w:t>
        </w:r>
      </w:hyperlink>
      <w:r>
        <w:rPr>
          <w:sz w:val="24"/>
          <w:szCs w:val="24"/>
        </w:rPr>
        <w:t>. (Accessed on 31</w:t>
      </w:r>
      <w:r w:rsidRPr="0017266A">
        <w:rPr>
          <w:sz w:val="24"/>
          <w:szCs w:val="24"/>
          <w:vertAlign w:val="superscript"/>
        </w:rPr>
        <w:t>st</w:t>
      </w:r>
      <w:r>
        <w:rPr>
          <w:sz w:val="24"/>
          <w:szCs w:val="24"/>
        </w:rPr>
        <w:t xml:space="preserve"> December 2019).</w:t>
      </w:r>
    </w:p>
    <w:p w14:paraId="275A8A68" w14:textId="6915A1D5" w:rsidR="00253779" w:rsidRPr="00712EF6" w:rsidRDefault="00253779" w:rsidP="006D0FC8">
      <w:pPr>
        <w:rPr>
          <w:i/>
          <w:sz w:val="24"/>
          <w:szCs w:val="24"/>
        </w:rPr>
      </w:pPr>
      <w:r>
        <w:rPr>
          <w:sz w:val="24"/>
          <w:szCs w:val="24"/>
        </w:rPr>
        <w:t>White Rose Maths</w:t>
      </w:r>
      <w:r w:rsidR="0088642A">
        <w:rPr>
          <w:sz w:val="24"/>
          <w:szCs w:val="24"/>
        </w:rPr>
        <w:t xml:space="preserve"> </w:t>
      </w:r>
      <w:r>
        <w:rPr>
          <w:sz w:val="24"/>
          <w:szCs w:val="24"/>
        </w:rPr>
        <w:t xml:space="preserve">(2019). </w:t>
      </w:r>
      <w:r w:rsidR="00831E1B">
        <w:rPr>
          <w:i/>
          <w:sz w:val="24"/>
          <w:szCs w:val="24"/>
        </w:rPr>
        <w:t xml:space="preserve">Premium Resources Centre. </w:t>
      </w:r>
      <w:r w:rsidR="00F7212E">
        <w:rPr>
          <w:sz w:val="24"/>
          <w:szCs w:val="24"/>
        </w:rPr>
        <w:t xml:space="preserve">Available at: </w:t>
      </w:r>
      <w:hyperlink r:id="rId34" w:history="1">
        <w:r w:rsidR="00F7212E" w:rsidRPr="00F7212E">
          <w:rPr>
            <w:rStyle w:val="Hyperlink"/>
            <w:sz w:val="24"/>
            <w:szCs w:val="24"/>
          </w:rPr>
          <w:t>https://whiterosemaths.com/</w:t>
        </w:r>
      </w:hyperlink>
      <w:r w:rsidR="00F7212E">
        <w:rPr>
          <w:sz w:val="24"/>
          <w:szCs w:val="24"/>
        </w:rPr>
        <w:t xml:space="preserve">. </w:t>
      </w:r>
      <w:r w:rsidR="00734EE6">
        <w:rPr>
          <w:sz w:val="24"/>
          <w:szCs w:val="24"/>
        </w:rPr>
        <w:t>(Accessed on 27</w:t>
      </w:r>
      <w:r w:rsidR="00734EE6" w:rsidRPr="00734EE6">
        <w:rPr>
          <w:sz w:val="24"/>
          <w:szCs w:val="24"/>
          <w:vertAlign w:val="superscript"/>
        </w:rPr>
        <w:t>th</w:t>
      </w:r>
      <w:r w:rsidR="00734EE6">
        <w:rPr>
          <w:sz w:val="24"/>
          <w:szCs w:val="24"/>
        </w:rPr>
        <w:t xml:space="preserve"> December 2019).</w:t>
      </w:r>
    </w:p>
    <w:p w14:paraId="7DEE47D6" w14:textId="05AB8CAD" w:rsidR="00712EF6" w:rsidRPr="00712EF6" w:rsidRDefault="00712EF6" w:rsidP="006D0FC8">
      <w:pPr>
        <w:rPr>
          <w:sz w:val="24"/>
          <w:szCs w:val="24"/>
        </w:rPr>
      </w:pPr>
      <w:r>
        <w:rPr>
          <w:sz w:val="24"/>
          <w:szCs w:val="24"/>
        </w:rPr>
        <w:t xml:space="preserve">White Rose Maths (2019). </w:t>
      </w:r>
      <w:r>
        <w:rPr>
          <w:i/>
          <w:sz w:val="24"/>
          <w:szCs w:val="24"/>
        </w:rPr>
        <w:t xml:space="preserve">Reception Guidance. #Maths Everyone Can. </w:t>
      </w:r>
      <w:r>
        <w:rPr>
          <w:sz w:val="24"/>
          <w:szCs w:val="24"/>
        </w:rPr>
        <w:t xml:space="preserve">Available at: </w:t>
      </w:r>
      <w:hyperlink r:id="rId35" w:history="1">
        <w:r w:rsidRPr="00712EF6">
          <w:rPr>
            <w:rStyle w:val="Hyperlink"/>
            <w:sz w:val="24"/>
            <w:szCs w:val="24"/>
          </w:rPr>
          <w:t>https://whiterosemaths.com/wp-content/uploads/2019/SoLs/RECEPTION/Reception-Autumn.pdf</w:t>
        </w:r>
      </w:hyperlink>
      <w:r>
        <w:rPr>
          <w:sz w:val="24"/>
          <w:szCs w:val="24"/>
        </w:rPr>
        <w:t>. (Accessed on 27</w:t>
      </w:r>
      <w:r w:rsidRPr="00712EF6">
        <w:rPr>
          <w:sz w:val="24"/>
          <w:szCs w:val="24"/>
          <w:vertAlign w:val="superscript"/>
        </w:rPr>
        <w:t>th</w:t>
      </w:r>
      <w:r>
        <w:rPr>
          <w:sz w:val="24"/>
          <w:szCs w:val="24"/>
        </w:rPr>
        <w:t xml:space="preserve"> December 2019).</w:t>
      </w:r>
    </w:p>
    <w:p w14:paraId="26A41410" w14:textId="2F87B556" w:rsidR="0039092E" w:rsidRDefault="0039092E" w:rsidP="0039092E">
      <w:pPr>
        <w:rPr>
          <w:sz w:val="24"/>
          <w:szCs w:val="24"/>
        </w:rPr>
      </w:pPr>
      <w:r>
        <w:rPr>
          <w:sz w:val="24"/>
          <w:szCs w:val="24"/>
        </w:rPr>
        <w:lastRenderedPageBreak/>
        <w:t xml:space="preserve">Wilson, S. (2014). </w:t>
      </w:r>
      <w:r w:rsidR="00E52C7E">
        <w:rPr>
          <w:sz w:val="24"/>
          <w:szCs w:val="24"/>
        </w:rPr>
        <w:t>‘”</w:t>
      </w:r>
      <w:r w:rsidR="00E52C7E" w:rsidRPr="00E52C7E">
        <w:rPr>
          <w:sz w:val="24"/>
          <w:szCs w:val="24"/>
        </w:rPr>
        <w:t xml:space="preserve"> Fail</w:t>
      </w:r>
      <w:r w:rsidRPr="00E52C7E">
        <w:rPr>
          <w:sz w:val="24"/>
          <w:szCs w:val="24"/>
        </w:rPr>
        <w:t xml:space="preserve"> at maths and you fail at life</w:t>
      </w:r>
      <w:r w:rsidR="00E52C7E" w:rsidRPr="00E52C7E">
        <w:rPr>
          <w:sz w:val="24"/>
          <w:szCs w:val="24"/>
        </w:rPr>
        <w:t>”</w:t>
      </w:r>
      <w:r w:rsidRPr="00E52C7E">
        <w:rPr>
          <w:sz w:val="24"/>
          <w:szCs w:val="24"/>
        </w:rPr>
        <w:t>: Learned barriers to equal opportunities</w:t>
      </w:r>
      <w:r w:rsidR="00E52C7E" w:rsidRPr="00E52C7E">
        <w:rPr>
          <w:sz w:val="24"/>
          <w:szCs w:val="24"/>
        </w:rPr>
        <w:t>’</w:t>
      </w:r>
      <w:r>
        <w:rPr>
          <w:i/>
          <w:sz w:val="24"/>
          <w:szCs w:val="24"/>
        </w:rPr>
        <w:t>.</w:t>
      </w:r>
      <w:r w:rsidR="00633354">
        <w:rPr>
          <w:sz w:val="24"/>
          <w:szCs w:val="24"/>
        </w:rPr>
        <w:t xml:space="preserve"> </w:t>
      </w:r>
      <w:r w:rsidR="00633354">
        <w:rPr>
          <w:i/>
          <w:sz w:val="24"/>
          <w:szCs w:val="24"/>
        </w:rPr>
        <w:t>International Public Health Journal</w:t>
      </w:r>
      <w:r w:rsidR="00FC677C">
        <w:rPr>
          <w:i/>
          <w:sz w:val="24"/>
          <w:szCs w:val="24"/>
        </w:rPr>
        <w:t xml:space="preserve">, suppl. Special issue: </w:t>
      </w:r>
      <w:r w:rsidR="009B3AB5">
        <w:rPr>
          <w:i/>
          <w:sz w:val="24"/>
          <w:szCs w:val="24"/>
        </w:rPr>
        <w:t xml:space="preserve">Quality of life and intellectual </w:t>
      </w:r>
      <w:r w:rsidR="00E52C7E">
        <w:rPr>
          <w:i/>
          <w:sz w:val="24"/>
          <w:szCs w:val="24"/>
        </w:rPr>
        <w:t>disability.</w:t>
      </w:r>
      <w:r>
        <w:rPr>
          <w:i/>
          <w:sz w:val="24"/>
          <w:szCs w:val="24"/>
        </w:rPr>
        <w:t xml:space="preserve"> </w:t>
      </w:r>
      <w:r w:rsidR="001014C0">
        <w:rPr>
          <w:sz w:val="24"/>
          <w:szCs w:val="24"/>
        </w:rPr>
        <w:t>Vol. 6</w:t>
      </w:r>
      <w:r w:rsidR="001D1F56">
        <w:rPr>
          <w:sz w:val="24"/>
          <w:szCs w:val="24"/>
        </w:rPr>
        <w:t>. Issue 2.</w:t>
      </w:r>
      <w:r w:rsidR="00B508F9">
        <w:rPr>
          <w:sz w:val="24"/>
          <w:szCs w:val="24"/>
        </w:rPr>
        <w:t xml:space="preserve"> pp 147 – 160.</w:t>
      </w:r>
      <w:r w:rsidR="00252D22">
        <w:rPr>
          <w:sz w:val="24"/>
          <w:szCs w:val="24"/>
        </w:rPr>
        <w:t xml:space="preserve"> Available at</w:t>
      </w:r>
      <w:r w:rsidR="00DA48CF">
        <w:rPr>
          <w:sz w:val="24"/>
          <w:szCs w:val="24"/>
        </w:rPr>
        <w:t xml:space="preserve">: </w:t>
      </w:r>
      <w:hyperlink r:id="rId36" w:history="1">
        <w:r w:rsidR="00DA48CF" w:rsidRPr="00DA48CF">
          <w:rPr>
            <w:rStyle w:val="Hyperlink"/>
            <w:sz w:val="24"/>
            <w:szCs w:val="24"/>
          </w:rPr>
          <w:t>https://search-proquest-com.ezproxy.uwtsd.ac.uk/docview/1625960586?accountid=130472&amp;rfr_id=info%3Axri%2Fsid%3Aprimo</w:t>
        </w:r>
      </w:hyperlink>
      <w:r w:rsidR="00DA48CF">
        <w:rPr>
          <w:sz w:val="24"/>
          <w:szCs w:val="24"/>
        </w:rPr>
        <w:t xml:space="preserve">. Accessed on </w:t>
      </w:r>
      <w:r w:rsidR="00A518AB">
        <w:rPr>
          <w:sz w:val="24"/>
          <w:szCs w:val="24"/>
        </w:rPr>
        <w:t>22</w:t>
      </w:r>
      <w:r w:rsidR="00A518AB" w:rsidRPr="00A518AB">
        <w:rPr>
          <w:sz w:val="24"/>
          <w:szCs w:val="24"/>
          <w:vertAlign w:val="superscript"/>
        </w:rPr>
        <w:t>nd</w:t>
      </w:r>
      <w:r w:rsidR="00A518AB">
        <w:rPr>
          <w:sz w:val="24"/>
          <w:szCs w:val="24"/>
        </w:rPr>
        <w:t xml:space="preserve"> December 2019. </w:t>
      </w:r>
    </w:p>
    <w:p w14:paraId="305A67B2" w14:textId="30D7BBE2" w:rsidR="00414148" w:rsidRPr="00786651" w:rsidRDefault="00414148" w:rsidP="0039092E">
      <w:pPr>
        <w:rPr>
          <w:i/>
          <w:sz w:val="24"/>
          <w:szCs w:val="24"/>
        </w:rPr>
      </w:pPr>
    </w:p>
    <w:p w14:paraId="62A07EA9" w14:textId="34C7E69A" w:rsidR="00881549" w:rsidRDefault="00BB7CBA" w:rsidP="00881549">
      <w:pPr>
        <w:spacing w:line="360" w:lineRule="auto"/>
        <w:jc w:val="both"/>
        <w:rPr>
          <w:bCs/>
          <w:sz w:val="24"/>
          <w:szCs w:val="24"/>
        </w:rPr>
      </w:pPr>
      <w:r w:rsidRPr="00BB7CBA">
        <w:rPr>
          <w:b/>
          <w:noProof/>
          <w:u w:val="single"/>
        </w:rPr>
        <w:t>Appendix</w:t>
      </w:r>
      <w:r w:rsidR="00FE5BD8">
        <w:rPr>
          <w:b/>
          <w:noProof/>
          <w:u w:val="single"/>
        </w:rPr>
        <w:t>.</w:t>
      </w:r>
      <w:r w:rsidRPr="00BB7CBA">
        <w:rPr>
          <w:b/>
          <w:noProof/>
          <w:u w:val="single"/>
        </w:rPr>
        <w:t>A.</w:t>
      </w:r>
      <w:r w:rsidR="00BC29BC" w:rsidRPr="00BC29BC">
        <w:rPr>
          <w:noProof/>
        </w:rPr>
        <w:drawing>
          <wp:inline distT="0" distB="0" distL="0" distR="0" wp14:anchorId="7B4B543E" wp14:editId="7F2BD574">
            <wp:extent cx="5796844" cy="63662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24831" cy="6397032"/>
                    </a:xfrm>
                    <a:prstGeom prst="rect">
                      <a:avLst/>
                    </a:prstGeom>
                  </pic:spPr>
                </pic:pic>
              </a:graphicData>
            </a:graphic>
          </wp:inline>
        </w:drawing>
      </w:r>
    </w:p>
    <w:p w14:paraId="397B948D" w14:textId="71A1D6C5" w:rsidR="00BB7CBA" w:rsidRDefault="00BB7CBA" w:rsidP="00881549">
      <w:pPr>
        <w:spacing w:line="360" w:lineRule="auto"/>
        <w:jc w:val="both"/>
        <w:rPr>
          <w:bCs/>
          <w:sz w:val="24"/>
          <w:szCs w:val="24"/>
        </w:rPr>
      </w:pPr>
      <w:r>
        <w:rPr>
          <w:bCs/>
          <w:sz w:val="24"/>
          <w:szCs w:val="24"/>
        </w:rPr>
        <w:t>(BBC, 2019)</w:t>
      </w:r>
    </w:p>
    <w:p w14:paraId="6551C72E" w14:textId="77777777" w:rsidR="00F9087E" w:rsidRDefault="00F9087E" w:rsidP="00881549">
      <w:pPr>
        <w:spacing w:line="360" w:lineRule="auto"/>
        <w:jc w:val="both"/>
        <w:rPr>
          <w:b/>
          <w:bCs/>
          <w:sz w:val="24"/>
          <w:szCs w:val="24"/>
          <w:u w:val="single"/>
        </w:rPr>
      </w:pPr>
    </w:p>
    <w:p w14:paraId="68F56042" w14:textId="0BB97889" w:rsidR="00FE5BD8" w:rsidRDefault="00FE5BD8" w:rsidP="00881549">
      <w:pPr>
        <w:spacing w:line="360" w:lineRule="auto"/>
        <w:jc w:val="both"/>
        <w:rPr>
          <w:b/>
          <w:bCs/>
          <w:sz w:val="24"/>
          <w:szCs w:val="24"/>
          <w:u w:val="single"/>
        </w:rPr>
      </w:pPr>
      <w:r w:rsidRPr="00FE5BD8">
        <w:rPr>
          <w:b/>
          <w:bCs/>
          <w:sz w:val="24"/>
          <w:szCs w:val="24"/>
          <w:u w:val="single"/>
        </w:rPr>
        <w:lastRenderedPageBreak/>
        <w:t>Appendix B</w:t>
      </w:r>
    </w:p>
    <w:p w14:paraId="4BE76158" w14:textId="26495DA5" w:rsidR="00FE5BD8" w:rsidRPr="00FE5BD8" w:rsidRDefault="00FE5BD8" w:rsidP="00881549">
      <w:pPr>
        <w:spacing w:line="360" w:lineRule="auto"/>
        <w:jc w:val="both"/>
        <w:rPr>
          <w:b/>
          <w:bCs/>
          <w:sz w:val="24"/>
          <w:szCs w:val="24"/>
          <w:u w:val="single"/>
        </w:rPr>
      </w:pPr>
      <w:r w:rsidRPr="00FE5BD8">
        <w:drawing>
          <wp:inline distT="0" distB="0" distL="0" distR="0" wp14:anchorId="0C18F698" wp14:editId="01144469">
            <wp:extent cx="5731510" cy="32975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97555"/>
                    </a:xfrm>
                    <a:prstGeom prst="rect">
                      <a:avLst/>
                    </a:prstGeom>
                  </pic:spPr>
                </pic:pic>
              </a:graphicData>
            </a:graphic>
          </wp:inline>
        </w:drawing>
      </w:r>
    </w:p>
    <w:p w14:paraId="4D9198C8" w14:textId="4C42A003" w:rsidR="00FA0AF6" w:rsidRPr="00FA0AF6" w:rsidRDefault="001F28AA" w:rsidP="009C6641">
      <w:pPr>
        <w:spacing w:line="360" w:lineRule="auto"/>
        <w:jc w:val="both"/>
        <w:rPr>
          <w:sz w:val="24"/>
          <w:szCs w:val="24"/>
          <w:u w:val="single"/>
        </w:rPr>
      </w:pPr>
      <w:r w:rsidRPr="001F28AA">
        <w:rPr>
          <w:b/>
          <w:bCs/>
          <w:sz w:val="24"/>
          <w:szCs w:val="24"/>
          <w:u w:val="single"/>
        </w:rPr>
        <w:lastRenderedPageBreak/>
        <w:t>Appendix C</w:t>
      </w:r>
      <w:r w:rsidRPr="001F28AA">
        <w:drawing>
          <wp:inline distT="0" distB="0" distL="0" distR="0" wp14:anchorId="72DBDFDB" wp14:editId="7DBA7889">
            <wp:extent cx="5731510" cy="47967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796790"/>
                    </a:xfrm>
                    <a:prstGeom prst="rect">
                      <a:avLst/>
                    </a:prstGeom>
                  </pic:spPr>
                </pic:pic>
              </a:graphicData>
            </a:graphic>
          </wp:inline>
        </w:drawing>
      </w:r>
    </w:p>
    <w:p w14:paraId="092BD6C7" w14:textId="75AF25AA" w:rsidR="00FA0AF6" w:rsidRDefault="00FA0AF6" w:rsidP="009C6641">
      <w:pPr>
        <w:spacing w:line="360" w:lineRule="auto"/>
        <w:jc w:val="both"/>
        <w:rPr>
          <w:sz w:val="24"/>
          <w:szCs w:val="24"/>
        </w:rPr>
      </w:pPr>
    </w:p>
    <w:p w14:paraId="5B44DB60" w14:textId="7BA0CC03" w:rsidR="001F28AA" w:rsidRDefault="001F28AA" w:rsidP="009C6641">
      <w:pPr>
        <w:spacing w:line="360" w:lineRule="auto"/>
        <w:jc w:val="both"/>
        <w:rPr>
          <w:sz w:val="24"/>
          <w:szCs w:val="24"/>
        </w:rPr>
      </w:pPr>
    </w:p>
    <w:p w14:paraId="62BF7CA2" w14:textId="671D4245" w:rsidR="001F28AA" w:rsidRDefault="001F28AA" w:rsidP="009C6641">
      <w:pPr>
        <w:spacing w:line="360" w:lineRule="auto"/>
        <w:jc w:val="both"/>
        <w:rPr>
          <w:sz w:val="24"/>
          <w:szCs w:val="24"/>
        </w:rPr>
      </w:pPr>
    </w:p>
    <w:p w14:paraId="68842EBA" w14:textId="3201715C" w:rsidR="001F28AA" w:rsidRDefault="001F28AA" w:rsidP="009C6641">
      <w:pPr>
        <w:spacing w:line="360" w:lineRule="auto"/>
        <w:jc w:val="both"/>
        <w:rPr>
          <w:sz w:val="24"/>
          <w:szCs w:val="24"/>
        </w:rPr>
      </w:pPr>
    </w:p>
    <w:p w14:paraId="7C669D73" w14:textId="07B34C7A" w:rsidR="001F28AA" w:rsidRDefault="001F28AA" w:rsidP="009C6641">
      <w:pPr>
        <w:spacing w:line="360" w:lineRule="auto"/>
        <w:jc w:val="both"/>
        <w:rPr>
          <w:sz w:val="24"/>
          <w:szCs w:val="24"/>
        </w:rPr>
      </w:pPr>
    </w:p>
    <w:p w14:paraId="04899600" w14:textId="2D4C41E3" w:rsidR="001F28AA" w:rsidRDefault="001F28AA" w:rsidP="009C6641">
      <w:pPr>
        <w:spacing w:line="360" w:lineRule="auto"/>
        <w:jc w:val="both"/>
        <w:rPr>
          <w:sz w:val="24"/>
          <w:szCs w:val="24"/>
        </w:rPr>
      </w:pPr>
    </w:p>
    <w:p w14:paraId="61886AAB" w14:textId="49710DB8" w:rsidR="001F28AA" w:rsidRDefault="001F28AA" w:rsidP="009C6641">
      <w:pPr>
        <w:spacing w:line="360" w:lineRule="auto"/>
        <w:jc w:val="both"/>
        <w:rPr>
          <w:sz w:val="24"/>
          <w:szCs w:val="24"/>
        </w:rPr>
      </w:pPr>
    </w:p>
    <w:p w14:paraId="11281F64" w14:textId="4B49071C" w:rsidR="001F28AA" w:rsidRDefault="001F28AA" w:rsidP="009C6641">
      <w:pPr>
        <w:spacing w:line="360" w:lineRule="auto"/>
        <w:jc w:val="both"/>
        <w:rPr>
          <w:sz w:val="24"/>
          <w:szCs w:val="24"/>
        </w:rPr>
      </w:pPr>
    </w:p>
    <w:p w14:paraId="11DDD094" w14:textId="37BCBCAF" w:rsidR="001F28AA" w:rsidRDefault="001F28AA" w:rsidP="009C6641">
      <w:pPr>
        <w:spacing w:line="360" w:lineRule="auto"/>
        <w:jc w:val="both"/>
        <w:rPr>
          <w:sz w:val="24"/>
          <w:szCs w:val="24"/>
        </w:rPr>
      </w:pPr>
    </w:p>
    <w:p w14:paraId="5E9F5CCA" w14:textId="3A8E702B" w:rsidR="001F28AA" w:rsidRDefault="001F28AA" w:rsidP="009C6641">
      <w:pPr>
        <w:spacing w:line="360" w:lineRule="auto"/>
        <w:jc w:val="both"/>
        <w:rPr>
          <w:b/>
          <w:sz w:val="24"/>
          <w:szCs w:val="24"/>
          <w:u w:val="single"/>
        </w:rPr>
      </w:pPr>
      <w:r w:rsidRPr="001F28AA">
        <w:rPr>
          <w:b/>
          <w:sz w:val="24"/>
          <w:szCs w:val="24"/>
          <w:u w:val="single"/>
        </w:rPr>
        <w:lastRenderedPageBreak/>
        <w:t>Appendix C</w:t>
      </w:r>
      <w:r w:rsidR="00E13DB3">
        <w:rPr>
          <w:b/>
          <w:sz w:val="24"/>
          <w:szCs w:val="24"/>
          <w:u w:val="single"/>
        </w:rPr>
        <w:t xml:space="preserve"> continued</w:t>
      </w:r>
    </w:p>
    <w:p w14:paraId="0F9C1192" w14:textId="715AD60B" w:rsidR="001F28AA" w:rsidRDefault="001F28AA" w:rsidP="009C6641">
      <w:pPr>
        <w:spacing w:line="360" w:lineRule="auto"/>
        <w:jc w:val="both"/>
        <w:rPr>
          <w:b/>
          <w:sz w:val="24"/>
          <w:szCs w:val="24"/>
          <w:u w:val="single"/>
        </w:rPr>
      </w:pPr>
    </w:p>
    <w:p w14:paraId="44D25331" w14:textId="4EEE0714" w:rsidR="001F28AA" w:rsidRDefault="001F28AA" w:rsidP="009C6641">
      <w:pPr>
        <w:spacing w:line="360" w:lineRule="auto"/>
        <w:jc w:val="both"/>
        <w:rPr>
          <w:b/>
          <w:sz w:val="24"/>
          <w:szCs w:val="24"/>
          <w:u w:val="single"/>
        </w:rPr>
      </w:pPr>
      <w:r w:rsidRPr="001F28AA">
        <w:drawing>
          <wp:inline distT="0" distB="0" distL="0" distR="0" wp14:anchorId="6624BB30" wp14:editId="6A8B86BF">
            <wp:extent cx="5731510" cy="48926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892675"/>
                    </a:xfrm>
                    <a:prstGeom prst="rect">
                      <a:avLst/>
                    </a:prstGeom>
                  </pic:spPr>
                </pic:pic>
              </a:graphicData>
            </a:graphic>
          </wp:inline>
        </w:drawing>
      </w:r>
    </w:p>
    <w:p w14:paraId="1C926575" w14:textId="374AEF27" w:rsidR="004105F9" w:rsidRDefault="004105F9" w:rsidP="009C6641">
      <w:pPr>
        <w:spacing w:line="360" w:lineRule="auto"/>
        <w:jc w:val="both"/>
        <w:rPr>
          <w:b/>
          <w:sz w:val="24"/>
          <w:szCs w:val="24"/>
          <w:u w:val="single"/>
        </w:rPr>
      </w:pPr>
    </w:p>
    <w:p w14:paraId="50C5871B" w14:textId="44DCEBC7" w:rsidR="004105F9" w:rsidRDefault="004105F9" w:rsidP="009C6641">
      <w:pPr>
        <w:spacing w:line="360" w:lineRule="auto"/>
        <w:jc w:val="both"/>
        <w:rPr>
          <w:b/>
          <w:sz w:val="24"/>
          <w:szCs w:val="24"/>
          <w:u w:val="single"/>
        </w:rPr>
      </w:pPr>
    </w:p>
    <w:p w14:paraId="6A4E0A61" w14:textId="4EF12A51" w:rsidR="004105F9" w:rsidRDefault="004105F9" w:rsidP="009C6641">
      <w:pPr>
        <w:spacing w:line="360" w:lineRule="auto"/>
        <w:jc w:val="both"/>
        <w:rPr>
          <w:b/>
          <w:sz w:val="24"/>
          <w:szCs w:val="24"/>
          <w:u w:val="single"/>
        </w:rPr>
      </w:pPr>
    </w:p>
    <w:p w14:paraId="7ECBE66D" w14:textId="77777777" w:rsidR="00E13DB3" w:rsidRDefault="00E13DB3" w:rsidP="009C6641">
      <w:pPr>
        <w:spacing w:line="360" w:lineRule="auto"/>
        <w:jc w:val="both"/>
        <w:rPr>
          <w:b/>
          <w:sz w:val="24"/>
          <w:szCs w:val="24"/>
          <w:u w:val="single"/>
        </w:rPr>
      </w:pPr>
    </w:p>
    <w:p w14:paraId="0059E105" w14:textId="77777777" w:rsidR="00E13DB3" w:rsidRDefault="00E13DB3" w:rsidP="009C6641">
      <w:pPr>
        <w:spacing w:line="360" w:lineRule="auto"/>
        <w:jc w:val="both"/>
        <w:rPr>
          <w:b/>
          <w:sz w:val="24"/>
          <w:szCs w:val="24"/>
          <w:u w:val="single"/>
        </w:rPr>
      </w:pPr>
    </w:p>
    <w:p w14:paraId="6E0F06AD" w14:textId="77777777" w:rsidR="00E13DB3" w:rsidRDefault="00E13DB3" w:rsidP="009C6641">
      <w:pPr>
        <w:spacing w:line="360" w:lineRule="auto"/>
        <w:jc w:val="both"/>
        <w:rPr>
          <w:b/>
          <w:sz w:val="24"/>
          <w:szCs w:val="24"/>
          <w:u w:val="single"/>
        </w:rPr>
      </w:pPr>
    </w:p>
    <w:p w14:paraId="3980281F" w14:textId="77777777" w:rsidR="00E13DB3" w:rsidRDefault="00E13DB3" w:rsidP="009C6641">
      <w:pPr>
        <w:spacing w:line="360" w:lineRule="auto"/>
        <w:jc w:val="both"/>
        <w:rPr>
          <w:b/>
          <w:sz w:val="24"/>
          <w:szCs w:val="24"/>
          <w:u w:val="single"/>
        </w:rPr>
      </w:pPr>
    </w:p>
    <w:p w14:paraId="220EBD68" w14:textId="77777777" w:rsidR="00E13DB3" w:rsidRDefault="00E13DB3" w:rsidP="009C6641">
      <w:pPr>
        <w:spacing w:line="360" w:lineRule="auto"/>
        <w:jc w:val="both"/>
        <w:rPr>
          <w:b/>
          <w:sz w:val="24"/>
          <w:szCs w:val="24"/>
          <w:u w:val="single"/>
        </w:rPr>
      </w:pPr>
    </w:p>
    <w:p w14:paraId="14F141AA" w14:textId="048FF74B" w:rsidR="004105F9" w:rsidRDefault="004105F9" w:rsidP="009C6641">
      <w:pPr>
        <w:spacing w:line="360" w:lineRule="auto"/>
        <w:jc w:val="both"/>
        <w:rPr>
          <w:b/>
          <w:sz w:val="24"/>
          <w:szCs w:val="24"/>
          <w:u w:val="single"/>
        </w:rPr>
      </w:pPr>
      <w:r>
        <w:rPr>
          <w:b/>
          <w:sz w:val="24"/>
          <w:szCs w:val="24"/>
          <w:u w:val="single"/>
        </w:rPr>
        <w:lastRenderedPageBreak/>
        <w:t>Appendix D</w:t>
      </w:r>
    </w:p>
    <w:p w14:paraId="5CECFD1B" w14:textId="1FACD0A7" w:rsidR="004105F9" w:rsidRDefault="004105F9" w:rsidP="009C6641">
      <w:pPr>
        <w:spacing w:line="360" w:lineRule="auto"/>
        <w:jc w:val="both"/>
        <w:rPr>
          <w:b/>
          <w:sz w:val="24"/>
          <w:szCs w:val="24"/>
          <w:u w:val="single"/>
        </w:rPr>
      </w:pPr>
      <w:r w:rsidRPr="004105F9">
        <w:drawing>
          <wp:inline distT="0" distB="0" distL="0" distR="0" wp14:anchorId="43CD60C6" wp14:editId="1D7340C9">
            <wp:extent cx="5731510" cy="27819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781935"/>
                    </a:xfrm>
                    <a:prstGeom prst="rect">
                      <a:avLst/>
                    </a:prstGeom>
                  </pic:spPr>
                </pic:pic>
              </a:graphicData>
            </a:graphic>
          </wp:inline>
        </w:drawing>
      </w:r>
    </w:p>
    <w:p w14:paraId="266C9693" w14:textId="2A850B5C" w:rsidR="004105F9" w:rsidRDefault="00CF1329" w:rsidP="009C6641">
      <w:pPr>
        <w:spacing w:line="360" w:lineRule="auto"/>
        <w:jc w:val="both"/>
        <w:rPr>
          <w:sz w:val="24"/>
          <w:szCs w:val="24"/>
        </w:rPr>
      </w:pPr>
      <w:r w:rsidRPr="00CF1329">
        <w:rPr>
          <w:sz w:val="24"/>
          <w:szCs w:val="24"/>
        </w:rPr>
        <w:t>(MNP, 2019)</w:t>
      </w:r>
    </w:p>
    <w:p w14:paraId="4D119453" w14:textId="10F6371B" w:rsidR="00E13DB3" w:rsidRDefault="00E13DB3" w:rsidP="009C6641">
      <w:pPr>
        <w:spacing w:line="360" w:lineRule="auto"/>
        <w:jc w:val="both"/>
        <w:rPr>
          <w:b/>
          <w:sz w:val="24"/>
          <w:szCs w:val="24"/>
          <w:u w:val="single"/>
        </w:rPr>
      </w:pPr>
      <w:r w:rsidRPr="00E13DB3">
        <w:rPr>
          <w:b/>
          <w:sz w:val="24"/>
          <w:szCs w:val="24"/>
          <w:u w:val="single"/>
        </w:rPr>
        <w:t>Appendix E</w:t>
      </w:r>
    </w:p>
    <w:p w14:paraId="50ACD3D6" w14:textId="119AF4B6" w:rsidR="00E13DB3" w:rsidRDefault="00CB3E47" w:rsidP="009C6641">
      <w:pPr>
        <w:spacing w:line="360" w:lineRule="auto"/>
        <w:jc w:val="both"/>
        <w:rPr>
          <w:b/>
          <w:sz w:val="24"/>
          <w:szCs w:val="24"/>
          <w:u w:val="single"/>
        </w:rPr>
      </w:pPr>
      <w:r w:rsidRPr="00CB3E47">
        <w:drawing>
          <wp:inline distT="0" distB="0" distL="0" distR="0" wp14:anchorId="7CDD9A32" wp14:editId="5C71754F">
            <wp:extent cx="5105400" cy="4152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105400" cy="4152900"/>
                    </a:xfrm>
                    <a:prstGeom prst="rect">
                      <a:avLst/>
                    </a:prstGeom>
                  </pic:spPr>
                </pic:pic>
              </a:graphicData>
            </a:graphic>
          </wp:inline>
        </w:drawing>
      </w:r>
    </w:p>
    <w:p w14:paraId="00AAB400" w14:textId="7D1E7250" w:rsidR="00CB3E47" w:rsidRPr="00CB3E47" w:rsidRDefault="00CB3E47" w:rsidP="009C6641">
      <w:pPr>
        <w:spacing w:line="360" w:lineRule="auto"/>
        <w:jc w:val="both"/>
        <w:rPr>
          <w:sz w:val="24"/>
          <w:szCs w:val="24"/>
        </w:rPr>
      </w:pPr>
      <w:r w:rsidRPr="00CB3E47">
        <w:rPr>
          <w:sz w:val="24"/>
          <w:szCs w:val="24"/>
        </w:rPr>
        <w:t>(MNP, 2019)</w:t>
      </w:r>
    </w:p>
    <w:p w14:paraId="712C4275" w14:textId="582FDE78" w:rsidR="00E13DB3" w:rsidRDefault="001B747A" w:rsidP="009C6641">
      <w:pPr>
        <w:spacing w:line="360" w:lineRule="auto"/>
        <w:jc w:val="both"/>
        <w:rPr>
          <w:b/>
          <w:sz w:val="24"/>
          <w:szCs w:val="24"/>
          <w:u w:val="single"/>
        </w:rPr>
      </w:pPr>
      <w:r>
        <w:rPr>
          <w:b/>
          <w:sz w:val="24"/>
          <w:szCs w:val="24"/>
          <w:u w:val="single"/>
        </w:rPr>
        <w:lastRenderedPageBreak/>
        <w:t xml:space="preserve">Appendix </w:t>
      </w:r>
      <w:r w:rsidR="00B05A2E">
        <w:rPr>
          <w:b/>
          <w:sz w:val="24"/>
          <w:szCs w:val="24"/>
          <w:u w:val="single"/>
        </w:rPr>
        <w:t>F</w:t>
      </w:r>
    </w:p>
    <w:p w14:paraId="21FEDE8E" w14:textId="550AEA2E" w:rsidR="001B747A" w:rsidRDefault="001B747A" w:rsidP="009C6641">
      <w:pPr>
        <w:spacing w:line="360" w:lineRule="auto"/>
        <w:jc w:val="both"/>
        <w:rPr>
          <w:b/>
          <w:sz w:val="24"/>
          <w:szCs w:val="24"/>
          <w:u w:val="single"/>
        </w:rPr>
      </w:pPr>
      <w:r>
        <w:rPr>
          <w:b/>
          <w:sz w:val="24"/>
          <w:szCs w:val="24"/>
          <w:u w:val="single"/>
        </w:rPr>
        <w:t>PISA Test Outcomes for Mathematics for 2015</w:t>
      </w:r>
    </w:p>
    <w:p w14:paraId="24B5335A" w14:textId="567FB9CB" w:rsidR="001B747A" w:rsidRDefault="001B747A" w:rsidP="009C6641">
      <w:pPr>
        <w:spacing w:line="360" w:lineRule="auto"/>
        <w:jc w:val="both"/>
        <w:rPr>
          <w:b/>
          <w:sz w:val="24"/>
          <w:szCs w:val="24"/>
          <w:u w:val="single"/>
        </w:rPr>
      </w:pPr>
    </w:p>
    <w:p w14:paraId="7D078020" w14:textId="70062E42" w:rsidR="001B747A" w:rsidRDefault="001B747A" w:rsidP="009C6641">
      <w:pPr>
        <w:spacing w:line="360" w:lineRule="auto"/>
        <w:jc w:val="both"/>
        <w:rPr>
          <w:b/>
          <w:sz w:val="24"/>
          <w:szCs w:val="24"/>
          <w:u w:val="single"/>
        </w:rPr>
      </w:pPr>
      <w:bookmarkStart w:id="3" w:name="_GoBack"/>
      <w:r w:rsidRPr="001B747A">
        <w:drawing>
          <wp:inline distT="0" distB="0" distL="0" distR="0" wp14:anchorId="38297F21" wp14:editId="379804CB">
            <wp:extent cx="5731510" cy="52711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5271135"/>
                    </a:xfrm>
                    <a:prstGeom prst="rect">
                      <a:avLst/>
                    </a:prstGeom>
                  </pic:spPr>
                </pic:pic>
              </a:graphicData>
            </a:graphic>
          </wp:inline>
        </w:drawing>
      </w:r>
      <w:bookmarkEnd w:id="3"/>
    </w:p>
    <w:p w14:paraId="1145B6AA" w14:textId="4401F0DE" w:rsidR="001B747A" w:rsidRPr="001B747A" w:rsidRDefault="001B747A" w:rsidP="009C6641">
      <w:pPr>
        <w:spacing w:line="360" w:lineRule="auto"/>
        <w:jc w:val="both"/>
        <w:rPr>
          <w:sz w:val="24"/>
          <w:szCs w:val="24"/>
        </w:rPr>
      </w:pPr>
      <w:r w:rsidRPr="001B747A">
        <w:rPr>
          <w:sz w:val="24"/>
          <w:szCs w:val="24"/>
        </w:rPr>
        <w:t>(</w:t>
      </w:r>
      <w:proofErr w:type="spellStart"/>
      <w:r w:rsidRPr="001B747A">
        <w:rPr>
          <w:sz w:val="24"/>
          <w:szCs w:val="24"/>
        </w:rPr>
        <w:t>Jerrim</w:t>
      </w:r>
      <w:proofErr w:type="spellEnd"/>
      <w:r w:rsidRPr="001B747A">
        <w:rPr>
          <w:sz w:val="24"/>
          <w:szCs w:val="24"/>
        </w:rPr>
        <w:t xml:space="preserve"> &amp; Shure, 2016)</w:t>
      </w:r>
    </w:p>
    <w:p w14:paraId="72D338F1" w14:textId="77777777" w:rsidR="001B747A" w:rsidRPr="00E13DB3" w:rsidRDefault="001B747A" w:rsidP="009C6641">
      <w:pPr>
        <w:spacing w:line="360" w:lineRule="auto"/>
        <w:jc w:val="both"/>
        <w:rPr>
          <w:b/>
          <w:sz w:val="24"/>
          <w:szCs w:val="24"/>
          <w:u w:val="single"/>
        </w:rPr>
      </w:pPr>
    </w:p>
    <w:sectPr w:rsidR="001B747A" w:rsidRPr="00E13DB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1139C" w14:textId="77777777" w:rsidR="007E0773" w:rsidRDefault="007E0773" w:rsidP="009C6641">
      <w:pPr>
        <w:spacing w:after="0" w:line="240" w:lineRule="auto"/>
      </w:pPr>
      <w:r>
        <w:separator/>
      </w:r>
    </w:p>
  </w:endnote>
  <w:endnote w:type="continuationSeparator" w:id="0">
    <w:p w14:paraId="0A61AB5A" w14:textId="77777777" w:rsidR="007E0773" w:rsidRDefault="007E0773" w:rsidP="009C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2287667"/>
      <w:docPartObj>
        <w:docPartGallery w:val="Page Numbers (Bottom of Page)"/>
        <w:docPartUnique/>
      </w:docPartObj>
    </w:sdtPr>
    <w:sdtEndPr>
      <w:rPr>
        <w:noProof/>
      </w:rPr>
    </w:sdtEndPr>
    <w:sdtContent>
      <w:p w14:paraId="24D2AB3C" w14:textId="77777777" w:rsidR="00B1287E" w:rsidRDefault="00B12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FFEB96" w14:textId="77777777" w:rsidR="00B1287E" w:rsidRDefault="00B12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7CE00" w14:textId="77777777" w:rsidR="007E0773" w:rsidRDefault="007E0773" w:rsidP="009C6641">
      <w:pPr>
        <w:spacing w:after="0" w:line="240" w:lineRule="auto"/>
      </w:pPr>
      <w:r>
        <w:separator/>
      </w:r>
    </w:p>
  </w:footnote>
  <w:footnote w:type="continuationSeparator" w:id="0">
    <w:p w14:paraId="5396A4FF" w14:textId="77777777" w:rsidR="007E0773" w:rsidRDefault="007E0773" w:rsidP="009C66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2FC8E98-ECBA-4E86-9179-D5049738BDD3}"/>
    <w:docVar w:name="dgnword-eventsink" w:val="484597736"/>
  </w:docVars>
  <w:rsids>
    <w:rsidRoot w:val="00E97B9D"/>
    <w:rsid w:val="00004D0E"/>
    <w:rsid w:val="0001108E"/>
    <w:rsid w:val="00012B19"/>
    <w:rsid w:val="00017808"/>
    <w:rsid w:val="000210AA"/>
    <w:rsid w:val="000216A6"/>
    <w:rsid w:val="00023A9F"/>
    <w:rsid w:val="00031D76"/>
    <w:rsid w:val="00033A0F"/>
    <w:rsid w:val="00036407"/>
    <w:rsid w:val="0004514D"/>
    <w:rsid w:val="000503E8"/>
    <w:rsid w:val="00051530"/>
    <w:rsid w:val="000560F2"/>
    <w:rsid w:val="000573B5"/>
    <w:rsid w:val="00060C0F"/>
    <w:rsid w:val="00061C3A"/>
    <w:rsid w:val="0006352A"/>
    <w:rsid w:val="00063C25"/>
    <w:rsid w:val="00064BB4"/>
    <w:rsid w:val="00064D13"/>
    <w:rsid w:val="00067C85"/>
    <w:rsid w:val="00071A9B"/>
    <w:rsid w:val="00072463"/>
    <w:rsid w:val="00074410"/>
    <w:rsid w:val="0008397E"/>
    <w:rsid w:val="000904F2"/>
    <w:rsid w:val="0009166B"/>
    <w:rsid w:val="00093E88"/>
    <w:rsid w:val="0009607D"/>
    <w:rsid w:val="000A044A"/>
    <w:rsid w:val="000A0D4B"/>
    <w:rsid w:val="000A4A94"/>
    <w:rsid w:val="000A7C4F"/>
    <w:rsid w:val="000A7DC1"/>
    <w:rsid w:val="000B12CA"/>
    <w:rsid w:val="000B32A7"/>
    <w:rsid w:val="000B4B5F"/>
    <w:rsid w:val="000B6F01"/>
    <w:rsid w:val="000C624B"/>
    <w:rsid w:val="000D0D52"/>
    <w:rsid w:val="000D1413"/>
    <w:rsid w:val="000E117D"/>
    <w:rsid w:val="000E23C0"/>
    <w:rsid w:val="000E4D1F"/>
    <w:rsid w:val="000F22DB"/>
    <w:rsid w:val="000F4BFD"/>
    <w:rsid w:val="000F5B72"/>
    <w:rsid w:val="000F5BD4"/>
    <w:rsid w:val="000F7D93"/>
    <w:rsid w:val="00100A89"/>
    <w:rsid w:val="001014C0"/>
    <w:rsid w:val="0010203C"/>
    <w:rsid w:val="001025A3"/>
    <w:rsid w:val="001042EB"/>
    <w:rsid w:val="00113A9B"/>
    <w:rsid w:val="00115718"/>
    <w:rsid w:val="00121ABA"/>
    <w:rsid w:val="00122BC2"/>
    <w:rsid w:val="00124603"/>
    <w:rsid w:val="00127002"/>
    <w:rsid w:val="00127A46"/>
    <w:rsid w:val="00137F80"/>
    <w:rsid w:val="0014639B"/>
    <w:rsid w:val="00146C57"/>
    <w:rsid w:val="0015080D"/>
    <w:rsid w:val="001518FA"/>
    <w:rsid w:val="00155165"/>
    <w:rsid w:val="0015614A"/>
    <w:rsid w:val="00167A85"/>
    <w:rsid w:val="00167AAB"/>
    <w:rsid w:val="001702D6"/>
    <w:rsid w:val="00170BD2"/>
    <w:rsid w:val="00171722"/>
    <w:rsid w:val="0017266A"/>
    <w:rsid w:val="00173A6F"/>
    <w:rsid w:val="00173BB0"/>
    <w:rsid w:val="00173C4E"/>
    <w:rsid w:val="00175937"/>
    <w:rsid w:val="00175B2D"/>
    <w:rsid w:val="0017634C"/>
    <w:rsid w:val="00176780"/>
    <w:rsid w:val="00177A04"/>
    <w:rsid w:val="00183A1E"/>
    <w:rsid w:val="001868C2"/>
    <w:rsid w:val="001878AA"/>
    <w:rsid w:val="00187EC3"/>
    <w:rsid w:val="00192385"/>
    <w:rsid w:val="001940A6"/>
    <w:rsid w:val="001943BB"/>
    <w:rsid w:val="00196339"/>
    <w:rsid w:val="001A12B3"/>
    <w:rsid w:val="001A1C91"/>
    <w:rsid w:val="001A3E8D"/>
    <w:rsid w:val="001A5EB0"/>
    <w:rsid w:val="001A7388"/>
    <w:rsid w:val="001B00FE"/>
    <w:rsid w:val="001B2BF8"/>
    <w:rsid w:val="001B747A"/>
    <w:rsid w:val="001C47A3"/>
    <w:rsid w:val="001C4944"/>
    <w:rsid w:val="001C502A"/>
    <w:rsid w:val="001D1F56"/>
    <w:rsid w:val="001E0F75"/>
    <w:rsid w:val="001E6257"/>
    <w:rsid w:val="001E6C02"/>
    <w:rsid w:val="001E7D40"/>
    <w:rsid w:val="001F05B8"/>
    <w:rsid w:val="001F0C46"/>
    <w:rsid w:val="001F0EEE"/>
    <w:rsid w:val="001F28AA"/>
    <w:rsid w:val="0020059D"/>
    <w:rsid w:val="00201AFA"/>
    <w:rsid w:val="002060AA"/>
    <w:rsid w:val="0020674E"/>
    <w:rsid w:val="00221011"/>
    <w:rsid w:val="002262BD"/>
    <w:rsid w:val="00231592"/>
    <w:rsid w:val="0023392C"/>
    <w:rsid w:val="002434A4"/>
    <w:rsid w:val="00252D22"/>
    <w:rsid w:val="00253779"/>
    <w:rsid w:val="00253B4F"/>
    <w:rsid w:val="002573D6"/>
    <w:rsid w:val="002608FD"/>
    <w:rsid w:val="0026153B"/>
    <w:rsid w:val="0026190D"/>
    <w:rsid w:val="0026203D"/>
    <w:rsid w:val="002622AB"/>
    <w:rsid w:val="00264813"/>
    <w:rsid w:val="002674EB"/>
    <w:rsid w:val="00283DA6"/>
    <w:rsid w:val="00283FE4"/>
    <w:rsid w:val="00295B7F"/>
    <w:rsid w:val="00296224"/>
    <w:rsid w:val="00296576"/>
    <w:rsid w:val="002A1202"/>
    <w:rsid w:val="002A6C25"/>
    <w:rsid w:val="002B245D"/>
    <w:rsid w:val="002B2F2C"/>
    <w:rsid w:val="002B5D93"/>
    <w:rsid w:val="002B7DB4"/>
    <w:rsid w:val="002D11FC"/>
    <w:rsid w:val="002D2F88"/>
    <w:rsid w:val="002D7D7C"/>
    <w:rsid w:val="002E1B1F"/>
    <w:rsid w:val="002E416C"/>
    <w:rsid w:val="002E6553"/>
    <w:rsid w:val="002E718D"/>
    <w:rsid w:val="002F2562"/>
    <w:rsid w:val="002F4CD8"/>
    <w:rsid w:val="002F741D"/>
    <w:rsid w:val="00300712"/>
    <w:rsid w:val="003008C2"/>
    <w:rsid w:val="00301DCE"/>
    <w:rsid w:val="003039CD"/>
    <w:rsid w:val="00311B11"/>
    <w:rsid w:val="00320406"/>
    <w:rsid w:val="00320CE5"/>
    <w:rsid w:val="00320ED6"/>
    <w:rsid w:val="003310D6"/>
    <w:rsid w:val="0033763B"/>
    <w:rsid w:val="00340FFD"/>
    <w:rsid w:val="0034268E"/>
    <w:rsid w:val="0035194B"/>
    <w:rsid w:val="003552AC"/>
    <w:rsid w:val="00355909"/>
    <w:rsid w:val="003564A6"/>
    <w:rsid w:val="0035660C"/>
    <w:rsid w:val="00367C19"/>
    <w:rsid w:val="0037305C"/>
    <w:rsid w:val="00376695"/>
    <w:rsid w:val="00376E23"/>
    <w:rsid w:val="00380514"/>
    <w:rsid w:val="003855C4"/>
    <w:rsid w:val="003863AF"/>
    <w:rsid w:val="0039092E"/>
    <w:rsid w:val="00393B32"/>
    <w:rsid w:val="0039687A"/>
    <w:rsid w:val="00396A8C"/>
    <w:rsid w:val="003A39DD"/>
    <w:rsid w:val="003A503D"/>
    <w:rsid w:val="003B3A89"/>
    <w:rsid w:val="003B5EE6"/>
    <w:rsid w:val="003C4DAB"/>
    <w:rsid w:val="003C516E"/>
    <w:rsid w:val="003C5481"/>
    <w:rsid w:val="003D78F4"/>
    <w:rsid w:val="003E0CA3"/>
    <w:rsid w:val="003E1532"/>
    <w:rsid w:val="003E3E4B"/>
    <w:rsid w:val="003E5C35"/>
    <w:rsid w:val="003E7C5D"/>
    <w:rsid w:val="003F2F4F"/>
    <w:rsid w:val="00401614"/>
    <w:rsid w:val="00401FFC"/>
    <w:rsid w:val="0040413D"/>
    <w:rsid w:val="00404882"/>
    <w:rsid w:val="004105F9"/>
    <w:rsid w:val="004120D6"/>
    <w:rsid w:val="0041367E"/>
    <w:rsid w:val="00414148"/>
    <w:rsid w:val="00423641"/>
    <w:rsid w:val="00424A54"/>
    <w:rsid w:val="004305A6"/>
    <w:rsid w:val="00433734"/>
    <w:rsid w:val="00434658"/>
    <w:rsid w:val="00435428"/>
    <w:rsid w:val="004427BF"/>
    <w:rsid w:val="00444F10"/>
    <w:rsid w:val="00456AAA"/>
    <w:rsid w:val="0045778C"/>
    <w:rsid w:val="00461327"/>
    <w:rsid w:val="00465668"/>
    <w:rsid w:val="00473D46"/>
    <w:rsid w:val="004753D1"/>
    <w:rsid w:val="0047577E"/>
    <w:rsid w:val="00482503"/>
    <w:rsid w:val="00486D27"/>
    <w:rsid w:val="00486FB6"/>
    <w:rsid w:val="00487266"/>
    <w:rsid w:val="00491BB5"/>
    <w:rsid w:val="004B0CA1"/>
    <w:rsid w:val="004B0CBF"/>
    <w:rsid w:val="004B5B9B"/>
    <w:rsid w:val="004C3B2E"/>
    <w:rsid w:val="004C6D7A"/>
    <w:rsid w:val="004D0B78"/>
    <w:rsid w:val="004D20B5"/>
    <w:rsid w:val="004D5C2C"/>
    <w:rsid w:val="004E1A4E"/>
    <w:rsid w:val="004E7A89"/>
    <w:rsid w:val="004E7FEF"/>
    <w:rsid w:val="004F0B5A"/>
    <w:rsid w:val="004F2DD1"/>
    <w:rsid w:val="00500376"/>
    <w:rsid w:val="005005CD"/>
    <w:rsid w:val="00502F44"/>
    <w:rsid w:val="005050D9"/>
    <w:rsid w:val="0050526E"/>
    <w:rsid w:val="00521165"/>
    <w:rsid w:val="00526A68"/>
    <w:rsid w:val="00550E72"/>
    <w:rsid w:val="0055220E"/>
    <w:rsid w:val="00553E5B"/>
    <w:rsid w:val="0056392B"/>
    <w:rsid w:val="00566B16"/>
    <w:rsid w:val="005708DA"/>
    <w:rsid w:val="00572768"/>
    <w:rsid w:val="00580BE0"/>
    <w:rsid w:val="0058346C"/>
    <w:rsid w:val="00584B2F"/>
    <w:rsid w:val="00584D7C"/>
    <w:rsid w:val="005966BB"/>
    <w:rsid w:val="005A0E77"/>
    <w:rsid w:val="005A5109"/>
    <w:rsid w:val="005A68C3"/>
    <w:rsid w:val="005B57C6"/>
    <w:rsid w:val="005C3222"/>
    <w:rsid w:val="005C410F"/>
    <w:rsid w:val="005C4F7B"/>
    <w:rsid w:val="005C7E89"/>
    <w:rsid w:val="005D4138"/>
    <w:rsid w:val="005E04A1"/>
    <w:rsid w:val="005E0FA8"/>
    <w:rsid w:val="005E5F13"/>
    <w:rsid w:val="005F02D3"/>
    <w:rsid w:val="005F4364"/>
    <w:rsid w:val="005F6B27"/>
    <w:rsid w:val="006042D1"/>
    <w:rsid w:val="0060514E"/>
    <w:rsid w:val="006116AB"/>
    <w:rsid w:val="00613E07"/>
    <w:rsid w:val="00614728"/>
    <w:rsid w:val="00614C8A"/>
    <w:rsid w:val="0061550A"/>
    <w:rsid w:val="00620D2C"/>
    <w:rsid w:val="00624AEC"/>
    <w:rsid w:val="00626286"/>
    <w:rsid w:val="00633354"/>
    <w:rsid w:val="00637C1F"/>
    <w:rsid w:val="00642294"/>
    <w:rsid w:val="0064235F"/>
    <w:rsid w:val="00643A7F"/>
    <w:rsid w:val="00650A24"/>
    <w:rsid w:val="00652ECB"/>
    <w:rsid w:val="00656DBD"/>
    <w:rsid w:val="00662232"/>
    <w:rsid w:val="00663CB4"/>
    <w:rsid w:val="00663F10"/>
    <w:rsid w:val="00664DF4"/>
    <w:rsid w:val="006812AA"/>
    <w:rsid w:val="006818CF"/>
    <w:rsid w:val="00687133"/>
    <w:rsid w:val="00696EB6"/>
    <w:rsid w:val="006A4067"/>
    <w:rsid w:val="006A46CB"/>
    <w:rsid w:val="006A4719"/>
    <w:rsid w:val="006B1CA6"/>
    <w:rsid w:val="006B6949"/>
    <w:rsid w:val="006B7E58"/>
    <w:rsid w:val="006C1367"/>
    <w:rsid w:val="006C2678"/>
    <w:rsid w:val="006C2D62"/>
    <w:rsid w:val="006C654E"/>
    <w:rsid w:val="006C772F"/>
    <w:rsid w:val="006D0FC8"/>
    <w:rsid w:val="006D4D03"/>
    <w:rsid w:val="006D5B6F"/>
    <w:rsid w:val="006D7AA5"/>
    <w:rsid w:val="006E2CCD"/>
    <w:rsid w:val="006E3974"/>
    <w:rsid w:val="006E68F1"/>
    <w:rsid w:val="006F2715"/>
    <w:rsid w:val="006F2C67"/>
    <w:rsid w:val="006F2DD1"/>
    <w:rsid w:val="006F50FD"/>
    <w:rsid w:val="00702518"/>
    <w:rsid w:val="00702CA6"/>
    <w:rsid w:val="00706623"/>
    <w:rsid w:val="007071DA"/>
    <w:rsid w:val="007107DE"/>
    <w:rsid w:val="00711633"/>
    <w:rsid w:val="00712EF6"/>
    <w:rsid w:val="0071409A"/>
    <w:rsid w:val="007159A0"/>
    <w:rsid w:val="0072098C"/>
    <w:rsid w:val="0072129A"/>
    <w:rsid w:val="007274AE"/>
    <w:rsid w:val="007304C3"/>
    <w:rsid w:val="00734AC0"/>
    <w:rsid w:val="00734DA8"/>
    <w:rsid w:val="00734EE6"/>
    <w:rsid w:val="00735B10"/>
    <w:rsid w:val="0074778C"/>
    <w:rsid w:val="00752104"/>
    <w:rsid w:val="007556ED"/>
    <w:rsid w:val="00766182"/>
    <w:rsid w:val="007665D5"/>
    <w:rsid w:val="007666E3"/>
    <w:rsid w:val="00767DA6"/>
    <w:rsid w:val="00771E2E"/>
    <w:rsid w:val="00774921"/>
    <w:rsid w:val="007760E0"/>
    <w:rsid w:val="00780A05"/>
    <w:rsid w:val="00781270"/>
    <w:rsid w:val="0078228A"/>
    <w:rsid w:val="0078383B"/>
    <w:rsid w:val="00785BA4"/>
    <w:rsid w:val="00786651"/>
    <w:rsid w:val="007A4101"/>
    <w:rsid w:val="007A4D83"/>
    <w:rsid w:val="007A60BF"/>
    <w:rsid w:val="007A6616"/>
    <w:rsid w:val="007A6CA6"/>
    <w:rsid w:val="007A7845"/>
    <w:rsid w:val="007B11CE"/>
    <w:rsid w:val="007C01A8"/>
    <w:rsid w:val="007C05EB"/>
    <w:rsid w:val="007C32AC"/>
    <w:rsid w:val="007C4EF5"/>
    <w:rsid w:val="007D295F"/>
    <w:rsid w:val="007D306A"/>
    <w:rsid w:val="007D4D71"/>
    <w:rsid w:val="007E0773"/>
    <w:rsid w:val="007E08BE"/>
    <w:rsid w:val="007E287D"/>
    <w:rsid w:val="007E6C32"/>
    <w:rsid w:val="007F0572"/>
    <w:rsid w:val="007F30D6"/>
    <w:rsid w:val="007F39C1"/>
    <w:rsid w:val="00805E4A"/>
    <w:rsid w:val="00813400"/>
    <w:rsid w:val="0081628B"/>
    <w:rsid w:val="00821B52"/>
    <w:rsid w:val="00824D1A"/>
    <w:rsid w:val="00826060"/>
    <w:rsid w:val="008262A4"/>
    <w:rsid w:val="00831827"/>
    <w:rsid w:val="00831E1B"/>
    <w:rsid w:val="00832FEC"/>
    <w:rsid w:val="00836DD6"/>
    <w:rsid w:val="00842776"/>
    <w:rsid w:val="008430C6"/>
    <w:rsid w:val="0084337C"/>
    <w:rsid w:val="00845D2C"/>
    <w:rsid w:val="00846788"/>
    <w:rsid w:val="00850708"/>
    <w:rsid w:val="00855486"/>
    <w:rsid w:val="0085784E"/>
    <w:rsid w:val="008606FF"/>
    <w:rsid w:val="008664D1"/>
    <w:rsid w:val="00866DDF"/>
    <w:rsid w:val="00880C0E"/>
    <w:rsid w:val="00881549"/>
    <w:rsid w:val="008854C3"/>
    <w:rsid w:val="0088642A"/>
    <w:rsid w:val="0089095F"/>
    <w:rsid w:val="008A0167"/>
    <w:rsid w:val="008A6D21"/>
    <w:rsid w:val="008B6086"/>
    <w:rsid w:val="008B7666"/>
    <w:rsid w:val="008C249A"/>
    <w:rsid w:val="008C445D"/>
    <w:rsid w:val="008C4FB2"/>
    <w:rsid w:val="008C78F2"/>
    <w:rsid w:val="008D2593"/>
    <w:rsid w:val="008D25DA"/>
    <w:rsid w:val="008D36CB"/>
    <w:rsid w:val="008D3886"/>
    <w:rsid w:val="008D6FFF"/>
    <w:rsid w:val="008D78D0"/>
    <w:rsid w:val="008E1D82"/>
    <w:rsid w:val="008E51C9"/>
    <w:rsid w:val="008E6983"/>
    <w:rsid w:val="008F5B31"/>
    <w:rsid w:val="00903F9E"/>
    <w:rsid w:val="00906446"/>
    <w:rsid w:val="009105CD"/>
    <w:rsid w:val="009242D4"/>
    <w:rsid w:val="00924417"/>
    <w:rsid w:val="00934EB9"/>
    <w:rsid w:val="00942679"/>
    <w:rsid w:val="00946066"/>
    <w:rsid w:val="00947576"/>
    <w:rsid w:val="00950F41"/>
    <w:rsid w:val="009569DA"/>
    <w:rsid w:val="00962787"/>
    <w:rsid w:val="0098627E"/>
    <w:rsid w:val="009873E3"/>
    <w:rsid w:val="00995FD6"/>
    <w:rsid w:val="009A0190"/>
    <w:rsid w:val="009A54A4"/>
    <w:rsid w:val="009A7F9C"/>
    <w:rsid w:val="009B0AE4"/>
    <w:rsid w:val="009B3AB5"/>
    <w:rsid w:val="009C4196"/>
    <w:rsid w:val="009C6641"/>
    <w:rsid w:val="009D0F5D"/>
    <w:rsid w:val="009D19D6"/>
    <w:rsid w:val="009D2F0E"/>
    <w:rsid w:val="009D3C06"/>
    <w:rsid w:val="009E0354"/>
    <w:rsid w:val="009E17E6"/>
    <w:rsid w:val="009E2611"/>
    <w:rsid w:val="009F08F3"/>
    <w:rsid w:val="009F4270"/>
    <w:rsid w:val="009F595F"/>
    <w:rsid w:val="009F629B"/>
    <w:rsid w:val="00A10210"/>
    <w:rsid w:val="00A10E46"/>
    <w:rsid w:val="00A125BF"/>
    <w:rsid w:val="00A13C3D"/>
    <w:rsid w:val="00A16264"/>
    <w:rsid w:val="00A25AAB"/>
    <w:rsid w:val="00A27DCD"/>
    <w:rsid w:val="00A37425"/>
    <w:rsid w:val="00A4037D"/>
    <w:rsid w:val="00A41D45"/>
    <w:rsid w:val="00A43275"/>
    <w:rsid w:val="00A45375"/>
    <w:rsid w:val="00A45D55"/>
    <w:rsid w:val="00A50CD4"/>
    <w:rsid w:val="00A51638"/>
    <w:rsid w:val="00A518AB"/>
    <w:rsid w:val="00A55B8F"/>
    <w:rsid w:val="00A57EDB"/>
    <w:rsid w:val="00A649B6"/>
    <w:rsid w:val="00A84400"/>
    <w:rsid w:val="00A870C1"/>
    <w:rsid w:val="00AA0156"/>
    <w:rsid w:val="00AA3558"/>
    <w:rsid w:val="00AA7D7F"/>
    <w:rsid w:val="00AB2098"/>
    <w:rsid w:val="00AC0188"/>
    <w:rsid w:val="00AC1F90"/>
    <w:rsid w:val="00AC2C08"/>
    <w:rsid w:val="00AC6E93"/>
    <w:rsid w:val="00AD4B6A"/>
    <w:rsid w:val="00AD5FE9"/>
    <w:rsid w:val="00AD6BB0"/>
    <w:rsid w:val="00AE11F2"/>
    <w:rsid w:val="00AE31BA"/>
    <w:rsid w:val="00AF11DB"/>
    <w:rsid w:val="00AF2B4E"/>
    <w:rsid w:val="00AF450E"/>
    <w:rsid w:val="00AF5CB6"/>
    <w:rsid w:val="00AF64C7"/>
    <w:rsid w:val="00AF6B98"/>
    <w:rsid w:val="00B04E68"/>
    <w:rsid w:val="00B05A2E"/>
    <w:rsid w:val="00B0636D"/>
    <w:rsid w:val="00B06915"/>
    <w:rsid w:val="00B07218"/>
    <w:rsid w:val="00B07AAB"/>
    <w:rsid w:val="00B1287E"/>
    <w:rsid w:val="00B131D1"/>
    <w:rsid w:val="00B13816"/>
    <w:rsid w:val="00B15BEA"/>
    <w:rsid w:val="00B16DF4"/>
    <w:rsid w:val="00B1717E"/>
    <w:rsid w:val="00B2177F"/>
    <w:rsid w:val="00B271E4"/>
    <w:rsid w:val="00B31075"/>
    <w:rsid w:val="00B310D9"/>
    <w:rsid w:val="00B33031"/>
    <w:rsid w:val="00B35682"/>
    <w:rsid w:val="00B370C7"/>
    <w:rsid w:val="00B40979"/>
    <w:rsid w:val="00B41D2F"/>
    <w:rsid w:val="00B43063"/>
    <w:rsid w:val="00B457A0"/>
    <w:rsid w:val="00B45AE9"/>
    <w:rsid w:val="00B508F9"/>
    <w:rsid w:val="00B546B5"/>
    <w:rsid w:val="00B634DD"/>
    <w:rsid w:val="00B65262"/>
    <w:rsid w:val="00B74DF5"/>
    <w:rsid w:val="00B77DD9"/>
    <w:rsid w:val="00B858F7"/>
    <w:rsid w:val="00B9503F"/>
    <w:rsid w:val="00B9578F"/>
    <w:rsid w:val="00B96636"/>
    <w:rsid w:val="00BA3460"/>
    <w:rsid w:val="00BA4694"/>
    <w:rsid w:val="00BA541A"/>
    <w:rsid w:val="00BA5421"/>
    <w:rsid w:val="00BA5BA2"/>
    <w:rsid w:val="00BB31D9"/>
    <w:rsid w:val="00BB7CBA"/>
    <w:rsid w:val="00BC2096"/>
    <w:rsid w:val="00BC29BC"/>
    <w:rsid w:val="00BD08B9"/>
    <w:rsid w:val="00BD1A6B"/>
    <w:rsid w:val="00BD1D2C"/>
    <w:rsid w:val="00BE325D"/>
    <w:rsid w:val="00BE682B"/>
    <w:rsid w:val="00BE6B05"/>
    <w:rsid w:val="00BE7102"/>
    <w:rsid w:val="00BF6814"/>
    <w:rsid w:val="00C01ADA"/>
    <w:rsid w:val="00C01EA7"/>
    <w:rsid w:val="00C02820"/>
    <w:rsid w:val="00C10314"/>
    <w:rsid w:val="00C162C4"/>
    <w:rsid w:val="00C21CC1"/>
    <w:rsid w:val="00C2298D"/>
    <w:rsid w:val="00C24EE1"/>
    <w:rsid w:val="00C2561C"/>
    <w:rsid w:val="00C30CE6"/>
    <w:rsid w:val="00C32898"/>
    <w:rsid w:val="00C33C31"/>
    <w:rsid w:val="00C34619"/>
    <w:rsid w:val="00C42746"/>
    <w:rsid w:val="00C42CBE"/>
    <w:rsid w:val="00C53498"/>
    <w:rsid w:val="00C535EC"/>
    <w:rsid w:val="00C54E4C"/>
    <w:rsid w:val="00C54F19"/>
    <w:rsid w:val="00C575EB"/>
    <w:rsid w:val="00C62D67"/>
    <w:rsid w:val="00C6441C"/>
    <w:rsid w:val="00C65EF4"/>
    <w:rsid w:val="00C661CA"/>
    <w:rsid w:val="00C75D5D"/>
    <w:rsid w:val="00C80BCE"/>
    <w:rsid w:val="00C849B5"/>
    <w:rsid w:val="00C858FB"/>
    <w:rsid w:val="00C87179"/>
    <w:rsid w:val="00C91A57"/>
    <w:rsid w:val="00C91F7A"/>
    <w:rsid w:val="00CA3D24"/>
    <w:rsid w:val="00CA4751"/>
    <w:rsid w:val="00CA75A0"/>
    <w:rsid w:val="00CA78DA"/>
    <w:rsid w:val="00CB035D"/>
    <w:rsid w:val="00CB162B"/>
    <w:rsid w:val="00CB36A7"/>
    <w:rsid w:val="00CB38BC"/>
    <w:rsid w:val="00CB3E47"/>
    <w:rsid w:val="00CB619F"/>
    <w:rsid w:val="00CC0530"/>
    <w:rsid w:val="00CC0DD3"/>
    <w:rsid w:val="00CC3D10"/>
    <w:rsid w:val="00CD14F1"/>
    <w:rsid w:val="00CD247A"/>
    <w:rsid w:val="00CD51ED"/>
    <w:rsid w:val="00CD5B27"/>
    <w:rsid w:val="00CD7948"/>
    <w:rsid w:val="00CE2F82"/>
    <w:rsid w:val="00CE5F16"/>
    <w:rsid w:val="00CF1329"/>
    <w:rsid w:val="00CF564F"/>
    <w:rsid w:val="00CF6300"/>
    <w:rsid w:val="00CF7722"/>
    <w:rsid w:val="00D006E5"/>
    <w:rsid w:val="00D03B0A"/>
    <w:rsid w:val="00D1047A"/>
    <w:rsid w:val="00D11B0C"/>
    <w:rsid w:val="00D2022C"/>
    <w:rsid w:val="00D22D15"/>
    <w:rsid w:val="00D275B0"/>
    <w:rsid w:val="00D31015"/>
    <w:rsid w:val="00D34033"/>
    <w:rsid w:val="00D37252"/>
    <w:rsid w:val="00D40C33"/>
    <w:rsid w:val="00D517AB"/>
    <w:rsid w:val="00D52137"/>
    <w:rsid w:val="00D562A1"/>
    <w:rsid w:val="00D605AB"/>
    <w:rsid w:val="00D609EA"/>
    <w:rsid w:val="00D6271F"/>
    <w:rsid w:val="00D63DCC"/>
    <w:rsid w:val="00D70FF3"/>
    <w:rsid w:val="00D76B27"/>
    <w:rsid w:val="00D77710"/>
    <w:rsid w:val="00D77EA2"/>
    <w:rsid w:val="00D807FC"/>
    <w:rsid w:val="00D85BEC"/>
    <w:rsid w:val="00D866FF"/>
    <w:rsid w:val="00D90C91"/>
    <w:rsid w:val="00D92D2E"/>
    <w:rsid w:val="00D9413C"/>
    <w:rsid w:val="00DA3B30"/>
    <w:rsid w:val="00DA4303"/>
    <w:rsid w:val="00DA48CF"/>
    <w:rsid w:val="00DA4A36"/>
    <w:rsid w:val="00DB17A2"/>
    <w:rsid w:val="00DB4AC6"/>
    <w:rsid w:val="00DB6C0F"/>
    <w:rsid w:val="00DC09A8"/>
    <w:rsid w:val="00DC0FFB"/>
    <w:rsid w:val="00DC55E8"/>
    <w:rsid w:val="00DD6696"/>
    <w:rsid w:val="00DE58CD"/>
    <w:rsid w:val="00DE6058"/>
    <w:rsid w:val="00DE62B4"/>
    <w:rsid w:val="00DF0503"/>
    <w:rsid w:val="00DF1061"/>
    <w:rsid w:val="00DF361C"/>
    <w:rsid w:val="00E0627A"/>
    <w:rsid w:val="00E076D7"/>
    <w:rsid w:val="00E11F0E"/>
    <w:rsid w:val="00E13DB3"/>
    <w:rsid w:val="00E27123"/>
    <w:rsid w:val="00E353BF"/>
    <w:rsid w:val="00E36D00"/>
    <w:rsid w:val="00E416DC"/>
    <w:rsid w:val="00E416EE"/>
    <w:rsid w:val="00E45FC3"/>
    <w:rsid w:val="00E46FF2"/>
    <w:rsid w:val="00E47459"/>
    <w:rsid w:val="00E52C7E"/>
    <w:rsid w:val="00E54A38"/>
    <w:rsid w:val="00E63C43"/>
    <w:rsid w:val="00E663F8"/>
    <w:rsid w:val="00E67340"/>
    <w:rsid w:val="00E810C3"/>
    <w:rsid w:val="00E83DA3"/>
    <w:rsid w:val="00E91839"/>
    <w:rsid w:val="00E92CCE"/>
    <w:rsid w:val="00E94103"/>
    <w:rsid w:val="00E94CA3"/>
    <w:rsid w:val="00E95139"/>
    <w:rsid w:val="00E97857"/>
    <w:rsid w:val="00E97B9D"/>
    <w:rsid w:val="00EA3A2C"/>
    <w:rsid w:val="00EB1299"/>
    <w:rsid w:val="00EB3F5A"/>
    <w:rsid w:val="00EC10D8"/>
    <w:rsid w:val="00EC22CD"/>
    <w:rsid w:val="00EC45F1"/>
    <w:rsid w:val="00EC5981"/>
    <w:rsid w:val="00EC63C2"/>
    <w:rsid w:val="00EC66F9"/>
    <w:rsid w:val="00EC77E0"/>
    <w:rsid w:val="00ED110E"/>
    <w:rsid w:val="00ED3C4F"/>
    <w:rsid w:val="00ED7BAE"/>
    <w:rsid w:val="00EE26A7"/>
    <w:rsid w:val="00EE5B24"/>
    <w:rsid w:val="00EF3D85"/>
    <w:rsid w:val="00EF4263"/>
    <w:rsid w:val="00EF7D32"/>
    <w:rsid w:val="00F02F01"/>
    <w:rsid w:val="00F05BC1"/>
    <w:rsid w:val="00F07844"/>
    <w:rsid w:val="00F121E0"/>
    <w:rsid w:val="00F14A29"/>
    <w:rsid w:val="00F208FC"/>
    <w:rsid w:val="00F219EE"/>
    <w:rsid w:val="00F22E8F"/>
    <w:rsid w:val="00F22F7B"/>
    <w:rsid w:val="00F2699D"/>
    <w:rsid w:val="00F26DD3"/>
    <w:rsid w:val="00F3209B"/>
    <w:rsid w:val="00F36199"/>
    <w:rsid w:val="00F3724C"/>
    <w:rsid w:val="00F45241"/>
    <w:rsid w:val="00F45747"/>
    <w:rsid w:val="00F5667A"/>
    <w:rsid w:val="00F60950"/>
    <w:rsid w:val="00F61487"/>
    <w:rsid w:val="00F70A2A"/>
    <w:rsid w:val="00F718BF"/>
    <w:rsid w:val="00F7212E"/>
    <w:rsid w:val="00F77860"/>
    <w:rsid w:val="00F842FC"/>
    <w:rsid w:val="00F86FD6"/>
    <w:rsid w:val="00F9087E"/>
    <w:rsid w:val="00F922B0"/>
    <w:rsid w:val="00F95ADA"/>
    <w:rsid w:val="00F96460"/>
    <w:rsid w:val="00FA0AF6"/>
    <w:rsid w:val="00FA1FF7"/>
    <w:rsid w:val="00FA5DE4"/>
    <w:rsid w:val="00FA652A"/>
    <w:rsid w:val="00FB1C22"/>
    <w:rsid w:val="00FB42AE"/>
    <w:rsid w:val="00FB5AE8"/>
    <w:rsid w:val="00FC44F1"/>
    <w:rsid w:val="00FC4665"/>
    <w:rsid w:val="00FC4C5F"/>
    <w:rsid w:val="00FC5F00"/>
    <w:rsid w:val="00FC677C"/>
    <w:rsid w:val="00FD497D"/>
    <w:rsid w:val="00FD71B4"/>
    <w:rsid w:val="00FE0E1C"/>
    <w:rsid w:val="00FE5BD8"/>
    <w:rsid w:val="00FF5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28D01"/>
  <w15:chartTrackingRefBased/>
  <w15:docId w15:val="{95FE76E5-1FD4-4078-A447-9193A8D49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5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641"/>
  </w:style>
  <w:style w:type="paragraph" w:styleId="Footer">
    <w:name w:val="footer"/>
    <w:basedOn w:val="Normal"/>
    <w:link w:val="FooterChar"/>
    <w:uiPriority w:val="99"/>
    <w:unhideWhenUsed/>
    <w:rsid w:val="009C6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641"/>
  </w:style>
  <w:style w:type="character" w:styleId="Hyperlink">
    <w:name w:val="Hyperlink"/>
    <w:basedOn w:val="DefaultParagraphFont"/>
    <w:uiPriority w:val="99"/>
    <w:unhideWhenUsed/>
    <w:rsid w:val="00AE11F2"/>
    <w:rPr>
      <w:color w:val="0563C1" w:themeColor="hyperlink"/>
      <w:u w:val="single"/>
    </w:rPr>
  </w:style>
  <w:style w:type="character" w:styleId="UnresolvedMention">
    <w:name w:val="Unresolved Mention"/>
    <w:basedOn w:val="DefaultParagraphFont"/>
    <w:uiPriority w:val="99"/>
    <w:semiHidden/>
    <w:unhideWhenUsed/>
    <w:rsid w:val="00AE11F2"/>
    <w:rPr>
      <w:color w:val="605E5C"/>
      <w:shd w:val="clear" w:color="auto" w:fill="E1DFDD"/>
    </w:rPr>
  </w:style>
  <w:style w:type="character" w:customStyle="1" w:styleId="Heading1Char">
    <w:name w:val="Heading 1 Char"/>
    <w:basedOn w:val="DefaultParagraphFont"/>
    <w:link w:val="Heading1"/>
    <w:uiPriority w:val="9"/>
    <w:rsid w:val="0088154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BC29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9BC"/>
    <w:rPr>
      <w:rFonts w:ascii="Segoe UI" w:hAnsi="Segoe UI" w:cs="Segoe UI"/>
      <w:sz w:val="18"/>
      <w:szCs w:val="18"/>
    </w:rPr>
  </w:style>
  <w:style w:type="paragraph" w:styleId="Bibliography">
    <w:name w:val="Bibliography"/>
    <w:basedOn w:val="Normal"/>
    <w:next w:val="Normal"/>
    <w:uiPriority w:val="37"/>
    <w:unhideWhenUsed/>
    <w:rsid w:val="00AF64C7"/>
    <w:pPr>
      <w:spacing w:after="200" w:line="276" w:lineRule="auto"/>
    </w:pPr>
  </w:style>
  <w:style w:type="paragraph" w:styleId="NormalWeb">
    <w:name w:val="Normal (Web)"/>
    <w:basedOn w:val="Normal"/>
    <w:uiPriority w:val="99"/>
    <w:semiHidden/>
    <w:unhideWhenUsed/>
    <w:rsid w:val="00183A1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141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90823">
      <w:bodyDiv w:val="1"/>
      <w:marLeft w:val="0"/>
      <w:marRight w:val="0"/>
      <w:marTop w:val="0"/>
      <w:marBottom w:val="0"/>
      <w:divBdr>
        <w:top w:val="none" w:sz="0" w:space="0" w:color="auto"/>
        <w:left w:val="none" w:sz="0" w:space="0" w:color="auto"/>
        <w:bottom w:val="none" w:sz="0" w:space="0" w:color="auto"/>
        <w:right w:val="none" w:sz="0" w:space="0" w:color="auto"/>
      </w:divBdr>
    </w:div>
    <w:div w:id="211579108">
      <w:bodyDiv w:val="1"/>
      <w:marLeft w:val="0"/>
      <w:marRight w:val="0"/>
      <w:marTop w:val="0"/>
      <w:marBottom w:val="0"/>
      <w:divBdr>
        <w:top w:val="none" w:sz="0" w:space="0" w:color="auto"/>
        <w:left w:val="none" w:sz="0" w:space="0" w:color="auto"/>
        <w:bottom w:val="none" w:sz="0" w:space="0" w:color="auto"/>
        <w:right w:val="none" w:sz="0" w:space="0" w:color="auto"/>
      </w:divBdr>
    </w:div>
    <w:div w:id="260988204">
      <w:bodyDiv w:val="1"/>
      <w:marLeft w:val="0"/>
      <w:marRight w:val="0"/>
      <w:marTop w:val="0"/>
      <w:marBottom w:val="0"/>
      <w:divBdr>
        <w:top w:val="none" w:sz="0" w:space="0" w:color="auto"/>
        <w:left w:val="none" w:sz="0" w:space="0" w:color="auto"/>
        <w:bottom w:val="none" w:sz="0" w:space="0" w:color="auto"/>
        <w:right w:val="none" w:sz="0" w:space="0" w:color="auto"/>
      </w:divBdr>
    </w:div>
    <w:div w:id="488137053">
      <w:bodyDiv w:val="1"/>
      <w:marLeft w:val="0"/>
      <w:marRight w:val="0"/>
      <w:marTop w:val="0"/>
      <w:marBottom w:val="0"/>
      <w:divBdr>
        <w:top w:val="none" w:sz="0" w:space="0" w:color="auto"/>
        <w:left w:val="none" w:sz="0" w:space="0" w:color="auto"/>
        <w:bottom w:val="none" w:sz="0" w:space="0" w:color="auto"/>
        <w:right w:val="none" w:sz="0" w:space="0" w:color="auto"/>
      </w:divBdr>
    </w:div>
    <w:div w:id="1056313804">
      <w:bodyDiv w:val="1"/>
      <w:marLeft w:val="0"/>
      <w:marRight w:val="0"/>
      <w:marTop w:val="0"/>
      <w:marBottom w:val="0"/>
      <w:divBdr>
        <w:top w:val="none" w:sz="0" w:space="0" w:color="auto"/>
        <w:left w:val="none" w:sz="0" w:space="0" w:color="auto"/>
        <w:bottom w:val="none" w:sz="0" w:space="0" w:color="auto"/>
        <w:right w:val="none" w:sz="0" w:space="0" w:color="auto"/>
      </w:divBdr>
      <w:divsChild>
        <w:div w:id="1067610775">
          <w:marLeft w:val="0"/>
          <w:marRight w:val="0"/>
          <w:marTop w:val="0"/>
          <w:marBottom w:val="330"/>
          <w:divBdr>
            <w:top w:val="none" w:sz="0" w:space="0" w:color="auto"/>
            <w:left w:val="none" w:sz="0" w:space="0" w:color="auto"/>
            <w:bottom w:val="none" w:sz="0" w:space="0" w:color="auto"/>
            <w:right w:val="none" w:sz="0" w:space="0" w:color="auto"/>
          </w:divBdr>
        </w:div>
        <w:div w:id="1172990561">
          <w:marLeft w:val="0"/>
          <w:marRight w:val="0"/>
          <w:marTop w:val="90"/>
          <w:marBottom w:val="330"/>
          <w:divBdr>
            <w:top w:val="none" w:sz="0" w:space="0" w:color="auto"/>
            <w:left w:val="none" w:sz="0" w:space="0" w:color="auto"/>
            <w:bottom w:val="none" w:sz="0" w:space="0" w:color="auto"/>
            <w:right w:val="none" w:sz="0" w:space="0" w:color="auto"/>
          </w:divBdr>
        </w:div>
      </w:divsChild>
    </w:div>
    <w:div w:id="1416512323">
      <w:bodyDiv w:val="1"/>
      <w:marLeft w:val="0"/>
      <w:marRight w:val="0"/>
      <w:marTop w:val="0"/>
      <w:marBottom w:val="0"/>
      <w:divBdr>
        <w:top w:val="none" w:sz="0" w:space="0" w:color="auto"/>
        <w:left w:val="none" w:sz="0" w:space="0" w:color="auto"/>
        <w:bottom w:val="none" w:sz="0" w:space="0" w:color="auto"/>
        <w:right w:val="none" w:sz="0" w:space="0" w:color="auto"/>
      </w:divBdr>
      <w:divsChild>
        <w:div w:id="603077633">
          <w:marLeft w:val="0"/>
          <w:marRight w:val="0"/>
          <w:marTop w:val="0"/>
          <w:marBottom w:val="0"/>
          <w:divBdr>
            <w:top w:val="none" w:sz="0" w:space="0" w:color="auto"/>
            <w:left w:val="none" w:sz="0" w:space="0" w:color="auto"/>
            <w:bottom w:val="none" w:sz="0" w:space="0" w:color="auto"/>
            <w:right w:val="none" w:sz="0" w:space="0" w:color="auto"/>
          </w:divBdr>
          <w:divsChild>
            <w:div w:id="1447386440">
              <w:marLeft w:val="0"/>
              <w:marRight w:val="0"/>
              <w:marTop w:val="0"/>
              <w:marBottom w:val="0"/>
              <w:divBdr>
                <w:top w:val="none" w:sz="0" w:space="0" w:color="auto"/>
                <w:left w:val="none" w:sz="0" w:space="0" w:color="auto"/>
                <w:bottom w:val="none" w:sz="0" w:space="0" w:color="auto"/>
                <w:right w:val="none" w:sz="0" w:space="0" w:color="auto"/>
              </w:divBdr>
              <w:divsChild>
                <w:div w:id="592664571">
                  <w:marLeft w:val="0"/>
                  <w:marRight w:val="0"/>
                  <w:marTop w:val="0"/>
                  <w:marBottom w:val="0"/>
                  <w:divBdr>
                    <w:top w:val="none" w:sz="0" w:space="0" w:color="auto"/>
                    <w:left w:val="none" w:sz="0" w:space="0" w:color="auto"/>
                    <w:bottom w:val="none" w:sz="0" w:space="0" w:color="auto"/>
                    <w:right w:val="none" w:sz="0" w:space="0" w:color="auto"/>
                  </w:divBdr>
                  <w:divsChild>
                    <w:div w:id="1609773794">
                      <w:marLeft w:val="150"/>
                      <w:marRight w:val="0"/>
                      <w:marTop w:val="0"/>
                      <w:marBottom w:val="0"/>
                      <w:divBdr>
                        <w:top w:val="none" w:sz="0" w:space="0" w:color="auto"/>
                        <w:left w:val="none" w:sz="0" w:space="0" w:color="auto"/>
                        <w:bottom w:val="none" w:sz="0" w:space="0" w:color="auto"/>
                        <w:right w:val="none" w:sz="0" w:space="0" w:color="auto"/>
                      </w:divBdr>
                    </w:div>
                    <w:div w:id="3714657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10102">
      <w:bodyDiv w:val="1"/>
      <w:marLeft w:val="0"/>
      <w:marRight w:val="0"/>
      <w:marTop w:val="0"/>
      <w:marBottom w:val="0"/>
      <w:divBdr>
        <w:top w:val="none" w:sz="0" w:space="0" w:color="auto"/>
        <w:left w:val="none" w:sz="0" w:space="0" w:color="auto"/>
        <w:bottom w:val="none" w:sz="0" w:space="0" w:color="auto"/>
        <w:right w:val="none" w:sz="0" w:space="0" w:color="auto"/>
      </w:divBdr>
    </w:div>
    <w:div w:id="1453282655">
      <w:bodyDiv w:val="1"/>
      <w:marLeft w:val="0"/>
      <w:marRight w:val="0"/>
      <w:marTop w:val="0"/>
      <w:marBottom w:val="0"/>
      <w:divBdr>
        <w:top w:val="none" w:sz="0" w:space="0" w:color="auto"/>
        <w:left w:val="none" w:sz="0" w:space="0" w:color="auto"/>
        <w:bottom w:val="none" w:sz="0" w:space="0" w:color="auto"/>
        <w:right w:val="none" w:sz="0" w:space="0" w:color="auto"/>
      </w:divBdr>
    </w:div>
    <w:div w:id="1649477556">
      <w:bodyDiv w:val="1"/>
      <w:marLeft w:val="0"/>
      <w:marRight w:val="0"/>
      <w:marTop w:val="0"/>
      <w:marBottom w:val="0"/>
      <w:divBdr>
        <w:top w:val="none" w:sz="0" w:space="0" w:color="auto"/>
        <w:left w:val="none" w:sz="0" w:space="0" w:color="auto"/>
        <w:bottom w:val="none" w:sz="0" w:space="0" w:color="auto"/>
        <w:right w:val="none" w:sz="0" w:space="0" w:color="auto"/>
      </w:divBdr>
    </w:div>
    <w:div w:id="1955362852">
      <w:bodyDiv w:val="1"/>
      <w:marLeft w:val="0"/>
      <w:marRight w:val="0"/>
      <w:marTop w:val="0"/>
      <w:marBottom w:val="0"/>
      <w:divBdr>
        <w:top w:val="none" w:sz="0" w:space="0" w:color="auto"/>
        <w:left w:val="none" w:sz="0" w:space="0" w:color="auto"/>
        <w:bottom w:val="none" w:sz="0" w:space="0" w:color="auto"/>
        <w:right w:val="none" w:sz="0" w:space="0" w:color="auto"/>
      </w:divBdr>
    </w:div>
    <w:div w:id="196334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education-50563833" TargetMode="External"/><Relationship Id="rId18" Type="http://schemas.openxmlformats.org/officeDocument/2006/relationships/hyperlink" Target="https://mathsnoproblem.com/en/mastery/concrete-pictorial-abstract/" TargetMode="External"/><Relationship Id="rId26" Type="http://schemas.openxmlformats.org/officeDocument/2006/relationships/hyperlink" Target="https://www.unicef.org.uk/what-we-do/un-convention-child-rights/" TargetMode="External"/><Relationship Id="rId39"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www.independent.co.uk/news/education/education-news/singapore-maths-how-a-radical-new-way-of-teaching-equips-uk-pupils-to-tackle-a-tougher-curriculum-a6769421.html" TargetMode="External"/><Relationship Id="rId34" Type="http://schemas.openxmlformats.org/officeDocument/2006/relationships/hyperlink" Target="https://whiterosemaths.com/" TargetMode="External"/><Relationship Id="rId42"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yperlink" Target="https://www.bbc.co.uk/news/education-50563833" TargetMode="External"/><Relationship Id="rId17" Type="http://schemas.openxmlformats.org/officeDocument/2006/relationships/hyperlink" Target="https://dera.ioe.ac.uk/27969/1/161206-pisa-2015-en.pdf" TargetMode="External"/><Relationship Id="rId25" Type="http://schemas.openxmlformats.org/officeDocument/2006/relationships/hyperlink" Target="https://www.singaporemath.com/Singapore_Math_s/331.htm" TargetMode="External"/><Relationship Id="rId33" Type="http://schemas.openxmlformats.org/officeDocument/2006/relationships/hyperlink" Target="https://hwb.gov.wales/storage/5286b8da-337d-4a0b-87b8-6facb7121120/national-literacy-and-numeracy-framework-numeracy-curriculum-2022.pdf" TargetMode="External"/><Relationship Id="rId38" Type="http://schemas.openxmlformats.org/officeDocument/2006/relationships/image" Target="media/image2.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atlantic.com/education/archive/2016/12/how-praise-became-a-consolation-prize/510845/" TargetMode="External"/><Relationship Id="rId20" Type="http://schemas.openxmlformats.org/officeDocument/2006/relationships/hyperlink" Target="https://www.merriam-webster.com/dictionary/mathematics" TargetMode="External"/><Relationship Id="rId29" Type="http://schemas.openxmlformats.org/officeDocument/2006/relationships/hyperlink" Target="https://curriculumforwales.gov.wales/2019/12/14/assessment-within-curriculum-for-wales-supporting-learner-progression/" TargetMode="External"/><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oucea.education.ox.ac.uk/wordpress/wp-content/uploads/2011/10/Policy-Effects-of-PISA-OUCEA.pdf" TargetMode="External"/><Relationship Id="rId24" Type="http://schemas.openxmlformats.org/officeDocument/2006/relationships/hyperlink" Target="https://www.oecd-ilibrary.org/docserver/5f07c754-en.pdf?expires=1577790540&amp;id=id&amp;accname=guest&amp;checksum=D4ADD4A174B33954D9EA0FAA024F4493" TargetMode="External"/><Relationship Id="rId32" Type="http://schemas.openxmlformats.org/officeDocument/2006/relationships/hyperlink" Target="https://gov.wales/new-school-curriculum-overview" TargetMode="External"/><Relationship Id="rId37" Type="http://schemas.openxmlformats.org/officeDocument/2006/relationships/image" Target="media/image1.png"/><Relationship Id="rId40" Type="http://schemas.openxmlformats.org/officeDocument/2006/relationships/image" Target="media/image4.png"/><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journals.sagepub.com/doi/pdf/10.1177/0263276414546383" TargetMode="External"/><Relationship Id="rId23" Type="http://schemas.openxmlformats.org/officeDocument/2006/relationships/hyperlink" Target="https://www.oecd.org/pisa/publications/pisa-2018-resultshtm.htm" TargetMode="External"/><Relationship Id="rId28" Type="http://schemas.openxmlformats.org/officeDocument/2006/relationships/hyperlink" Target="https://www.aft.org/sites/default/files/periodicals/wang-iverson.pdf" TargetMode="External"/><Relationship Id="rId36" Type="http://schemas.openxmlformats.org/officeDocument/2006/relationships/hyperlink" Target="https://search-proquest-com.ezproxy.uwtsd.ac.uk/docview/1625960586?accountid=130472&amp;rfr_id=info%3Axri%2Fsid%3Aprimo" TargetMode="External"/><Relationship Id="rId10" Type="http://schemas.openxmlformats.org/officeDocument/2006/relationships/hyperlink" Target="https://files.eric.ed.gov/fulltext/EJ1057429.pdf" TargetMode="External"/><Relationship Id="rId19" Type="http://schemas.openxmlformats.org/officeDocument/2006/relationships/hyperlink" Target="https://mathsnoproblem.com/en/mastery/number-bonds/" TargetMode="External"/><Relationship Id="rId31" Type="http://schemas.openxmlformats.org/officeDocument/2006/relationships/hyperlink" Target="https://hwb.gov.wales/draft-curriculum-for-wales-2022/national-literacy-and-numeracy-framework-draft-curriculum-for-wales-2022-version"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mes9.ece.uth.gr/portal/images/paperslist/mes9apl/55.pdf" TargetMode="External"/><Relationship Id="rId22" Type="http://schemas.openxmlformats.org/officeDocument/2006/relationships/hyperlink" Target="https://wiserd.ac.uk/news/hopes-and-fears-development-new-curriculum-wales" TargetMode="External"/><Relationship Id="rId27" Type="http://schemas.openxmlformats.org/officeDocument/2006/relationships/hyperlink" Target="https://www.tandfonline.com/doi/full/10.1080/1350293X.2018.1487160" TargetMode="External"/><Relationship Id="rId30" Type="http://schemas.openxmlformats.org/officeDocument/2006/relationships/hyperlink" Target="https://hwb.gov.wales/draft-curriculum-for-wales-2022/mathematics-and-numeracy/" TargetMode="External"/><Relationship Id="rId35" Type="http://schemas.openxmlformats.org/officeDocument/2006/relationships/hyperlink" Target="https://whiterosemaths.com/wp-content/uploads/2019/SoLs/RECEPTION/Reception-Autumn.pdf" TargetMode="External"/><Relationship Id="rId43"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Moo00</b:Tag>
    <b:SourceType>BookSection</b:SourceType>
    <b:Guid>{61A7998D-2C38-4385-99D1-28FBEF2F348B}</b:Guid>
    <b:Author>
      <b:Author>
        <b:NameList>
          <b:Person>
            <b:Last>Mooney</b:Last>
            <b:First>Carol</b:First>
          </b:Person>
        </b:NameList>
      </b:Author>
    </b:Author>
    <b:BookTitle>Theories of Childhood. An introduction to Dewey, Montessori, Erikson, Piaget &amp; Vygotsky</b:BookTitle>
    <b:Year>2000</b:Year>
    <b:Pages>60</b:Pages>
    <b:Publisher>Redleaf Press</b:Publisher>
    <b:City>St. Paul</b:City>
    <b:RefOrder>11</b:RefOrder>
  </b:Source>
</b:Sources>
</file>

<file path=customXml/itemProps1.xml><?xml version="1.0" encoding="utf-8"?>
<ds:datastoreItem xmlns:ds="http://schemas.openxmlformats.org/officeDocument/2006/customXml" ds:itemID="{74107C4C-B4B8-4E18-B8B7-5D8EDAA2E55F}">
  <ds:schemaRefs>
    <ds:schemaRef ds:uri="http://schemas.microsoft.com/sharepoint/v3/contenttype/forms"/>
  </ds:schemaRefs>
</ds:datastoreItem>
</file>

<file path=customXml/itemProps2.xml><?xml version="1.0" encoding="utf-8"?>
<ds:datastoreItem xmlns:ds="http://schemas.openxmlformats.org/officeDocument/2006/customXml" ds:itemID="{5D517E48-8632-475C-A3FC-E3F52B89E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90A2DC-4082-4E97-A7AF-249281F485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61F0FC-D7EF-40BE-8B6B-7DA694C0A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4897</Words>
  <Characters>27915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Collings (1403114)</dc:creator>
  <cp:keywords/>
  <dc:description/>
  <cp:lastModifiedBy>Catherine Collings (1403114)</cp:lastModifiedBy>
  <cp:revision>2</cp:revision>
  <dcterms:created xsi:type="dcterms:W3CDTF">2020-01-05T13:12:00Z</dcterms:created>
  <dcterms:modified xsi:type="dcterms:W3CDTF">2020-01-05T13:12:00Z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