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A8CDE" w14:textId="611DDBBA" w:rsidR="00E372A2" w:rsidRPr="00696E02" w:rsidRDefault="00C462A1" w:rsidP="00A2266B">
      <w:pPr>
        <w:tabs>
          <w:tab w:val="center" w:pos="4513"/>
        </w:tabs>
        <w:jc w:val="center"/>
        <w:rPr>
          <w:rFonts w:ascii="Arial" w:hAnsi="Arial" w:cs="Arial"/>
          <w:b/>
          <w:color w:val="F6C5AC" w:themeColor="accent2" w:themeTint="66"/>
          <w:sz w:val="56"/>
          <w:szCs w:val="56"/>
          <w14:textOutline w14:w="11112" w14:cap="flat" w14:cmpd="sng" w14:algn="ctr">
            <w14:solidFill>
              <w14:schemeClr w14:val="accent2"/>
            </w14:solidFill>
            <w14:prstDash w14:val="solid"/>
            <w14:round/>
          </w14:textOutline>
        </w:rPr>
      </w:pPr>
      <w:r>
        <w:rPr>
          <w:rFonts w:ascii="Arial" w:hAnsi="Arial" w:cs="Arial"/>
          <w:b/>
          <w:color w:val="F6C5AC" w:themeColor="accent2" w:themeTint="66"/>
          <w:sz w:val="56"/>
          <w:szCs w:val="56"/>
          <w14:textOutline w14:w="11112" w14:cap="flat" w14:cmpd="sng" w14:algn="ctr">
            <w14:solidFill>
              <w14:schemeClr w14:val="accent2"/>
            </w14:solidFill>
            <w14:prstDash w14:val="solid"/>
            <w14:round/>
          </w14:textOutline>
        </w:rPr>
        <w:t>H</w:t>
      </w:r>
      <w:r w:rsidR="005575F7">
        <w:rPr>
          <w:rFonts w:ascii="Arial" w:hAnsi="Arial" w:cs="Arial"/>
          <w:b/>
          <w:color w:val="F6C5AC" w:themeColor="accent2" w:themeTint="66"/>
          <w:sz w:val="56"/>
          <w:szCs w:val="56"/>
          <w14:textOutline w14:w="11112" w14:cap="flat" w14:cmpd="sng" w14:algn="ctr">
            <w14:solidFill>
              <w14:schemeClr w14:val="accent2"/>
            </w14:solidFill>
            <w14:prstDash w14:val="solid"/>
            <w14:round/>
          </w14:textOutline>
        </w:rPr>
        <w:t xml:space="preserve">ow </w:t>
      </w:r>
      <w:r>
        <w:rPr>
          <w:rFonts w:ascii="Arial" w:hAnsi="Arial" w:cs="Arial"/>
          <w:b/>
          <w:color w:val="F6C5AC" w:themeColor="accent2" w:themeTint="66"/>
          <w:sz w:val="56"/>
          <w:szCs w:val="56"/>
          <w14:textOutline w14:w="11112" w14:cap="flat" w14:cmpd="sng" w14:algn="ctr">
            <w14:solidFill>
              <w14:schemeClr w14:val="accent2"/>
            </w14:solidFill>
            <w14:prstDash w14:val="solid"/>
            <w14:round/>
          </w14:textOutline>
        </w:rPr>
        <w:t xml:space="preserve">the Therapy Assistant Practitioner, as part of the </w:t>
      </w:r>
      <w:r w:rsidR="005575F7">
        <w:rPr>
          <w:rFonts w:ascii="Arial" w:hAnsi="Arial" w:cs="Arial"/>
          <w:b/>
          <w:color w:val="F6C5AC" w:themeColor="accent2" w:themeTint="66"/>
          <w:sz w:val="56"/>
          <w:szCs w:val="56"/>
          <w14:textOutline w14:w="11112" w14:cap="flat" w14:cmpd="sng" w14:algn="ctr">
            <w14:solidFill>
              <w14:schemeClr w14:val="accent2"/>
            </w14:solidFill>
            <w14:prstDash w14:val="solid"/>
            <w14:round/>
          </w14:textOutline>
        </w:rPr>
        <w:t>Community Learning Disability Team</w:t>
      </w:r>
      <w:r>
        <w:rPr>
          <w:rFonts w:ascii="Arial" w:hAnsi="Arial" w:cs="Arial"/>
          <w:b/>
          <w:color w:val="F6C5AC" w:themeColor="accent2" w:themeTint="66"/>
          <w:sz w:val="56"/>
          <w:szCs w:val="56"/>
          <w14:textOutline w14:w="11112" w14:cap="flat" w14:cmpd="sng" w14:algn="ctr">
            <w14:solidFill>
              <w14:schemeClr w14:val="accent2"/>
            </w14:solidFill>
            <w14:prstDash w14:val="solid"/>
            <w14:round/>
          </w14:textOutline>
        </w:rPr>
        <w:t xml:space="preserve">, can </w:t>
      </w:r>
      <w:r w:rsidR="005575F7">
        <w:rPr>
          <w:rFonts w:ascii="Arial" w:hAnsi="Arial" w:cs="Arial"/>
          <w:b/>
          <w:color w:val="F6C5AC" w:themeColor="accent2" w:themeTint="66"/>
          <w:sz w:val="56"/>
          <w:szCs w:val="56"/>
          <w14:textOutline w14:w="11112" w14:cap="flat" w14:cmpd="sng" w14:algn="ctr">
            <w14:solidFill>
              <w14:schemeClr w14:val="accent2"/>
            </w14:solidFill>
            <w14:prstDash w14:val="solid"/>
            <w14:round/>
          </w14:textOutline>
        </w:rPr>
        <w:t>support people with Down Syndrome and Dementia.</w:t>
      </w:r>
    </w:p>
    <w:p w14:paraId="0C0C0709" w14:textId="10EC1143" w:rsidR="00A2266B" w:rsidRPr="00A2266B" w:rsidRDefault="00696E02" w:rsidP="00A2266B">
      <w:pPr>
        <w:rPr>
          <w:sz w:val="56"/>
          <w:szCs w:val="56"/>
        </w:rPr>
      </w:pPr>
      <w:r w:rsidRPr="00A2266B">
        <w:rPr>
          <w:noProof/>
        </w:rPr>
        <w:drawing>
          <wp:anchor distT="0" distB="0" distL="114300" distR="114300" simplePos="0" relativeHeight="251658240" behindDoc="0" locked="0" layoutInCell="1" allowOverlap="1" wp14:anchorId="0F7517CE" wp14:editId="3D59B84A">
            <wp:simplePos x="0" y="0"/>
            <wp:positionH relativeFrom="margin">
              <wp:posOffset>520700</wp:posOffset>
            </wp:positionH>
            <wp:positionV relativeFrom="paragraph">
              <wp:posOffset>501650</wp:posOffset>
            </wp:positionV>
            <wp:extent cx="4368800" cy="4368800"/>
            <wp:effectExtent l="0" t="0" r="0" b="0"/>
            <wp:wrapSquare wrapText="bothSides"/>
            <wp:docPr id="14157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7082" name=""/>
                    <pic:cNvPicPr/>
                  </pic:nvPicPr>
                  <pic:blipFill>
                    <a:blip r:embed="rId8">
                      <a:extLst>
                        <a:ext uri="{28A0092B-C50C-407E-A947-70E740481C1C}">
                          <a14:useLocalDpi xmlns:a14="http://schemas.microsoft.com/office/drawing/2010/main" val="0"/>
                        </a:ext>
                      </a:extLst>
                    </a:blip>
                    <a:stretch>
                      <a:fillRect/>
                    </a:stretch>
                  </pic:blipFill>
                  <pic:spPr>
                    <a:xfrm>
                      <a:off x="0" y="0"/>
                      <a:ext cx="4368800" cy="4368800"/>
                    </a:xfrm>
                    <a:prstGeom prst="rect">
                      <a:avLst/>
                    </a:prstGeom>
                  </pic:spPr>
                </pic:pic>
              </a:graphicData>
            </a:graphic>
            <wp14:sizeRelH relativeFrom="page">
              <wp14:pctWidth>0</wp14:pctWidth>
            </wp14:sizeRelH>
            <wp14:sizeRelV relativeFrom="page">
              <wp14:pctHeight>0</wp14:pctHeight>
            </wp14:sizeRelV>
          </wp:anchor>
        </w:drawing>
      </w:r>
    </w:p>
    <w:p w14:paraId="1790CA91" w14:textId="77777777" w:rsidR="00A2266B" w:rsidRPr="00A2266B" w:rsidRDefault="00A2266B" w:rsidP="00A2266B">
      <w:pPr>
        <w:rPr>
          <w:sz w:val="56"/>
          <w:szCs w:val="56"/>
        </w:rPr>
      </w:pPr>
    </w:p>
    <w:p w14:paraId="2FAD8ED9" w14:textId="77777777" w:rsidR="00A2266B" w:rsidRPr="00A2266B" w:rsidRDefault="00A2266B" w:rsidP="00A2266B">
      <w:pPr>
        <w:rPr>
          <w:sz w:val="56"/>
          <w:szCs w:val="56"/>
        </w:rPr>
      </w:pPr>
    </w:p>
    <w:p w14:paraId="38DE6599" w14:textId="77777777" w:rsidR="00A2266B" w:rsidRPr="00A2266B" w:rsidRDefault="00A2266B" w:rsidP="00A2266B">
      <w:pPr>
        <w:rPr>
          <w:sz w:val="56"/>
          <w:szCs w:val="56"/>
        </w:rPr>
      </w:pPr>
    </w:p>
    <w:p w14:paraId="77DA8428" w14:textId="77777777" w:rsidR="00A2266B" w:rsidRPr="00A2266B" w:rsidRDefault="00A2266B" w:rsidP="00A2266B">
      <w:pPr>
        <w:rPr>
          <w:sz w:val="56"/>
          <w:szCs w:val="56"/>
        </w:rPr>
      </w:pPr>
    </w:p>
    <w:p w14:paraId="28F4B438" w14:textId="77777777" w:rsidR="00A2266B" w:rsidRPr="00A2266B" w:rsidRDefault="00A2266B" w:rsidP="00A2266B">
      <w:pPr>
        <w:rPr>
          <w:sz w:val="56"/>
          <w:szCs w:val="56"/>
        </w:rPr>
      </w:pPr>
    </w:p>
    <w:p w14:paraId="35EAD7E9" w14:textId="77777777" w:rsidR="00A2266B" w:rsidRPr="00A2266B" w:rsidRDefault="00A2266B" w:rsidP="00A2266B">
      <w:pPr>
        <w:rPr>
          <w:sz w:val="56"/>
          <w:szCs w:val="56"/>
        </w:rPr>
      </w:pPr>
    </w:p>
    <w:p w14:paraId="316D4CB2" w14:textId="77777777" w:rsidR="00A2266B" w:rsidRPr="00A2266B" w:rsidRDefault="00A2266B" w:rsidP="00A2266B">
      <w:pPr>
        <w:rPr>
          <w:sz w:val="56"/>
          <w:szCs w:val="56"/>
        </w:rPr>
      </w:pPr>
    </w:p>
    <w:p w14:paraId="0730445D" w14:textId="77777777" w:rsidR="00A2266B" w:rsidRDefault="00A2266B" w:rsidP="00A2266B">
      <w:pPr>
        <w:rPr>
          <w:b/>
          <w:color w:val="F6C5AC" w:themeColor="accent2" w:themeTint="66"/>
          <w:sz w:val="56"/>
          <w:szCs w:val="56"/>
          <w14:textOutline w14:w="11112" w14:cap="flat" w14:cmpd="sng" w14:algn="ctr">
            <w14:solidFill>
              <w14:schemeClr w14:val="accent2"/>
            </w14:solidFill>
            <w14:prstDash w14:val="solid"/>
            <w14:round/>
          </w14:textOutline>
        </w:rPr>
      </w:pPr>
    </w:p>
    <w:p w14:paraId="553ADCA5" w14:textId="3281BED6" w:rsidR="00317D1B" w:rsidRPr="004E4953" w:rsidRDefault="00A2266B" w:rsidP="004E4953">
      <w:pPr>
        <w:tabs>
          <w:tab w:val="left" w:pos="5490"/>
        </w:tabs>
        <w:rPr>
          <w:rFonts w:ascii="Century Gothic" w:hAnsi="Century Gothic"/>
          <w:b/>
          <w:bCs/>
          <w:sz w:val="32"/>
          <w:szCs w:val="32"/>
        </w:rPr>
      </w:pPr>
      <w:r w:rsidRPr="00696E02">
        <w:rPr>
          <w:rFonts w:ascii="Arial" w:hAnsi="Arial" w:cs="Arial"/>
          <w:b/>
          <w:bCs/>
          <w:sz w:val="32"/>
          <w:szCs w:val="32"/>
        </w:rPr>
        <w:t>Student Name: Cerys Davies</w:t>
      </w:r>
    </w:p>
    <w:p w14:paraId="2B22BFC0" w14:textId="126E2860" w:rsidR="00696E02" w:rsidRPr="00BC494B" w:rsidRDefault="00A2266B" w:rsidP="00BC494B">
      <w:pPr>
        <w:tabs>
          <w:tab w:val="left" w:pos="5490"/>
        </w:tabs>
        <w:rPr>
          <w:rFonts w:ascii="Arial" w:hAnsi="Arial" w:cs="Arial"/>
          <w:b/>
          <w:bCs/>
          <w:sz w:val="32"/>
          <w:szCs w:val="32"/>
        </w:rPr>
      </w:pPr>
      <w:r w:rsidRPr="00696E02">
        <w:rPr>
          <w:rFonts w:ascii="Arial" w:hAnsi="Arial" w:cs="Arial"/>
          <w:b/>
          <w:bCs/>
          <w:sz w:val="32"/>
          <w:szCs w:val="32"/>
        </w:rPr>
        <w:t xml:space="preserve">Student Number: </w:t>
      </w:r>
      <w:r w:rsidRPr="00696E02">
        <w:rPr>
          <w:rFonts w:ascii="Arial" w:hAnsi="Arial" w:cs="Arial"/>
          <w:b/>
          <w:bCs/>
          <w:color w:val="242130"/>
          <w:sz w:val="32"/>
          <w:szCs w:val="32"/>
          <w:shd w:val="clear" w:color="auto" w:fill="FFFFFF"/>
        </w:rPr>
        <w:t>2516465</w:t>
      </w:r>
    </w:p>
    <w:p w14:paraId="4221AC6A" w14:textId="77777777" w:rsidR="004E4953" w:rsidRDefault="004E4953" w:rsidP="00317D1B">
      <w:pPr>
        <w:tabs>
          <w:tab w:val="left" w:pos="5490"/>
        </w:tabs>
        <w:spacing w:line="360" w:lineRule="auto"/>
        <w:ind w:left="720"/>
        <w:jc w:val="center"/>
        <w:rPr>
          <w:rFonts w:ascii="Arial" w:hAnsi="Arial" w:cs="Arial"/>
          <w:b/>
          <w:bCs/>
        </w:rPr>
      </w:pPr>
    </w:p>
    <w:p w14:paraId="198A46F5" w14:textId="04C62FBA" w:rsidR="00317D1B" w:rsidRDefault="00317D1B" w:rsidP="00317D1B">
      <w:pPr>
        <w:tabs>
          <w:tab w:val="left" w:pos="5490"/>
        </w:tabs>
        <w:spacing w:line="360" w:lineRule="auto"/>
        <w:ind w:left="720"/>
        <w:jc w:val="center"/>
        <w:rPr>
          <w:rFonts w:ascii="Arial" w:hAnsi="Arial" w:cs="Arial"/>
          <w:b/>
          <w:bCs/>
        </w:rPr>
      </w:pPr>
      <w:r>
        <w:rPr>
          <w:rFonts w:ascii="Arial" w:hAnsi="Arial" w:cs="Arial"/>
          <w:b/>
          <w:bCs/>
        </w:rPr>
        <w:lastRenderedPageBreak/>
        <w:t>Contents</w:t>
      </w:r>
    </w:p>
    <w:p w14:paraId="6617D7A7" w14:textId="19AD9025" w:rsidR="00317D1B" w:rsidRDefault="00317D1B" w:rsidP="00317D1B">
      <w:pPr>
        <w:tabs>
          <w:tab w:val="left" w:pos="5490"/>
        </w:tabs>
        <w:spacing w:line="360" w:lineRule="auto"/>
        <w:ind w:left="720"/>
        <w:rPr>
          <w:rFonts w:ascii="Arial" w:hAnsi="Arial" w:cs="Arial"/>
        </w:rPr>
      </w:pPr>
      <w:r>
        <w:rPr>
          <w:rFonts w:ascii="Arial" w:hAnsi="Arial" w:cs="Arial"/>
        </w:rPr>
        <w:t>Introduction</w:t>
      </w:r>
      <w:r w:rsidR="006E15FB">
        <w:rPr>
          <w:rFonts w:ascii="Arial" w:hAnsi="Arial" w:cs="Arial"/>
        </w:rPr>
        <w:tab/>
      </w:r>
      <w:r w:rsidR="006E15FB">
        <w:rPr>
          <w:rFonts w:ascii="Arial" w:hAnsi="Arial" w:cs="Arial"/>
        </w:rPr>
        <w:tab/>
      </w:r>
      <w:r w:rsidR="006E15FB">
        <w:rPr>
          <w:rFonts w:ascii="Arial" w:hAnsi="Arial" w:cs="Arial"/>
        </w:rPr>
        <w:tab/>
      </w:r>
      <w:r w:rsidR="006E15FB">
        <w:rPr>
          <w:rFonts w:ascii="Arial" w:hAnsi="Arial" w:cs="Arial"/>
        </w:rPr>
        <w:tab/>
        <w:t>Page 3</w:t>
      </w:r>
    </w:p>
    <w:p w14:paraId="56F9A65E" w14:textId="327F97AF" w:rsidR="00317D1B" w:rsidRDefault="00317D1B" w:rsidP="00317D1B">
      <w:pPr>
        <w:tabs>
          <w:tab w:val="left" w:pos="5490"/>
        </w:tabs>
        <w:spacing w:line="360" w:lineRule="auto"/>
        <w:ind w:left="720"/>
        <w:rPr>
          <w:rFonts w:ascii="Arial" w:hAnsi="Arial" w:cs="Arial"/>
        </w:rPr>
      </w:pPr>
      <w:r>
        <w:rPr>
          <w:rFonts w:ascii="Arial" w:hAnsi="Arial" w:cs="Arial"/>
        </w:rPr>
        <w:t>Case Study</w:t>
      </w:r>
      <w:r w:rsidR="006E15FB">
        <w:rPr>
          <w:rFonts w:ascii="Arial" w:hAnsi="Arial" w:cs="Arial"/>
        </w:rPr>
        <w:tab/>
      </w:r>
      <w:r w:rsidR="006E15FB">
        <w:rPr>
          <w:rFonts w:ascii="Arial" w:hAnsi="Arial" w:cs="Arial"/>
        </w:rPr>
        <w:tab/>
      </w:r>
      <w:r w:rsidR="006E15FB">
        <w:rPr>
          <w:rFonts w:ascii="Arial" w:hAnsi="Arial" w:cs="Arial"/>
        </w:rPr>
        <w:tab/>
      </w:r>
      <w:r w:rsidR="006E15FB">
        <w:rPr>
          <w:rFonts w:ascii="Arial" w:hAnsi="Arial" w:cs="Arial"/>
        </w:rPr>
        <w:tab/>
        <w:t>Page 4-5</w:t>
      </w:r>
    </w:p>
    <w:p w14:paraId="514B0881" w14:textId="1801F491" w:rsidR="00A37536" w:rsidRDefault="00317D1B" w:rsidP="00A37536">
      <w:pPr>
        <w:tabs>
          <w:tab w:val="left" w:pos="5490"/>
        </w:tabs>
        <w:spacing w:line="360" w:lineRule="auto"/>
        <w:ind w:left="720"/>
        <w:rPr>
          <w:rFonts w:ascii="Arial" w:hAnsi="Arial" w:cs="Arial"/>
        </w:rPr>
      </w:pPr>
      <w:r>
        <w:rPr>
          <w:rFonts w:ascii="Arial" w:hAnsi="Arial" w:cs="Arial"/>
        </w:rPr>
        <w:t>Overview of condition</w:t>
      </w:r>
      <w:r w:rsidR="00A37536">
        <w:rPr>
          <w:rFonts w:ascii="Arial" w:hAnsi="Arial" w:cs="Arial"/>
        </w:rPr>
        <w:tab/>
      </w:r>
      <w:r w:rsidR="00A37536">
        <w:rPr>
          <w:rFonts w:ascii="Arial" w:hAnsi="Arial" w:cs="Arial"/>
        </w:rPr>
        <w:tab/>
      </w:r>
      <w:r w:rsidR="00A37536">
        <w:rPr>
          <w:rFonts w:ascii="Arial" w:hAnsi="Arial" w:cs="Arial"/>
        </w:rPr>
        <w:tab/>
      </w:r>
      <w:r w:rsidR="00A37536">
        <w:rPr>
          <w:rFonts w:ascii="Arial" w:hAnsi="Arial" w:cs="Arial"/>
        </w:rPr>
        <w:tab/>
        <w:t>Page 5-7</w:t>
      </w:r>
    </w:p>
    <w:p w14:paraId="7B729FD1" w14:textId="1E10300D" w:rsidR="00317D1B" w:rsidRDefault="00317D1B" w:rsidP="00A37536">
      <w:pPr>
        <w:tabs>
          <w:tab w:val="left" w:pos="5490"/>
        </w:tabs>
        <w:spacing w:line="360" w:lineRule="auto"/>
        <w:ind w:left="720"/>
        <w:rPr>
          <w:rFonts w:ascii="Arial" w:hAnsi="Arial" w:cs="Arial"/>
        </w:rPr>
      </w:pPr>
      <w:r>
        <w:rPr>
          <w:rFonts w:ascii="Arial" w:hAnsi="Arial" w:cs="Arial"/>
        </w:rPr>
        <w:t>Previous approaches to the condition</w:t>
      </w:r>
      <w:r w:rsidR="00A37536">
        <w:rPr>
          <w:rFonts w:ascii="Arial" w:hAnsi="Arial" w:cs="Arial"/>
        </w:rPr>
        <w:tab/>
      </w:r>
      <w:r w:rsidR="00A37536">
        <w:rPr>
          <w:rFonts w:ascii="Arial" w:hAnsi="Arial" w:cs="Arial"/>
        </w:rPr>
        <w:tab/>
      </w:r>
      <w:r w:rsidR="00A37536">
        <w:rPr>
          <w:rFonts w:ascii="Arial" w:hAnsi="Arial" w:cs="Arial"/>
        </w:rPr>
        <w:tab/>
      </w:r>
      <w:r w:rsidR="00A37536">
        <w:rPr>
          <w:rFonts w:ascii="Arial" w:hAnsi="Arial" w:cs="Arial"/>
        </w:rPr>
        <w:tab/>
        <w:t>Page 7-8</w:t>
      </w:r>
    </w:p>
    <w:p w14:paraId="6912D312" w14:textId="6E10203C" w:rsidR="00317D1B" w:rsidRDefault="00317D1B" w:rsidP="00317D1B">
      <w:pPr>
        <w:tabs>
          <w:tab w:val="left" w:pos="5490"/>
        </w:tabs>
        <w:spacing w:line="360" w:lineRule="auto"/>
        <w:ind w:left="720"/>
        <w:rPr>
          <w:rFonts w:ascii="Arial" w:hAnsi="Arial" w:cs="Arial"/>
        </w:rPr>
      </w:pPr>
      <w:r>
        <w:rPr>
          <w:rFonts w:ascii="Arial" w:hAnsi="Arial" w:cs="Arial"/>
        </w:rPr>
        <w:t>Current approaches to the condition</w:t>
      </w:r>
      <w:r w:rsidR="00A37536">
        <w:rPr>
          <w:rFonts w:ascii="Arial" w:hAnsi="Arial" w:cs="Arial"/>
        </w:rPr>
        <w:tab/>
      </w:r>
      <w:r w:rsidR="00A37536">
        <w:rPr>
          <w:rFonts w:ascii="Arial" w:hAnsi="Arial" w:cs="Arial"/>
        </w:rPr>
        <w:tab/>
      </w:r>
      <w:r w:rsidR="00A37536">
        <w:rPr>
          <w:rFonts w:ascii="Arial" w:hAnsi="Arial" w:cs="Arial"/>
        </w:rPr>
        <w:tab/>
      </w:r>
      <w:r w:rsidR="00A37536">
        <w:rPr>
          <w:rFonts w:ascii="Arial" w:hAnsi="Arial" w:cs="Arial"/>
        </w:rPr>
        <w:tab/>
        <w:t>Page 8-9</w:t>
      </w:r>
    </w:p>
    <w:p w14:paraId="45E601B5" w14:textId="7BB1A2DE" w:rsidR="00317D1B" w:rsidRDefault="00317D1B" w:rsidP="00317D1B">
      <w:pPr>
        <w:tabs>
          <w:tab w:val="left" w:pos="5490"/>
        </w:tabs>
        <w:spacing w:line="360" w:lineRule="auto"/>
        <w:ind w:left="720"/>
        <w:rPr>
          <w:rFonts w:ascii="Arial" w:hAnsi="Arial" w:cs="Arial"/>
        </w:rPr>
      </w:pPr>
      <w:r>
        <w:rPr>
          <w:rFonts w:ascii="Arial" w:hAnsi="Arial" w:cs="Arial"/>
        </w:rPr>
        <w:t>Co-production</w:t>
      </w:r>
      <w:r w:rsidR="00A37536">
        <w:rPr>
          <w:rFonts w:ascii="Arial" w:hAnsi="Arial" w:cs="Arial"/>
        </w:rPr>
        <w:tab/>
      </w:r>
      <w:r w:rsidR="00A37536">
        <w:rPr>
          <w:rFonts w:ascii="Arial" w:hAnsi="Arial" w:cs="Arial"/>
        </w:rPr>
        <w:tab/>
      </w:r>
      <w:r w:rsidR="00A37536">
        <w:rPr>
          <w:rFonts w:ascii="Arial" w:hAnsi="Arial" w:cs="Arial"/>
        </w:rPr>
        <w:tab/>
      </w:r>
      <w:r w:rsidR="00A37536">
        <w:rPr>
          <w:rFonts w:ascii="Arial" w:hAnsi="Arial" w:cs="Arial"/>
        </w:rPr>
        <w:tab/>
        <w:t>Page 10</w:t>
      </w:r>
    </w:p>
    <w:p w14:paraId="4621862C" w14:textId="68C20F43" w:rsidR="00317D1B" w:rsidRDefault="00317D1B" w:rsidP="00317D1B">
      <w:pPr>
        <w:tabs>
          <w:tab w:val="left" w:pos="5490"/>
        </w:tabs>
        <w:spacing w:line="360" w:lineRule="auto"/>
        <w:ind w:left="720"/>
        <w:rPr>
          <w:rFonts w:ascii="Arial" w:hAnsi="Arial" w:cs="Arial"/>
        </w:rPr>
      </w:pPr>
      <w:r>
        <w:rPr>
          <w:rFonts w:ascii="Arial" w:hAnsi="Arial" w:cs="Arial"/>
        </w:rPr>
        <w:t>Clinical governance and supervision framework</w:t>
      </w:r>
      <w:r w:rsidR="00A37536">
        <w:rPr>
          <w:rFonts w:ascii="Arial" w:hAnsi="Arial" w:cs="Arial"/>
        </w:rPr>
        <w:tab/>
      </w:r>
      <w:r w:rsidR="00A37536">
        <w:rPr>
          <w:rFonts w:ascii="Arial" w:hAnsi="Arial" w:cs="Arial"/>
        </w:rPr>
        <w:tab/>
      </w:r>
      <w:r w:rsidR="00A37536">
        <w:rPr>
          <w:rFonts w:ascii="Arial" w:hAnsi="Arial" w:cs="Arial"/>
        </w:rPr>
        <w:tab/>
        <w:t>Page 11</w:t>
      </w:r>
    </w:p>
    <w:p w14:paraId="59144D94" w14:textId="77D07DD7" w:rsidR="00317D1B" w:rsidRDefault="00317D1B" w:rsidP="00317D1B">
      <w:pPr>
        <w:tabs>
          <w:tab w:val="left" w:pos="5490"/>
        </w:tabs>
        <w:spacing w:line="360" w:lineRule="auto"/>
        <w:ind w:left="720"/>
        <w:rPr>
          <w:rFonts w:ascii="Arial" w:hAnsi="Arial" w:cs="Arial"/>
        </w:rPr>
      </w:pPr>
      <w:r>
        <w:rPr>
          <w:rFonts w:ascii="Arial" w:hAnsi="Arial" w:cs="Arial"/>
        </w:rPr>
        <w:t>Conclusions and recommendations</w:t>
      </w:r>
      <w:r w:rsidR="00A37536">
        <w:rPr>
          <w:rFonts w:ascii="Arial" w:hAnsi="Arial" w:cs="Arial"/>
        </w:rPr>
        <w:tab/>
      </w:r>
      <w:r w:rsidR="00A37536">
        <w:rPr>
          <w:rFonts w:ascii="Arial" w:hAnsi="Arial" w:cs="Arial"/>
        </w:rPr>
        <w:tab/>
      </w:r>
      <w:r w:rsidR="00A37536">
        <w:rPr>
          <w:rFonts w:ascii="Arial" w:hAnsi="Arial" w:cs="Arial"/>
        </w:rPr>
        <w:tab/>
      </w:r>
      <w:r w:rsidR="00A37536">
        <w:rPr>
          <w:rFonts w:ascii="Arial" w:hAnsi="Arial" w:cs="Arial"/>
        </w:rPr>
        <w:tab/>
        <w:t>Page 12</w:t>
      </w:r>
    </w:p>
    <w:p w14:paraId="2F216541" w14:textId="7A0FEE5F" w:rsidR="00317D1B" w:rsidRDefault="00317D1B" w:rsidP="00317D1B">
      <w:pPr>
        <w:tabs>
          <w:tab w:val="left" w:pos="5490"/>
        </w:tabs>
        <w:spacing w:line="360" w:lineRule="auto"/>
        <w:ind w:left="720"/>
        <w:rPr>
          <w:rFonts w:ascii="Arial" w:hAnsi="Arial" w:cs="Arial"/>
        </w:rPr>
      </w:pPr>
      <w:r>
        <w:rPr>
          <w:rFonts w:ascii="Arial" w:hAnsi="Arial" w:cs="Arial"/>
        </w:rPr>
        <w:t>Reference list</w:t>
      </w:r>
      <w:r w:rsidR="00A37536">
        <w:rPr>
          <w:rFonts w:ascii="Arial" w:hAnsi="Arial" w:cs="Arial"/>
        </w:rPr>
        <w:tab/>
      </w:r>
      <w:r w:rsidR="00A37536">
        <w:rPr>
          <w:rFonts w:ascii="Arial" w:hAnsi="Arial" w:cs="Arial"/>
        </w:rPr>
        <w:tab/>
      </w:r>
      <w:r w:rsidR="00A37536">
        <w:rPr>
          <w:rFonts w:ascii="Arial" w:hAnsi="Arial" w:cs="Arial"/>
        </w:rPr>
        <w:tab/>
      </w:r>
      <w:r w:rsidR="00A37536">
        <w:rPr>
          <w:rFonts w:ascii="Arial" w:hAnsi="Arial" w:cs="Arial"/>
        </w:rPr>
        <w:tab/>
        <w:t>Page 13-</w:t>
      </w:r>
      <w:r w:rsidR="00AA4600">
        <w:rPr>
          <w:rFonts w:ascii="Arial" w:hAnsi="Arial" w:cs="Arial"/>
        </w:rPr>
        <w:t>16</w:t>
      </w:r>
    </w:p>
    <w:p w14:paraId="1F0711B3" w14:textId="5532248A" w:rsidR="00317D1B" w:rsidRDefault="00317D1B" w:rsidP="00317D1B">
      <w:pPr>
        <w:tabs>
          <w:tab w:val="left" w:pos="5490"/>
        </w:tabs>
        <w:spacing w:line="360" w:lineRule="auto"/>
        <w:ind w:left="720"/>
        <w:rPr>
          <w:rFonts w:ascii="Arial" w:hAnsi="Arial" w:cs="Arial"/>
        </w:rPr>
      </w:pPr>
      <w:r>
        <w:rPr>
          <w:rFonts w:ascii="Arial" w:hAnsi="Arial" w:cs="Arial"/>
        </w:rPr>
        <w:t>Appendices</w:t>
      </w:r>
      <w:r w:rsidR="00AA4600">
        <w:rPr>
          <w:rFonts w:ascii="Arial" w:hAnsi="Arial" w:cs="Arial"/>
        </w:rPr>
        <w:t xml:space="preserve">                                                                               Page 17-1</w:t>
      </w:r>
      <w:r w:rsidR="00FF4EFF">
        <w:rPr>
          <w:rFonts w:ascii="Arial" w:hAnsi="Arial" w:cs="Arial"/>
        </w:rPr>
        <w:t>8</w:t>
      </w:r>
    </w:p>
    <w:p w14:paraId="6FADC69E" w14:textId="77777777" w:rsidR="00317D1B" w:rsidRDefault="00317D1B" w:rsidP="00317D1B">
      <w:pPr>
        <w:tabs>
          <w:tab w:val="left" w:pos="5490"/>
        </w:tabs>
        <w:spacing w:line="360" w:lineRule="auto"/>
        <w:ind w:left="720"/>
        <w:rPr>
          <w:rFonts w:ascii="Arial" w:hAnsi="Arial" w:cs="Arial"/>
        </w:rPr>
      </w:pPr>
    </w:p>
    <w:p w14:paraId="1AE07602" w14:textId="77777777" w:rsidR="00317D1B" w:rsidRDefault="00317D1B" w:rsidP="00317D1B">
      <w:pPr>
        <w:tabs>
          <w:tab w:val="left" w:pos="5490"/>
        </w:tabs>
        <w:spacing w:line="360" w:lineRule="auto"/>
        <w:ind w:left="720"/>
        <w:rPr>
          <w:rFonts w:ascii="Arial" w:hAnsi="Arial" w:cs="Arial"/>
        </w:rPr>
      </w:pPr>
    </w:p>
    <w:p w14:paraId="37EEC526" w14:textId="77777777" w:rsidR="00317D1B" w:rsidRDefault="00317D1B" w:rsidP="00317D1B">
      <w:pPr>
        <w:tabs>
          <w:tab w:val="left" w:pos="5490"/>
        </w:tabs>
        <w:spacing w:line="360" w:lineRule="auto"/>
        <w:ind w:left="720"/>
        <w:rPr>
          <w:rFonts w:ascii="Arial" w:hAnsi="Arial" w:cs="Arial"/>
        </w:rPr>
      </w:pPr>
    </w:p>
    <w:p w14:paraId="5F36EE8F" w14:textId="77777777" w:rsidR="00317D1B" w:rsidRDefault="00317D1B" w:rsidP="00317D1B">
      <w:pPr>
        <w:tabs>
          <w:tab w:val="left" w:pos="5490"/>
        </w:tabs>
        <w:spacing w:line="360" w:lineRule="auto"/>
        <w:ind w:left="720"/>
        <w:rPr>
          <w:rFonts w:ascii="Arial" w:hAnsi="Arial" w:cs="Arial"/>
        </w:rPr>
      </w:pPr>
    </w:p>
    <w:p w14:paraId="71B1A104" w14:textId="77777777" w:rsidR="00317D1B" w:rsidRDefault="00317D1B" w:rsidP="00317D1B">
      <w:pPr>
        <w:tabs>
          <w:tab w:val="left" w:pos="5490"/>
        </w:tabs>
        <w:spacing w:line="360" w:lineRule="auto"/>
        <w:ind w:left="720"/>
        <w:rPr>
          <w:rFonts w:ascii="Arial" w:hAnsi="Arial" w:cs="Arial"/>
        </w:rPr>
      </w:pPr>
    </w:p>
    <w:p w14:paraId="7691F148" w14:textId="77777777" w:rsidR="00317D1B" w:rsidRDefault="00317D1B" w:rsidP="00317D1B">
      <w:pPr>
        <w:tabs>
          <w:tab w:val="left" w:pos="5490"/>
        </w:tabs>
        <w:spacing w:line="360" w:lineRule="auto"/>
        <w:ind w:left="720"/>
        <w:rPr>
          <w:rFonts w:ascii="Arial" w:hAnsi="Arial" w:cs="Arial"/>
        </w:rPr>
      </w:pPr>
    </w:p>
    <w:p w14:paraId="1FFF2473" w14:textId="77777777" w:rsidR="00317D1B" w:rsidRDefault="00317D1B" w:rsidP="00317D1B">
      <w:pPr>
        <w:tabs>
          <w:tab w:val="left" w:pos="5490"/>
        </w:tabs>
        <w:spacing w:line="360" w:lineRule="auto"/>
        <w:ind w:left="720"/>
        <w:rPr>
          <w:rFonts w:ascii="Arial" w:hAnsi="Arial" w:cs="Arial"/>
        </w:rPr>
      </w:pPr>
    </w:p>
    <w:p w14:paraId="449609E4" w14:textId="77777777" w:rsidR="00317D1B" w:rsidRDefault="00317D1B" w:rsidP="00317D1B">
      <w:pPr>
        <w:tabs>
          <w:tab w:val="left" w:pos="5490"/>
        </w:tabs>
        <w:spacing w:line="360" w:lineRule="auto"/>
        <w:ind w:left="720"/>
        <w:rPr>
          <w:rFonts w:ascii="Arial" w:hAnsi="Arial" w:cs="Arial"/>
        </w:rPr>
      </w:pPr>
    </w:p>
    <w:p w14:paraId="60417AA0" w14:textId="77777777" w:rsidR="009046C0" w:rsidRDefault="009046C0" w:rsidP="00317D1B">
      <w:pPr>
        <w:tabs>
          <w:tab w:val="left" w:pos="5490"/>
        </w:tabs>
        <w:spacing w:line="360" w:lineRule="auto"/>
        <w:rPr>
          <w:rFonts w:ascii="Arial" w:hAnsi="Arial" w:cs="Arial"/>
        </w:rPr>
      </w:pPr>
    </w:p>
    <w:p w14:paraId="11611ED5" w14:textId="77777777" w:rsidR="005575F7" w:rsidRDefault="005575F7" w:rsidP="00317D1B">
      <w:pPr>
        <w:tabs>
          <w:tab w:val="left" w:pos="5490"/>
        </w:tabs>
        <w:spacing w:line="360" w:lineRule="auto"/>
        <w:rPr>
          <w:rFonts w:ascii="Arial" w:hAnsi="Arial" w:cs="Arial"/>
        </w:rPr>
      </w:pPr>
    </w:p>
    <w:p w14:paraId="3C81559A" w14:textId="77777777" w:rsidR="00A37536" w:rsidRDefault="00A37536" w:rsidP="00317D1B">
      <w:pPr>
        <w:tabs>
          <w:tab w:val="left" w:pos="5490"/>
        </w:tabs>
        <w:spacing w:line="360" w:lineRule="auto"/>
        <w:rPr>
          <w:rFonts w:ascii="Arial" w:hAnsi="Arial" w:cs="Arial"/>
          <w:b/>
          <w:bCs/>
        </w:rPr>
      </w:pPr>
    </w:p>
    <w:p w14:paraId="3622B623" w14:textId="77777777" w:rsidR="00A37536" w:rsidRDefault="00A37536" w:rsidP="00317D1B">
      <w:pPr>
        <w:tabs>
          <w:tab w:val="left" w:pos="5490"/>
        </w:tabs>
        <w:spacing w:line="360" w:lineRule="auto"/>
        <w:rPr>
          <w:rFonts w:ascii="Arial" w:hAnsi="Arial" w:cs="Arial"/>
          <w:b/>
          <w:bCs/>
        </w:rPr>
      </w:pPr>
    </w:p>
    <w:p w14:paraId="0D42677C" w14:textId="77777777" w:rsidR="00A37536" w:rsidRDefault="00A37536" w:rsidP="00317D1B">
      <w:pPr>
        <w:tabs>
          <w:tab w:val="left" w:pos="5490"/>
        </w:tabs>
        <w:spacing w:line="360" w:lineRule="auto"/>
        <w:rPr>
          <w:rFonts w:ascii="Arial" w:hAnsi="Arial" w:cs="Arial"/>
          <w:b/>
          <w:bCs/>
        </w:rPr>
      </w:pPr>
    </w:p>
    <w:p w14:paraId="05144FBB" w14:textId="6CB23FB1" w:rsidR="00A2266B" w:rsidRDefault="00317D1B" w:rsidP="00317D1B">
      <w:pPr>
        <w:tabs>
          <w:tab w:val="left" w:pos="5490"/>
        </w:tabs>
        <w:spacing w:line="360" w:lineRule="auto"/>
        <w:rPr>
          <w:rFonts w:ascii="Arial" w:hAnsi="Arial" w:cs="Arial"/>
          <w:b/>
          <w:bCs/>
        </w:rPr>
      </w:pPr>
      <w:r>
        <w:rPr>
          <w:rFonts w:ascii="Arial" w:hAnsi="Arial" w:cs="Arial"/>
          <w:b/>
          <w:bCs/>
        </w:rPr>
        <w:lastRenderedPageBreak/>
        <w:t>Introduction</w:t>
      </w:r>
    </w:p>
    <w:p w14:paraId="1593F97E" w14:textId="7A82A25A" w:rsidR="00F93B0E" w:rsidRDefault="009046C0" w:rsidP="00317D1B">
      <w:pPr>
        <w:tabs>
          <w:tab w:val="left" w:pos="5490"/>
        </w:tabs>
        <w:spacing w:line="360" w:lineRule="auto"/>
        <w:rPr>
          <w:rFonts w:ascii="Arial" w:hAnsi="Arial" w:cs="Arial"/>
        </w:rPr>
      </w:pPr>
      <w:r>
        <w:rPr>
          <w:rFonts w:ascii="Arial" w:hAnsi="Arial" w:cs="Arial"/>
        </w:rPr>
        <w:t>Th</w:t>
      </w:r>
      <w:r w:rsidR="005575F7">
        <w:rPr>
          <w:rFonts w:ascii="Arial" w:hAnsi="Arial" w:cs="Arial"/>
        </w:rPr>
        <w:t>e purpose of this</w:t>
      </w:r>
      <w:r>
        <w:rPr>
          <w:rFonts w:ascii="Arial" w:hAnsi="Arial" w:cs="Arial"/>
        </w:rPr>
        <w:t xml:space="preserve"> research </w:t>
      </w:r>
      <w:r w:rsidR="00DB6759">
        <w:rPr>
          <w:rFonts w:ascii="Arial" w:hAnsi="Arial" w:cs="Arial"/>
        </w:rPr>
        <w:t xml:space="preserve">project </w:t>
      </w:r>
      <w:r w:rsidR="005575F7">
        <w:rPr>
          <w:rFonts w:ascii="Arial" w:hAnsi="Arial" w:cs="Arial"/>
        </w:rPr>
        <w:t xml:space="preserve">is to explore and analyse the support given to people who have Down Syndrome and Dementia by </w:t>
      </w:r>
      <w:r w:rsidR="00C462A1">
        <w:rPr>
          <w:rFonts w:ascii="Arial" w:hAnsi="Arial" w:cs="Arial"/>
        </w:rPr>
        <w:t xml:space="preserve">the Therapy Assistant Practitioner (TAP) as part of the </w:t>
      </w:r>
      <w:r w:rsidR="005575F7">
        <w:rPr>
          <w:rFonts w:ascii="Arial" w:hAnsi="Arial" w:cs="Arial"/>
        </w:rPr>
        <w:t>Community Learning Disability Team</w:t>
      </w:r>
      <w:r w:rsidR="00C462A1">
        <w:rPr>
          <w:rFonts w:ascii="Arial" w:hAnsi="Arial" w:cs="Arial"/>
        </w:rPr>
        <w:t xml:space="preserve"> </w:t>
      </w:r>
      <w:r w:rsidR="009A3CF3">
        <w:rPr>
          <w:rFonts w:ascii="Arial" w:hAnsi="Arial" w:cs="Arial"/>
        </w:rPr>
        <w:t>(CDLT</w:t>
      </w:r>
      <w:r w:rsidR="00C462A1">
        <w:rPr>
          <w:rFonts w:ascii="Arial" w:hAnsi="Arial" w:cs="Arial"/>
        </w:rPr>
        <w:t>)</w:t>
      </w:r>
      <w:r w:rsidR="003D232F">
        <w:rPr>
          <w:rFonts w:ascii="Arial" w:hAnsi="Arial" w:cs="Arial"/>
        </w:rPr>
        <w:t xml:space="preserve">. </w:t>
      </w:r>
    </w:p>
    <w:p w14:paraId="6267637C" w14:textId="112BC117" w:rsidR="009046C0" w:rsidRDefault="005575F7" w:rsidP="00317D1B">
      <w:pPr>
        <w:tabs>
          <w:tab w:val="left" w:pos="5490"/>
        </w:tabs>
        <w:spacing w:line="360" w:lineRule="auto"/>
        <w:rPr>
          <w:rFonts w:ascii="Arial" w:hAnsi="Arial" w:cs="Arial"/>
        </w:rPr>
      </w:pPr>
      <w:r>
        <w:rPr>
          <w:rFonts w:ascii="Arial" w:hAnsi="Arial" w:cs="Arial"/>
        </w:rPr>
        <w:t>A</w:t>
      </w:r>
      <w:r w:rsidR="002C74C8">
        <w:rPr>
          <w:rFonts w:ascii="Arial" w:hAnsi="Arial" w:cs="Arial"/>
        </w:rPr>
        <w:t xml:space="preserve"> case study of a gentleman who has Down Syndrome and has also been diagnosed with Dementia</w:t>
      </w:r>
      <w:r>
        <w:rPr>
          <w:rFonts w:ascii="Arial" w:hAnsi="Arial" w:cs="Arial"/>
        </w:rPr>
        <w:t xml:space="preserve"> will be </w:t>
      </w:r>
      <w:r w:rsidR="009A3CF3">
        <w:rPr>
          <w:rFonts w:ascii="Arial" w:hAnsi="Arial" w:cs="Arial"/>
        </w:rPr>
        <w:t>provided</w:t>
      </w:r>
      <w:r w:rsidR="002C74C8">
        <w:rPr>
          <w:rFonts w:ascii="Arial" w:hAnsi="Arial" w:cs="Arial"/>
        </w:rPr>
        <w:t xml:space="preserve">.  </w:t>
      </w:r>
      <w:r>
        <w:rPr>
          <w:rFonts w:ascii="Arial" w:hAnsi="Arial" w:cs="Arial"/>
        </w:rPr>
        <w:t>Focusing on how the</w:t>
      </w:r>
      <w:r w:rsidR="00C462A1">
        <w:rPr>
          <w:rFonts w:ascii="Arial" w:hAnsi="Arial" w:cs="Arial"/>
        </w:rPr>
        <w:t xml:space="preserve"> TAP</w:t>
      </w:r>
      <w:r>
        <w:rPr>
          <w:rFonts w:ascii="Arial" w:hAnsi="Arial" w:cs="Arial"/>
        </w:rPr>
        <w:t xml:space="preserve"> has supported</w:t>
      </w:r>
      <w:r w:rsidR="006B067F">
        <w:rPr>
          <w:rFonts w:ascii="Arial" w:hAnsi="Arial" w:cs="Arial"/>
        </w:rPr>
        <w:t xml:space="preserve"> the individual, carers and family in the light</w:t>
      </w:r>
      <w:r w:rsidR="002C74C8">
        <w:rPr>
          <w:rFonts w:ascii="Arial" w:hAnsi="Arial" w:cs="Arial"/>
        </w:rPr>
        <w:t xml:space="preserve"> of this dual diagnos</w:t>
      </w:r>
      <w:r w:rsidR="006B067F">
        <w:rPr>
          <w:rFonts w:ascii="Arial" w:hAnsi="Arial" w:cs="Arial"/>
        </w:rPr>
        <w:t>i</w:t>
      </w:r>
      <w:r w:rsidR="002C74C8">
        <w:rPr>
          <w:rFonts w:ascii="Arial" w:hAnsi="Arial" w:cs="Arial"/>
        </w:rPr>
        <w:t>s</w:t>
      </w:r>
      <w:r w:rsidR="00F80997">
        <w:rPr>
          <w:rFonts w:ascii="Arial" w:hAnsi="Arial" w:cs="Arial"/>
        </w:rPr>
        <w:t xml:space="preserve">, </w:t>
      </w:r>
      <w:r w:rsidR="006B067F">
        <w:rPr>
          <w:rFonts w:ascii="Arial" w:hAnsi="Arial" w:cs="Arial"/>
        </w:rPr>
        <w:t>the challenges in doing this</w:t>
      </w:r>
      <w:r w:rsidR="001D4EB8">
        <w:rPr>
          <w:rFonts w:ascii="Arial" w:hAnsi="Arial" w:cs="Arial"/>
        </w:rPr>
        <w:t xml:space="preserve"> and how previous communication support has helped maintain skills since diagnosis.</w:t>
      </w:r>
    </w:p>
    <w:p w14:paraId="36AF5837" w14:textId="14A784E2" w:rsidR="00F17321" w:rsidRDefault="006B067F" w:rsidP="00F17321">
      <w:pPr>
        <w:tabs>
          <w:tab w:val="left" w:pos="5490"/>
        </w:tabs>
        <w:spacing w:line="360" w:lineRule="auto"/>
        <w:rPr>
          <w:rFonts w:ascii="Arial" w:hAnsi="Arial" w:cs="Arial"/>
        </w:rPr>
      </w:pPr>
      <w:r>
        <w:rPr>
          <w:rFonts w:ascii="Arial" w:hAnsi="Arial" w:cs="Arial"/>
        </w:rPr>
        <w:t>A</w:t>
      </w:r>
      <w:r w:rsidR="00692779">
        <w:rPr>
          <w:rFonts w:ascii="Arial" w:hAnsi="Arial" w:cs="Arial"/>
        </w:rPr>
        <w:t>n overview of the condition</w:t>
      </w:r>
      <w:r>
        <w:rPr>
          <w:rFonts w:ascii="Arial" w:hAnsi="Arial" w:cs="Arial"/>
        </w:rPr>
        <w:t xml:space="preserve"> will be given</w:t>
      </w:r>
      <w:r w:rsidR="00692779">
        <w:rPr>
          <w:rFonts w:ascii="Arial" w:hAnsi="Arial" w:cs="Arial"/>
        </w:rPr>
        <w:t xml:space="preserve"> us</w:t>
      </w:r>
      <w:r>
        <w:rPr>
          <w:rFonts w:ascii="Arial" w:hAnsi="Arial" w:cs="Arial"/>
        </w:rPr>
        <w:t>ing</w:t>
      </w:r>
      <w:r w:rsidR="00692779">
        <w:rPr>
          <w:rFonts w:ascii="Arial" w:hAnsi="Arial" w:cs="Arial"/>
        </w:rPr>
        <w:t xml:space="preserve"> published research articles to critique previous and current approaches to the condition</w:t>
      </w:r>
      <w:r w:rsidR="00F17321">
        <w:rPr>
          <w:rFonts w:ascii="Arial" w:hAnsi="Arial" w:cs="Arial"/>
        </w:rPr>
        <w:t>.  This will be used to discover how therapeutic interventions have progressed and areas that can be further improved.</w:t>
      </w:r>
    </w:p>
    <w:p w14:paraId="53314E0B" w14:textId="0CB8700D" w:rsidR="00692779" w:rsidRDefault="003D232F" w:rsidP="00317D1B">
      <w:pPr>
        <w:tabs>
          <w:tab w:val="left" w:pos="5490"/>
        </w:tabs>
        <w:spacing w:line="360" w:lineRule="auto"/>
        <w:rPr>
          <w:rFonts w:ascii="Arial" w:hAnsi="Arial" w:cs="Arial"/>
        </w:rPr>
      </w:pPr>
      <w:r>
        <w:rPr>
          <w:rFonts w:ascii="Arial" w:hAnsi="Arial" w:cs="Arial"/>
        </w:rPr>
        <w:t>C</w:t>
      </w:r>
      <w:r w:rsidR="00692779">
        <w:rPr>
          <w:rFonts w:ascii="Arial" w:hAnsi="Arial" w:cs="Arial"/>
        </w:rPr>
        <w:t>o-production</w:t>
      </w:r>
      <w:r>
        <w:rPr>
          <w:rFonts w:ascii="Arial" w:hAnsi="Arial" w:cs="Arial"/>
        </w:rPr>
        <w:t xml:space="preserve"> will be examined with an emphasis on </w:t>
      </w:r>
      <w:r w:rsidR="00692779">
        <w:rPr>
          <w:rFonts w:ascii="Arial" w:hAnsi="Arial" w:cs="Arial"/>
        </w:rPr>
        <w:t xml:space="preserve">the working relationship </w:t>
      </w:r>
      <w:r w:rsidR="006E15FB">
        <w:rPr>
          <w:rFonts w:ascii="Arial" w:hAnsi="Arial" w:cs="Arial"/>
        </w:rPr>
        <w:t xml:space="preserve">needed </w:t>
      </w:r>
      <w:r w:rsidR="00692779">
        <w:rPr>
          <w:rFonts w:ascii="Arial" w:hAnsi="Arial" w:cs="Arial"/>
        </w:rPr>
        <w:t>between the Therapy Assistant Practitioner (TAP) and other relevant professional/agencies/people</w:t>
      </w:r>
      <w:r w:rsidR="006E15FB">
        <w:rPr>
          <w:rFonts w:ascii="Arial" w:hAnsi="Arial" w:cs="Arial"/>
        </w:rPr>
        <w:t xml:space="preserve"> to provide effective </w:t>
      </w:r>
      <w:r w:rsidR="00C462A1">
        <w:rPr>
          <w:rFonts w:ascii="Arial" w:hAnsi="Arial" w:cs="Arial"/>
        </w:rPr>
        <w:t xml:space="preserve">communication </w:t>
      </w:r>
      <w:r>
        <w:rPr>
          <w:rFonts w:ascii="Arial" w:hAnsi="Arial" w:cs="Arial"/>
        </w:rPr>
        <w:t>support</w:t>
      </w:r>
      <w:r w:rsidR="00692779">
        <w:rPr>
          <w:rFonts w:ascii="Arial" w:hAnsi="Arial" w:cs="Arial"/>
        </w:rPr>
        <w:t xml:space="preserve">.  </w:t>
      </w:r>
      <w:r>
        <w:rPr>
          <w:rFonts w:ascii="Arial" w:hAnsi="Arial" w:cs="Arial"/>
        </w:rPr>
        <w:t>P</w:t>
      </w:r>
      <w:r w:rsidR="00692779">
        <w:rPr>
          <w:rFonts w:ascii="Arial" w:hAnsi="Arial" w:cs="Arial"/>
        </w:rPr>
        <w:t xml:space="preserve">otential barriers the TAP can encounter </w:t>
      </w:r>
      <w:r w:rsidR="006E15FB">
        <w:rPr>
          <w:rFonts w:ascii="Arial" w:hAnsi="Arial" w:cs="Arial"/>
        </w:rPr>
        <w:t>during this process</w:t>
      </w:r>
      <w:r>
        <w:rPr>
          <w:rFonts w:ascii="Arial" w:hAnsi="Arial" w:cs="Arial"/>
        </w:rPr>
        <w:t xml:space="preserve"> </w:t>
      </w:r>
      <w:r w:rsidR="00F17321">
        <w:rPr>
          <w:rFonts w:ascii="Arial" w:hAnsi="Arial" w:cs="Arial"/>
        </w:rPr>
        <w:t>will also be explored.</w:t>
      </w:r>
    </w:p>
    <w:p w14:paraId="1AC16EB4" w14:textId="0EC2DEFB" w:rsidR="006E15FB" w:rsidRDefault="006E15FB" w:rsidP="00317D1B">
      <w:pPr>
        <w:tabs>
          <w:tab w:val="left" w:pos="5490"/>
        </w:tabs>
        <w:spacing w:line="360" w:lineRule="auto"/>
        <w:rPr>
          <w:rFonts w:ascii="Arial" w:hAnsi="Arial" w:cs="Arial"/>
        </w:rPr>
      </w:pPr>
      <w:r>
        <w:rPr>
          <w:rFonts w:ascii="Arial" w:hAnsi="Arial" w:cs="Arial"/>
        </w:rPr>
        <w:t xml:space="preserve">Clinical Governance and supervision framework will </w:t>
      </w:r>
      <w:r w:rsidR="00C462A1">
        <w:rPr>
          <w:rFonts w:ascii="Arial" w:hAnsi="Arial" w:cs="Arial"/>
        </w:rPr>
        <w:t xml:space="preserve">also </w:t>
      </w:r>
      <w:r>
        <w:rPr>
          <w:rFonts w:ascii="Arial" w:hAnsi="Arial" w:cs="Arial"/>
        </w:rPr>
        <w:t>be considered</w:t>
      </w:r>
      <w:r w:rsidR="00C462A1">
        <w:rPr>
          <w:rFonts w:ascii="Arial" w:hAnsi="Arial" w:cs="Arial"/>
        </w:rPr>
        <w:t>,</w:t>
      </w:r>
      <w:r>
        <w:rPr>
          <w:rFonts w:ascii="Arial" w:hAnsi="Arial" w:cs="Arial"/>
        </w:rPr>
        <w:t xml:space="preserve"> </w:t>
      </w:r>
      <w:r w:rsidR="009A3CF3">
        <w:rPr>
          <w:rFonts w:ascii="Arial" w:hAnsi="Arial" w:cs="Arial"/>
        </w:rPr>
        <w:t>focusing</w:t>
      </w:r>
      <w:r>
        <w:rPr>
          <w:rFonts w:ascii="Arial" w:hAnsi="Arial" w:cs="Arial"/>
        </w:rPr>
        <w:t xml:space="preserve"> on relevance to the role of the TAP.</w:t>
      </w:r>
      <w:r w:rsidR="00F17321">
        <w:rPr>
          <w:rFonts w:ascii="Arial" w:hAnsi="Arial" w:cs="Arial"/>
        </w:rPr>
        <w:t xml:space="preserve"> </w:t>
      </w:r>
    </w:p>
    <w:p w14:paraId="352DF6AA" w14:textId="77777777" w:rsidR="006E15FB" w:rsidRDefault="006E15FB" w:rsidP="00317D1B">
      <w:pPr>
        <w:tabs>
          <w:tab w:val="left" w:pos="5490"/>
        </w:tabs>
        <w:spacing w:line="360" w:lineRule="auto"/>
        <w:rPr>
          <w:rFonts w:ascii="Arial" w:hAnsi="Arial" w:cs="Arial"/>
        </w:rPr>
      </w:pPr>
    </w:p>
    <w:p w14:paraId="2094FE73" w14:textId="77777777" w:rsidR="00692779" w:rsidRDefault="00692779" w:rsidP="00317D1B">
      <w:pPr>
        <w:tabs>
          <w:tab w:val="left" w:pos="5490"/>
        </w:tabs>
        <w:spacing w:line="360" w:lineRule="auto"/>
        <w:rPr>
          <w:rFonts w:ascii="Arial" w:hAnsi="Arial" w:cs="Arial"/>
        </w:rPr>
      </w:pPr>
    </w:p>
    <w:p w14:paraId="7D61EB3D" w14:textId="77777777" w:rsidR="00692779" w:rsidRDefault="00692779" w:rsidP="00317D1B">
      <w:pPr>
        <w:tabs>
          <w:tab w:val="left" w:pos="5490"/>
        </w:tabs>
        <w:spacing w:line="360" w:lineRule="auto"/>
        <w:rPr>
          <w:rFonts w:ascii="Arial" w:hAnsi="Arial" w:cs="Arial"/>
        </w:rPr>
      </w:pPr>
    </w:p>
    <w:p w14:paraId="54463D98" w14:textId="77777777" w:rsidR="00692779" w:rsidRDefault="00692779" w:rsidP="00317D1B">
      <w:pPr>
        <w:tabs>
          <w:tab w:val="left" w:pos="5490"/>
        </w:tabs>
        <w:spacing w:line="360" w:lineRule="auto"/>
        <w:rPr>
          <w:rFonts w:ascii="Arial" w:hAnsi="Arial" w:cs="Arial"/>
        </w:rPr>
      </w:pPr>
    </w:p>
    <w:p w14:paraId="4BDB9EB0" w14:textId="77777777" w:rsidR="00692779" w:rsidRDefault="00692779" w:rsidP="00317D1B">
      <w:pPr>
        <w:tabs>
          <w:tab w:val="left" w:pos="5490"/>
        </w:tabs>
        <w:spacing w:line="360" w:lineRule="auto"/>
        <w:rPr>
          <w:rFonts w:ascii="Arial" w:hAnsi="Arial" w:cs="Arial"/>
        </w:rPr>
      </w:pPr>
    </w:p>
    <w:p w14:paraId="5C26B091" w14:textId="77777777" w:rsidR="002C74C8" w:rsidRPr="009046C0" w:rsidRDefault="002C74C8" w:rsidP="00317D1B">
      <w:pPr>
        <w:tabs>
          <w:tab w:val="left" w:pos="5490"/>
        </w:tabs>
        <w:spacing w:line="360" w:lineRule="auto"/>
        <w:rPr>
          <w:rFonts w:ascii="Arial" w:hAnsi="Arial" w:cs="Arial"/>
        </w:rPr>
      </w:pPr>
    </w:p>
    <w:p w14:paraId="4666968C" w14:textId="77777777" w:rsidR="00317D1B" w:rsidRDefault="00317D1B" w:rsidP="00692779">
      <w:pPr>
        <w:tabs>
          <w:tab w:val="left" w:pos="5490"/>
        </w:tabs>
        <w:spacing w:line="360" w:lineRule="auto"/>
        <w:jc w:val="center"/>
        <w:rPr>
          <w:rFonts w:ascii="Arial" w:hAnsi="Arial" w:cs="Arial"/>
        </w:rPr>
      </w:pPr>
    </w:p>
    <w:p w14:paraId="40636F62" w14:textId="77777777" w:rsidR="001D4EB8" w:rsidRDefault="001D4EB8" w:rsidP="006E15FB">
      <w:pPr>
        <w:tabs>
          <w:tab w:val="left" w:pos="5490"/>
        </w:tabs>
        <w:spacing w:line="360" w:lineRule="auto"/>
        <w:rPr>
          <w:rFonts w:ascii="Arial" w:hAnsi="Arial" w:cs="Arial"/>
        </w:rPr>
      </w:pPr>
    </w:p>
    <w:p w14:paraId="562BF100" w14:textId="77777777" w:rsidR="004E4953" w:rsidRDefault="004E4953" w:rsidP="006E15FB">
      <w:pPr>
        <w:tabs>
          <w:tab w:val="left" w:pos="5490"/>
        </w:tabs>
        <w:spacing w:line="360" w:lineRule="auto"/>
        <w:rPr>
          <w:rFonts w:ascii="Arial" w:hAnsi="Arial" w:cs="Arial"/>
        </w:rPr>
      </w:pPr>
    </w:p>
    <w:p w14:paraId="69D3FE3B" w14:textId="4442592A" w:rsidR="006E15FB" w:rsidRDefault="006E15FB" w:rsidP="006E15FB">
      <w:pPr>
        <w:tabs>
          <w:tab w:val="left" w:pos="5490"/>
        </w:tabs>
        <w:spacing w:line="360" w:lineRule="auto"/>
        <w:rPr>
          <w:rFonts w:ascii="Arial" w:hAnsi="Arial" w:cs="Arial"/>
          <w:b/>
          <w:bCs/>
        </w:rPr>
      </w:pPr>
      <w:r>
        <w:rPr>
          <w:rFonts w:ascii="Arial" w:hAnsi="Arial" w:cs="Arial"/>
          <w:b/>
          <w:bCs/>
        </w:rPr>
        <w:lastRenderedPageBreak/>
        <w:t>Case Study</w:t>
      </w:r>
    </w:p>
    <w:p w14:paraId="229C53E9" w14:textId="17EDC5DA" w:rsidR="006E15FB" w:rsidRDefault="005933EE" w:rsidP="006E15FB">
      <w:pPr>
        <w:tabs>
          <w:tab w:val="left" w:pos="5490"/>
        </w:tabs>
        <w:spacing w:line="360" w:lineRule="auto"/>
        <w:rPr>
          <w:rFonts w:ascii="Arial" w:hAnsi="Arial" w:cs="Arial"/>
        </w:rPr>
      </w:pPr>
      <w:r>
        <w:rPr>
          <w:rFonts w:ascii="Arial" w:hAnsi="Arial" w:cs="Arial"/>
        </w:rPr>
        <w:t xml:space="preserve">Marcelo Bielsa is a </w:t>
      </w:r>
      <w:r w:rsidR="007D42F7">
        <w:rPr>
          <w:rFonts w:ascii="Arial" w:hAnsi="Arial" w:cs="Arial"/>
        </w:rPr>
        <w:t>61-year-old gentleman who has Down Syndrome</w:t>
      </w:r>
      <w:r w:rsidR="00062271">
        <w:rPr>
          <w:rFonts w:ascii="Arial" w:hAnsi="Arial" w:cs="Arial"/>
        </w:rPr>
        <w:t xml:space="preserve"> and dementia</w:t>
      </w:r>
      <w:r w:rsidR="007D42F7">
        <w:rPr>
          <w:rFonts w:ascii="Arial" w:hAnsi="Arial" w:cs="Arial"/>
        </w:rPr>
        <w:t xml:space="preserve">.  He </w:t>
      </w:r>
      <w:r w:rsidR="00EA0F98">
        <w:rPr>
          <w:rFonts w:ascii="Arial" w:hAnsi="Arial" w:cs="Arial"/>
        </w:rPr>
        <w:t>has lived in supported accommodation for approximately 40 years and is known to the C</w:t>
      </w:r>
      <w:r w:rsidR="00620E03">
        <w:rPr>
          <w:rFonts w:ascii="Arial" w:hAnsi="Arial" w:cs="Arial"/>
        </w:rPr>
        <w:t>TLD</w:t>
      </w:r>
      <w:r w:rsidR="00EA0F98">
        <w:rPr>
          <w:rFonts w:ascii="Arial" w:hAnsi="Arial" w:cs="Arial"/>
        </w:rPr>
        <w:t>.</w:t>
      </w:r>
      <w:r w:rsidR="00062271">
        <w:rPr>
          <w:rFonts w:ascii="Arial" w:hAnsi="Arial" w:cs="Arial"/>
        </w:rPr>
        <w:t xml:space="preserve">  Marcelo’s move to supported accommodation from his family home was at a time when the </w:t>
      </w:r>
      <w:r w:rsidR="00F5427E">
        <w:rPr>
          <w:rFonts w:ascii="Arial" w:hAnsi="Arial" w:cs="Arial"/>
        </w:rPr>
        <w:t xml:space="preserve">Welsh Office (1983), developed the </w:t>
      </w:r>
      <w:r w:rsidR="00A04A48">
        <w:rPr>
          <w:rFonts w:ascii="Arial" w:hAnsi="Arial" w:cs="Arial"/>
        </w:rPr>
        <w:t>All-Wales</w:t>
      </w:r>
      <w:r w:rsidR="00F5427E">
        <w:rPr>
          <w:rFonts w:ascii="Arial" w:hAnsi="Arial" w:cs="Arial"/>
        </w:rPr>
        <w:t xml:space="preserve"> Strategy for the Development of Services for Mentally Handicapped People.  One of the key points of the </w:t>
      </w:r>
      <w:r w:rsidR="00A04A48">
        <w:rPr>
          <w:rFonts w:ascii="Arial" w:hAnsi="Arial" w:cs="Arial"/>
        </w:rPr>
        <w:t>All-Wales</w:t>
      </w:r>
      <w:r w:rsidR="00F5427E">
        <w:rPr>
          <w:rFonts w:ascii="Arial" w:hAnsi="Arial" w:cs="Arial"/>
        </w:rPr>
        <w:t xml:space="preserve"> Strategy was to focus on developing normal patterns of life for people with a learning disability in their community.  Marcelo’s move to supported accommodation rather than a long stay hospital was in line with this policy.</w:t>
      </w:r>
    </w:p>
    <w:p w14:paraId="3A6F1727" w14:textId="3862D248" w:rsidR="00EA0F98" w:rsidRDefault="00EA0F98" w:rsidP="006E15FB">
      <w:pPr>
        <w:tabs>
          <w:tab w:val="left" w:pos="5490"/>
        </w:tabs>
        <w:spacing w:line="360" w:lineRule="auto"/>
        <w:rPr>
          <w:rFonts w:ascii="Arial" w:hAnsi="Arial" w:cs="Arial"/>
        </w:rPr>
      </w:pPr>
      <w:r>
        <w:rPr>
          <w:rFonts w:ascii="Arial" w:hAnsi="Arial" w:cs="Arial"/>
        </w:rPr>
        <w:t>Prior to being diagnosed with Dementia he had a good level of understanding and was able to understand 4 to 5 key words in a sentence.</w:t>
      </w:r>
      <w:r w:rsidR="00F5427E">
        <w:rPr>
          <w:rFonts w:ascii="Arial" w:hAnsi="Arial" w:cs="Arial"/>
        </w:rPr>
        <w:t xml:space="preserve">  Marcelo had an active life within his local community, he attended a local day centre, worked in a local café and was a part of various </w:t>
      </w:r>
      <w:r w:rsidR="00A14B25">
        <w:rPr>
          <w:rFonts w:ascii="Arial" w:hAnsi="Arial" w:cs="Arial"/>
        </w:rPr>
        <w:t xml:space="preserve">community groups.  He was diagnosed with Diabetes which had </w:t>
      </w:r>
      <w:r w:rsidR="00651F25">
        <w:rPr>
          <w:rFonts w:ascii="Arial" w:hAnsi="Arial" w:cs="Arial"/>
        </w:rPr>
        <w:t>a significant impact</w:t>
      </w:r>
      <w:r w:rsidR="00A14B25">
        <w:rPr>
          <w:rFonts w:ascii="Arial" w:hAnsi="Arial" w:cs="Arial"/>
        </w:rPr>
        <w:t xml:space="preserve"> on his life.  A district nurse needed to visit twice </w:t>
      </w:r>
      <w:r w:rsidR="00620E03">
        <w:rPr>
          <w:rFonts w:ascii="Arial" w:hAnsi="Arial" w:cs="Arial"/>
        </w:rPr>
        <w:t>daily</w:t>
      </w:r>
      <w:r w:rsidR="00A14B25">
        <w:rPr>
          <w:rFonts w:ascii="Arial" w:hAnsi="Arial" w:cs="Arial"/>
        </w:rPr>
        <w:t xml:space="preserve"> to administer medication meaning that his social activities became severely restricted and he </w:t>
      </w:r>
      <w:r w:rsidR="00651F25">
        <w:rPr>
          <w:rFonts w:ascii="Arial" w:hAnsi="Arial" w:cs="Arial"/>
        </w:rPr>
        <w:t>was not</w:t>
      </w:r>
      <w:r w:rsidR="00A14B25">
        <w:rPr>
          <w:rFonts w:ascii="Arial" w:hAnsi="Arial" w:cs="Arial"/>
        </w:rPr>
        <w:t xml:space="preserve"> able to go on holiday.  As a </w:t>
      </w:r>
      <w:r w:rsidR="00651F25">
        <w:rPr>
          <w:rFonts w:ascii="Arial" w:hAnsi="Arial" w:cs="Arial"/>
        </w:rPr>
        <w:t>result,</w:t>
      </w:r>
      <w:r w:rsidR="00A14B25">
        <w:rPr>
          <w:rFonts w:ascii="Arial" w:hAnsi="Arial" w:cs="Arial"/>
        </w:rPr>
        <w:t xml:space="preserve"> his mental health declined </w:t>
      </w:r>
      <w:r w:rsidR="00F1074A">
        <w:rPr>
          <w:rFonts w:ascii="Arial" w:hAnsi="Arial" w:cs="Arial"/>
        </w:rPr>
        <w:t>significantly,</w:t>
      </w:r>
      <w:r w:rsidR="00A14B25">
        <w:rPr>
          <w:rFonts w:ascii="Arial" w:hAnsi="Arial" w:cs="Arial"/>
        </w:rPr>
        <w:t xml:space="preserve"> and Speech and Language Therapy </w:t>
      </w:r>
      <w:r w:rsidR="00620E03">
        <w:rPr>
          <w:rFonts w:ascii="Arial" w:hAnsi="Arial" w:cs="Arial"/>
        </w:rPr>
        <w:t>became</w:t>
      </w:r>
      <w:r w:rsidR="00A14B25">
        <w:rPr>
          <w:rFonts w:ascii="Arial" w:hAnsi="Arial" w:cs="Arial"/>
        </w:rPr>
        <w:t xml:space="preserve"> involved.  The Speech and Language Therapist and TAP </w:t>
      </w:r>
      <w:r w:rsidR="00C462A1">
        <w:rPr>
          <w:rFonts w:ascii="Arial" w:hAnsi="Arial" w:cs="Arial"/>
        </w:rPr>
        <w:t>filmed</w:t>
      </w:r>
      <w:r w:rsidR="00A14B25">
        <w:rPr>
          <w:rFonts w:ascii="Arial" w:hAnsi="Arial" w:cs="Arial"/>
        </w:rPr>
        <w:t xml:space="preserve"> the nurse giving Marcelo an insulin injection, this was used to teach Marcelo to self-administer his medication.  Alongside this the TAP produced an easy read symbol resource that Marcel</w:t>
      </w:r>
      <w:r w:rsidR="00F1074A">
        <w:rPr>
          <w:rFonts w:ascii="Arial" w:hAnsi="Arial" w:cs="Arial"/>
        </w:rPr>
        <w:t>o</w:t>
      </w:r>
      <w:r w:rsidR="00A14B25">
        <w:rPr>
          <w:rFonts w:ascii="Arial" w:hAnsi="Arial" w:cs="Arial"/>
        </w:rPr>
        <w:t xml:space="preserve"> could use when taking his medication. Once Marcelo was able to self-administer his medication successfully the District Nurse no longer needed to visit  and he was able to return to his normal activities and go on regular holidays abroad</w:t>
      </w:r>
      <w:r w:rsidR="00C462A1">
        <w:rPr>
          <w:rFonts w:ascii="Arial" w:hAnsi="Arial" w:cs="Arial"/>
        </w:rPr>
        <w:t>.  H</w:t>
      </w:r>
      <w:r w:rsidR="00F1074A">
        <w:rPr>
          <w:rFonts w:ascii="Arial" w:hAnsi="Arial" w:cs="Arial"/>
        </w:rPr>
        <w:t xml:space="preserve">is mental health returned to </w:t>
      </w:r>
      <w:r w:rsidR="00C462A1">
        <w:rPr>
          <w:rFonts w:ascii="Arial" w:hAnsi="Arial" w:cs="Arial"/>
        </w:rPr>
        <w:t>normal, and his family and carers felt supported</w:t>
      </w:r>
      <w:r w:rsidR="00F1074A">
        <w:rPr>
          <w:rFonts w:ascii="Arial" w:hAnsi="Arial" w:cs="Arial"/>
        </w:rPr>
        <w:t xml:space="preserve">.  </w:t>
      </w:r>
      <w:r w:rsidR="008E4768">
        <w:rPr>
          <w:rFonts w:ascii="Arial" w:hAnsi="Arial" w:cs="Arial"/>
        </w:rPr>
        <w:t>This approach is advocated by The Royal College of Speech and Language Therapists in their Five Good Communication Standards (2013) and ensured that Marcelo’s voice was heard</w:t>
      </w:r>
      <w:r w:rsidR="002041FB">
        <w:rPr>
          <w:rFonts w:ascii="Arial" w:hAnsi="Arial" w:cs="Arial"/>
        </w:rPr>
        <w:t xml:space="preserve"> </w:t>
      </w:r>
      <w:r w:rsidR="00C462A1">
        <w:rPr>
          <w:rFonts w:ascii="Arial" w:hAnsi="Arial" w:cs="Arial"/>
        </w:rPr>
        <w:t>in regard to</w:t>
      </w:r>
      <w:r w:rsidR="002041FB">
        <w:rPr>
          <w:rFonts w:ascii="Arial" w:hAnsi="Arial" w:cs="Arial"/>
        </w:rPr>
        <w:t xml:space="preserve"> his health care.</w:t>
      </w:r>
    </w:p>
    <w:p w14:paraId="65C36888" w14:textId="35771ADD" w:rsidR="002041FB" w:rsidRDefault="002041FB" w:rsidP="006E15FB">
      <w:pPr>
        <w:tabs>
          <w:tab w:val="left" w:pos="5490"/>
        </w:tabs>
        <w:spacing w:line="360" w:lineRule="auto"/>
        <w:rPr>
          <w:rFonts w:ascii="Arial" w:hAnsi="Arial" w:cs="Arial"/>
        </w:rPr>
      </w:pPr>
      <w:r>
        <w:rPr>
          <w:rFonts w:ascii="Arial" w:hAnsi="Arial" w:cs="Arial"/>
        </w:rPr>
        <w:t xml:space="preserve">Along with the Speech and Language Therapist and TAP, Marcelo was part of a team that facilitated Learning Disability Training for Speech and Language Therapy Students at Cardiff University.  Using easy read information Marcelo was able to tell the students about his life experiences </w:t>
      </w:r>
      <w:r w:rsidR="00464080">
        <w:rPr>
          <w:rFonts w:ascii="Arial" w:hAnsi="Arial" w:cs="Arial"/>
        </w:rPr>
        <w:t xml:space="preserve">and also teach them some Signalong Signs. Health Education England (2022) acknowledge that involving people with lived </w:t>
      </w:r>
      <w:r w:rsidR="00464080">
        <w:rPr>
          <w:rFonts w:ascii="Arial" w:hAnsi="Arial" w:cs="Arial"/>
        </w:rPr>
        <w:lastRenderedPageBreak/>
        <w:t xml:space="preserve">experience when delivering training can ensure that participants see the person rather than their diagnosis. </w:t>
      </w:r>
    </w:p>
    <w:p w14:paraId="76EA2ABC" w14:textId="38E13265" w:rsidR="00F3777E" w:rsidRDefault="00361DF5" w:rsidP="006E15FB">
      <w:pPr>
        <w:tabs>
          <w:tab w:val="left" w:pos="5490"/>
        </w:tabs>
        <w:spacing w:line="360" w:lineRule="auto"/>
        <w:rPr>
          <w:rFonts w:ascii="Arial" w:hAnsi="Arial" w:cs="Arial"/>
        </w:rPr>
      </w:pPr>
      <w:r>
        <w:rPr>
          <w:rFonts w:ascii="Arial" w:hAnsi="Arial" w:cs="Arial"/>
        </w:rPr>
        <w:t>Marcelo was referred to Psychology within the C</w:t>
      </w:r>
      <w:r w:rsidR="00AB3CD2">
        <w:rPr>
          <w:rFonts w:ascii="Arial" w:hAnsi="Arial" w:cs="Arial"/>
        </w:rPr>
        <w:t>TLD</w:t>
      </w:r>
      <w:r>
        <w:rPr>
          <w:rFonts w:ascii="Arial" w:hAnsi="Arial" w:cs="Arial"/>
        </w:rPr>
        <w:t xml:space="preserve"> in 202</w:t>
      </w:r>
      <w:r w:rsidR="00F3777E">
        <w:rPr>
          <w:rFonts w:ascii="Arial" w:hAnsi="Arial" w:cs="Arial"/>
        </w:rPr>
        <w:t>4</w:t>
      </w:r>
      <w:r>
        <w:rPr>
          <w:rFonts w:ascii="Arial" w:hAnsi="Arial" w:cs="Arial"/>
        </w:rPr>
        <w:t xml:space="preserve"> as his carers had noticed he was getting confused and appeared to have cognitive decline.  He was then referred to the CLDT Memory Clinic for monthly review.  A cognitive assessment was completed by </w:t>
      </w:r>
      <w:r w:rsidR="00651F25">
        <w:rPr>
          <w:rFonts w:ascii="Arial" w:hAnsi="Arial" w:cs="Arial"/>
        </w:rPr>
        <w:t>Psychology,</w:t>
      </w:r>
      <w:r>
        <w:rPr>
          <w:rFonts w:ascii="Arial" w:hAnsi="Arial" w:cs="Arial"/>
        </w:rPr>
        <w:t xml:space="preserve"> and he was diagnosed with dementia.  </w:t>
      </w:r>
      <w:r w:rsidR="00F3777E">
        <w:rPr>
          <w:rFonts w:ascii="Arial" w:hAnsi="Arial" w:cs="Arial"/>
        </w:rPr>
        <w:t>Although cognitive decline was evident he was still able to communicate his wants, needs</w:t>
      </w:r>
      <w:r w:rsidR="00FF4EFF">
        <w:rPr>
          <w:rFonts w:ascii="Arial" w:hAnsi="Arial" w:cs="Arial"/>
        </w:rPr>
        <w:t xml:space="preserve"> and </w:t>
      </w:r>
      <w:r w:rsidR="00F3777E">
        <w:rPr>
          <w:rFonts w:ascii="Arial" w:hAnsi="Arial" w:cs="Arial"/>
        </w:rPr>
        <w:t>choices verbally</w:t>
      </w:r>
      <w:r w:rsidR="00FF4EFF">
        <w:rPr>
          <w:rFonts w:ascii="Arial" w:hAnsi="Arial" w:cs="Arial"/>
        </w:rPr>
        <w:t>, by signing and by using AAC strategies.</w:t>
      </w:r>
      <w:r w:rsidR="00F3777E">
        <w:rPr>
          <w:rFonts w:ascii="Arial" w:hAnsi="Arial" w:cs="Arial"/>
        </w:rPr>
        <w:t xml:space="preserve"> </w:t>
      </w:r>
      <w:r w:rsidR="00FF4EFF">
        <w:rPr>
          <w:rFonts w:ascii="Arial" w:hAnsi="Arial" w:cs="Arial"/>
        </w:rPr>
        <w:t>He</w:t>
      </w:r>
      <w:r w:rsidR="00F3777E">
        <w:rPr>
          <w:rFonts w:ascii="Arial" w:hAnsi="Arial" w:cs="Arial"/>
        </w:rPr>
        <w:t xml:space="preserve"> was also still able to self-administer his diabetes medication</w:t>
      </w:r>
      <w:r w:rsidR="005D2DE0">
        <w:rPr>
          <w:rFonts w:ascii="Arial" w:hAnsi="Arial" w:cs="Arial"/>
        </w:rPr>
        <w:t>, using the communication strategies previously provided.</w:t>
      </w:r>
      <w:r w:rsidR="00C462A1">
        <w:rPr>
          <w:rFonts w:ascii="Arial" w:hAnsi="Arial" w:cs="Arial"/>
        </w:rPr>
        <w:t xml:space="preserve">  This evidences that these strategies can also aid people with dementia.</w:t>
      </w:r>
    </w:p>
    <w:p w14:paraId="4634C914" w14:textId="588B0A3A" w:rsidR="00F3777E" w:rsidRDefault="00F3777E" w:rsidP="006E15FB">
      <w:pPr>
        <w:tabs>
          <w:tab w:val="left" w:pos="5490"/>
        </w:tabs>
        <w:spacing w:line="360" w:lineRule="auto"/>
        <w:rPr>
          <w:rFonts w:ascii="Arial" w:hAnsi="Arial" w:cs="Arial"/>
        </w:rPr>
      </w:pPr>
      <w:r>
        <w:rPr>
          <w:rFonts w:ascii="Arial" w:hAnsi="Arial" w:cs="Arial"/>
        </w:rPr>
        <w:t>He was admitted to hospital in December 2025 where he has remained since</w:t>
      </w:r>
      <w:r w:rsidR="005D2DE0">
        <w:rPr>
          <w:rFonts w:ascii="Arial" w:hAnsi="Arial" w:cs="Arial"/>
        </w:rPr>
        <w:t>.</w:t>
      </w:r>
      <w:r>
        <w:rPr>
          <w:rFonts w:ascii="Arial" w:hAnsi="Arial" w:cs="Arial"/>
        </w:rPr>
        <w:t xml:space="preserve"> </w:t>
      </w:r>
      <w:r w:rsidR="005D2DE0">
        <w:rPr>
          <w:rFonts w:ascii="Arial" w:hAnsi="Arial" w:cs="Arial"/>
        </w:rPr>
        <w:t>A</w:t>
      </w:r>
      <w:r>
        <w:rPr>
          <w:rFonts w:ascii="Arial" w:hAnsi="Arial" w:cs="Arial"/>
        </w:rPr>
        <w:t>lthough he is medically fit for discharge</w:t>
      </w:r>
      <w:r w:rsidR="005D2DE0">
        <w:rPr>
          <w:rFonts w:ascii="Arial" w:hAnsi="Arial" w:cs="Arial"/>
        </w:rPr>
        <w:t>,</w:t>
      </w:r>
      <w:r>
        <w:rPr>
          <w:rFonts w:ascii="Arial" w:hAnsi="Arial" w:cs="Arial"/>
        </w:rPr>
        <w:t xml:space="preserve"> the supported accommodation he was living in can no longer support his placement and no suitable replacement has been found</w:t>
      </w:r>
      <w:r w:rsidR="005D2DE0">
        <w:rPr>
          <w:rFonts w:ascii="Arial" w:hAnsi="Arial" w:cs="Arial"/>
        </w:rPr>
        <w:t xml:space="preserve"> as yet</w:t>
      </w:r>
      <w:r>
        <w:rPr>
          <w:rFonts w:ascii="Arial" w:hAnsi="Arial" w:cs="Arial"/>
        </w:rPr>
        <w:t>.  His mental health has deteriorated while in hospital, possibly due to the unfamiliar environment, routine and staff.  He is being supported by the Learning Disability Liaison Team based at the hospital and the hospital nursing and therapy staff.  CTLD staff are having little input at this stage as he is</w:t>
      </w:r>
      <w:r w:rsidR="0016612D">
        <w:rPr>
          <w:rFonts w:ascii="Arial" w:hAnsi="Arial" w:cs="Arial"/>
        </w:rPr>
        <w:t xml:space="preserve"> under the care of hospital clinicians</w:t>
      </w:r>
      <w:r w:rsidR="00305461">
        <w:rPr>
          <w:rFonts w:ascii="Arial" w:hAnsi="Arial" w:cs="Arial"/>
        </w:rPr>
        <w:t>, which has been frustrating.  However,</w:t>
      </w:r>
      <w:r w:rsidR="0016612D">
        <w:rPr>
          <w:rFonts w:ascii="Arial" w:hAnsi="Arial" w:cs="Arial"/>
        </w:rPr>
        <w:t xml:space="preserve"> </w:t>
      </w:r>
      <w:r w:rsidR="00FF4EFF">
        <w:rPr>
          <w:rFonts w:ascii="Arial" w:hAnsi="Arial" w:cs="Arial"/>
        </w:rPr>
        <w:t xml:space="preserve">the </w:t>
      </w:r>
      <w:r w:rsidR="0016612D">
        <w:rPr>
          <w:rFonts w:ascii="Arial" w:hAnsi="Arial" w:cs="Arial"/>
        </w:rPr>
        <w:t xml:space="preserve">CTLD are available for advice and support </w:t>
      </w:r>
      <w:r w:rsidR="00305461">
        <w:rPr>
          <w:rFonts w:ascii="Arial" w:hAnsi="Arial" w:cs="Arial"/>
        </w:rPr>
        <w:t>if</w:t>
      </w:r>
      <w:r w:rsidR="0016612D">
        <w:rPr>
          <w:rFonts w:ascii="Arial" w:hAnsi="Arial" w:cs="Arial"/>
        </w:rPr>
        <w:t xml:space="preserve"> requested.</w:t>
      </w:r>
      <w:r w:rsidR="008F29E2">
        <w:rPr>
          <w:rFonts w:ascii="Arial" w:hAnsi="Arial" w:cs="Arial"/>
        </w:rPr>
        <w:t xml:space="preserve">  </w:t>
      </w:r>
      <w:r w:rsidR="007234DA">
        <w:rPr>
          <w:rFonts w:ascii="Arial" w:hAnsi="Arial" w:cs="Arial"/>
        </w:rPr>
        <w:t xml:space="preserve">In preparation for discharge the TAP can liaise with family and previous staff and compile an All About Me book for Marcelo to </w:t>
      </w:r>
      <w:r w:rsidR="00651F25">
        <w:rPr>
          <w:rFonts w:ascii="Arial" w:hAnsi="Arial" w:cs="Arial"/>
        </w:rPr>
        <w:t>function as</w:t>
      </w:r>
      <w:r w:rsidR="007234DA">
        <w:rPr>
          <w:rFonts w:ascii="Arial" w:hAnsi="Arial" w:cs="Arial"/>
        </w:rPr>
        <w:t xml:space="preserve"> a memory book and to help his new staff team get to know him quickly.</w:t>
      </w:r>
    </w:p>
    <w:p w14:paraId="5607F729" w14:textId="21AF4691" w:rsidR="004D2000" w:rsidRDefault="004D2000" w:rsidP="006E15FB">
      <w:pPr>
        <w:tabs>
          <w:tab w:val="left" w:pos="5490"/>
        </w:tabs>
        <w:spacing w:line="360" w:lineRule="auto"/>
        <w:rPr>
          <w:rFonts w:ascii="Arial" w:hAnsi="Arial" w:cs="Arial"/>
          <w:b/>
          <w:bCs/>
        </w:rPr>
      </w:pPr>
      <w:r>
        <w:rPr>
          <w:rFonts w:ascii="Arial" w:hAnsi="Arial" w:cs="Arial"/>
          <w:b/>
          <w:bCs/>
        </w:rPr>
        <w:t>Overview of Condition</w:t>
      </w:r>
    </w:p>
    <w:p w14:paraId="23CB8F02" w14:textId="5A382E21" w:rsidR="00E3440D" w:rsidRDefault="004D2000" w:rsidP="006E15FB">
      <w:pPr>
        <w:tabs>
          <w:tab w:val="left" w:pos="5490"/>
        </w:tabs>
        <w:spacing w:line="360" w:lineRule="auto"/>
        <w:rPr>
          <w:rFonts w:ascii="Arial" w:hAnsi="Arial" w:cs="Arial"/>
        </w:rPr>
      </w:pPr>
      <w:r>
        <w:rPr>
          <w:rFonts w:ascii="Arial" w:hAnsi="Arial" w:cs="Arial"/>
        </w:rPr>
        <w:t>Down Syndrome</w:t>
      </w:r>
      <w:r w:rsidR="001F473C">
        <w:rPr>
          <w:rFonts w:ascii="Arial" w:hAnsi="Arial" w:cs="Arial"/>
        </w:rPr>
        <w:t xml:space="preserve"> is a genetic condition that occurs naturally as a result of an extra chromosome.  </w:t>
      </w:r>
      <w:r w:rsidR="00305461">
        <w:rPr>
          <w:rFonts w:ascii="Arial" w:hAnsi="Arial" w:cs="Arial"/>
        </w:rPr>
        <w:t>Meaning</w:t>
      </w:r>
      <w:r w:rsidR="001F473C">
        <w:rPr>
          <w:rFonts w:ascii="Arial" w:hAnsi="Arial" w:cs="Arial"/>
        </w:rPr>
        <w:t xml:space="preserve"> that people with Down Syndrome have 47 chromosomes instead of 46</w:t>
      </w:r>
      <w:r w:rsidR="00305461">
        <w:rPr>
          <w:rFonts w:ascii="Arial" w:hAnsi="Arial" w:cs="Arial"/>
        </w:rPr>
        <w:t xml:space="preserve">.  A </w:t>
      </w:r>
      <w:r w:rsidR="001F473C">
        <w:rPr>
          <w:rFonts w:ascii="Arial" w:hAnsi="Arial" w:cs="Arial"/>
        </w:rPr>
        <w:t>person with Down Syndrome will also have some level of Learning Disability, vary</w:t>
      </w:r>
      <w:r w:rsidR="00305461">
        <w:rPr>
          <w:rFonts w:ascii="Arial" w:hAnsi="Arial" w:cs="Arial"/>
        </w:rPr>
        <w:t>ing</w:t>
      </w:r>
      <w:r w:rsidR="001F473C">
        <w:rPr>
          <w:rFonts w:ascii="Arial" w:hAnsi="Arial" w:cs="Arial"/>
        </w:rPr>
        <w:t xml:space="preserve"> from person to person.</w:t>
      </w:r>
      <w:r w:rsidR="00E3440D">
        <w:rPr>
          <w:rFonts w:ascii="Arial" w:hAnsi="Arial" w:cs="Arial"/>
        </w:rPr>
        <w:t xml:space="preserve">  </w:t>
      </w:r>
    </w:p>
    <w:p w14:paraId="0E2C5C3D" w14:textId="0E14B6F4" w:rsidR="00E3440D" w:rsidRDefault="00E3440D" w:rsidP="00E3440D">
      <w:pPr>
        <w:tabs>
          <w:tab w:val="left" w:pos="5490"/>
        </w:tabs>
        <w:spacing w:line="360" w:lineRule="auto"/>
        <w:rPr>
          <w:rFonts w:ascii="Arial" w:hAnsi="Arial" w:cs="Arial"/>
        </w:rPr>
      </w:pPr>
      <w:r>
        <w:rPr>
          <w:rFonts w:ascii="Arial" w:hAnsi="Arial" w:cs="Arial"/>
        </w:rPr>
        <w:t>Down Syndrome Research</w:t>
      </w:r>
      <w:r w:rsidR="00836D79">
        <w:rPr>
          <w:rFonts w:ascii="Arial" w:hAnsi="Arial" w:cs="Arial"/>
        </w:rPr>
        <w:t xml:space="preserve"> Foundation</w:t>
      </w:r>
      <w:r>
        <w:rPr>
          <w:rFonts w:ascii="Arial" w:hAnsi="Arial" w:cs="Arial"/>
        </w:rPr>
        <w:t xml:space="preserve"> UK (2026) report that 92% of Down Syndrome </w:t>
      </w:r>
      <w:r w:rsidR="005D0A9B">
        <w:rPr>
          <w:rFonts w:ascii="Arial" w:hAnsi="Arial" w:cs="Arial"/>
        </w:rPr>
        <w:t xml:space="preserve">births </w:t>
      </w:r>
      <w:r>
        <w:rPr>
          <w:rFonts w:ascii="Arial" w:hAnsi="Arial" w:cs="Arial"/>
        </w:rPr>
        <w:t xml:space="preserve">are called Trisomy 21, this is where all cells carry 3 copies of chromosome 21.  </w:t>
      </w:r>
      <w:r w:rsidR="005D0A9B">
        <w:rPr>
          <w:rFonts w:ascii="Arial" w:hAnsi="Arial" w:cs="Arial"/>
        </w:rPr>
        <w:t>4% of births have an element of chromosome 21 in cell and are called Translocation, the final 2% of births are called Mosaic and means only some cells carry an extra chromosome</w:t>
      </w:r>
      <w:r w:rsidR="005C3C1D">
        <w:rPr>
          <w:rFonts w:ascii="Arial" w:hAnsi="Arial" w:cs="Arial"/>
        </w:rPr>
        <w:t>.  This report will focus on Trisomy 21.</w:t>
      </w:r>
    </w:p>
    <w:p w14:paraId="7E75B327" w14:textId="332A7D4D" w:rsidR="005C3C1D" w:rsidRDefault="00F17321" w:rsidP="00E3440D">
      <w:pPr>
        <w:tabs>
          <w:tab w:val="left" w:pos="5490"/>
        </w:tabs>
        <w:spacing w:line="360" w:lineRule="auto"/>
        <w:rPr>
          <w:rFonts w:ascii="Arial" w:hAnsi="Arial" w:cs="Arial"/>
        </w:rPr>
      </w:pPr>
      <w:r>
        <w:rPr>
          <w:rFonts w:ascii="Arial" w:hAnsi="Arial" w:cs="Arial"/>
        </w:rPr>
        <w:lastRenderedPageBreak/>
        <w:t>I</w:t>
      </w:r>
      <w:r w:rsidR="005C3C1D">
        <w:rPr>
          <w:rFonts w:ascii="Arial" w:hAnsi="Arial" w:cs="Arial"/>
        </w:rPr>
        <w:t>n their consultation document for the Down Syndrome Act 2022 draft statutory guidance</w:t>
      </w:r>
      <w:r>
        <w:rPr>
          <w:rFonts w:ascii="Arial" w:hAnsi="Arial" w:cs="Arial"/>
        </w:rPr>
        <w:t>, The Department for Health (2025)</w:t>
      </w:r>
      <w:r w:rsidR="005C3C1D">
        <w:rPr>
          <w:rFonts w:ascii="Arial" w:hAnsi="Arial" w:cs="Arial"/>
        </w:rPr>
        <w:t xml:space="preserve"> estimate that </w:t>
      </w:r>
      <w:r w:rsidR="00B26B25">
        <w:rPr>
          <w:rFonts w:ascii="Arial" w:hAnsi="Arial" w:cs="Arial"/>
        </w:rPr>
        <w:t>there are currently</w:t>
      </w:r>
      <w:r w:rsidR="005C3C1D">
        <w:rPr>
          <w:rFonts w:ascii="Arial" w:hAnsi="Arial" w:cs="Arial"/>
        </w:rPr>
        <w:t xml:space="preserve"> 47,000 people in the United Kingdom (UK) who have Down Syndrome</w:t>
      </w:r>
      <w:r w:rsidR="00B26B25">
        <w:rPr>
          <w:rFonts w:ascii="Arial" w:hAnsi="Arial" w:cs="Arial"/>
        </w:rPr>
        <w:t xml:space="preserve"> which equates to 1 in every 873 babies that are born.</w:t>
      </w:r>
    </w:p>
    <w:p w14:paraId="7D66525C" w14:textId="38231B5D" w:rsidR="00B26B25" w:rsidRDefault="00B26B25" w:rsidP="00E3440D">
      <w:pPr>
        <w:tabs>
          <w:tab w:val="left" w:pos="5490"/>
        </w:tabs>
        <w:spacing w:line="360" w:lineRule="auto"/>
        <w:rPr>
          <w:rFonts w:ascii="Arial" w:hAnsi="Arial" w:cs="Arial"/>
        </w:rPr>
      </w:pPr>
      <w:r>
        <w:rPr>
          <w:rFonts w:ascii="Arial" w:hAnsi="Arial" w:cs="Arial"/>
        </w:rPr>
        <w:t xml:space="preserve">People </w:t>
      </w:r>
      <w:r w:rsidR="002A1A7D">
        <w:rPr>
          <w:rFonts w:ascii="Arial" w:hAnsi="Arial" w:cs="Arial"/>
        </w:rPr>
        <w:t>who have Down Syndrome are also likely to have other underlying health conditions such as heart defects, sleep apnoea, hearing problems, thyroid conditions and gastrointestinal problems as highlighted by Down Syndrome UK (2025).</w:t>
      </w:r>
    </w:p>
    <w:p w14:paraId="1231F86B" w14:textId="751FE3A9" w:rsidR="002A1A7D" w:rsidRDefault="00F17321" w:rsidP="00E3440D">
      <w:pPr>
        <w:tabs>
          <w:tab w:val="left" w:pos="5490"/>
        </w:tabs>
        <w:spacing w:line="360" w:lineRule="auto"/>
        <w:rPr>
          <w:rFonts w:ascii="Arial" w:hAnsi="Arial" w:cs="Arial"/>
        </w:rPr>
      </w:pPr>
      <w:r>
        <w:rPr>
          <w:rFonts w:ascii="Arial" w:hAnsi="Arial" w:cs="Arial"/>
        </w:rPr>
        <w:t xml:space="preserve">The </w:t>
      </w:r>
      <w:r w:rsidR="002A1A7D">
        <w:rPr>
          <w:rFonts w:ascii="Arial" w:hAnsi="Arial" w:cs="Arial"/>
        </w:rPr>
        <w:t>risk of developing dementia</w:t>
      </w:r>
      <w:r w:rsidR="002A598D">
        <w:rPr>
          <w:rFonts w:ascii="Arial" w:hAnsi="Arial" w:cs="Arial"/>
        </w:rPr>
        <w:t>, in particular Alzheimer's</w:t>
      </w:r>
      <w:r w:rsidR="005D2DE0">
        <w:rPr>
          <w:rFonts w:ascii="Arial" w:hAnsi="Arial" w:cs="Arial"/>
        </w:rPr>
        <w:t>,</w:t>
      </w:r>
      <w:r>
        <w:rPr>
          <w:rFonts w:ascii="Arial" w:hAnsi="Arial" w:cs="Arial"/>
        </w:rPr>
        <w:t xml:space="preserve"> is higher for people with Down Syndrome</w:t>
      </w:r>
      <w:r w:rsidR="002A598D">
        <w:rPr>
          <w:rFonts w:ascii="Arial" w:hAnsi="Arial" w:cs="Arial"/>
        </w:rPr>
        <w:t xml:space="preserve">. The National Down Syndrome Society (2026) recognise that chromosome 21 is a key component in Down Syndrome and Dementia </w:t>
      </w:r>
      <w:r w:rsidR="0045333F">
        <w:rPr>
          <w:rFonts w:ascii="Arial" w:hAnsi="Arial" w:cs="Arial"/>
        </w:rPr>
        <w:t xml:space="preserve">because key proteins that cause changes in the brain linked with Alzheimer’s are contained within one of its genes.  There are also other genes within chromosome 21 that contribute to the aging process and increase the risk of developing Alzheimer’s.  </w:t>
      </w:r>
    </w:p>
    <w:p w14:paraId="60290E4B" w14:textId="7F7AEE42" w:rsidR="00702F10" w:rsidRDefault="00702F10" w:rsidP="00E3440D">
      <w:pPr>
        <w:tabs>
          <w:tab w:val="left" w:pos="5490"/>
        </w:tabs>
        <w:spacing w:line="360" w:lineRule="auto"/>
        <w:rPr>
          <w:rFonts w:ascii="Arial" w:hAnsi="Arial" w:cs="Arial"/>
        </w:rPr>
      </w:pPr>
      <w:r>
        <w:rPr>
          <w:rFonts w:ascii="Arial" w:hAnsi="Arial" w:cs="Arial"/>
        </w:rPr>
        <w:t>The Alzheimer’s society (2026) describes Alzheimer’s as a physical illness which damages the brain</w:t>
      </w:r>
      <w:r w:rsidR="00C935FA">
        <w:rPr>
          <w:rFonts w:ascii="Arial" w:hAnsi="Arial" w:cs="Arial"/>
        </w:rPr>
        <w:t xml:space="preserve"> and eventually causes dementia, affecting memory and thinking.  Alzheimer's is the most common form of dementia.</w:t>
      </w:r>
    </w:p>
    <w:p w14:paraId="3BC05420" w14:textId="6CD68E76" w:rsidR="00702F10" w:rsidRDefault="00702F10" w:rsidP="00E3440D">
      <w:pPr>
        <w:tabs>
          <w:tab w:val="left" w:pos="5490"/>
        </w:tabs>
        <w:spacing w:line="360" w:lineRule="auto"/>
        <w:rPr>
          <w:rFonts w:ascii="Arial" w:hAnsi="Arial" w:cs="Arial"/>
        </w:rPr>
      </w:pPr>
      <w:r>
        <w:rPr>
          <w:rFonts w:ascii="Arial" w:hAnsi="Arial" w:cs="Arial"/>
        </w:rPr>
        <w:t xml:space="preserve">The Alzheimer Biomarker Consortium (ABC-DS) (2026) state that 70% of people with Down Syndrome will develop Alzheimer’s and nearly all people with Down Syndrome will have changes in the brain consistent with Alzheimer’s by the age of </w:t>
      </w:r>
      <w:r w:rsidR="00651F25">
        <w:rPr>
          <w:rFonts w:ascii="Arial" w:hAnsi="Arial" w:cs="Arial"/>
        </w:rPr>
        <w:t>forty</w:t>
      </w:r>
      <w:r>
        <w:rPr>
          <w:rFonts w:ascii="Arial" w:hAnsi="Arial" w:cs="Arial"/>
        </w:rPr>
        <w:t>.</w:t>
      </w:r>
    </w:p>
    <w:p w14:paraId="70B139A2" w14:textId="77777777" w:rsidR="000003F3" w:rsidRDefault="004D2C82" w:rsidP="00E3440D">
      <w:pPr>
        <w:tabs>
          <w:tab w:val="left" w:pos="5490"/>
        </w:tabs>
        <w:spacing w:line="360" w:lineRule="auto"/>
        <w:rPr>
          <w:rFonts w:ascii="Arial" w:hAnsi="Arial" w:cs="Arial"/>
        </w:rPr>
      </w:pPr>
      <w:r>
        <w:rPr>
          <w:rFonts w:ascii="Arial" w:hAnsi="Arial" w:cs="Arial"/>
        </w:rPr>
        <w:t>People who have Down Syndrome can have difficulty communicating effectively.</w:t>
      </w:r>
      <w:r w:rsidR="009736E3">
        <w:rPr>
          <w:rFonts w:ascii="Arial" w:hAnsi="Arial" w:cs="Arial"/>
        </w:rPr>
        <w:t xml:space="preserve">  Down Syndrome UK (2025) report that many experience delayed and disordered phonological development, which decreases clarity of speech.  This can be exacerbated by other factors such as hearing loss, short term memory and processing problems and ora-motor difficulties.  The Down Syndrome Medical Interest Group (2025) make the point that these difficulties will limit the </w:t>
      </w:r>
      <w:r w:rsidR="00135C07">
        <w:rPr>
          <w:rFonts w:ascii="Arial" w:hAnsi="Arial" w:cs="Arial"/>
        </w:rPr>
        <w:t>person’s ability to communicate the thoughts, feelings and symptoms.  This can lead to added pressure on family and carers to interpret and recognise deteriorating health and symptoms.</w:t>
      </w:r>
      <w:r w:rsidR="004D4039">
        <w:rPr>
          <w:rFonts w:ascii="Arial" w:hAnsi="Arial" w:cs="Arial"/>
        </w:rPr>
        <w:t xml:space="preserve">  From a healthcare perspective, it is important that diagnostic overshadowing does not take place and that other reasons for loss of skills are fully explored.</w:t>
      </w:r>
    </w:p>
    <w:p w14:paraId="3940ADE8" w14:textId="44078CCC" w:rsidR="004D4039" w:rsidRPr="000003F3" w:rsidRDefault="004D4039" w:rsidP="00E3440D">
      <w:pPr>
        <w:tabs>
          <w:tab w:val="left" w:pos="5490"/>
        </w:tabs>
        <w:spacing w:line="360" w:lineRule="auto"/>
        <w:rPr>
          <w:rFonts w:ascii="Arial" w:hAnsi="Arial" w:cs="Arial"/>
        </w:rPr>
      </w:pPr>
      <w:r>
        <w:rPr>
          <w:rFonts w:ascii="Arial" w:hAnsi="Arial" w:cs="Arial"/>
          <w:b/>
          <w:bCs/>
        </w:rPr>
        <w:lastRenderedPageBreak/>
        <w:t>Previous Approaches to the Condition</w:t>
      </w:r>
      <w:r w:rsidR="009D6731">
        <w:rPr>
          <w:rFonts w:ascii="Arial" w:hAnsi="Arial" w:cs="Arial"/>
          <w:b/>
          <w:bCs/>
        </w:rPr>
        <w:t xml:space="preserve"> </w:t>
      </w:r>
    </w:p>
    <w:p w14:paraId="330F0744" w14:textId="4FE30C94" w:rsidR="004D4039" w:rsidRDefault="00281D73" w:rsidP="00E3440D">
      <w:pPr>
        <w:tabs>
          <w:tab w:val="left" w:pos="5490"/>
        </w:tabs>
        <w:spacing w:line="360" w:lineRule="auto"/>
        <w:rPr>
          <w:rFonts w:ascii="Arial" w:hAnsi="Arial" w:cs="Arial"/>
        </w:rPr>
      </w:pPr>
      <w:r>
        <w:rPr>
          <w:rFonts w:ascii="Arial" w:hAnsi="Arial" w:cs="Arial"/>
        </w:rPr>
        <w:t xml:space="preserve">John Langdon Down was the Medical Superintendent of the Royal Earlswood Asylum for Idiots.  </w:t>
      </w:r>
      <w:r w:rsidR="009D6731">
        <w:rPr>
          <w:rFonts w:ascii="Arial" w:hAnsi="Arial" w:cs="Arial"/>
        </w:rPr>
        <w:t xml:space="preserve">In </w:t>
      </w:r>
      <w:r w:rsidR="00327C11">
        <w:rPr>
          <w:rFonts w:ascii="Arial" w:hAnsi="Arial" w:cs="Arial"/>
        </w:rPr>
        <w:t>186</w:t>
      </w:r>
      <w:r w:rsidR="005A3623">
        <w:rPr>
          <w:rFonts w:ascii="Arial" w:hAnsi="Arial" w:cs="Arial"/>
        </w:rPr>
        <w:t>6</w:t>
      </w:r>
      <w:r w:rsidR="009D6731">
        <w:rPr>
          <w:rFonts w:ascii="Arial" w:hAnsi="Arial" w:cs="Arial"/>
        </w:rPr>
        <w:t xml:space="preserve"> </w:t>
      </w:r>
      <w:r>
        <w:rPr>
          <w:rFonts w:ascii="Arial" w:hAnsi="Arial" w:cs="Arial"/>
        </w:rPr>
        <w:t>he</w:t>
      </w:r>
      <w:r w:rsidR="009D6731">
        <w:rPr>
          <w:rFonts w:ascii="Arial" w:hAnsi="Arial" w:cs="Arial"/>
        </w:rPr>
        <w:t xml:space="preserve"> </w:t>
      </w:r>
      <w:r w:rsidR="00651F25">
        <w:rPr>
          <w:rFonts w:ascii="Arial" w:hAnsi="Arial" w:cs="Arial"/>
        </w:rPr>
        <w:t>authored</w:t>
      </w:r>
      <w:r w:rsidR="009D6731">
        <w:rPr>
          <w:rFonts w:ascii="Arial" w:hAnsi="Arial" w:cs="Arial"/>
        </w:rPr>
        <w:t xml:space="preserve"> a</w:t>
      </w:r>
      <w:r w:rsidR="00327C11">
        <w:rPr>
          <w:rFonts w:ascii="Arial" w:hAnsi="Arial" w:cs="Arial"/>
        </w:rPr>
        <w:t xml:space="preserve"> paper </w:t>
      </w:r>
      <w:r w:rsidR="009D6731">
        <w:rPr>
          <w:rFonts w:ascii="Arial" w:hAnsi="Arial" w:cs="Arial"/>
        </w:rPr>
        <w:t xml:space="preserve">titled </w:t>
      </w:r>
      <w:r w:rsidR="00327C11">
        <w:rPr>
          <w:rFonts w:ascii="Arial" w:hAnsi="Arial" w:cs="Arial"/>
        </w:rPr>
        <w:t xml:space="preserve">Observations on an Ethnic Classification of Idiots. </w:t>
      </w:r>
      <w:r w:rsidR="006C7CF7">
        <w:rPr>
          <w:rFonts w:ascii="Arial" w:hAnsi="Arial" w:cs="Arial"/>
        </w:rPr>
        <w:t xml:space="preserve">In an attempt to classify the ‘feeble minded’ </w:t>
      </w:r>
      <w:r w:rsidR="00327C11">
        <w:rPr>
          <w:rFonts w:ascii="Arial" w:hAnsi="Arial" w:cs="Arial"/>
        </w:rPr>
        <w:t>Down (18</w:t>
      </w:r>
      <w:r w:rsidR="004E3DFA">
        <w:rPr>
          <w:rFonts w:ascii="Arial" w:hAnsi="Arial" w:cs="Arial"/>
        </w:rPr>
        <w:t>6</w:t>
      </w:r>
      <w:r w:rsidR="005A3623">
        <w:rPr>
          <w:rFonts w:ascii="Arial" w:hAnsi="Arial" w:cs="Arial"/>
        </w:rPr>
        <w:t>6</w:t>
      </w:r>
      <w:r w:rsidR="00327C11">
        <w:rPr>
          <w:rFonts w:ascii="Arial" w:hAnsi="Arial" w:cs="Arial"/>
        </w:rPr>
        <w:t xml:space="preserve">) </w:t>
      </w:r>
      <w:r w:rsidR="006C7CF7">
        <w:rPr>
          <w:rFonts w:ascii="Arial" w:hAnsi="Arial" w:cs="Arial"/>
        </w:rPr>
        <w:t>note</w:t>
      </w:r>
      <w:r w:rsidR="009D6731">
        <w:rPr>
          <w:rFonts w:ascii="Arial" w:hAnsi="Arial" w:cs="Arial"/>
        </w:rPr>
        <w:t>d</w:t>
      </w:r>
      <w:r w:rsidR="006C7CF7">
        <w:rPr>
          <w:rFonts w:ascii="Arial" w:hAnsi="Arial" w:cs="Arial"/>
        </w:rPr>
        <w:t xml:space="preserve"> that a large number of the people he ha</w:t>
      </w:r>
      <w:r w:rsidR="009D6731">
        <w:rPr>
          <w:rFonts w:ascii="Arial" w:hAnsi="Arial" w:cs="Arial"/>
        </w:rPr>
        <w:t>d</w:t>
      </w:r>
      <w:r w:rsidR="006C7CF7">
        <w:rPr>
          <w:rFonts w:ascii="Arial" w:hAnsi="Arial" w:cs="Arial"/>
        </w:rPr>
        <w:t xml:space="preserve"> observed </w:t>
      </w:r>
      <w:r w:rsidR="009D6731">
        <w:rPr>
          <w:rFonts w:ascii="Arial" w:hAnsi="Arial" w:cs="Arial"/>
        </w:rPr>
        <w:t>presented with</w:t>
      </w:r>
      <w:r w:rsidR="006C7CF7">
        <w:rPr>
          <w:rFonts w:ascii="Arial" w:hAnsi="Arial" w:cs="Arial"/>
        </w:rPr>
        <w:t xml:space="preserve"> similar physical characteristics</w:t>
      </w:r>
      <w:r w:rsidR="005A3623">
        <w:rPr>
          <w:rFonts w:ascii="Arial" w:hAnsi="Arial" w:cs="Arial"/>
        </w:rPr>
        <w:t xml:space="preserve"> and</w:t>
      </w:r>
      <w:r w:rsidR="009D6731">
        <w:rPr>
          <w:rFonts w:ascii="Arial" w:hAnsi="Arial" w:cs="Arial"/>
        </w:rPr>
        <w:t xml:space="preserve"> </w:t>
      </w:r>
      <w:r w:rsidR="006C7CF7">
        <w:rPr>
          <w:rFonts w:ascii="Arial" w:hAnsi="Arial" w:cs="Arial"/>
        </w:rPr>
        <w:t>liken</w:t>
      </w:r>
      <w:r w:rsidR="009D6731">
        <w:rPr>
          <w:rFonts w:ascii="Arial" w:hAnsi="Arial" w:cs="Arial"/>
        </w:rPr>
        <w:t>ed</w:t>
      </w:r>
      <w:r w:rsidR="006C7CF7">
        <w:rPr>
          <w:rFonts w:ascii="Arial" w:hAnsi="Arial" w:cs="Arial"/>
        </w:rPr>
        <w:t xml:space="preserve"> them to the Mongolian family,</w:t>
      </w:r>
      <w:r w:rsidR="00E7344C">
        <w:rPr>
          <w:rFonts w:ascii="Arial" w:hAnsi="Arial" w:cs="Arial"/>
        </w:rPr>
        <w:t xml:space="preserve"> whilst asserting they come from a variety of ethnic backgrounds. Down reported that the Mongolian type of idiocy accounted for more than ten percent of the cases presented to him. </w:t>
      </w:r>
      <w:r w:rsidR="005A3623">
        <w:rPr>
          <w:rFonts w:ascii="Arial" w:hAnsi="Arial" w:cs="Arial"/>
        </w:rPr>
        <w:t xml:space="preserve"> He</w:t>
      </w:r>
      <w:r w:rsidR="00E7344C">
        <w:rPr>
          <w:rFonts w:ascii="Arial" w:hAnsi="Arial" w:cs="Arial"/>
        </w:rPr>
        <w:t xml:space="preserve"> re</w:t>
      </w:r>
      <w:r w:rsidR="009D6731">
        <w:rPr>
          <w:rFonts w:ascii="Arial" w:hAnsi="Arial" w:cs="Arial"/>
        </w:rPr>
        <w:t>cognised</w:t>
      </w:r>
      <w:r w:rsidR="00E7344C">
        <w:rPr>
          <w:rFonts w:ascii="Arial" w:hAnsi="Arial" w:cs="Arial"/>
        </w:rPr>
        <w:t xml:space="preserve"> that training c</w:t>
      </w:r>
      <w:r w:rsidR="009D6731">
        <w:rPr>
          <w:rFonts w:ascii="Arial" w:hAnsi="Arial" w:cs="Arial"/>
        </w:rPr>
        <w:t>ould</w:t>
      </w:r>
      <w:r w:rsidR="00E7344C">
        <w:rPr>
          <w:rFonts w:ascii="Arial" w:hAnsi="Arial" w:cs="Arial"/>
        </w:rPr>
        <w:t xml:space="preserve"> greatly improve level of functioning, and clarity of speech</w:t>
      </w:r>
      <w:r w:rsidR="009D6731">
        <w:rPr>
          <w:rFonts w:ascii="Arial" w:hAnsi="Arial" w:cs="Arial"/>
        </w:rPr>
        <w:t>, however, he</w:t>
      </w:r>
      <w:r w:rsidR="00A27678">
        <w:rPr>
          <w:rFonts w:ascii="Arial" w:hAnsi="Arial" w:cs="Arial"/>
        </w:rPr>
        <w:t xml:space="preserve"> also repor</w:t>
      </w:r>
      <w:r w:rsidR="009D6731">
        <w:rPr>
          <w:rFonts w:ascii="Arial" w:hAnsi="Arial" w:cs="Arial"/>
        </w:rPr>
        <w:t>ted</w:t>
      </w:r>
      <w:r w:rsidR="00A27678">
        <w:rPr>
          <w:rFonts w:ascii="Arial" w:hAnsi="Arial" w:cs="Arial"/>
        </w:rPr>
        <w:t xml:space="preserve"> </w:t>
      </w:r>
      <w:r w:rsidR="009D6731">
        <w:rPr>
          <w:rFonts w:ascii="Arial" w:hAnsi="Arial" w:cs="Arial"/>
        </w:rPr>
        <w:t>that the</w:t>
      </w:r>
      <w:r w:rsidR="00A27678">
        <w:rPr>
          <w:rFonts w:ascii="Arial" w:hAnsi="Arial" w:cs="Arial"/>
        </w:rPr>
        <w:t xml:space="preserve"> life expectancy </w:t>
      </w:r>
      <w:r w:rsidR="009D6731">
        <w:rPr>
          <w:rFonts w:ascii="Arial" w:hAnsi="Arial" w:cs="Arial"/>
        </w:rPr>
        <w:t>of these individuals was</w:t>
      </w:r>
      <w:r w:rsidR="00A27678">
        <w:rPr>
          <w:rFonts w:ascii="Arial" w:hAnsi="Arial" w:cs="Arial"/>
        </w:rPr>
        <w:t xml:space="preserve"> low.</w:t>
      </w:r>
      <w:r w:rsidR="002F4FC7">
        <w:rPr>
          <w:rFonts w:ascii="Arial" w:hAnsi="Arial" w:cs="Arial"/>
        </w:rPr>
        <w:t xml:space="preserve">  This was the first scientific recording of what is now commonly known as Down Syndrome, as documented by T21 Research Society (2019).</w:t>
      </w:r>
    </w:p>
    <w:p w14:paraId="6EE4AFE3" w14:textId="0738673F" w:rsidR="00281D73" w:rsidRDefault="00281D73" w:rsidP="00E3440D">
      <w:pPr>
        <w:tabs>
          <w:tab w:val="left" w:pos="5490"/>
        </w:tabs>
        <w:spacing w:line="360" w:lineRule="auto"/>
        <w:rPr>
          <w:rFonts w:ascii="Arial" w:hAnsi="Arial" w:cs="Arial"/>
        </w:rPr>
      </w:pPr>
      <w:r>
        <w:rPr>
          <w:rFonts w:ascii="Arial" w:hAnsi="Arial" w:cs="Arial"/>
        </w:rPr>
        <w:t>Ward (1999) documents that Langdon Down devised training systems for the residents of Earlswood Asylum that included exercise, sensory stimulation and role playing of social activities such as shopping.  Staff were trained and encouraged to use these techniques, although no distinct professions had emerged at the time, the</w:t>
      </w:r>
      <w:r w:rsidR="00305461">
        <w:rPr>
          <w:rFonts w:ascii="Arial" w:hAnsi="Arial" w:cs="Arial"/>
        </w:rPr>
        <w:t xml:space="preserve"> </w:t>
      </w:r>
      <w:r>
        <w:rPr>
          <w:rFonts w:ascii="Arial" w:hAnsi="Arial" w:cs="Arial"/>
        </w:rPr>
        <w:t>roles could be equated to the modern day play therapy, occupational therapy</w:t>
      </w:r>
      <w:r w:rsidR="00305461">
        <w:rPr>
          <w:rFonts w:ascii="Arial" w:hAnsi="Arial" w:cs="Arial"/>
        </w:rPr>
        <w:t xml:space="preserve"> and </w:t>
      </w:r>
      <w:r>
        <w:rPr>
          <w:rFonts w:ascii="Arial" w:hAnsi="Arial" w:cs="Arial"/>
        </w:rPr>
        <w:t>speech and language therapy</w:t>
      </w:r>
      <w:r w:rsidR="00305461">
        <w:rPr>
          <w:rFonts w:ascii="Arial" w:hAnsi="Arial" w:cs="Arial"/>
        </w:rPr>
        <w:t>.</w:t>
      </w:r>
    </w:p>
    <w:p w14:paraId="69441294" w14:textId="2E72732E" w:rsidR="002F4FC7" w:rsidRDefault="008E35E3" w:rsidP="00E3440D">
      <w:pPr>
        <w:tabs>
          <w:tab w:val="left" w:pos="5490"/>
        </w:tabs>
        <w:spacing w:line="360" w:lineRule="auto"/>
        <w:rPr>
          <w:rFonts w:ascii="Arial" w:hAnsi="Arial" w:cs="Arial"/>
        </w:rPr>
      </w:pPr>
      <w:r>
        <w:rPr>
          <w:rFonts w:ascii="Arial" w:hAnsi="Arial" w:cs="Arial"/>
        </w:rPr>
        <w:t xml:space="preserve">Historically people with Down </w:t>
      </w:r>
      <w:r w:rsidR="005D2DE0">
        <w:rPr>
          <w:rFonts w:ascii="Arial" w:hAnsi="Arial" w:cs="Arial"/>
        </w:rPr>
        <w:t>s</w:t>
      </w:r>
      <w:r>
        <w:rPr>
          <w:rFonts w:ascii="Arial" w:hAnsi="Arial" w:cs="Arial"/>
        </w:rPr>
        <w:t xml:space="preserve">yndrome lived in long stay hospitals.  </w:t>
      </w:r>
      <w:r w:rsidR="00E2213B">
        <w:rPr>
          <w:rFonts w:ascii="Arial" w:hAnsi="Arial" w:cs="Arial"/>
        </w:rPr>
        <w:t xml:space="preserve">The Parliament of the United Kingdom (1913) in </w:t>
      </w:r>
      <w:r>
        <w:rPr>
          <w:rFonts w:ascii="Arial" w:hAnsi="Arial" w:cs="Arial"/>
        </w:rPr>
        <w:t xml:space="preserve">The Mental Deficiency Act </w:t>
      </w:r>
      <w:r w:rsidR="00E2213B">
        <w:rPr>
          <w:rFonts w:ascii="Arial" w:hAnsi="Arial" w:cs="Arial"/>
        </w:rPr>
        <w:t>1913</w:t>
      </w:r>
      <w:r>
        <w:rPr>
          <w:rFonts w:ascii="Arial" w:hAnsi="Arial" w:cs="Arial"/>
        </w:rPr>
        <w:t xml:space="preserve"> legislated to make further and better provision for people with a learning disability</w:t>
      </w:r>
      <w:r w:rsidR="0031491B">
        <w:rPr>
          <w:rFonts w:ascii="Arial" w:hAnsi="Arial" w:cs="Arial"/>
        </w:rPr>
        <w:t xml:space="preserve"> which included providing long term institutional care.  Maure-B</w:t>
      </w:r>
      <w:r w:rsidR="00FE30CA">
        <w:rPr>
          <w:rFonts w:ascii="Arial" w:hAnsi="Arial" w:cs="Arial"/>
        </w:rPr>
        <w:t>le</w:t>
      </w:r>
      <w:r w:rsidR="0031491B">
        <w:rPr>
          <w:rFonts w:ascii="Arial" w:hAnsi="Arial" w:cs="Arial"/>
        </w:rPr>
        <w:t>sa et al (2025) point out that people with Down Syndrome were institutionalised during most of the 20</w:t>
      </w:r>
      <w:r w:rsidR="0031491B" w:rsidRPr="0031491B">
        <w:rPr>
          <w:rFonts w:ascii="Arial" w:hAnsi="Arial" w:cs="Arial"/>
          <w:vertAlign w:val="superscript"/>
        </w:rPr>
        <w:t>th</w:t>
      </w:r>
      <w:r w:rsidR="0031491B">
        <w:rPr>
          <w:rFonts w:ascii="Arial" w:hAnsi="Arial" w:cs="Arial"/>
        </w:rPr>
        <w:t xml:space="preserve"> century and were isolated from wider society and education because they were seen to be uneducable.  This thought pattern and treatment of people with Down Syndrome </w:t>
      </w:r>
      <w:r w:rsidR="00305461">
        <w:rPr>
          <w:rFonts w:ascii="Arial" w:hAnsi="Arial" w:cs="Arial"/>
        </w:rPr>
        <w:t>c</w:t>
      </w:r>
      <w:r w:rsidR="0031491B">
        <w:rPr>
          <w:rFonts w:ascii="Arial" w:hAnsi="Arial" w:cs="Arial"/>
        </w:rPr>
        <w:t xml:space="preserve">onflicts with </w:t>
      </w:r>
      <w:r w:rsidR="00121382">
        <w:rPr>
          <w:rFonts w:ascii="Arial" w:hAnsi="Arial" w:cs="Arial"/>
        </w:rPr>
        <w:t xml:space="preserve">the observations of </w:t>
      </w:r>
      <w:r w:rsidR="0031491B">
        <w:rPr>
          <w:rFonts w:ascii="Arial" w:hAnsi="Arial" w:cs="Arial"/>
        </w:rPr>
        <w:t>Down</w:t>
      </w:r>
      <w:r w:rsidR="00121382">
        <w:rPr>
          <w:rFonts w:ascii="Arial" w:hAnsi="Arial" w:cs="Arial"/>
        </w:rPr>
        <w:t xml:space="preserve"> (1886) </w:t>
      </w:r>
      <w:r w:rsidR="0031491B">
        <w:rPr>
          <w:rFonts w:ascii="Arial" w:hAnsi="Arial" w:cs="Arial"/>
        </w:rPr>
        <w:t>and</w:t>
      </w:r>
      <w:r w:rsidR="00121382">
        <w:rPr>
          <w:rFonts w:ascii="Arial" w:hAnsi="Arial" w:cs="Arial"/>
        </w:rPr>
        <w:t xml:space="preserve"> his</w:t>
      </w:r>
      <w:r w:rsidR="0031491B">
        <w:rPr>
          <w:rFonts w:ascii="Arial" w:hAnsi="Arial" w:cs="Arial"/>
        </w:rPr>
        <w:t xml:space="preserve"> methods of working.</w:t>
      </w:r>
    </w:p>
    <w:p w14:paraId="4F835089" w14:textId="00FC3162" w:rsidR="00FE30CA" w:rsidRDefault="00FE30CA" w:rsidP="00E3440D">
      <w:pPr>
        <w:tabs>
          <w:tab w:val="left" w:pos="5490"/>
        </w:tabs>
        <w:spacing w:line="360" w:lineRule="auto"/>
        <w:rPr>
          <w:rFonts w:ascii="Arial" w:hAnsi="Arial" w:cs="Arial"/>
        </w:rPr>
      </w:pPr>
      <w:r>
        <w:rPr>
          <w:rFonts w:ascii="Arial" w:hAnsi="Arial" w:cs="Arial"/>
        </w:rPr>
        <w:t xml:space="preserve">Maure-Blesa et al (2025) </w:t>
      </w:r>
      <w:r w:rsidR="00164077">
        <w:rPr>
          <w:rFonts w:ascii="Arial" w:hAnsi="Arial" w:cs="Arial"/>
        </w:rPr>
        <w:t>report that although cognitive decline in older adults with Down Syndrome had been described as early as 1948, few cases had been reported by the end of the 1970’s.  This could be due to the fact that life expectancy of people with Down Syndrome was low. The Down Syndrome Medical Interest Group (2026) estimate that the average life expectancy of a person with Down Syndrome in the 1940’s was</w:t>
      </w:r>
      <w:r w:rsidR="00856126">
        <w:rPr>
          <w:rFonts w:ascii="Arial" w:hAnsi="Arial" w:cs="Arial"/>
        </w:rPr>
        <w:t xml:space="preserve"> </w:t>
      </w:r>
      <w:r w:rsidR="00164077">
        <w:rPr>
          <w:rFonts w:ascii="Arial" w:hAnsi="Arial" w:cs="Arial"/>
        </w:rPr>
        <w:t>9 years old.</w:t>
      </w:r>
      <w:r w:rsidR="00856126">
        <w:rPr>
          <w:rFonts w:ascii="Arial" w:hAnsi="Arial" w:cs="Arial"/>
        </w:rPr>
        <w:t xml:space="preserve">  </w:t>
      </w:r>
    </w:p>
    <w:p w14:paraId="7AF3E0D0" w14:textId="1AEC945E" w:rsidR="007827FF" w:rsidRDefault="007827FF" w:rsidP="00E3440D">
      <w:pPr>
        <w:tabs>
          <w:tab w:val="left" w:pos="5490"/>
        </w:tabs>
        <w:spacing w:line="360" w:lineRule="auto"/>
        <w:rPr>
          <w:rFonts w:ascii="Arial" w:hAnsi="Arial" w:cs="Arial"/>
        </w:rPr>
      </w:pPr>
      <w:r>
        <w:rPr>
          <w:rFonts w:ascii="Arial" w:hAnsi="Arial" w:cs="Arial"/>
        </w:rPr>
        <w:lastRenderedPageBreak/>
        <w:t>Given that the majority of people with a learning disability lived in long stay hospitals, historically there was little need for community input.  However, after a number of scandals highlighted the gross mistreatment of patients</w:t>
      </w:r>
      <w:r w:rsidR="005D2DE0">
        <w:rPr>
          <w:rFonts w:ascii="Arial" w:hAnsi="Arial" w:cs="Arial"/>
        </w:rPr>
        <w:t>,</w:t>
      </w:r>
      <w:r>
        <w:rPr>
          <w:rFonts w:ascii="Arial" w:hAnsi="Arial" w:cs="Arial"/>
        </w:rPr>
        <w:t xml:space="preserve"> </w:t>
      </w:r>
      <w:r w:rsidR="00FA5CF4">
        <w:rPr>
          <w:rFonts w:ascii="Arial" w:hAnsi="Arial" w:cs="Arial"/>
        </w:rPr>
        <w:t xml:space="preserve">focus shifted to </w:t>
      </w:r>
      <w:r w:rsidR="00DB3102">
        <w:rPr>
          <w:rFonts w:ascii="Arial" w:hAnsi="Arial" w:cs="Arial"/>
        </w:rPr>
        <w:t>resettling people back into community settings instead.</w:t>
      </w:r>
      <w:r w:rsidR="00E27B9D">
        <w:rPr>
          <w:rFonts w:ascii="Arial" w:hAnsi="Arial" w:cs="Arial"/>
        </w:rPr>
        <w:t xml:space="preserve"> </w:t>
      </w:r>
    </w:p>
    <w:p w14:paraId="5B11619A" w14:textId="3C15A5F3" w:rsidR="00EA0F98" w:rsidRDefault="002F569C" w:rsidP="00EA0F98">
      <w:pPr>
        <w:tabs>
          <w:tab w:val="left" w:pos="5490"/>
        </w:tabs>
        <w:spacing w:line="360" w:lineRule="auto"/>
        <w:rPr>
          <w:rFonts w:ascii="Arial" w:hAnsi="Arial" w:cs="Arial"/>
        </w:rPr>
      </w:pPr>
      <w:r>
        <w:rPr>
          <w:rFonts w:ascii="Arial" w:hAnsi="Arial" w:cs="Arial"/>
        </w:rPr>
        <w:t>Slevin et al (2007) point out that Community Learning Disability Teams</w:t>
      </w:r>
      <w:r w:rsidR="007524FC">
        <w:rPr>
          <w:rFonts w:ascii="Arial" w:hAnsi="Arial" w:cs="Arial"/>
        </w:rPr>
        <w:t xml:space="preserve"> (CLDT</w:t>
      </w:r>
      <w:r w:rsidR="00BF0336">
        <w:rPr>
          <w:rFonts w:ascii="Arial" w:hAnsi="Arial" w:cs="Arial"/>
        </w:rPr>
        <w:t>’s</w:t>
      </w:r>
      <w:r w:rsidR="007524FC">
        <w:rPr>
          <w:rFonts w:ascii="Arial" w:hAnsi="Arial" w:cs="Arial"/>
        </w:rPr>
        <w:t>)</w:t>
      </w:r>
      <w:r>
        <w:rPr>
          <w:rFonts w:ascii="Arial" w:hAnsi="Arial" w:cs="Arial"/>
        </w:rPr>
        <w:t xml:space="preserve"> were developed to support people with a learning disability in the community</w:t>
      </w:r>
      <w:r w:rsidR="00305461">
        <w:rPr>
          <w:rFonts w:ascii="Arial" w:hAnsi="Arial" w:cs="Arial"/>
        </w:rPr>
        <w:t>, d</w:t>
      </w:r>
      <w:r>
        <w:rPr>
          <w:rFonts w:ascii="Arial" w:hAnsi="Arial" w:cs="Arial"/>
        </w:rPr>
        <w:t xml:space="preserve">esigned to provide direct services to people with a learning disability and their caregivers.  Working in a multi-disciplinary way and involving people with a learning disability and their caregivers in the </w:t>
      </w:r>
      <w:r w:rsidR="007524FC">
        <w:rPr>
          <w:rFonts w:ascii="Arial" w:hAnsi="Arial" w:cs="Arial"/>
        </w:rPr>
        <w:t>process. CLDT’s consist of Learning Disability Nursing, Speech and Language Therapy, Occupational Therapy, Physiotherapy, Psychology and Psychiatry.</w:t>
      </w:r>
    </w:p>
    <w:p w14:paraId="72CCFF02" w14:textId="76A96194" w:rsidR="00121382" w:rsidRPr="00EA0F98" w:rsidRDefault="00121382" w:rsidP="00EA0F98">
      <w:pPr>
        <w:tabs>
          <w:tab w:val="left" w:pos="5490"/>
        </w:tabs>
        <w:spacing w:line="360" w:lineRule="auto"/>
        <w:rPr>
          <w:rFonts w:ascii="Arial" w:hAnsi="Arial" w:cs="Arial"/>
        </w:rPr>
      </w:pPr>
      <w:r>
        <w:rPr>
          <w:rFonts w:ascii="Arial" w:hAnsi="Arial" w:cs="Arial"/>
          <w:b/>
          <w:bCs/>
        </w:rPr>
        <w:t>Current Approaches to Condition</w:t>
      </w:r>
    </w:p>
    <w:p w14:paraId="79651263" w14:textId="48A1448D" w:rsidR="00C20400" w:rsidRDefault="00C20400" w:rsidP="00121382">
      <w:pPr>
        <w:spacing w:line="360" w:lineRule="auto"/>
        <w:rPr>
          <w:rFonts w:ascii="Arial" w:hAnsi="Arial" w:cs="Arial"/>
        </w:rPr>
      </w:pPr>
      <w:r>
        <w:rPr>
          <w:rFonts w:ascii="Arial" w:hAnsi="Arial" w:cs="Arial"/>
        </w:rPr>
        <w:t>CLDT’s are now firmly established in the care of people with a learning disability.  The National Learning Disability Professional Senate (2023) point out that CLDT’s are vital in terms of supporting people with a learning disability</w:t>
      </w:r>
      <w:r w:rsidR="007C2097">
        <w:rPr>
          <w:rFonts w:ascii="Arial" w:hAnsi="Arial" w:cs="Arial"/>
        </w:rPr>
        <w:t>, their families, support staff and other services the person uses.</w:t>
      </w:r>
      <w:r>
        <w:rPr>
          <w:rFonts w:ascii="Arial" w:hAnsi="Arial" w:cs="Arial"/>
        </w:rPr>
        <w:t xml:space="preserve">  </w:t>
      </w:r>
    </w:p>
    <w:p w14:paraId="7E739BDA" w14:textId="0E570913" w:rsidR="00FB5D4C" w:rsidRDefault="007C2097" w:rsidP="007C2097">
      <w:pPr>
        <w:spacing w:line="360" w:lineRule="auto"/>
        <w:rPr>
          <w:rFonts w:ascii="Arial" w:hAnsi="Arial" w:cs="Arial"/>
        </w:rPr>
      </w:pPr>
      <w:r>
        <w:rPr>
          <w:rFonts w:ascii="Arial" w:hAnsi="Arial" w:cs="Arial"/>
        </w:rPr>
        <w:t xml:space="preserve">Watchman (2015) acknowledges that due to advancements in health care the quality of life for people with a learning disability has improved greatly and as a result life expectancy has increased significantly.  One of the implications of this is that a higher number of people with a learning disability are now being diagnosed with dementia. </w:t>
      </w:r>
    </w:p>
    <w:p w14:paraId="1E5E55DB" w14:textId="2766CC4A" w:rsidR="009940D5" w:rsidRDefault="007C2097" w:rsidP="00121382">
      <w:pPr>
        <w:spacing w:line="360" w:lineRule="auto"/>
        <w:rPr>
          <w:rFonts w:ascii="Arial" w:hAnsi="Arial" w:cs="Arial"/>
        </w:rPr>
      </w:pPr>
      <w:r>
        <w:rPr>
          <w:rFonts w:ascii="Arial" w:hAnsi="Arial" w:cs="Arial"/>
        </w:rPr>
        <w:t>Within Speech and Language Therapy t</w:t>
      </w:r>
      <w:r w:rsidR="009940D5">
        <w:rPr>
          <w:rFonts w:ascii="Arial" w:hAnsi="Arial" w:cs="Arial"/>
        </w:rPr>
        <w:t xml:space="preserve">he Royal College of Speech and Language Therapists (RCSLT) (2024), point out that the </w:t>
      </w:r>
      <w:r w:rsidR="008715E9">
        <w:rPr>
          <w:rFonts w:ascii="Arial" w:hAnsi="Arial" w:cs="Arial"/>
        </w:rPr>
        <w:t>role of Speech and Language Therapy when working with people who have dementia is varied and will continue to develop. RCSLT (2024) acknowledge that interventions for a person with a learning disability and dementia are similar to a person with dementia w</w:t>
      </w:r>
      <w:r w:rsidR="00305461">
        <w:rPr>
          <w:rFonts w:ascii="Arial" w:hAnsi="Arial" w:cs="Arial"/>
        </w:rPr>
        <w:t>ithout</w:t>
      </w:r>
      <w:r w:rsidR="008715E9">
        <w:rPr>
          <w:rFonts w:ascii="Arial" w:hAnsi="Arial" w:cs="Arial"/>
        </w:rPr>
        <w:t xml:space="preserve"> a learning disability</w:t>
      </w:r>
      <w:r w:rsidR="00FD287E">
        <w:rPr>
          <w:rFonts w:ascii="Arial" w:hAnsi="Arial" w:cs="Arial"/>
        </w:rPr>
        <w:t xml:space="preserve"> but also distinguish that diagnosing dementia in a person with a learning disability can be difficult </w:t>
      </w:r>
      <w:r w:rsidR="00305461">
        <w:rPr>
          <w:rFonts w:ascii="Arial" w:hAnsi="Arial" w:cs="Arial"/>
        </w:rPr>
        <w:t>due to</w:t>
      </w:r>
      <w:r w:rsidR="00FD287E">
        <w:rPr>
          <w:rFonts w:ascii="Arial" w:hAnsi="Arial" w:cs="Arial"/>
        </w:rPr>
        <w:t xml:space="preserve"> pre-existing communication difficulties.</w:t>
      </w:r>
      <w:r w:rsidR="00D55B43">
        <w:rPr>
          <w:rFonts w:ascii="Arial" w:hAnsi="Arial" w:cs="Arial"/>
        </w:rPr>
        <w:t xml:space="preserve"> This supports the view of </w:t>
      </w:r>
      <w:r w:rsidR="002419AA">
        <w:rPr>
          <w:rFonts w:ascii="Arial" w:hAnsi="Arial" w:cs="Arial"/>
        </w:rPr>
        <w:t xml:space="preserve">The Down Syndrome Medical Interest Group (2025) and </w:t>
      </w:r>
      <w:r w:rsidR="00305461">
        <w:rPr>
          <w:rFonts w:ascii="Arial" w:hAnsi="Arial" w:cs="Arial"/>
        </w:rPr>
        <w:t>Down Syndrome UK</w:t>
      </w:r>
      <w:r w:rsidR="002419AA">
        <w:rPr>
          <w:rFonts w:ascii="Arial" w:hAnsi="Arial" w:cs="Arial"/>
        </w:rPr>
        <w:t xml:space="preserve"> (2025) as discussed in Overview of Condition</w:t>
      </w:r>
      <w:r w:rsidR="00305461">
        <w:rPr>
          <w:rFonts w:ascii="Arial" w:hAnsi="Arial" w:cs="Arial"/>
        </w:rPr>
        <w:t>.</w:t>
      </w:r>
    </w:p>
    <w:p w14:paraId="6318DA10" w14:textId="0E7A0C67" w:rsidR="00E47F08" w:rsidRDefault="00E47F08" w:rsidP="00121382">
      <w:pPr>
        <w:spacing w:line="360" w:lineRule="auto"/>
        <w:rPr>
          <w:rFonts w:ascii="Arial" w:hAnsi="Arial" w:cs="Arial"/>
        </w:rPr>
      </w:pPr>
      <w:r>
        <w:rPr>
          <w:rFonts w:ascii="Arial" w:hAnsi="Arial" w:cs="Arial"/>
        </w:rPr>
        <w:lastRenderedPageBreak/>
        <w:t xml:space="preserve">RCSLT (2024) recommend that Alternative and Augmentative Communication (AAC) strategies be used such as </w:t>
      </w:r>
      <w:r w:rsidR="00D55B43">
        <w:rPr>
          <w:rFonts w:ascii="Arial" w:hAnsi="Arial" w:cs="Arial"/>
        </w:rPr>
        <w:t>communication books, communication passports and Talking Mats tailored to individual need.</w:t>
      </w:r>
      <w:r w:rsidR="00C540E2">
        <w:rPr>
          <w:rFonts w:ascii="Arial" w:hAnsi="Arial" w:cs="Arial"/>
        </w:rPr>
        <w:t xml:space="preserve"> A main component of the TAP role within Speech and Language Therapy is to provide the resources and support needed to implement these strategies</w:t>
      </w:r>
      <w:r w:rsidR="00305461">
        <w:rPr>
          <w:rFonts w:ascii="Arial" w:hAnsi="Arial" w:cs="Arial"/>
        </w:rPr>
        <w:t>, liaising with the wider CLDT as needed.</w:t>
      </w:r>
    </w:p>
    <w:p w14:paraId="114BC7BE" w14:textId="00B7F211" w:rsidR="003B5B30" w:rsidRDefault="003B5B30" w:rsidP="00121382">
      <w:pPr>
        <w:spacing w:line="360" w:lineRule="auto"/>
        <w:rPr>
          <w:rFonts w:ascii="Arial" w:hAnsi="Arial" w:cs="Arial"/>
        </w:rPr>
      </w:pPr>
      <w:r>
        <w:rPr>
          <w:rFonts w:ascii="Arial" w:hAnsi="Arial" w:cs="Arial"/>
        </w:rPr>
        <w:t>The Royal College of Psychiatrists (RC Psych) (2025) indicate that the early detection of dementia in people with a learning disability is key and th</w:t>
      </w:r>
      <w:r w:rsidR="00305461">
        <w:rPr>
          <w:rFonts w:ascii="Arial" w:hAnsi="Arial" w:cs="Arial"/>
        </w:rPr>
        <w:t>at</w:t>
      </w:r>
      <w:r>
        <w:rPr>
          <w:rFonts w:ascii="Arial" w:hAnsi="Arial" w:cs="Arial"/>
        </w:rPr>
        <w:t xml:space="preserve"> </w:t>
      </w:r>
      <w:r w:rsidR="00130FD5">
        <w:rPr>
          <w:rFonts w:ascii="Arial" w:hAnsi="Arial" w:cs="Arial"/>
        </w:rPr>
        <w:t>multi-disciplinary</w:t>
      </w:r>
      <w:r>
        <w:rPr>
          <w:rFonts w:ascii="Arial" w:hAnsi="Arial" w:cs="Arial"/>
        </w:rPr>
        <w:t xml:space="preserve"> approaches are needed to support people effectively.  Alongside this RC Psych advocate for early baseline screenings to assess cognitive function when people are younger so the results can be compared when screening for suspected dementia.  The Alzheimer’s society (2023) share a similar view, recommending that every person who has down syndrome should have a baseline assessment by the time they are </w:t>
      </w:r>
      <w:r w:rsidR="00651F25">
        <w:rPr>
          <w:rFonts w:ascii="Arial" w:hAnsi="Arial" w:cs="Arial"/>
        </w:rPr>
        <w:t>thirty</w:t>
      </w:r>
      <w:r>
        <w:rPr>
          <w:rFonts w:ascii="Arial" w:hAnsi="Arial" w:cs="Arial"/>
        </w:rPr>
        <w:t xml:space="preserve">.  Likewise, </w:t>
      </w:r>
      <w:r w:rsidR="00487DB0">
        <w:rPr>
          <w:rFonts w:ascii="Arial" w:hAnsi="Arial" w:cs="Arial"/>
        </w:rPr>
        <w:t>the National Down Syndrome Society (2026) recognise the importance of having a good baseline assessment before signs of dementia begin.</w:t>
      </w:r>
      <w:r w:rsidR="008715E9">
        <w:rPr>
          <w:rFonts w:ascii="Arial" w:hAnsi="Arial" w:cs="Arial"/>
        </w:rPr>
        <w:t xml:space="preserve"> RCSLT (2024) guidance also </w:t>
      </w:r>
      <w:r w:rsidR="00FD287E">
        <w:rPr>
          <w:rFonts w:ascii="Arial" w:hAnsi="Arial" w:cs="Arial"/>
        </w:rPr>
        <w:t>champions this view and</w:t>
      </w:r>
      <w:r w:rsidR="005E0862">
        <w:rPr>
          <w:rFonts w:ascii="Arial" w:hAnsi="Arial" w:cs="Arial"/>
        </w:rPr>
        <w:t xml:space="preserve"> </w:t>
      </w:r>
      <w:r w:rsidR="002B7D77">
        <w:rPr>
          <w:rFonts w:ascii="Arial" w:hAnsi="Arial" w:cs="Arial"/>
        </w:rPr>
        <w:t>Hobson et al (2019) agree that  establishing a functional baseline is important</w:t>
      </w:r>
      <w:r w:rsidR="001D4EB8">
        <w:rPr>
          <w:rFonts w:ascii="Arial" w:hAnsi="Arial" w:cs="Arial"/>
        </w:rPr>
        <w:t xml:space="preserve">, </w:t>
      </w:r>
      <w:r w:rsidR="002B7D77">
        <w:rPr>
          <w:rFonts w:ascii="Arial" w:hAnsi="Arial" w:cs="Arial"/>
        </w:rPr>
        <w:t>point</w:t>
      </w:r>
      <w:r w:rsidR="001D4EB8">
        <w:rPr>
          <w:rFonts w:ascii="Arial" w:hAnsi="Arial" w:cs="Arial"/>
        </w:rPr>
        <w:t>ing</w:t>
      </w:r>
      <w:r w:rsidR="002B7D77">
        <w:rPr>
          <w:rFonts w:ascii="Arial" w:hAnsi="Arial" w:cs="Arial"/>
        </w:rPr>
        <w:t xml:space="preserve"> out the need for services to work together to provide the right support.</w:t>
      </w:r>
      <w:r w:rsidR="007C2097">
        <w:rPr>
          <w:rFonts w:ascii="Arial" w:hAnsi="Arial" w:cs="Arial"/>
        </w:rPr>
        <w:t xml:space="preserve">  </w:t>
      </w:r>
    </w:p>
    <w:p w14:paraId="765D8B07" w14:textId="12EA656D" w:rsidR="00D36A1E" w:rsidRDefault="001D0A4D" w:rsidP="00121382">
      <w:pPr>
        <w:spacing w:line="360" w:lineRule="auto"/>
        <w:rPr>
          <w:rFonts w:ascii="Arial" w:hAnsi="Arial" w:cs="Arial"/>
        </w:rPr>
      </w:pPr>
      <w:r>
        <w:rPr>
          <w:rFonts w:ascii="Arial" w:hAnsi="Arial" w:cs="Arial"/>
        </w:rPr>
        <w:t>While there have been massive strides</w:t>
      </w:r>
      <w:r w:rsidR="00FE5D4D">
        <w:rPr>
          <w:rFonts w:ascii="Arial" w:hAnsi="Arial" w:cs="Arial"/>
        </w:rPr>
        <w:t xml:space="preserve"> made in healthcare</w:t>
      </w:r>
      <w:r w:rsidR="00BF0336">
        <w:rPr>
          <w:rFonts w:ascii="Arial" w:hAnsi="Arial" w:cs="Arial"/>
        </w:rPr>
        <w:t>,</w:t>
      </w:r>
      <w:r>
        <w:rPr>
          <w:rFonts w:ascii="Arial" w:hAnsi="Arial" w:cs="Arial"/>
        </w:rPr>
        <w:t xml:space="preserve"> the Covid pandemic highlighted health inequalities for people with a learning disability</w:t>
      </w:r>
      <w:r w:rsidR="00BF0336">
        <w:rPr>
          <w:rFonts w:ascii="Arial" w:hAnsi="Arial" w:cs="Arial"/>
        </w:rPr>
        <w:t xml:space="preserve"> are still prevalent</w:t>
      </w:r>
      <w:r>
        <w:rPr>
          <w:rFonts w:ascii="Arial" w:hAnsi="Arial" w:cs="Arial"/>
        </w:rPr>
        <w:t>.  Mencap (2020) in their report My Health My Life estimated that the death rate for people with a learning disability during the pandemic was up to six times higher than the general population.</w:t>
      </w:r>
      <w:r w:rsidR="00FE5D4D">
        <w:rPr>
          <w:rFonts w:ascii="Arial" w:hAnsi="Arial" w:cs="Arial"/>
        </w:rPr>
        <w:t xml:space="preserve">  The report also brings to attention that 54% of learning disability nurses </w:t>
      </w:r>
      <w:r w:rsidR="00BF0336">
        <w:rPr>
          <w:rFonts w:ascii="Arial" w:hAnsi="Arial" w:cs="Arial"/>
        </w:rPr>
        <w:t>surveyed s</w:t>
      </w:r>
      <w:r w:rsidR="001D4EB8">
        <w:rPr>
          <w:rFonts w:ascii="Arial" w:hAnsi="Arial" w:cs="Arial"/>
        </w:rPr>
        <w:t>tate</w:t>
      </w:r>
      <w:r w:rsidR="00BF0336">
        <w:rPr>
          <w:rFonts w:ascii="Arial" w:hAnsi="Arial" w:cs="Arial"/>
        </w:rPr>
        <w:t xml:space="preserve"> that</w:t>
      </w:r>
      <w:r w:rsidR="00FE5D4D">
        <w:rPr>
          <w:rFonts w:ascii="Arial" w:hAnsi="Arial" w:cs="Arial"/>
        </w:rPr>
        <w:t xml:space="preserve"> </w:t>
      </w:r>
      <w:r w:rsidR="00754E58">
        <w:rPr>
          <w:rFonts w:ascii="Arial" w:hAnsi="Arial" w:cs="Arial"/>
        </w:rPr>
        <w:t>do not attempt cardiopulmonary resuscitation orders (DNACPR) are often being put in place for people with a learning disability inappropriately.  This goes against NHS (2023) recommendations which clearly state that neither learning disabilities or dementia are valid reasons for putting a DNACPR on a person’s medical record.</w:t>
      </w:r>
    </w:p>
    <w:p w14:paraId="2D590BB5" w14:textId="77777777" w:rsidR="008F29E2" w:rsidRDefault="008F29E2" w:rsidP="00121382">
      <w:pPr>
        <w:spacing w:line="360" w:lineRule="auto"/>
        <w:rPr>
          <w:rFonts w:ascii="Arial" w:hAnsi="Arial" w:cs="Arial"/>
          <w:b/>
          <w:bCs/>
        </w:rPr>
      </w:pPr>
    </w:p>
    <w:p w14:paraId="41675650" w14:textId="77777777" w:rsidR="007234DA" w:rsidRDefault="007234DA" w:rsidP="00121382">
      <w:pPr>
        <w:spacing w:line="360" w:lineRule="auto"/>
        <w:rPr>
          <w:rFonts w:ascii="Arial" w:hAnsi="Arial" w:cs="Arial"/>
          <w:b/>
          <w:bCs/>
        </w:rPr>
      </w:pPr>
    </w:p>
    <w:p w14:paraId="7F8F7524" w14:textId="77777777" w:rsidR="009A23B3" w:rsidRDefault="009A23B3" w:rsidP="00121382">
      <w:pPr>
        <w:spacing w:line="360" w:lineRule="auto"/>
        <w:rPr>
          <w:rFonts w:ascii="Arial" w:hAnsi="Arial" w:cs="Arial"/>
          <w:b/>
          <w:bCs/>
        </w:rPr>
      </w:pPr>
    </w:p>
    <w:p w14:paraId="07DF28DF" w14:textId="77777777" w:rsidR="009A23B3" w:rsidRDefault="009A23B3" w:rsidP="00121382">
      <w:pPr>
        <w:spacing w:line="360" w:lineRule="auto"/>
        <w:rPr>
          <w:rFonts w:ascii="Arial" w:hAnsi="Arial" w:cs="Arial"/>
          <w:b/>
          <w:bCs/>
        </w:rPr>
      </w:pPr>
    </w:p>
    <w:p w14:paraId="3D5FE058" w14:textId="3D8DE6E1" w:rsidR="00121382" w:rsidRDefault="00121382" w:rsidP="00121382">
      <w:pPr>
        <w:spacing w:line="360" w:lineRule="auto"/>
        <w:rPr>
          <w:rFonts w:ascii="Arial" w:hAnsi="Arial" w:cs="Arial"/>
          <w:b/>
          <w:bCs/>
        </w:rPr>
      </w:pPr>
      <w:r>
        <w:rPr>
          <w:rFonts w:ascii="Arial" w:hAnsi="Arial" w:cs="Arial"/>
          <w:b/>
          <w:bCs/>
        </w:rPr>
        <w:lastRenderedPageBreak/>
        <w:t>Co-Production</w:t>
      </w:r>
    </w:p>
    <w:p w14:paraId="222E6A1C" w14:textId="7DE0B4C7" w:rsidR="00121382" w:rsidRDefault="00121382" w:rsidP="00121382">
      <w:pPr>
        <w:spacing w:line="360" w:lineRule="auto"/>
        <w:rPr>
          <w:rFonts w:ascii="Arial" w:hAnsi="Arial" w:cs="Arial"/>
        </w:rPr>
      </w:pPr>
      <w:r>
        <w:rPr>
          <w:rFonts w:ascii="Arial" w:hAnsi="Arial" w:cs="Arial"/>
        </w:rPr>
        <w:t>The role of the Speech and Language Therapy Assistant Practitioner (TAP) is to provide support for people with communication needs. RCSLT (2013) set out the reasonable adjustments that people with a learning disability can expect when accessing</w:t>
      </w:r>
      <w:r w:rsidR="008E4768">
        <w:rPr>
          <w:rFonts w:ascii="Arial" w:hAnsi="Arial" w:cs="Arial"/>
        </w:rPr>
        <w:t xml:space="preserve"> </w:t>
      </w:r>
      <w:r>
        <w:rPr>
          <w:rFonts w:ascii="Arial" w:hAnsi="Arial" w:cs="Arial"/>
        </w:rPr>
        <w:t>s</w:t>
      </w:r>
      <w:r w:rsidR="007C2097">
        <w:rPr>
          <w:rFonts w:ascii="Arial" w:hAnsi="Arial" w:cs="Arial"/>
        </w:rPr>
        <w:t>ervices</w:t>
      </w:r>
      <w:r w:rsidR="0016612D">
        <w:rPr>
          <w:rFonts w:ascii="Arial" w:hAnsi="Arial" w:cs="Arial"/>
        </w:rPr>
        <w:t xml:space="preserve"> in their document Five Good Communication Standards.</w:t>
      </w:r>
    </w:p>
    <w:p w14:paraId="69A97B5A" w14:textId="22371A63" w:rsidR="00121382" w:rsidRDefault="00121382" w:rsidP="00121382">
      <w:pPr>
        <w:spacing w:line="360" w:lineRule="auto"/>
        <w:rPr>
          <w:rFonts w:ascii="Arial" w:hAnsi="Arial" w:cs="Arial"/>
        </w:rPr>
      </w:pPr>
      <w:r w:rsidRPr="007C2097">
        <w:rPr>
          <w:rFonts w:ascii="Arial" w:hAnsi="Arial" w:cs="Arial"/>
        </w:rPr>
        <w:t xml:space="preserve">RCSLT (2026) Dementia </w:t>
      </w:r>
      <w:r w:rsidR="007C2097" w:rsidRPr="007C2097">
        <w:rPr>
          <w:rFonts w:ascii="Arial" w:hAnsi="Arial" w:cs="Arial"/>
        </w:rPr>
        <w:t>Guidelines</w:t>
      </w:r>
      <w:r w:rsidRPr="007C2097">
        <w:rPr>
          <w:rFonts w:ascii="Arial" w:hAnsi="Arial" w:cs="Arial"/>
        </w:rPr>
        <w:t xml:space="preserve"> reflect the fact that Speech and Language Therapists have an integral role in supporting a person with learning disabilities and dementia with their communication needs.  The guidelines also advocate for joint working with other professionals within learning disability services.  </w:t>
      </w:r>
    </w:p>
    <w:p w14:paraId="25F9A340" w14:textId="48BD301C" w:rsidR="0016612D" w:rsidRDefault="0016612D" w:rsidP="0016612D">
      <w:pPr>
        <w:tabs>
          <w:tab w:val="left" w:pos="5490"/>
        </w:tabs>
        <w:spacing w:line="360" w:lineRule="auto"/>
        <w:rPr>
          <w:rFonts w:ascii="Arial" w:hAnsi="Arial" w:cs="Arial"/>
        </w:rPr>
      </w:pPr>
      <w:r>
        <w:rPr>
          <w:rFonts w:ascii="Arial" w:hAnsi="Arial" w:cs="Arial"/>
        </w:rPr>
        <w:t>In their Position Paper for Learning Disabilities</w:t>
      </w:r>
      <w:r w:rsidRPr="0016612D">
        <w:rPr>
          <w:rFonts w:ascii="Arial" w:hAnsi="Arial" w:cs="Arial"/>
        </w:rPr>
        <w:t xml:space="preserve"> </w:t>
      </w:r>
      <w:r>
        <w:rPr>
          <w:rFonts w:ascii="Arial" w:hAnsi="Arial" w:cs="Arial"/>
        </w:rPr>
        <w:t xml:space="preserve">RCSLT (2023) make the point that that communication difficulties people with a learning disability </w:t>
      </w:r>
      <w:r w:rsidR="00BF0336">
        <w:rPr>
          <w:rFonts w:ascii="Arial" w:hAnsi="Arial" w:cs="Arial"/>
        </w:rPr>
        <w:t xml:space="preserve">face </w:t>
      </w:r>
      <w:r>
        <w:rPr>
          <w:rFonts w:ascii="Arial" w:hAnsi="Arial" w:cs="Arial"/>
        </w:rPr>
        <w:t xml:space="preserve">can </w:t>
      </w:r>
      <w:r w:rsidR="00BF0336">
        <w:rPr>
          <w:rFonts w:ascii="Arial" w:hAnsi="Arial" w:cs="Arial"/>
        </w:rPr>
        <w:t>contribute to</w:t>
      </w:r>
      <w:r>
        <w:rPr>
          <w:rFonts w:ascii="Arial" w:hAnsi="Arial" w:cs="Arial"/>
        </w:rPr>
        <w:t xml:space="preserve"> health inequality</w:t>
      </w:r>
      <w:r w:rsidR="00BF0336">
        <w:rPr>
          <w:rFonts w:ascii="Arial" w:hAnsi="Arial" w:cs="Arial"/>
        </w:rPr>
        <w:t>,</w:t>
      </w:r>
      <w:r>
        <w:rPr>
          <w:rFonts w:ascii="Arial" w:hAnsi="Arial" w:cs="Arial"/>
        </w:rPr>
        <w:t xml:space="preserve"> including developing mental health conditions and limited involvement in decision making.  The joint work between the district nurse and speech and language therapy in the earlier case study is an excellent example of how working together can </w:t>
      </w:r>
      <w:r w:rsidR="00A04A48">
        <w:rPr>
          <w:rFonts w:ascii="Arial" w:hAnsi="Arial" w:cs="Arial"/>
        </w:rPr>
        <w:t xml:space="preserve">effectively </w:t>
      </w:r>
      <w:r>
        <w:rPr>
          <w:rFonts w:ascii="Arial" w:hAnsi="Arial" w:cs="Arial"/>
        </w:rPr>
        <w:t>improve phy</w:t>
      </w:r>
      <w:r w:rsidR="00A04A48">
        <w:rPr>
          <w:rFonts w:ascii="Arial" w:hAnsi="Arial" w:cs="Arial"/>
        </w:rPr>
        <w:t>sical and mental health.  Not all experiences are as successful</w:t>
      </w:r>
      <w:r w:rsidR="00BF0336">
        <w:rPr>
          <w:rFonts w:ascii="Arial" w:hAnsi="Arial" w:cs="Arial"/>
        </w:rPr>
        <w:t>,</w:t>
      </w:r>
      <w:r w:rsidR="00A04A48">
        <w:rPr>
          <w:rFonts w:ascii="Arial" w:hAnsi="Arial" w:cs="Arial"/>
        </w:rPr>
        <w:t xml:space="preserve"> as liaising with other professionals </w:t>
      </w:r>
      <w:r w:rsidR="00651F25">
        <w:rPr>
          <w:rFonts w:ascii="Arial" w:hAnsi="Arial" w:cs="Arial"/>
        </w:rPr>
        <w:t>could</w:t>
      </w:r>
      <w:r w:rsidR="00A04A48">
        <w:rPr>
          <w:rFonts w:ascii="Arial" w:hAnsi="Arial" w:cs="Arial"/>
        </w:rPr>
        <w:t xml:space="preserve"> prove problematic, particularly if the professional involved has little understanding </w:t>
      </w:r>
      <w:r w:rsidR="00BF0336">
        <w:rPr>
          <w:rFonts w:ascii="Arial" w:hAnsi="Arial" w:cs="Arial"/>
        </w:rPr>
        <w:t xml:space="preserve">of </w:t>
      </w:r>
      <w:r w:rsidR="00A04A48">
        <w:rPr>
          <w:rFonts w:ascii="Arial" w:hAnsi="Arial" w:cs="Arial"/>
        </w:rPr>
        <w:t>or experience of working with people with a learning disability.</w:t>
      </w:r>
    </w:p>
    <w:p w14:paraId="7E24F4DB" w14:textId="660F52E8" w:rsidR="00A04A48" w:rsidRDefault="00A04A48" w:rsidP="0016612D">
      <w:pPr>
        <w:tabs>
          <w:tab w:val="left" w:pos="5490"/>
        </w:tabs>
        <w:spacing w:line="360" w:lineRule="auto"/>
        <w:rPr>
          <w:rFonts w:ascii="Arial" w:hAnsi="Arial" w:cs="Arial"/>
        </w:rPr>
      </w:pPr>
      <w:r>
        <w:rPr>
          <w:rFonts w:ascii="Arial" w:hAnsi="Arial" w:cs="Arial"/>
        </w:rPr>
        <w:t xml:space="preserve">In order for the TAP to successfully implement speech and language therapy programmes co-production with </w:t>
      </w:r>
      <w:r w:rsidR="00172515">
        <w:rPr>
          <w:rFonts w:ascii="Arial" w:hAnsi="Arial" w:cs="Arial"/>
        </w:rPr>
        <w:t>care</w:t>
      </w:r>
      <w:r w:rsidR="003321B2">
        <w:rPr>
          <w:rFonts w:ascii="Arial" w:hAnsi="Arial" w:cs="Arial"/>
        </w:rPr>
        <w:t xml:space="preserve"> staff</w:t>
      </w:r>
      <w:r>
        <w:rPr>
          <w:rFonts w:ascii="Arial" w:hAnsi="Arial" w:cs="Arial"/>
        </w:rPr>
        <w:t xml:space="preserve"> is essential</w:t>
      </w:r>
      <w:r w:rsidR="003321B2">
        <w:rPr>
          <w:rFonts w:ascii="Arial" w:hAnsi="Arial" w:cs="Arial"/>
        </w:rPr>
        <w:t>.  When staff are on board</w:t>
      </w:r>
      <w:r w:rsidR="00BF0336">
        <w:rPr>
          <w:rFonts w:ascii="Arial" w:hAnsi="Arial" w:cs="Arial"/>
        </w:rPr>
        <w:t>,</w:t>
      </w:r>
      <w:r w:rsidR="003321B2">
        <w:rPr>
          <w:rFonts w:ascii="Arial" w:hAnsi="Arial" w:cs="Arial"/>
        </w:rPr>
        <w:t xml:space="preserve"> communication resources tend to be effective as </w:t>
      </w:r>
      <w:r w:rsidR="00866FFD">
        <w:rPr>
          <w:rFonts w:ascii="Arial" w:hAnsi="Arial" w:cs="Arial"/>
        </w:rPr>
        <w:t xml:space="preserve">they are used accurately and consistently, however, resources are far less likely to be effective when staff </w:t>
      </w:r>
      <w:r w:rsidR="00651F25">
        <w:rPr>
          <w:rFonts w:ascii="Arial" w:hAnsi="Arial" w:cs="Arial"/>
        </w:rPr>
        <w:t>do not</w:t>
      </w:r>
      <w:r w:rsidR="00866FFD">
        <w:rPr>
          <w:rFonts w:ascii="Arial" w:hAnsi="Arial" w:cs="Arial"/>
        </w:rPr>
        <w:t xml:space="preserve"> use them consistently.  Whilst there can be many valid reasons for this, such as staff turnover, </w:t>
      </w:r>
      <w:r w:rsidR="001D4EB8">
        <w:rPr>
          <w:rFonts w:ascii="Arial" w:hAnsi="Arial" w:cs="Arial"/>
        </w:rPr>
        <w:t>time</w:t>
      </w:r>
      <w:r w:rsidR="00866FFD">
        <w:rPr>
          <w:rFonts w:ascii="Arial" w:hAnsi="Arial" w:cs="Arial"/>
        </w:rPr>
        <w:t xml:space="preserve"> and staffing levels</w:t>
      </w:r>
      <w:r w:rsidR="00BF0336">
        <w:rPr>
          <w:rFonts w:ascii="Arial" w:hAnsi="Arial" w:cs="Arial"/>
        </w:rPr>
        <w:t>,</w:t>
      </w:r>
      <w:r w:rsidR="00866FFD">
        <w:rPr>
          <w:rFonts w:ascii="Arial" w:hAnsi="Arial" w:cs="Arial"/>
        </w:rPr>
        <w:t xml:space="preserve"> the impact on the individual with a learning disability is detrimental.</w:t>
      </w:r>
      <w:r w:rsidR="006171F6">
        <w:rPr>
          <w:rFonts w:ascii="Arial" w:hAnsi="Arial" w:cs="Arial"/>
        </w:rPr>
        <w:t xml:space="preserve">  Palumbo and Manna (2017) </w:t>
      </w:r>
      <w:r w:rsidR="000003F3">
        <w:rPr>
          <w:rFonts w:ascii="Arial" w:hAnsi="Arial" w:cs="Arial"/>
        </w:rPr>
        <w:t>highlight this issue stating that differing perspectives of the people involved could lead to co-destruction rather than co-production.</w:t>
      </w:r>
    </w:p>
    <w:p w14:paraId="6533E6BA" w14:textId="78E278EA" w:rsidR="004D22C3" w:rsidRDefault="00754E58" w:rsidP="0016612D">
      <w:pPr>
        <w:tabs>
          <w:tab w:val="left" w:pos="5490"/>
        </w:tabs>
        <w:spacing w:line="360" w:lineRule="auto"/>
        <w:rPr>
          <w:rFonts w:ascii="Arial" w:hAnsi="Arial" w:cs="Arial"/>
        </w:rPr>
      </w:pPr>
      <w:r>
        <w:rPr>
          <w:rFonts w:ascii="Arial" w:hAnsi="Arial" w:cs="Arial"/>
        </w:rPr>
        <w:t>Memory Clinics have been established within all Hywel Dda University Health board CTLD’s</w:t>
      </w:r>
      <w:r w:rsidR="004D22C3">
        <w:rPr>
          <w:rFonts w:ascii="Arial" w:hAnsi="Arial" w:cs="Arial"/>
        </w:rPr>
        <w:t xml:space="preserve"> (see appendix B for Process Map)</w:t>
      </w:r>
      <w:r>
        <w:rPr>
          <w:rFonts w:ascii="Arial" w:hAnsi="Arial" w:cs="Arial"/>
        </w:rPr>
        <w:t xml:space="preserve">.  The TAP is an integral part of the clinic, providing information regarding </w:t>
      </w:r>
      <w:r w:rsidR="00872A8B">
        <w:rPr>
          <w:rFonts w:ascii="Arial" w:hAnsi="Arial" w:cs="Arial"/>
        </w:rPr>
        <w:t>communication and also providing practical support when needed.</w:t>
      </w:r>
    </w:p>
    <w:p w14:paraId="0E096082" w14:textId="440A9646" w:rsidR="008F29E2" w:rsidRPr="004D22C3" w:rsidRDefault="00866FFD" w:rsidP="0016612D">
      <w:pPr>
        <w:tabs>
          <w:tab w:val="left" w:pos="5490"/>
        </w:tabs>
        <w:spacing w:line="360" w:lineRule="auto"/>
        <w:rPr>
          <w:rFonts w:ascii="Arial" w:hAnsi="Arial" w:cs="Arial"/>
        </w:rPr>
      </w:pPr>
      <w:r>
        <w:rPr>
          <w:rFonts w:ascii="Arial" w:hAnsi="Arial" w:cs="Arial"/>
          <w:b/>
          <w:bCs/>
        </w:rPr>
        <w:lastRenderedPageBreak/>
        <w:t>Clinical Governance and Supervision Framework</w:t>
      </w:r>
    </w:p>
    <w:p w14:paraId="6C78DAEB" w14:textId="718B74B6" w:rsidR="00C35026" w:rsidRPr="008F29E2" w:rsidRDefault="00CF4214" w:rsidP="0016612D">
      <w:pPr>
        <w:tabs>
          <w:tab w:val="left" w:pos="5490"/>
        </w:tabs>
        <w:spacing w:line="360" w:lineRule="auto"/>
        <w:rPr>
          <w:rFonts w:ascii="Arial" w:hAnsi="Arial" w:cs="Arial"/>
          <w:b/>
          <w:bCs/>
        </w:rPr>
      </w:pPr>
      <w:r>
        <w:rPr>
          <w:rFonts w:ascii="Arial" w:hAnsi="Arial" w:cs="Arial"/>
        </w:rPr>
        <w:t xml:space="preserve">The purpose of clinical governance in the NHS is to improve standards and quality of healthcare.  Public Health Wales (2026) set out the seven pillars </w:t>
      </w:r>
      <w:r w:rsidR="00385913">
        <w:rPr>
          <w:rFonts w:ascii="Arial" w:hAnsi="Arial" w:cs="Arial"/>
        </w:rPr>
        <w:t>of clinical governance under the following headings, Audit, Clinical Effectiveness and Research, Risk Management, Information Management, Education and Training, Staff Management and Service User Involvement.</w:t>
      </w:r>
    </w:p>
    <w:p w14:paraId="025C254E" w14:textId="6CBD810D" w:rsidR="00C35026" w:rsidRDefault="00C35026" w:rsidP="0016612D">
      <w:pPr>
        <w:tabs>
          <w:tab w:val="left" w:pos="5490"/>
        </w:tabs>
        <w:spacing w:line="360" w:lineRule="auto"/>
        <w:rPr>
          <w:rFonts w:ascii="Arial" w:hAnsi="Arial" w:cs="Arial"/>
        </w:rPr>
      </w:pPr>
      <w:r>
        <w:rPr>
          <w:rFonts w:ascii="Arial" w:hAnsi="Arial" w:cs="Arial"/>
        </w:rPr>
        <w:t>Education and training of staff within Learning Disability Services is a legal requirement as stated by the Care Quality Commission (2025).  Learning Disability Speech and Language Therapy Services</w:t>
      </w:r>
      <w:r w:rsidR="00172515">
        <w:rPr>
          <w:rFonts w:ascii="Arial" w:hAnsi="Arial" w:cs="Arial"/>
        </w:rPr>
        <w:t xml:space="preserve"> within</w:t>
      </w:r>
      <w:r>
        <w:rPr>
          <w:rFonts w:ascii="Arial" w:hAnsi="Arial" w:cs="Arial"/>
        </w:rPr>
        <w:t xml:space="preserve"> Hywel Dda University Health Board</w:t>
      </w:r>
      <w:r w:rsidR="000F6BA2">
        <w:rPr>
          <w:rFonts w:ascii="Arial" w:hAnsi="Arial" w:cs="Arial"/>
        </w:rPr>
        <w:t xml:space="preserve"> (2008)</w:t>
      </w:r>
      <w:r w:rsidR="00172515">
        <w:rPr>
          <w:rFonts w:ascii="Arial" w:hAnsi="Arial" w:cs="Arial"/>
        </w:rPr>
        <w:t xml:space="preserve"> advocate training of staff in their Position Statement on Easy Read.  Training of professionals and care staff in the ability to understand the communication needs of people with a learning disability is essential</w:t>
      </w:r>
      <w:r w:rsidR="00BF0336">
        <w:rPr>
          <w:rFonts w:ascii="Arial" w:hAnsi="Arial" w:cs="Arial"/>
        </w:rPr>
        <w:t>,</w:t>
      </w:r>
      <w:r w:rsidR="00172515">
        <w:rPr>
          <w:rFonts w:ascii="Arial" w:hAnsi="Arial" w:cs="Arial"/>
        </w:rPr>
        <w:t xml:space="preserve"> a</w:t>
      </w:r>
      <w:r w:rsidR="00BF0336">
        <w:rPr>
          <w:rFonts w:ascii="Arial" w:hAnsi="Arial" w:cs="Arial"/>
        </w:rPr>
        <w:t>s is</w:t>
      </w:r>
      <w:r w:rsidR="00172515">
        <w:rPr>
          <w:rFonts w:ascii="Arial" w:hAnsi="Arial" w:cs="Arial"/>
        </w:rPr>
        <w:t xml:space="preserve"> learning to tailor their own communication accordingly.  The TAP plays a pivotal role in this as they facilitate Total Communication training, Easy Read training and Signalong training</w:t>
      </w:r>
      <w:r w:rsidR="00BA3580">
        <w:rPr>
          <w:rFonts w:ascii="Arial" w:hAnsi="Arial" w:cs="Arial"/>
        </w:rPr>
        <w:t>.</w:t>
      </w:r>
    </w:p>
    <w:p w14:paraId="20BAD29B" w14:textId="529A054A" w:rsidR="00BA3580" w:rsidRDefault="00BA3580" w:rsidP="0016612D">
      <w:pPr>
        <w:tabs>
          <w:tab w:val="left" w:pos="5490"/>
        </w:tabs>
        <w:spacing w:line="360" w:lineRule="auto"/>
        <w:rPr>
          <w:rFonts w:ascii="Arial" w:hAnsi="Arial" w:cs="Arial"/>
        </w:rPr>
      </w:pPr>
      <w:r>
        <w:rPr>
          <w:rFonts w:ascii="Arial" w:hAnsi="Arial" w:cs="Arial"/>
        </w:rPr>
        <w:t xml:space="preserve">Whilst training can be an effective tool in supporting the communication needs of people with a learning disability it relies on staff attending the training and implementing what they have learned.  Due to staffing </w:t>
      </w:r>
      <w:r w:rsidR="001D4EB8">
        <w:rPr>
          <w:rFonts w:ascii="Arial" w:hAnsi="Arial" w:cs="Arial"/>
        </w:rPr>
        <w:t>pressures,</w:t>
      </w:r>
      <w:r>
        <w:rPr>
          <w:rFonts w:ascii="Arial" w:hAnsi="Arial" w:cs="Arial"/>
        </w:rPr>
        <w:t xml:space="preserve"> it is often difficult for agencies to release staff to attend training, this can have a detrimental effect </w:t>
      </w:r>
      <w:r w:rsidR="001D4EB8">
        <w:rPr>
          <w:rFonts w:ascii="Arial" w:hAnsi="Arial" w:cs="Arial"/>
        </w:rPr>
        <w:t>on</w:t>
      </w:r>
      <w:r>
        <w:rPr>
          <w:rFonts w:ascii="Arial" w:hAnsi="Arial" w:cs="Arial"/>
        </w:rPr>
        <w:t xml:space="preserve"> the communication environment in their establishment with a lack of trained staff to implement communication strategies effectively.</w:t>
      </w:r>
    </w:p>
    <w:p w14:paraId="74DA0F6D" w14:textId="7437167C" w:rsidR="00BA3580" w:rsidRDefault="00BA3580" w:rsidP="0016612D">
      <w:pPr>
        <w:tabs>
          <w:tab w:val="left" w:pos="5490"/>
        </w:tabs>
        <w:spacing w:line="360" w:lineRule="auto"/>
        <w:rPr>
          <w:rFonts w:ascii="Arial" w:hAnsi="Arial" w:cs="Arial"/>
        </w:rPr>
      </w:pPr>
      <w:r>
        <w:rPr>
          <w:rFonts w:ascii="Arial" w:hAnsi="Arial" w:cs="Arial"/>
        </w:rPr>
        <w:t xml:space="preserve">Supervision is an important process in the role of the TAP and offers invaluable support. </w:t>
      </w:r>
      <w:r w:rsidR="004479AB">
        <w:rPr>
          <w:rFonts w:ascii="Arial" w:hAnsi="Arial" w:cs="Arial"/>
        </w:rPr>
        <w:t>RCSLT (2023) state that all TAP’s should receive clinical supervision.  Supervision is vital to ensure the TAP gets an opportunity to talk through the</w:t>
      </w:r>
      <w:r w:rsidR="00BF0336">
        <w:rPr>
          <w:rFonts w:ascii="Arial" w:hAnsi="Arial" w:cs="Arial"/>
        </w:rPr>
        <w:t>ir</w:t>
      </w:r>
      <w:r w:rsidR="004479AB">
        <w:rPr>
          <w:rFonts w:ascii="Arial" w:hAnsi="Arial" w:cs="Arial"/>
        </w:rPr>
        <w:t xml:space="preserve"> </w:t>
      </w:r>
      <w:r w:rsidR="00BF0336">
        <w:rPr>
          <w:rFonts w:ascii="Arial" w:hAnsi="Arial" w:cs="Arial"/>
        </w:rPr>
        <w:t xml:space="preserve">caseload </w:t>
      </w:r>
      <w:r w:rsidR="004479AB">
        <w:rPr>
          <w:rFonts w:ascii="Arial" w:hAnsi="Arial" w:cs="Arial"/>
        </w:rPr>
        <w:t xml:space="preserve"> with a qualified Speech and Language Therapist.  Discussing what is working or not working and finding ways to problem solve any issues greatly enhances the TAP’s clinical effectiveness.  Although the need for clinical supervision is a requirement</w:t>
      </w:r>
      <w:r w:rsidR="00BF0336">
        <w:rPr>
          <w:rFonts w:ascii="Arial" w:hAnsi="Arial" w:cs="Arial"/>
        </w:rPr>
        <w:t>,</w:t>
      </w:r>
      <w:r w:rsidR="004479AB">
        <w:rPr>
          <w:rFonts w:ascii="Arial" w:hAnsi="Arial" w:cs="Arial"/>
        </w:rPr>
        <w:t xml:space="preserve"> it can sometimes be difficult to arrange due to service demands and staff availability.</w:t>
      </w:r>
    </w:p>
    <w:p w14:paraId="0E36FEAA" w14:textId="77777777" w:rsidR="00872A8B" w:rsidRDefault="00872A8B" w:rsidP="00121382">
      <w:pPr>
        <w:spacing w:line="360" w:lineRule="auto"/>
        <w:rPr>
          <w:rFonts w:ascii="Arial" w:hAnsi="Arial" w:cs="Arial"/>
          <w:b/>
          <w:bCs/>
        </w:rPr>
      </w:pPr>
    </w:p>
    <w:p w14:paraId="6694FF22" w14:textId="77777777" w:rsidR="00872A8B" w:rsidRDefault="00872A8B" w:rsidP="00121382">
      <w:pPr>
        <w:spacing w:line="360" w:lineRule="auto"/>
        <w:rPr>
          <w:rFonts w:ascii="Arial" w:hAnsi="Arial" w:cs="Arial"/>
          <w:b/>
          <w:bCs/>
        </w:rPr>
      </w:pPr>
    </w:p>
    <w:p w14:paraId="67D83E0E" w14:textId="77777777" w:rsidR="00872A8B" w:rsidRDefault="00872A8B" w:rsidP="00121382">
      <w:pPr>
        <w:spacing w:line="360" w:lineRule="auto"/>
        <w:rPr>
          <w:rFonts w:ascii="Arial" w:hAnsi="Arial" w:cs="Arial"/>
          <w:b/>
          <w:bCs/>
        </w:rPr>
      </w:pPr>
    </w:p>
    <w:p w14:paraId="48DC76E5" w14:textId="77777777" w:rsidR="009A23B3" w:rsidRDefault="009A23B3" w:rsidP="00121382">
      <w:pPr>
        <w:spacing w:line="360" w:lineRule="auto"/>
        <w:rPr>
          <w:rFonts w:ascii="Arial" w:hAnsi="Arial" w:cs="Arial"/>
          <w:b/>
          <w:bCs/>
        </w:rPr>
      </w:pPr>
    </w:p>
    <w:p w14:paraId="66819F41" w14:textId="5252ADA5" w:rsidR="004479AB" w:rsidRDefault="004479AB" w:rsidP="00121382">
      <w:pPr>
        <w:spacing w:line="360" w:lineRule="auto"/>
        <w:rPr>
          <w:rFonts w:ascii="Arial" w:hAnsi="Arial" w:cs="Arial"/>
          <w:b/>
          <w:bCs/>
        </w:rPr>
      </w:pPr>
      <w:r>
        <w:rPr>
          <w:rFonts w:ascii="Arial" w:hAnsi="Arial" w:cs="Arial"/>
          <w:b/>
          <w:bCs/>
        </w:rPr>
        <w:t>Conclusion</w:t>
      </w:r>
      <w:r w:rsidR="004E4953">
        <w:rPr>
          <w:rFonts w:ascii="Arial" w:hAnsi="Arial" w:cs="Arial"/>
          <w:b/>
          <w:bCs/>
        </w:rPr>
        <w:t xml:space="preserve"> and Recommendations</w:t>
      </w:r>
    </w:p>
    <w:p w14:paraId="279AF841" w14:textId="2653BCF2" w:rsidR="004479AB" w:rsidRPr="004479AB" w:rsidRDefault="00BE5F2B" w:rsidP="00121382">
      <w:pPr>
        <w:spacing w:line="360" w:lineRule="auto"/>
        <w:rPr>
          <w:rFonts w:ascii="Arial" w:hAnsi="Arial" w:cs="Arial"/>
        </w:rPr>
      </w:pPr>
      <w:r>
        <w:rPr>
          <w:rFonts w:ascii="Arial" w:hAnsi="Arial" w:cs="Arial"/>
        </w:rPr>
        <w:t>In conclusion</w:t>
      </w:r>
      <w:r w:rsidR="00872A8B">
        <w:rPr>
          <w:rFonts w:ascii="Arial" w:hAnsi="Arial" w:cs="Arial"/>
        </w:rPr>
        <w:t>,</w:t>
      </w:r>
      <w:r>
        <w:rPr>
          <w:rFonts w:ascii="Arial" w:hAnsi="Arial" w:cs="Arial"/>
        </w:rPr>
        <w:t xml:space="preserve"> research clearly shows that the care for people with Down </w:t>
      </w:r>
      <w:r w:rsidR="00BF0336">
        <w:rPr>
          <w:rFonts w:ascii="Arial" w:hAnsi="Arial" w:cs="Arial"/>
        </w:rPr>
        <w:t>s</w:t>
      </w:r>
      <w:r>
        <w:rPr>
          <w:rFonts w:ascii="Arial" w:hAnsi="Arial" w:cs="Arial"/>
        </w:rPr>
        <w:t xml:space="preserve">yndrome and Dementia has greatly improved.  The move from long stay hospitals to community living was pivotal </w:t>
      </w:r>
      <w:r w:rsidR="00740133">
        <w:rPr>
          <w:rFonts w:ascii="Arial" w:hAnsi="Arial" w:cs="Arial"/>
        </w:rPr>
        <w:t>and the benefits have been huge.</w:t>
      </w:r>
      <w:r w:rsidR="00872A8B">
        <w:rPr>
          <w:rFonts w:ascii="Arial" w:hAnsi="Arial" w:cs="Arial"/>
        </w:rPr>
        <w:t xml:space="preserve"> T</w:t>
      </w:r>
      <w:r w:rsidR="001D4EB8">
        <w:rPr>
          <w:rFonts w:ascii="Arial" w:hAnsi="Arial" w:cs="Arial"/>
        </w:rPr>
        <w:t>he t</w:t>
      </w:r>
      <w:r w:rsidR="00872A8B">
        <w:rPr>
          <w:rFonts w:ascii="Arial" w:hAnsi="Arial" w:cs="Arial"/>
        </w:rPr>
        <w:t xml:space="preserve">erminology used to describe people with a learning disability has been updated and improved </w:t>
      </w:r>
      <w:r w:rsidR="001D4EB8">
        <w:rPr>
          <w:rFonts w:ascii="Arial" w:hAnsi="Arial" w:cs="Arial"/>
        </w:rPr>
        <w:t xml:space="preserve">with </w:t>
      </w:r>
      <w:r w:rsidR="00872A8B">
        <w:rPr>
          <w:rFonts w:ascii="Arial" w:hAnsi="Arial" w:cs="Arial"/>
        </w:rPr>
        <w:t>more respectful terms</w:t>
      </w:r>
      <w:r w:rsidR="00353CE2">
        <w:rPr>
          <w:rFonts w:ascii="Arial" w:hAnsi="Arial" w:cs="Arial"/>
        </w:rPr>
        <w:t xml:space="preserve"> are now used</w:t>
      </w:r>
      <w:r w:rsidR="00872A8B">
        <w:rPr>
          <w:rFonts w:ascii="Arial" w:hAnsi="Arial" w:cs="Arial"/>
        </w:rPr>
        <w:t>.</w:t>
      </w:r>
    </w:p>
    <w:p w14:paraId="50DC226D" w14:textId="1081A6DF" w:rsidR="0041580B" w:rsidRDefault="004B4125" w:rsidP="00121382">
      <w:pPr>
        <w:spacing w:line="360" w:lineRule="auto"/>
        <w:rPr>
          <w:rFonts w:ascii="Arial" w:hAnsi="Arial" w:cs="Arial"/>
        </w:rPr>
      </w:pPr>
      <w:r>
        <w:rPr>
          <w:rFonts w:ascii="Arial" w:hAnsi="Arial" w:cs="Arial"/>
        </w:rPr>
        <w:t xml:space="preserve">The introduction of </w:t>
      </w:r>
      <w:r w:rsidR="00872A8B">
        <w:rPr>
          <w:rFonts w:ascii="Arial" w:hAnsi="Arial" w:cs="Arial"/>
        </w:rPr>
        <w:t>CTLD’s ha</w:t>
      </w:r>
      <w:r>
        <w:rPr>
          <w:rFonts w:ascii="Arial" w:hAnsi="Arial" w:cs="Arial"/>
        </w:rPr>
        <w:t>s</w:t>
      </w:r>
      <w:r w:rsidR="00872A8B">
        <w:rPr>
          <w:rFonts w:ascii="Arial" w:hAnsi="Arial" w:cs="Arial"/>
        </w:rPr>
        <w:t xml:space="preserve"> been instrumental in providing good support for people with </w:t>
      </w:r>
      <w:r w:rsidR="00353CE2">
        <w:rPr>
          <w:rFonts w:ascii="Arial" w:hAnsi="Arial" w:cs="Arial"/>
        </w:rPr>
        <w:t xml:space="preserve">a </w:t>
      </w:r>
      <w:r w:rsidR="00872A8B">
        <w:rPr>
          <w:rFonts w:ascii="Arial" w:hAnsi="Arial" w:cs="Arial"/>
        </w:rPr>
        <w:t>learning disabilit</w:t>
      </w:r>
      <w:r w:rsidR="00353CE2">
        <w:rPr>
          <w:rFonts w:ascii="Arial" w:hAnsi="Arial" w:cs="Arial"/>
        </w:rPr>
        <w:t>y.</w:t>
      </w:r>
      <w:r w:rsidR="00872A8B">
        <w:rPr>
          <w:rFonts w:ascii="Arial" w:hAnsi="Arial" w:cs="Arial"/>
        </w:rPr>
        <w:t xml:space="preserve"> </w:t>
      </w:r>
      <w:r w:rsidR="00353CE2">
        <w:rPr>
          <w:rFonts w:ascii="Arial" w:hAnsi="Arial" w:cs="Arial"/>
        </w:rPr>
        <w:t>D</w:t>
      </w:r>
      <w:r w:rsidR="00872A8B">
        <w:rPr>
          <w:rFonts w:ascii="Arial" w:hAnsi="Arial" w:cs="Arial"/>
        </w:rPr>
        <w:t>ementia screening and dementia pathways</w:t>
      </w:r>
      <w:r w:rsidR="00353CE2">
        <w:rPr>
          <w:rFonts w:ascii="Arial" w:hAnsi="Arial" w:cs="Arial"/>
        </w:rPr>
        <w:t xml:space="preserve"> are</w:t>
      </w:r>
      <w:r w:rsidR="00872A8B">
        <w:rPr>
          <w:rFonts w:ascii="Arial" w:hAnsi="Arial" w:cs="Arial"/>
        </w:rPr>
        <w:t xml:space="preserve"> </w:t>
      </w:r>
      <w:r w:rsidR="00353CE2">
        <w:rPr>
          <w:rFonts w:ascii="Arial" w:hAnsi="Arial" w:cs="Arial"/>
        </w:rPr>
        <w:t xml:space="preserve">now </w:t>
      </w:r>
      <w:r w:rsidR="00872A8B">
        <w:rPr>
          <w:rFonts w:ascii="Arial" w:hAnsi="Arial" w:cs="Arial"/>
        </w:rPr>
        <w:t>rooted in working practice, as noted by Chapman et al (2017).  This has led to greater understanding and improved care for people with a learning disability, particularly</w:t>
      </w:r>
      <w:r w:rsidR="008F29E2">
        <w:rPr>
          <w:rFonts w:ascii="Arial" w:hAnsi="Arial" w:cs="Arial"/>
        </w:rPr>
        <w:t xml:space="preserve"> for</w:t>
      </w:r>
      <w:r w:rsidR="00872A8B">
        <w:rPr>
          <w:rFonts w:ascii="Arial" w:hAnsi="Arial" w:cs="Arial"/>
        </w:rPr>
        <w:t xml:space="preserve"> those with </w:t>
      </w:r>
      <w:r>
        <w:rPr>
          <w:rFonts w:ascii="Arial" w:hAnsi="Arial" w:cs="Arial"/>
        </w:rPr>
        <w:t>D</w:t>
      </w:r>
      <w:r w:rsidR="00872A8B">
        <w:rPr>
          <w:rFonts w:ascii="Arial" w:hAnsi="Arial" w:cs="Arial"/>
        </w:rPr>
        <w:t>own syndrome and dementia.</w:t>
      </w:r>
      <w:r w:rsidR="008F29E2">
        <w:rPr>
          <w:rFonts w:ascii="Arial" w:hAnsi="Arial" w:cs="Arial"/>
        </w:rPr>
        <w:t xml:space="preserve">  It is clear the CTLD is a good working model that can effectively support the needs of people with Down Syndrome and Dementia</w:t>
      </w:r>
      <w:r w:rsidR="00353CE2">
        <w:rPr>
          <w:rFonts w:ascii="Arial" w:hAnsi="Arial" w:cs="Arial"/>
        </w:rPr>
        <w:t xml:space="preserve">.  </w:t>
      </w:r>
      <w:r w:rsidR="001D4EB8">
        <w:rPr>
          <w:rFonts w:ascii="Arial" w:hAnsi="Arial" w:cs="Arial"/>
        </w:rPr>
        <w:t>The role of the TAP is central within this when considering communication support.</w:t>
      </w:r>
    </w:p>
    <w:p w14:paraId="6C63DE20" w14:textId="7B982D57" w:rsidR="007234DA" w:rsidRDefault="007234DA" w:rsidP="007234DA">
      <w:pPr>
        <w:spacing w:line="360" w:lineRule="auto"/>
        <w:rPr>
          <w:rFonts w:ascii="Arial" w:hAnsi="Arial" w:cs="Arial"/>
        </w:rPr>
      </w:pPr>
      <w:r>
        <w:rPr>
          <w:rFonts w:ascii="Arial" w:hAnsi="Arial" w:cs="Arial"/>
        </w:rPr>
        <w:t xml:space="preserve">Finally, it is disappointing to observe that although great strides have been made, people with Down syndrome are still at a health disadvantage.  Noting in particular the worrying trend of DNACPR being added to medical records inappropriately, as reported by The I Paper (2024) and ITV News (2025), which contravenes NHS guidance. </w:t>
      </w:r>
    </w:p>
    <w:p w14:paraId="41C5BFFB" w14:textId="6641C18F" w:rsidR="007234DA" w:rsidRPr="006A5329" w:rsidRDefault="007234DA" w:rsidP="00121382">
      <w:pPr>
        <w:spacing w:line="360" w:lineRule="auto"/>
        <w:rPr>
          <w:rFonts w:ascii="Arial" w:hAnsi="Arial" w:cs="Arial"/>
          <w:b/>
          <w:bCs/>
        </w:rPr>
      </w:pPr>
      <w:r w:rsidRPr="006A5329">
        <w:rPr>
          <w:rFonts w:ascii="Arial" w:hAnsi="Arial" w:cs="Arial"/>
          <w:b/>
          <w:bCs/>
        </w:rPr>
        <w:t>Recommendations</w:t>
      </w:r>
    </w:p>
    <w:p w14:paraId="71493735" w14:textId="574C7028" w:rsidR="007234DA" w:rsidRPr="007234DA" w:rsidRDefault="007234DA" w:rsidP="007234DA">
      <w:pPr>
        <w:pStyle w:val="ListParagraph"/>
        <w:numPr>
          <w:ilvl w:val="0"/>
          <w:numId w:val="4"/>
        </w:numPr>
        <w:spacing w:line="360" w:lineRule="auto"/>
        <w:rPr>
          <w:rFonts w:ascii="Arial" w:hAnsi="Arial" w:cs="Arial"/>
        </w:rPr>
      </w:pPr>
      <w:r>
        <w:rPr>
          <w:rFonts w:ascii="Arial" w:hAnsi="Arial" w:cs="Arial"/>
        </w:rPr>
        <w:t>TAP to liaise with family and staff to compile an All About Me book.</w:t>
      </w:r>
    </w:p>
    <w:p w14:paraId="0EBBCDAE" w14:textId="2ADDC7BF" w:rsidR="0041580B" w:rsidRPr="007234DA" w:rsidRDefault="007234DA" w:rsidP="007234DA">
      <w:pPr>
        <w:pStyle w:val="ListParagraph"/>
        <w:numPr>
          <w:ilvl w:val="0"/>
          <w:numId w:val="4"/>
        </w:numPr>
        <w:spacing w:line="360" w:lineRule="auto"/>
        <w:rPr>
          <w:rFonts w:ascii="Arial" w:hAnsi="Arial" w:cs="Arial"/>
        </w:rPr>
      </w:pPr>
      <w:r>
        <w:rPr>
          <w:rFonts w:ascii="Arial" w:hAnsi="Arial" w:cs="Arial"/>
        </w:rPr>
        <w:t>CLDT</w:t>
      </w:r>
      <w:r w:rsidR="006A5329">
        <w:rPr>
          <w:rFonts w:ascii="Arial" w:hAnsi="Arial" w:cs="Arial"/>
        </w:rPr>
        <w:t xml:space="preserve"> and TAP</w:t>
      </w:r>
      <w:r>
        <w:rPr>
          <w:rFonts w:ascii="Arial" w:hAnsi="Arial" w:cs="Arial"/>
        </w:rPr>
        <w:t xml:space="preserve"> to explore how</w:t>
      </w:r>
      <w:r w:rsidR="008F29E2" w:rsidRPr="007234DA">
        <w:rPr>
          <w:rFonts w:ascii="Arial" w:hAnsi="Arial" w:cs="Arial"/>
        </w:rPr>
        <w:t xml:space="preserve"> working with secondary care services</w:t>
      </w:r>
      <w:r w:rsidR="008613E1" w:rsidRPr="007234DA">
        <w:rPr>
          <w:rFonts w:ascii="Arial" w:hAnsi="Arial" w:cs="Arial"/>
        </w:rPr>
        <w:t xml:space="preserve"> </w:t>
      </w:r>
      <w:r>
        <w:rPr>
          <w:rFonts w:ascii="Arial" w:hAnsi="Arial" w:cs="Arial"/>
        </w:rPr>
        <w:t xml:space="preserve">can </w:t>
      </w:r>
      <w:r w:rsidR="0041580B" w:rsidRPr="007234DA">
        <w:rPr>
          <w:rFonts w:ascii="Arial" w:hAnsi="Arial" w:cs="Arial"/>
        </w:rPr>
        <w:t xml:space="preserve">be improved </w:t>
      </w:r>
      <w:r w:rsidR="008613E1" w:rsidRPr="007234DA">
        <w:rPr>
          <w:rFonts w:ascii="Arial" w:hAnsi="Arial" w:cs="Arial"/>
        </w:rPr>
        <w:t xml:space="preserve">as </w:t>
      </w:r>
      <w:r w:rsidR="004E4953" w:rsidRPr="007234DA">
        <w:rPr>
          <w:rFonts w:ascii="Arial" w:hAnsi="Arial" w:cs="Arial"/>
        </w:rPr>
        <w:t>s</w:t>
      </w:r>
      <w:r>
        <w:rPr>
          <w:rFonts w:ascii="Arial" w:hAnsi="Arial" w:cs="Arial"/>
        </w:rPr>
        <w:t>uggested</w:t>
      </w:r>
      <w:r w:rsidR="008613E1" w:rsidRPr="007234DA">
        <w:rPr>
          <w:rFonts w:ascii="Arial" w:hAnsi="Arial" w:cs="Arial"/>
        </w:rPr>
        <w:t xml:space="preserve"> by The National Institute for Health and Care Excellence</w:t>
      </w:r>
      <w:r w:rsidR="00EF4FDC" w:rsidRPr="007234DA">
        <w:rPr>
          <w:rFonts w:ascii="Arial" w:hAnsi="Arial" w:cs="Arial"/>
        </w:rPr>
        <w:t xml:space="preserve"> (NICE)</w:t>
      </w:r>
      <w:r w:rsidR="008613E1" w:rsidRPr="007234DA">
        <w:rPr>
          <w:rFonts w:ascii="Arial" w:hAnsi="Arial" w:cs="Arial"/>
        </w:rPr>
        <w:t xml:space="preserve"> (201</w:t>
      </w:r>
      <w:r w:rsidR="006A5135" w:rsidRPr="007234DA">
        <w:rPr>
          <w:rFonts w:ascii="Arial" w:hAnsi="Arial" w:cs="Arial"/>
        </w:rPr>
        <w:t>6</w:t>
      </w:r>
      <w:r w:rsidR="008613E1" w:rsidRPr="007234DA">
        <w:rPr>
          <w:rFonts w:ascii="Arial" w:hAnsi="Arial" w:cs="Arial"/>
        </w:rPr>
        <w:t>).</w:t>
      </w:r>
      <w:r w:rsidR="00EF4FDC" w:rsidRPr="007234DA">
        <w:rPr>
          <w:rFonts w:ascii="Arial" w:hAnsi="Arial" w:cs="Arial"/>
        </w:rPr>
        <w:t xml:space="preserve"> </w:t>
      </w:r>
    </w:p>
    <w:p w14:paraId="49A55A2F" w14:textId="42277C5C" w:rsidR="007234DA" w:rsidRDefault="006A5329" w:rsidP="007234DA">
      <w:pPr>
        <w:pStyle w:val="ListParagraph"/>
        <w:numPr>
          <w:ilvl w:val="0"/>
          <w:numId w:val="4"/>
        </w:numPr>
        <w:spacing w:line="360" w:lineRule="auto"/>
        <w:rPr>
          <w:rFonts w:ascii="Arial" w:hAnsi="Arial" w:cs="Arial"/>
        </w:rPr>
      </w:pPr>
      <w:r>
        <w:rPr>
          <w:rFonts w:ascii="Arial" w:hAnsi="Arial" w:cs="Arial"/>
        </w:rPr>
        <w:t>TAP t</w:t>
      </w:r>
      <w:r w:rsidR="007234DA">
        <w:rPr>
          <w:rFonts w:ascii="Arial" w:hAnsi="Arial" w:cs="Arial"/>
        </w:rPr>
        <w:t>o explore providing Total Communication training for hospital staff to raise awareness and increase understanding of people with a learning disability.</w:t>
      </w:r>
    </w:p>
    <w:p w14:paraId="1AE5382C" w14:textId="51A6A31B" w:rsidR="00620E03" w:rsidRDefault="00651F25" w:rsidP="007234DA">
      <w:pPr>
        <w:pStyle w:val="ListParagraph"/>
        <w:numPr>
          <w:ilvl w:val="0"/>
          <w:numId w:val="4"/>
        </w:numPr>
        <w:spacing w:line="360" w:lineRule="auto"/>
        <w:rPr>
          <w:rFonts w:ascii="Arial" w:hAnsi="Arial" w:cs="Arial"/>
        </w:rPr>
      </w:pPr>
      <w:r>
        <w:rPr>
          <w:rFonts w:ascii="Arial" w:hAnsi="Arial" w:cs="Arial"/>
        </w:rPr>
        <w:t xml:space="preserve">TAP </w:t>
      </w:r>
      <w:r w:rsidR="006A5329">
        <w:rPr>
          <w:rFonts w:ascii="Arial" w:hAnsi="Arial" w:cs="Arial"/>
        </w:rPr>
        <w:t>t</w:t>
      </w:r>
      <w:r w:rsidR="00620E03">
        <w:rPr>
          <w:rFonts w:ascii="Arial" w:hAnsi="Arial" w:cs="Arial"/>
        </w:rPr>
        <w:t>o continue providing communication support for people with Down syndrome and dementia by working with the individual, their family, support staff, CTLD and other professionals.</w:t>
      </w:r>
    </w:p>
    <w:p w14:paraId="0C93D01B" w14:textId="53D30D57" w:rsidR="00620E03" w:rsidRPr="006A5329" w:rsidRDefault="00651F25" w:rsidP="006A5329">
      <w:pPr>
        <w:pStyle w:val="ListParagraph"/>
        <w:numPr>
          <w:ilvl w:val="0"/>
          <w:numId w:val="4"/>
        </w:numPr>
        <w:spacing w:line="360" w:lineRule="auto"/>
        <w:rPr>
          <w:rFonts w:ascii="Arial" w:hAnsi="Arial" w:cs="Arial"/>
        </w:rPr>
      </w:pPr>
      <w:r>
        <w:rPr>
          <w:rFonts w:ascii="Arial" w:hAnsi="Arial" w:cs="Arial"/>
        </w:rPr>
        <w:t>TAP to continue attending CTLD Memory Clinic.</w:t>
      </w:r>
    </w:p>
    <w:p w14:paraId="2D0FF389" w14:textId="76CC0975" w:rsidR="006C02C3" w:rsidRPr="006C02C3" w:rsidRDefault="006C02C3" w:rsidP="00620E03">
      <w:pPr>
        <w:pStyle w:val="NormalWeb"/>
        <w:spacing w:line="300" w:lineRule="atLeast"/>
        <w:jc w:val="center"/>
        <w:rPr>
          <w:rFonts w:ascii="Arial" w:hAnsi="Arial" w:cs="Arial"/>
          <w:b/>
          <w:bCs/>
        </w:rPr>
      </w:pPr>
      <w:r>
        <w:rPr>
          <w:rFonts w:ascii="Arial" w:hAnsi="Arial" w:cs="Arial"/>
          <w:b/>
          <w:bCs/>
        </w:rPr>
        <w:lastRenderedPageBreak/>
        <w:t>Reference List</w:t>
      </w:r>
    </w:p>
    <w:p w14:paraId="778D3EE5" w14:textId="77777777" w:rsidR="00C75B36" w:rsidRPr="006C02C3" w:rsidRDefault="00C75B36" w:rsidP="006C02C3">
      <w:pPr>
        <w:pStyle w:val="NormalWeb"/>
        <w:spacing w:line="276" w:lineRule="auto"/>
        <w:rPr>
          <w:rFonts w:ascii="Arial" w:hAnsi="Arial" w:cs="Arial"/>
        </w:rPr>
      </w:pPr>
      <w:r w:rsidRPr="006C02C3">
        <w:rPr>
          <w:rFonts w:ascii="Arial" w:hAnsi="Arial" w:cs="Arial"/>
        </w:rPr>
        <w:t>ABC-DS (</w:t>
      </w:r>
      <w:r>
        <w:rPr>
          <w:rFonts w:ascii="Arial" w:hAnsi="Arial" w:cs="Arial"/>
        </w:rPr>
        <w:t>2026</w:t>
      </w:r>
      <w:r w:rsidRPr="006C02C3">
        <w:rPr>
          <w:rFonts w:ascii="Arial" w:hAnsi="Arial" w:cs="Arial"/>
        </w:rPr>
        <w:t xml:space="preserve">) </w:t>
      </w:r>
      <w:r w:rsidRPr="006C02C3">
        <w:rPr>
          <w:rStyle w:val="Emphasis"/>
          <w:rFonts w:ascii="Arial" w:eastAsiaTheme="majorEastAsia" w:hAnsi="Arial" w:cs="Arial"/>
        </w:rPr>
        <w:t>Homepage</w:t>
      </w:r>
      <w:r w:rsidRPr="006C02C3">
        <w:rPr>
          <w:rFonts w:ascii="Arial" w:hAnsi="Arial" w:cs="Arial"/>
        </w:rPr>
        <w:t xml:space="preserve">. Available at: https://www.abc-ds.org (Accessed </w:t>
      </w:r>
      <w:r>
        <w:rPr>
          <w:rFonts w:ascii="Arial" w:hAnsi="Arial" w:cs="Arial"/>
        </w:rPr>
        <w:t>26 March</w:t>
      </w:r>
      <w:r w:rsidRPr="006C02C3">
        <w:rPr>
          <w:rFonts w:ascii="Arial" w:hAnsi="Arial" w:cs="Arial"/>
        </w:rPr>
        <w:t xml:space="preserve"> 2026).</w:t>
      </w:r>
    </w:p>
    <w:p w14:paraId="00B2D9DF" w14:textId="77777777" w:rsidR="00C75B36" w:rsidRPr="006C02C3" w:rsidRDefault="00C75B36" w:rsidP="006C02C3">
      <w:pPr>
        <w:pStyle w:val="NormalWeb"/>
        <w:spacing w:line="276" w:lineRule="auto"/>
        <w:rPr>
          <w:rFonts w:ascii="Arial" w:hAnsi="Arial" w:cs="Arial"/>
        </w:rPr>
      </w:pPr>
      <w:r w:rsidRPr="006C02C3">
        <w:rPr>
          <w:rFonts w:ascii="Arial" w:hAnsi="Arial" w:cs="Arial"/>
        </w:rPr>
        <w:t xml:space="preserve">All Wales Advisory Group (1983) </w:t>
      </w:r>
      <w:r w:rsidRPr="006C02C3">
        <w:rPr>
          <w:rStyle w:val="Emphasis"/>
          <w:rFonts w:ascii="Arial" w:eastAsiaTheme="majorEastAsia" w:hAnsi="Arial" w:cs="Arial"/>
        </w:rPr>
        <w:t>All Wales Strategy for the Development of Services for Mentally Handicapped People</w:t>
      </w:r>
      <w:r w:rsidRPr="006C02C3">
        <w:rPr>
          <w:rFonts w:ascii="Arial" w:hAnsi="Arial" w:cs="Arial"/>
        </w:rPr>
        <w:t>. Cardiff: Welsh Office.</w:t>
      </w:r>
    </w:p>
    <w:p w14:paraId="685CEB18" w14:textId="77777777" w:rsidR="00C75B36" w:rsidRPr="006C02C3" w:rsidRDefault="00C75B36" w:rsidP="006C02C3">
      <w:pPr>
        <w:pStyle w:val="NormalWeb"/>
        <w:spacing w:line="276" w:lineRule="auto"/>
        <w:rPr>
          <w:rFonts w:ascii="Arial" w:hAnsi="Arial" w:cs="Arial"/>
        </w:rPr>
      </w:pPr>
      <w:r w:rsidRPr="006C02C3">
        <w:rPr>
          <w:rFonts w:ascii="Arial" w:hAnsi="Arial" w:cs="Arial"/>
        </w:rPr>
        <w:t>Alzheimer’s Society (</w:t>
      </w:r>
      <w:r>
        <w:rPr>
          <w:rFonts w:ascii="Arial" w:hAnsi="Arial" w:cs="Arial"/>
        </w:rPr>
        <w:t>2023</w:t>
      </w:r>
      <w:r w:rsidRPr="006C02C3">
        <w:rPr>
          <w:rFonts w:ascii="Arial" w:hAnsi="Arial" w:cs="Arial"/>
        </w:rPr>
        <w:t xml:space="preserve">) </w:t>
      </w:r>
      <w:r w:rsidRPr="006C02C3">
        <w:rPr>
          <w:rStyle w:val="Emphasis"/>
          <w:rFonts w:ascii="Arial" w:eastAsiaTheme="majorEastAsia" w:hAnsi="Arial" w:cs="Arial"/>
        </w:rPr>
        <w:t>Dementia and Down’s syndrome</w:t>
      </w:r>
      <w:r w:rsidRPr="006C02C3">
        <w:rPr>
          <w:rFonts w:ascii="Arial" w:hAnsi="Arial" w:cs="Arial"/>
        </w:rPr>
        <w:t>. Available at: https://www.alzheimers.org.uk</w:t>
      </w:r>
      <w:r>
        <w:rPr>
          <w:rFonts w:ascii="Arial" w:hAnsi="Arial" w:cs="Arial"/>
        </w:rPr>
        <w:t>/about-dementia/types-dementia/learning-disabilities/down-sundrome</w:t>
      </w:r>
      <w:r w:rsidRPr="006C02C3">
        <w:rPr>
          <w:rFonts w:ascii="Arial" w:hAnsi="Arial" w:cs="Arial"/>
        </w:rPr>
        <w:t xml:space="preserve"> (Accessed </w:t>
      </w:r>
      <w:r>
        <w:rPr>
          <w:rFonts w:ascii="Arial" w:hAnsi="Arial" w:cs="Arial"/>
        </w:rPr>
        <w:t>26 March</w:t>
      </w:r>
      <w:r w:rsidRPr="006C02C3">
        <w:rPr>
          <w:rFonts w:ascii="Arial" w:hAnsi="Arial" w:cs="Arial"/>
        </w:rPr>
        <w:t xml:space="preserve"> 2026).</w:t>
      </w:r>
    </w:p>
    <w:p w14:paraId="4FB3E291" w14:textId="77777777" w:rsidR="00C75B36" w:rsidRPr="006C02C3" w:rsidRDefault="00C75B36" w:rsidP="006C02C3">
      <w:pPr>
        <w:pStyle w:val="NormalWeb"/>
        <w:spacing w:line="276" w:lineRule="auto"/>
        <w:rPr>
          <w:rFonts w:ascii="Arial" w:hAnsi="Arial" w:cs="Arial"/>
        </w:rPr>
      </w:pPr>
      <w:r w:rsidRPr="006C02C3">
        <w:rPr>
          <w:rFonts w:ascii="Arial" w:hAnsi="Arial" w:cs="Arial"/>
        </w:rPr>
        <w:t>Alzheimer’s Society (</w:t>
      </w:r>
      <w:r>
        <w:rPr>
          <w:rFonts w:ascii="Arial" w:hAnsi="Arial" w:cs="Arial"/>
        </w:rPr>
        <w:t>2026</w:t>
      </w:r>
      <w:r w:rsidRPr="006C02C3">
        <w:rPr>
          <w:rFonts w:ascii="Arial" w:hAnsi="Arial" w:cs="Arial"/>
        </w:rPr>
        <w:t xml:space="preserve">) </w:t>
      </w:r>
      <w:r w:rsidRPr="006C02C3">
        <w:rPr>
          <w:rStyle w:val="Emphasis"/>
          <w:rFonts w:ascii="Arial" w:eastAsiaTheme="majorEastAsia" w:hAnsi="Arial" w:cs="Arial"/>
        </w:rPr>
        <w:t>What is Alzheimer’s disease?</w:t>
      </w:r>
      <w:r w:rsidRPr="006C02C3">
        <w:rPr>
          <w:rFonts w:ascii="Arial" w:hAnsi="Arial" w:cs="Arial"/>
        </w:rPr>
        <w:t xml:space="preserve"> Available at: https://www.alzheimers.org.uk</w:t>
      </w:r>
      <w:r>
        <w:rPr>
          <w:rFonts w:ascii="Arial" w:hAnsi="Arial" w:cs="Arial"/>
        </w:rPr>
        <w:t>/about-dementia/types-dementia/alzheimers-disease</w:t>
      </w:r>
      <w:r w:rsidRPr="006C02C3">
        <w:rPr>
          <w:rFonts w:ascii="Arial" w:hAnsi="Arial" w:cs="Arial"/>
        </w:rPr>
        <w:t xml:space="preserve"> (Accessed </w:t>
      </w:r>
      <w:r>
        <w:rPr>
          <w:rFonts w:ascii="Arial" w:hAnsi="Arial" w:cs="Arial"/>
        </w:rPr>
        <w:t>26 March</w:t>
      </w:r>
      <w:r w:rsidRPr="006C02C3">
        <w:rPr>
          <w:rFonts w:ascii="Arial" w:hAnsi="Arial" w:cs="Arial"/>
        </w:rPr>
        <w:t xml:space="preserve"> 2026).</w:t>
      </w:r>
    </w:p>
    <w:p w14:paraId="4307BABA" w14:textId="77777777" w:rsidR="00C75B36" w:rsidRDefault="00C75B36" w:rsidP="006C02C3">
      <w:pPr>
        <w:pStyle w:val="NormalWeb"/>
        <w:spacing w:line="276" w:lineRule="auto"/>
        <w:rPr>
          <w:rFonts w:ascii="Arial" w:hAnsi="Arial" w:cs="Arial"/>
        </w:rPr>
      </w:pPr>
      <w:r>
        <w:rPr>
          <w:rFonts w:ascii="Arial" w:hAnsi="Arial" w:cs="Arial"/>
        </w:rPr>
        <w:t xml:space="preserve">British Psychological Society (2025) </w:t>
      </w:r>
      <w:r w:rsidRPr="004D22C3">
        <w:rPr>
          <w:rFonts w:ascii="Arial" w:hAnsi="Arial" w:cs="Arial"/>
          <w:i/>
          <w:iCs/>
        </w:rPr>
        <w:t>Dementia and people with intellectual disabilities Guidance on the assessment, diagnosis, interventions and support of people with intellectual disabilities who develop dementia</w:t>
      </w:r>
      <w:r>
        <w:rPr>
          <w:rFonts w:ascii="Arial" w:hAnsi="Arial" w:cs="Arial"/>
        </w:rPr>
        <w:t>. London: RCPsych</w:t>
      </w:r>
    </w:p>
    <w:p w14:paraId="1A935A8C" w14:textId="77777777" w:rsidR="00C75B36" w:rsidRPr="00AB197A" w:rsidRDefault="00C75B36" w:rsidP="006C02C3">
      <w:pPr>
        <w:pStyle w:val="NormalWeb"/>
        <w:spacing w:line="276" w:lineRule="auto"/>
        <w:rPr>
          <w:rFonts w:ascii="Arial" w:hAnsi="Arial" w:cs="Arial"/>
        </w:rPr>
      </w:pPr>
      <w:r>
        <w:rPr>
          <w:rFonts w:ascii="Arial" w:hAnsi="Arial" w:cs="Arial"/>
        </w:rPr>
        <w:t>Chapman, C., Lacey, H., Jervis, N.</w:t>
      </w:r>
      <w:r w:rsidRPr="006C02C3">
        <w:rPr>
          <w:rFonts w:ascii="Arial" w:hAnsi="Arial" w:cs="Arial"/>
        </w:rPr>
        <w:t xml:space="preserve"> (</w:t>
      </w:r>
      <w:r>
        <w:rPr>
          <w:rFonts w:ascii="Arial" w:hAnsi="Arial" w:cs="Arial"/>
        </w:rPr>
        <w:t>2017</w:t>
      </w:r>
      <w:r w:rsidRPr="006C02C3">
        <w:rPr>
          <w:rFonts w:ascii="Arial" w:hAnsi="Arial" w:cs="Arial"/>
        </w:rPr>
        <w:t xml:space="preserve">) </w:t>
      </w:r>
      <w:r>
        <w:rPr>
          <w:rFonts w:ascii="Arial" w:hAnsi="Arial" w:cs="Arial"/>
        </w:rPr>
        <w:t>‘</w:t>
      </w:r>
      <w:r w:rsidRPr="00AB197A">
        <w:rPr>
          <w:rStyle w:val="Emphasis"/>
          <w:rFonts w:ascii="Arial" w:eastAsiaTheme="majorEastAsia" w:hAnsi="Arial" w:cs="Arial"/>
          <w:i w:val="0"/>
          <w:iCs w:val="0"/>
        </w:rPr>
        <w:t>Improving services for people with learning disabilities and dementia: Findings from a service evaluation</w:t>
      </w:r>
      <w:r>
        <w:rPr>
          <w:rFonts w:ascii="Arial" w:hAnsi="Arial" w:cs="Arial"/>
        </w:rPr>
        <w:t xml:space="preserve"> exploring the perspectives of health and social care professionals’, </w:t>
      </w:r>
      <w:r>
        <w:rPr>
          <w:rFonts w:ascii="Arial" w:hAnsi="Arial" w:cs="Arial"/>
          <w:i/>
          <w:iCs/>
        </w:rPr>
        <w:t xml:space="preserve">British Journal of Learning Disabilities, </w:t>
      </w:r>
      <w:r>
        <w:rPr>
          <w:rFonts w:ascii="Arial" w:hAnsi="Arial" w:cs="Arial"/>
        </w:rPr>
        <w:t>46(1), pp 33-44. Available at: https://doi.org/10.1111/bld.12210</w:t>
      </w:r>
    </w:p>
    <w:p w14:paraId="220572B2" w14:textId="77777777" w:rsidR="00C75B36" w:rsidRPr="006C02C3" w:rsidRDefault="00C75B36" w:rsidP="006C02C3">
      <w:pPr>
        <w:pStyle w:val="NormalWeb"/>
        <w:spacing w:line="276" w:lineRule="auto"/>
        <w:rPr>
          <w:rFonts w:ascii="Arial" w:hAnsi="Arial" w:cs="Arial"/>
        </w:rPr>
      </w:pPr>
      <w:r w:rsidRPr="006C02C3">
        <w:rPr>
          <w:rFonts w:ascii="Arial" w:hAnsi="Arial" w:cs="Arial"/>
        </w:rPr>
        <w:t xml:space="preserve">Department of Health and Social Care (1913) </w:t>
      </w:r>
      <w:r w:rsidRPr="006C02C3">
        <w:rPr>
          <w:rStyle w:val="Emphasis"/>
          <w:rFonts w:ascii="Arial" w:eastAsiaTheme="majorEastAsia" w:hAnsi="Arial" w:cs="Arial"/>
        </w:rPr>
        <w:t>Mental Deficiency Act 1913</w:t>
      </w:r>
      <w:r w:rsidRPr="006C02C3">
        <w:rPr>
          <w:rFonts w:ascii="Arial" w:hAnsi="Arial" w:cs="Arial"/>
        </w:rPr>
        <w:t>. London: HMSO.</w:t>
      </w:r>
    </w:p>
    <w:p w14:paraId="460DD53B" w14:textId="77777777" w:rsidR="00C75B36" w:rsidRPr="006C02C3" w:rsidRDefault="00C75B36" w:rsidP="006C02C3">
      <w:pPr>
        <w:pStyle w:val="NormalWeb"/>
        <w:spacing w:line="276" w:lineRule="auto"/>
        <w:rPr>
          <w:rFonts w:ascii="Arial" w:hAnsi="Arial" w:cs="Arial"/>
        </w:rPr>
      </w:pPr>
      <w:r w:rsidRPr="006C02C3">
        <w:rPr>
          <w:rFonts w:ascii="Arial" w:hAnsi="Arial" w:cs="Arial"/>
        </w:rPr>
        <w:t xml:space="preserve">Department of Health and Social Care (2022) </w:t>
      </w:r>
      <w:r w:rsidRPr="006C02C3">
        <w:rPr>
          <w:rStyle w:val="Emphasis"/>
          <w:rFonts w:ascii="Arial" w:eastAsiaTheme="majorEastAsia" w:hAnsi="Arial" w:cs="Arial"/>
        </w:rPr>
        <w:t>Down Syndrome Act 2022: Draft statutory guidance (consultation document)</w:t>
      </w:r>
      <w:r w:rsidRPr="006C02C3">
        <w:rPr>
          <w:rFonts w:ascii="Arial" w:hAnsi="Arial" w:cs="Arial"/>
        </w:rPr>
        <w:t>. London: GOV.UK.</w:t>
      </w:r>
    </w:p>
    <w:p w14:paraId="1BBA059D" w14:textId="77777777" w:rsidR="00C75B36" w:rsidRPr="006C02C3" w:rsidRDefault="00C75B36" w:rsidP="006C02C3">
      <w:pPr>
        <w:pStyle w:val="NormalWeb"/>
        <w:spacing w:line="276" w:lineRule="auto"/>
        <w:rPr>
          <w:rFonts w:ascii="Arial" w:hAnsi="Arial" w:cs="Arial"/>
        </w:rPr>
      </w:pPr>
      <w:r w:rsidRPr="006C02C3">
        <w:rPr>
          <w:rFonts w:ascii="Arial" w:hAnsi="Arial" w:cs="Arial"/>
        </w:rPr>
        <w:t>Down Syndrome Medical Interest Group (DSMIG) (</w:t>
      </w:r>
      <w:r>
        <w:rPr>
          <w:rFonts w:ascii="Arial" w:hAnsi="Arial" w:cs="Arial"/>
        </w:rPr>
        <w:t>2025</w:t>
      </w:r>
      <w:r w:rsidRPr="006C02C3">
        <w:rPr>
          <w:rFonts w:ascii="Arial" w:hAnsi="Arial" w:cs="Arial"/>
        </w:rPr>
        <w:t xml:space="preserve">) </w:t>
      </w:r>
      <w:r w:rsidRPr="006C02C3">
        <w:rPr>
          <w:rStyle w:val="Emphasis"/>
          <w:rFonts w:ascii="Arial" w:eastAsiaTheme="majorEastAsia" w:hAnsi="Arial" w:cs="Arial"/>
        </w:rPr>
        <w:t>Ageing and dementia</w:t>
      </w:r>
      <w:r w:rsidRPr="006C02C3">
        <w:rPr>
          <w:rFonts w:ascii="Arial" w:hAnsi="Arial" w:cs="Arial"/>
        </w:rPr>
        <w:t>. Available at: https://www.dsmig.org.uk</w:t>
      </w:r>
      <w:r>
        <w:rPr>
          <w:rFonts w:ascii="Arial" w:hAnsi="Arial" w:cs="Arial"/>
        </w:rPr>
        <w:t>/information-resources/by-topic/ageing-and-dementia/</w:t>
      </w:r>
      <w:r w:rsidRPr="006C02C3">
        <w:rPr>
          <w:rFonts w:ascii="Arial" w:hAnsi="Arial" w:cs="Arial"/>
        </w:rPr>
        <w:t xml:space="preserve"> (Accessed: </w:t>
      </w:r>
      <w:r>
        <w:rPr>
          <w:rFonts w:ascii="Arial" w:hAnsi="Arial" w:cs="Arial"/>
        </w:rPr>
        <w:t>26 March 2026</w:t>
      </w:r>
      <w:r w:rsidRPr="006C02C3">
        <w:rPr>
          <w:rFonts w:ascii="Arial" w:hAnsi="Arial" w:cs="Arial"/>
        </w:rPr>
        <w:t>).</w:t>
      </w:r>
    </w:p>
    <w:p w14:paraId="4A760EF5" w14:textId="77777777" w:rsidR="00C75B36" w:rsidRPr="006C02C3" w:rsidRDefault="00C75B36" w:rsidP="006C02C3">
      <w:pPr>
        <w:pStyle w:val="NormalWeb"/>
        <w:spacing w:line="276" w:lineRule="auto"/>
        <w:rPr>
          <w:rFonts w:ascii="Arial" w:hAnsi="Arial" w:cs="Arial"/>
        </w:rPr>
      </w:pPr>
      <w:r w:rsidRPr="006C02C3">
        <w:rPr>
          <w:rFonts w:ascii="Arial" w:hAnsi="Arial" w:cs="Arial"/>
        </w:rPr>
        <w:t>Down Syndrome Research Foundation (</w:t>
      </w:r>
      <w:r>
        <w:rPr>
          <w:rFonts w:ascii="Arial" w:hAnsi="Arial" w:cs="Arial"/>
        </w:rPr>
        <w:t>2026</w:t>
      </w:r>
      <w:r w:rsidRPr="006C02C3">
        <w:rPr>
          <w:rFonts w:ascii="Arial" w:hAnsi="Arial" w:cs="Arial"/>
        </w:rPr>
        <w:t xml:space="preserve">) </w:t>
      </w:r>
      <w:r w:rsidRPr="006C02C3">
        <w:rPr>
          <w:rStyle w:val="Emphasis"/>
          <w:rFonts w:ascii="Arial" w:eastAsiaTheme="majorEastAsia" w:hAnsi="Arial" w:cs="Arial"/>
        </w:rPr>
        <w:t>About DS</w:t>
      </w:r>
      <w:r w:rsidRPr="006C02C3">
        <w:rPr>
          <w:rFonts w:ascii="Arial" w:hAnsi="Arial" w:cs="Arial"/>
        </w:rPr>
        <w:t>. Available at:</w:t>
      </w:r>
      <w:r>
        <w:rPr>
          <w:rFonts w:ascii="Arial" w:hAnsi="Arial" w:cs="Arial"/>
        </w:rPr>
        <w:t xml:space="preserve"> </w:t>
      </w:r>
      <w:r w:rsidRPr="00EC7EF0">
        <w:rPr>
          <w:rFonts w:ascii="Arial" w:hAnsi="Arial" w:cs="Arial"/>
        </w:rPr>
        <w:t>https://www.dsrf-uk.org/parents-carers/about-ds/</w:t>
      </w:r>
      <w:r>
        <w:rPr>
          <w:rFonts w:ascii="Arial" w:hAnsi="Arial" w:cs="Arial"/>
        </w:rPr>
        <w:t xml:space="preserve"> </w:t>
      </w:r>
      <w:r w:rsidRPr="006C02C3">
        <w:rPr>
          <w:rFonts w:ascii="Arial" w:hAnsi="Arial" w:cs="Arial"/>
        </w:rPr>
        <w:t>(Accessed:</w:t>
      </w:r>
      <w:r>
        <w:rPr>
          <w:rFonts w:ascii="Arial" w:hAnsi="Arial" w:cs="Arial"/>
        </w:rPr>
        <w:t xml:space="preserve"> 26 March</w:t>
      </w:r>
      <w:r w:rsidRPr="006C02C3">
        <w:rPr>
          <w:rFonts w:ascii="Arial" w:hAnsi="Arial" w:cs="Arial"/>
        </w:rPr>
        <w:t xml:space="preserve"> 2026).</w:t>
      </w:r>
    </w:p>
    <w:p w14:paraId="2E28AC50" w14:textId="77777777" w:rsidR="00C75B36" w:rsidRPr="0053534B" w:rsidRDefault="00C75B36" w:rsidP="006C02C3">
      <w:pPr>
        <w:pStyle w:val="NormalWeb"/>
        <w:spacing w:line="276" w:lineRule="auto"/>
        <w:rPr>
          <w:rFonts w:ascii="Arial" w:hAnsi="Arial" w:cs="Arial"/>
        </w:rPr>
      </w:pPr>
      <w:r w:rsidRPr="0053534B">
        <w:rPr>
          <w:rFonts w:ascii="Arial" w:hAnsi="Arial" w:cs="Arial"/>
        </w:rPr>
        <w:t xml:space="preserve">Down Syndrome UK (2025) </w:t>
      </w:r>
      <w:r w:rsidRPr="0053534B">
        <w:rPr>
          <w:rFonts w:ascii="Arial" w:hAnsi="Arial" w:cs="Arial"/>
          <w:i/>
          <w:iCs/>
        </w:rPr>
        <w:t>An overview of the speech, language and communication profile associated with Down syndrome</w:t>
      </w:r>
      <w:r>
        <w:rPr>
          <w:rFonts w:ascii="Arial" w:hAnsi="Arial" w:cs="Arial"/>
        </w:rPr>
        <w:t>. Available at:https://www.downsyndromeuk.co.uk/blog/speech-language-communication-profile-down-syndrome/ (Accessed 23 April 2026).</w:t>
      </w:r>
    </w:p>
    <w:p w14:paraId="696754B3" w14:textId="77777777" w:rsidR="00C75B36" w:rsidRDefault="00C75B36" w:rsidP="006C02C3">
      <w:pPr>
        <w:pStyle w:val="NormalWeb"/>
        <w:spacing w:line="276" w:lineRule="auto"/>
        <w:rPr>
          <w:rFonts w:ascii="Arial" w:hAnsi="Arial" w:cs="Arial"/>
        </w:rPr>
      </w:pPr>
      <w:r w:rsidRPr="006C02C3">
        <w:rPr>
          <w:rFonts w:ascii="Arial" w:hAnsi="Arial" w:cs="Arial"/>
        </w:rPr>
        <w:lastRenderedPageBreak/>
        <w:t xml:space="preserve">Down Syndrome UK </w:t>
      </w:r>
      <w:r>
        <w:rPr>
          <w:rFonts w:ascii="Arial" w:hAnsi="Arial" w:cs="Arial"/>
        </w:rPr>
        <w:t>(2025)</w:t>
      </w:r>
      <w:r w:rsidRPr="006C02C3">
        <w:rPr>
          <w:rFonts w:ascii="Arial" w:hAnsi="Arial" w:cs="Arial"/>
        </w:rPr>
        <w:t xml:space="preserve"> </w:t>
      </w:r>
      <w:r w:rsidRPr="006C02C3">
        <w:rPr>
          <w:rStyle w:val="Emphasis"/>
          <w:rFonts w:ascii="Arial" w:eastAsiaTheme="majorEastAsia" w:hAnsi="Arial" w:cs="Arial"/>
        </w:rPr>
        <w:t>What is Down syndrome?</w:t>
      </w:r>
      <w:r w:rsidRPr="006C02C3">
        <w:rPr>
          <w:rFonts w:ascii="Arial" w:hAnsi="Arial" w:cs="Arial"/>
        </w:rPr>
        <w:t xml:space="preserve"> Available at: https://www.downsyndromeuk.co.uk</w:t>
      </w:r>
      <w:r>
        <w:rPr>
          <w:rFonts w:ascii="Arial" w:hAnsi="Arial" w:cs="Arial"/>
        </w:rPr>
        <w:t>/what-is-down-syndrome/</w:t>
      </w:r>
      <w:r w:rsidRPr="006C02C3">
        <w:rPr>
          <w:rFonts w:ascii="Arial" w:hAnsi="Arial" w:cs="Arial"/>
        </w:rPr>
        <w:t xml:space="preserve"> (Accessed: </w:t>
      </w:r>
      <w:r>
        <w:rPr>
          <w:rFonts w:ascii="Arial" w:hAnsi="Arial" w:cs="Arial"/>
        </w:rPr>
        <w:t>26 March</w:t>
      </w:r>
      <w:r w:rsidRPr="006C02C3">
        <w:rPr>
          <w:rFonts w:ascii="Arial" w:hAnsi="Arial" w:cs="Arial"/>
        </w:rPr>
        <w:t xml:space="preserve"> 2026).</w:t>
      </w:r>
    </w:p>
    <w:p w14:paraId="3C29367D" w14:textId="77777777" w:rsidR="00C75B36" w:rsidRPr="004E3DFA" w:rsidRDefault="00C75B36" w:rsidP="004E3DFA">
      <w:pPr>
        <w:spacing w:after="0" w:line="300" w:lineRule="atLeast"/>
        <w:rPr>
          <w:rFonts w:ascii="Arial" w:eastAsia="Times New Roman" w:hAnsi="Arial" w:cs="Arial"/>
          <w:kern w:val="0"/>
          <w:lang w:eastAsia="en-GB"/>
          <w14:ligatures w14:val="none"/>
        </w:rPr>
      </w:pPr>
      <w:r w:rsidRPr="004E3DFA">
        <w:rPr>
          <w:rFonts w:ascii="Arial" w:eastAsia="Times New Roman" w:hAnsi="Arial" w:cs="Arial"/>
          <w:kern w:val="0"/>
          <w:lang w:eastAsia="en-GB"/>
          <w14:ligatures w14:val="none"/>
        </w:rPr>
        <w:t>Down, J. L. (186</w:t>
      </w:r>
      <w:r>
        <w:rPr>
          <w:rFonts w:ascii="Arial" w:eastAsia="Times New Roman" w:hAnsi="Arial" w:cs="Arial"/>
          <w:kern w:val="0"/>
          <w:lang w:eastAsia="en-GB"/>
          <w14:ligatures w14:val="none"/>
        </w:rPr>
        <w:t>6</w:t>
      </w:r>
      <w:r w:rsidRPr="004E3DF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t>
      </w:r>
      <w:r w:rsidRPr="004E3DFA">
        <w:rPr>
          <w:rFonts w:ascii="Arial" w:eastAsia="Times New Roman" w:hAnsi="Arial" w:cs="Arial"/>
          <w:kern w:val="0"/>
          <w:lang w:eastAsia="en-GB"/>
          <w14:ligatures w14:val="none"/>
        </w:rPr>
        <w:t>Observations on an ethnic classification of idiots</w:t>
      </w:r>
      <w:r>
        <w:rPr>
          <w:rFonts w:ascii="Arial" w:eastAsia="Times New Roman" w:hAnsi="Arial" w:cs="Arial"/>
          <w:kern w:val="0"/>
          <w:lang w:eastAsia="en-GB"/>
          <w14:ligatures w14:val="none"/>
        </w:rPr>
        <w:t>’,</w:t>
      </w:r>
      <w:r w:rsidRPr="004E3DFA">
        <w:rPr>
          <w:rFonts w:ascii="Arial" w:eastAsia="Times New Roman" w:hAnsi="Arial" w:cs="Arial"/>
          <w:kern w:val="0"/>
          <w:lang w:eastAsia="en-GB"/>
          <w14:ligatures w14:val="none"/>
        </w:rPr>
        <w:t xml:space="preserve"> London Hospital Reports, 3, 259–262</w:t>
      </w:r>
      <w:r>
        <w:rPr>
          <w:rFonts w:ascii="Arial" w:eastAsia="Times New Roman" w:hAnsi="Arial" w:cs="Arial"/>
          <w:kern w:val="0"/>
          <w:lang w:eastAsia="en-GB"/>
          <w14:ligatures w14:val="none"/>
        </w:rPr>
        <w:t>. Available at: https://embryologyindex.php?title=paper_-_Observations_on_an_ethnic_classification_of_idiots_(1866)</w:t>
      </w:r>
    </w:p>
    <w:p w14:paraId="141C1CA0" w14:textId="77777777" w:rsidR="00C75B36" w:rsidRPr="008B763F" w:rsidRDefault="00C75B36" w:rsidP="006C02C3">
      <w:pPr>
        <w:pStyle w:val="NormalWeb"/>
        <w:spacing w:line="276" w:lineRule="auto"/>
        <w:rPr>
          <w:rFonts w:ascii="Arial" w:hAnsi="Arial" w:cs="Arial"/>
        </w:rPr>
      </w:pPr>
      <w:r>
        <w:rPr>
          <w:rFonts w:ascii="Arial" w:hAnsi="Arial" w:cs="Arial"/>
        </w:rPr>
        <w:t xml:space="preserve">Hobson, B., Webb, D., Sprague, L., Grizell, Moni., Hawkins, C. and Benbow, S.M. (2012), ‘Establishing a database for proactive screening of adults with Down’s syndrome: when services work together’, </w:t>
      </w:r>
      <w:r>
        <w:rPr>
          <w:rFonts w:ascii="Arial" w:hAnsi="Arial" w:cs="Arial"/>
          <w:i/>
          <w:iCs/>
        </w:rPr>
        <w:t>Advances in Mental Health and Intellectual Disabilities</w:t>
      </w:r>
      <w:r>
        <w:rPr>
          <w:rFonts w:ascii="Arial" w:hAnsi="Arial" w:cs="Arial"/>
        </w:rPr>
        <w:t xml:space="preserve">, 6(2), pp 99-105. Available at: </w:t>
      </w:r>
      <w:r w:rsidRPr="008B763F">
        <w:rPr>
          <w:rFonts w:ascii="Arial" w:hAnsi="Arial" w:cs="Arial"/>
        </w:rPr>
        <w:t>https://DOI</w:t>
      </w:r>
      <w:r>
        <w:rPr>
          <w:rFonts w:ascii="Arial" w:hAnsi="Arial" w:cs="Arial"/>
        </w:rPr>
        <w:t xml:space="preserve"> 10.1108/2044128121208464.</w:t>
      </w:r>
    </w:p>
    <w:p w14:paraId="1582D6FB" w14:textId="77777777" w:rsidR="00C75B36" w:rsidRPr="006C02C3" w:rsidRDefault="00C75B36" w:rsidP="006C02C3">
      <w:pPr>
        <w:pStyle w:val="NormalWeb"/>
        <w:spacing w:line="276" w:lineRule="auto"/>
        <w:rPr>
          <w:rFonts w:ascii="Arial" w:hAnsi="Arial" w:cs="Arial"/>
        </w:rPr>
      </w:pPr>
      <w:r w:rsidRPr="006C02C3">
        <w:rPr>
          <w:rFonts w:ascii="Arial" w:hAnsi="Arial" w:cs="Arial"/>
        </w:rPr>
        <w:t>ITV News (</w:t>
      </w:r>
      <w:r>
        <w:rPr>
          <w:rFonts w:ascii="Arial" w:hAnsi="Arial" w:cs="Arial"/>
        </w:rPr>
        <w:t>2025</w:t>
      </w:r>
      <w:r w:rsidRPr="006C02C3">
        <w:rPr>
          <w:rFonts w:ascii="Arial" w:hAnsi="Arial" w:cs="Arial"/>
        </w:rPr>
        <w:t xml:space="preserve">) </w:t>
      </w:r>
      <w:r w:rsidRPr="006C02C3">
        <w:rPr>
          <w:rStyle w:val="Emphasis"/>
          <w:rFonts w:ascii="Arial" w:eastAsiaTheme="majorEastAsia" w:hAnsi="Arial" w:cs="Arial"/>
        </w:rPr>
        <w:t>‘Repugnant’: Do-not-resuscitate orders being given to learning disabled people without consent</w:t>
      </w:r>
      <w:r w:rsidRPr="006C02C3">
        <w:rPr>
          <w:rFonts w:ascii="Arial" w:hAnsi="Arial" w:cs="Arial"/>
        </w:rPr>
        <w:t xml:space="preserve">. Available at: https://www.itv.com/news (Accessed: </w:t>
      </w:r>
      <w:r>
        <w:rPr>
          <w:rFonts w:ascii="Arial" w:hAnsi="Arial" w:cs="Arial"/>
        </w:rPr>
        <w:t>7 May</w:t>
      </w:r>
      <w:r w:rsidRPr="006C02C3">
        <w:rPr>
          <w:rFonts w:ascii="Arial" w:hAnsi="Arial" w:cs="Arial"/>
        </w:rPr>
        <w:t xml:space="preserve"> 2026).</w:t>
      </w:r>
    </w:p>
    <w:p w14:paraId="577E1F24" w14:textId="77777777" w:rsidR="00C75B36" w:rsidRPr="004D22C3" w:rsidRDefault="00C75B36" w:rsidP="006C02C3">
      <w:pPr>
        <w:pStyle w:val="NormalWeb"/>
        <w:spacing w:line="276" w:lineRule="auto"/>
        <w:rPr>
          <w:rFonts w:ascii="Arial" w:hAnsi="Arial" w:cs="Arial"/>
        </w:rPr>
      </w:pPr>
      <w:r>
        <w:rPr>
          <w:rFonts w:ascii="Arial" w:hAnsi="Arial" w:cs="Arial"/>
        </w:rPr>
        <w:t xml:space="preserve">Learning Disability Speech and Language Therapy Service (2008) </w:t>
      </w:r>
      <w:r>
        <w:rPr>
          <w:rFonts w:ascii="Arial" w:hAnsi="Arial" w:cs="Arial"/>
          <w:i/>
          <w:iCs/>
        </w:rPr>
        <w:t>Position Statement on Easy Read Information</w:t>
      </w:r>
      <w:r>
        <w:rPr>
          <w:rFonts w:ascii="Arial" w:hAnsi="Arial" w:cs="Arial"/>
        </w:rPr>
        <w:t>. Carmarthen, Hywel Dda University Health Board.</w:t>
      </w:r>
    </w:p>
    <w:p w14:paraId="1C7D9E9E" w14:textId="378013D7" w:rsidR="00C75B36" w:rsidRPr="00970AB3" w:rsidRDefault="00C75B36" w:rsidP="00D83E0F">
      <w:pPr>
        <w:pStyle w:val="NormalWeb"/>
        <w:spacing w:line="276" w:lineRule="auto"/>
        <w:rPr>
          <w:rFonts w:ascii="Arial" w:hAnsi="Arial" w:cs="Arial"/>
        </w:rPr>
      </w:pPr>
      <w:r>
        <w:rPr>
          <w:rFonts w:ascii="Arial" w:hAnsi="Arial" w:cs="Arial"/>
        </w:rPr>
        <w:t>Maure-Belsa,L., Carmona-Iragui,M., Lott, I., Head, E., Wisniewski, T., Rafii, M., Espinos, J., Florez, J., Mobley, W., Holland, A., Strydom, A. and Zaman, S.</w:t>
      </w:r>
      <w:r w:rsidR="00D83E0F">
        <w:rPr>
          <w:rFonts w:ascii="Arial" w:hAnsi="Arial" w:cs="Arial"/>
        </w:rPr>
        <w:t xml:space="preserve"> and Fortea, J.</w:t>
      </w:r>
      <w:r w:rsidRPr="006C02C3">
        <w:rPr>
          <w:rFonts w:ascii="Arial" w:hAnsi="Arial" w:cs="Arial"/>
        </w:rPr>
        <w:t xml:space="preserve"> (2025) </w:t>
      </w:r>
      <w:r>
        <w:rPr>
          <w:rFonts w:ascii="Arial" w:hAnsi="Arial" w:cs="Arial"/>
        </w:rPr>
        <w:t>‘</w:t>
      </w:r>
      <w:r w:rsidRPr="00970AB3">
        <w:rPr>
          <w:rStyle w:val="Emphasis"/>
          <w:rFonts w:ascii="Arial" w:eastAsiaTheme="majorEastAsia" w:hAnsi="Arial" w:cs="Arial"/>
          <w:i w:val="0"/>
          <w:iCs w:val="0"/>
        </w:rPr>
        <w:t>The history of Down syndrome–associated Alzheimer’s disease; past, present, and future</w:t>
      </w:r>
      <w:r>
        <w:rPr>
          <w:rStyle w:val="Emphasis"/>
          <w:rFonts w:ascii="Arial" w:eastAsiaTheme="majorEastAsia" w:hAnsi="Arial" w:cs="Arial"/>
        </w:rPr>
        <w:t>’</w:t>
      </w:r>
      <w:r>
        <w:rPr>
          <w:rFonts w:ascii="Arial" w:hAnsi="Arial" w:cs="Arial"/>
        </w:rPr>
        <w:t xml:space="preserve">, </w:t>
      </w:r>
      <w:r>
        <w:rPr>
          <w:rFonts w:ascii="Arial" w:hAnsi="Arial" w:cs="Arial"/>
          <w:i/>
          <w:iCs/>
        </w:rPr>
        <w:t xml:space="preserve">Alzheimer’s and Dementia The Journal of the Alzheimer’s Association, </w:t>
      </w:r>
      <w:r>
        <w:rPr>
          <w:rFonts w:ascii="Arial" w:hAnsi="Arial" w:cs="Arial"/>
        </w:rPr>
        <w:t>21(6), e70158. Available at: https://doi.org/10.1002/alz.70158</w:t>
      </w:r>
    </w:p>
    <w:p w14:paraId="1A3AD484" w14:textId="77777777" w:rsidR="00C75B36" w:rsidRPr="006A5135" w:rsidRDefault="00C75B36" w:rsidP="006A5135">
      <w:pPr>
        <w:pStyle w:val="NormalWeb"/>
        <w:spacing w:line="276" w:lineRule="auto"/>
        <w:rPr>
          <w:rFonts w:ascii="Arial" w:hAnsi="Arial" w:cs="Arial"/>
        </w:rPr>
      </w:pPr>
      <w:r>
        <w:rPr>
          <w:rFonts w:ascii="Arial" w:hAnsi="Arial" w:cs="Arial"/>
        </w:rPr>
        <w:t xml:space="preserve">Mencap (2020) </w:t>
      </w:r>
      <w:r>
        <w:rPr>
          <w:rFonts w:ascii="Arial" w:hAnsi="Arial" w:cs="Arial"/>
          <w:i/>
          <w:iCs/>
        </w:rPr>
        <w:t>My Health My Life: Barriers to healthcare for people with a learning disability during the pandemic.</w:t>
      </w:r>
      <w:r>
        <w:rPr>
          <w:rFonts w:ascii="Arial" w:hAnsi="Arial" w:cs="Arial"/>
        </w:rPr>
        <w:t xml:space="preserve"> Available at: </w:t>
      </w:r>
      <w:r w:rsidRPr="009B74B6">
        <w:rPr>
          <w:rFonts w:ascii="Arial" w:hAnsi="Arial" w:cs="Arial"/>
        </w:rPr>
        <w:t>https://www.mencap.org.uk/sites/default/files/2020-12/MyHealthMyLife_COVID%20report%20%281%29.pdf</w:t>
      </w:r>
      <w:r>
        <w:rPr>
          <w:rFonts w:ascii="Arial" w:hAnsi="Arial" w:cs="Arial"/>
        </w:rPr>
        <w:t xml:space="preserve"> (Accessed 7</w:t>
      </w:r>
      <w:r w:rsidRPr="009B74B6">
        <w:rPr>
          <w:rFonts w:ascii="Arial" w:hAnsi="Arial" w:cs="Arial"/>
          <w:vertAlign w:val="superscript"/>
        </w:rPr>
        <w:t>th</w:t>
      </w:r>
      <w:r>
        <w:rPr>
          <w:rFonts w:ascii="Arial" w:hAnsi="Arial" w:cs="Arial"/>
        </w:rPr>
        <w:t xml:space="preserve"> May 2026).</w:t>
      </w:r>
    </w:p>
    <w:p w14:paraId="5DF77982" w14:textId="77777777" w:rsidR="00C75B36" w:rsidRPr="006C02C3" w:rsidRDefault="00C75B36" w:rsidP="006C02C3">
      <w:pPr>
        <w:pStyle w:val="NormalWeb"/>
        <w:spacing w:line="276" w:lineRule="auto"/>
        <w:rPr>
          <w:rFonts w:ascii="Arial" w:hAnsi="Arial" w:cs="Arial"/>
        </w:rPr>
      </w:pPr>
      <w:r w:rsidRPr="006C02C3">
        <w:rPr>
          <w:rFonts w:ascii="Arial" w:hAnsi="Arial" w:cs="Arial"/>
        </w:rPr>
        <w:t>National Down Syndrome Society (</w:t>
      </w:r>
      <w:r>
        <w:rPr>
          <w:rFonts w:ascii="Arial" w:hAnsi="Arial" w:cs="Arial"/>
        </w:rPr>
        <w:t>2026</w:t>
      </w:r>
      <w:r w:rsidRPr="006C02C3">
        <w:rPr>
          <w:rFonts w:ascii="Arial" w:hAnsi="Arial" w:cs="Arial"/>
        </w:rPr>
        <w:t xml:space="preserve">) </w:t>
      </w:r>
      <w:r w:rsidRPr="006C02C3">
        <w:rPr>
          <w:rStyle w:val="Emphasis"/>
          <w:rFonts w:ascii="Arial" w:eastAsiaTheme="majorEastAsia" w:hAnsi="Arial" w:cs="Arial"/>
        </w:rPr>
        <w:t>Alzheimer’s disease &amp; Down syndrome</w:t>
      </w:r>
      <w:r w:rsidRPr="006C02C3">
        <w:rPr>
          <w:rFonts w:ascii="Arial" w:hAnsi="Arial" w:cs="Arial"/>
        </w:rPr>
        <w:t>. Available at: https://ndss.org</w:t>
      </w:r>
      <w:r>
        <w:rPr>
          <w:rFonts w:ascii="Arial" w:hAnsi="Arial" w:cs="Arial"/>
        </w:rPr>
        <w:t>/resources/alazheimers</w:t>
      </w:r>
      <w:r w:rsidRPr="006C02C3">
        <w:rPr>
          <w:rFonts w:ascii="Arial" w:hAnsi="Arial" w:cs="Arial"/>
        </w:rPr>
        <w:t xml:space="preserve"> (Accessed: </w:t>
      </w:r>
      <w:r>
        <w:rPr>
          <w:rFonts w:ascii="Arial" w:hAnsi="Arial" w:cs="Arial"/>
        </w:rPr>
        <w:t>23 April</w:t>
      </w:r>
      <w:r w:rsidRPr="006C02C3">
        <w:rPr>
          <w:rFonts w:ascii="Arial" w:hAnsi="Arial" w:cs="Arial"/>
        </w:rPr>
        <w:t xml:space="preserve"> 2026).</w:t>
      </w:r>
    </w:p>
    <w:p w14:paraId="79FD5AD9" w14:textId="77777777" w:rsidR="00C75B36" w:rsidRDefault="00C75B36" w:rsidP="006A5135">
      <w:pPr>
        <w:pStyle w:val="NormalWeb"/>
        <w:spacing w:line="276" w:lineRule="auto"/>
        <w:rPr>
          <w:rFonts w:ascii="Arial" w:hAnsi="Arial" w:cs="Arial"/>
        </w:rPr>
      </w:pPr>
      <w:r>
        <w:rPr>
          <w:rFonts w:ascii="Arial" w:hAnsi="Arial" w:cs="Arial"/>
        </w:rPr>
        <w:t>National Institute for Health and Care Excellence (2016</w:t>
      </w:r>
      <w:r w:rsidRPr="006A5135">
        <w:rPr>
          <w:rFonts w:ascii="Arial" w:hAnsi="Arial" w:cs="Arial"/>
          <w:i/>
          <w:iCs/>
        </w:rPr>
        <w:t>) Improving how community and hospital-based staff work together to ensure coordinated, person-centred support</w:t>
      </w:r>
      <w:r>
        <w:rPr>
          <w:rFonts w:ascii="Arial" w:hAnsi="Arial" w:cs="Arial"/>
        </w:rPr>
        <w:t xml:space="preserve">. Available at: </w:t>
      </w:r>
      <w:r w:rsidRPr="006A5135">
        <w:rPr>
          <w:rFonts w:ascii="Arial" w:hAnsi="Arial" w:cs="Arial"/>
        </w:rPr>
        <w:t>https://www.nice.org.uk/guidance/ng27/resources/improving-how-community-and-hospitalbased-staff-work-together-to-ensure-coordinated-personcentred-support-2600430445</w:t>
      </w:r>
      <w:r>
        <w:rPr>
          <w:rFonts w:ascii="Arial" w:hAnsi="Arial" w:cs="Arial"/>
        </w:rPr>
        <w:t xml:space="preserve"> (Accessed 30 April 2026)</w:t>
      </w:r>
    </w:p>
    <w:p w14:paraId="079322E2" w14:textId="77777777" w:rsidR="00C75B36" w:rsidRPr="006C02C3" w:rsidRDefault="00C75B36" w:rsidP="006C02C3">
      <w:pPr>
        <w:pStyle w:val="NormalWeb"/>
        <w:spacing w:line="276" w:lineRule="auto"/>
        <w:rPr>
          <w:rFonts w:ascii="Arial" w:hAnsi="Arial" w:cs="Arial"/>
        </w:rPr>
      </w:pPr>
      <w:r>
        <w:rPr>
          <w:rFonts w:ascii="Arial" w:hAnsi="Arial" w:cs="Arial"/>
        </w:rPr>
        <w:t>National Learning Disabilities Professional Senate</w:t>
      </w:r>
      <w:r w:rsidRPr="006C02C3">
        <w:rPr>
          <w:rFonts w:ascii="Arial" w:hAnsi="Arial" w:cs="Arial"/>
        </w:rPr>
        <w:t xml:space="preserve"> (</w:t>
      </w:r>
      <w:r>
        <w:rPr>
          <w:rFonts w:ascii="Arial" w:hAnsi="Arial" w:cs="Arial"/>
        </w:rPr>
        <w:t>2023</w:t>
      </w:r>
      <w:r w:rsidRPr="006C02C3">
        <w:rPr>
          <w:rFonts w:ascii="Arial" w:hAnsi="Arial" w:cs="Arial"/>
        </w:rPr>
        <w:t xml:space="preserve">) </w:t>
      </w:r>
      <w:r w:rsidRPr="006C02C3">
        <w:rPr>
          <w:rStyle w:val="Emphasis"/>
          <w:rFonts w:ascii="Arial" w:eastAsiaTheme="majorEastAsia" w:hAnsi="Arial" w:cs="Arial"/>
        </w:rPr>
        <w:t xml:space="preserve">Delivering </w:t>
      </w:r>
      <w:r>
        <w:rPr>
          <w:rStyle w:val="Emphasis"/>
          <w:rFonts w:ascii="Arial" w:eastAsiaTheme="majorEastAsia" w:hAnsi="Arial" w:cs="Arial"/>
        </w:rPr>
        <w:t>E</w:t>
      </w:r>
      <w:r w:rsidRPr="006C02C3">
        <w:rPr>
          <w:rStyle w:val="Emphasis"/>
          <w:rFonts w:ascii="Arial" w:eastAsiaTheme="majorEastAsia" w:hAnsi="Arial" w:cs="Arial"/>
        </w:rPr>
        <w:t xml:space="preserve">ffective </w:t>
      </w:r>
      <w:r>
        <w:rPr>
          <w:rStyle w:val="Emphasis"/>
          <w:rFonts w:ascii="Arial" w:eastAsiaTheme="majorEastAsia" w:hAnsi="Arial" w:cs="Arial"/>
        </w:rPr>
        <w:t>S</w:t>
      </w:r>
      <w:r w:rsidRPr="006C02C3">
        <w:rPr>
          <w:rStyle w:val="Emphasis"/>
          <w:rFonts w:ascii="Arial" w:eastAsiaTheme="majorEastAsia" w:hAnsi="Arial" w:cs="Arial"/>
        </w:rPr>
        <w:t xml:space="preserve">pecialist </w:t>
      </w:r>
      <w:r>
        <w:rPr>
          <w:rStyle w:val="Emphasis"/>
          <w:rFonts w:ascii="Arial" w:eastAsiaTheme="majorEastAsia" w:hAnsi="Arial" w:cs="Arial"/>
        </w:rPr>
        <w:t>C</w:t>
      </w:r>
      <w:r w:rsidRPr="006C02C3">
        <w:rPr>
          <w:rStyle w:val="Emphasis"/>
          <w:rFonts w:ascii="Arial" w:eastAsiaTheme="majorEastAsia" w:hAnsi="Arial" w:cs="Arial"/>
        </w:rPr>
        <w:t xml:space="preserve">ommunity </w:t>
      </w:r>
      <w:r>
        <w:rPr>
          <w:rStyle w:val="Emphasis"/>
          <w:rFonts w:ascii="Arial" w:eastAsiaTheme="majorEastAsia" w:hAnsi="Arial" w:cs="Arial"/>
        </w:rPr>
        <w:t>L</w:t>
      </w:r>
      <w:r w:rsidRPr="006C02C3">
        <w:rPr>
          <w:rStyle w:val="Emphasis"/>
          <w:rFonts w:ascii="Arial" w:eastAsiaTheme="majorEastAsia" w:hAnsi="Arial" w:cs="Arial"/>
        </w:rPr>
        <w:t xml:space="preserve">earning </w:t>
      </w:r>
      <w:r>
        <w:rPr>
          <w:rStyle w:val="Emphasis"/>
          <w:rFonts w:ascii="Arial" w:eastAsiaTheme="majorEastAsia" w:hAnsi="Arial" w:cs="Arial"/>
        </w:rPr>
        <w:t>D</w:t>
      </w:r>
      <w:r w:rsidRPr="006C02C3">
        <w:rPr>
          <w:rStyle w:val="Emphasis"/>
          <w:rFonts w:ascii="Arial" w:eastAsiaTheme="majorEastAsia" w:hAnsi="Arial" w:cs="Arial"/>
        </w:rPr>
        <w:t xml:space="preserve">isabilities </w:t>
      </w:r>
      <w:r>
        <w:rPr>
          <w:rStyle w:val="Emphasis"/>
          <w:rFonts w:ascii="Arial" w:eastAsiaTheme="majorEastAsia" w:hAnsi="Arial" w:cs="Arial"/>
        </w:rPr>
        <w:t>H</w:t>
      </w:r>
      <w:r w:rsidRPr="006C02C3">
        <w:rPr>
          <w:rStyle w:val="Emphasis"/>
          <w:rFonts w:ascii="Arial" w:eastAsiaTheme="majorEastAsia" w:hAnsi="Arial" w:cs="Arial"/>
        </w:rPr>
        <w:t xml:space="preserve">ealth </w:t>
      </w:r>
      <w:r>
        <w:rPr>
          <w:rStyle w:val="Emphasis"/>
          <w:rFonts w:ascii="Arial" w:eastAsiaTheme="majorEastAsia" w:hAnsi="Arial" w:cs="Arial"/>
        </w:rPr>
        <w:t>T</w:t>
      </w:r>
      <w:r w:rsidRPr="006C02C3">
        <w:rPr>
          <w:rStyle w:val="Emphasis"/>
          <w:rFonts w:ascii="Arial" w:eastAsiaTheme="majorEastAsia" w:hAnsi="Arial" w:cs="Arial"/>
        </w:rPr>
        <w:t>eam</w:t>
      </w:r>
      <w:r>
        <w:rPr>
          <w:rStyle w:val="Emphasis"/>
          <w:rFonts w:ascii="Arial" w:eastAsiaTheme="majorEastAsia" w:hAnsi="Arial" w:cs="Arial"/>
        </w:rPr>
        <w:t>s/Services for Adults with Learning Disabilities and their Families and Carers.</w:t>
      </w:r>
      <w:r>
        <w:rPr>
          <w:rFonts w:ascii="Arial" w:hAnsi="Arial" w:cs="Arial"/>
        </w:rPr>
        <w:t xml:space="preserve"> Available at: </w:t>
      </w:r>
      <w:r w:rsidRPr="000F1168">
        <w:rPr>
          <w:rFonts w:ascii="Arial" w:hAnsi="Arial" w:cs="Arial"/>
        </w:rPr>
        <w:lastRenderedPageBreak/>
        <w:t>https://www.bild.org.uk/wp-contend/uploads/2026/04/LD-Senate-Delivering-effective-specialist-community-learning-2023.pdf</w:t>
      </w:r>
      <w:r>
        <w:rPr>
          <w:rFonts w:ascii="Arial" w:hAnsi="Arial" w:cs="Arial"/>
        </w:rPr>
        <w:t xml:space="preserve"> (Accessed 30 April 2026).</w:t>
      </w:r>
    </w:p>
    <w:p w14:paraId="32ADE8E2" w14:textId="77777777" w:rsidR="00C75B36" w:rsidRPr="006C02C3" w:rsidRDefault="00C75B36" w:rsidP="006C02C3">
      <w:pPr>
        <w:pStyle w:val="NormalWeb"/>
        <w:spacing w:line="276" w:lineRule="auto"/>
        <w:rPr>
          <w:rFonts w:ascii="Arial" w:hAnsi="Arial" w:cs="Arial"/>
        </w:rPr>
      </w:pPr>
      <w:r w:rsidRPr="006C02C3">
        <w:rPr>
          <w:rFonts w:ascii="Arial" w:hAnsi="Arial" w:cs="Arial"/>
        </w:rPr>
        <w:t>NHS England (</w:t>
      </w:r>
      <w:r>
        <w:rPr>
          <w:rFonts w:ascii="Arial" w:hAnsi="Arial" w:cs="Arial"/>
        </w:rPr>
        <w:t>2023</w:t>
      </w:r>
      <w:r w:rsidRPr="006C02C3">
        <w:rPr>
          <w:rFonts w:ascii="Arial" w:hAnsi="Arial" w:cs="Arial"/>
        </w:rPr>
        <w:t xml:space="preserve">) </w:t>
      </w:r>
      <w:r w:rsidRPr="006C02C3">
        <w:rPr>
          <w:rStyle w:val="Emphasis"/>
          <w:rFonts w:ascii="Arial" w:eastAsiaTheme="majorEastAsia" w:hAnsi="Arial" w:cs="Arial"/>
        </w:rPr>
        <w:t>Do not attempt cardiopulmonary resuscitation (DNACPR) and people with a learning disability and/or autism</w:t>
      </w:r>
      <w:r w:rsidRPr="006C02C3">
        <w:rPr>
          <w:rFonts w:ascii="Arial" w:hAnsi="Arial" w:cs="Arial"/>
        </w:rPr>
        <w:t>. Available at: https://www.england.nhs.uk</w:t>
      </w:r>
      <w:r>
        <w:rPr>
          <w:rFonts w:ascii="Arial" w:hAnsi="Arial" w:cs="Arial"/>
        </w:rPr>
        <w:t>/long-read/dnacpr-and-people-with-a-learning-disability-and-or-autism</w:t>
      </w:r>
      <w:r w:rsidRPr="006C02C3">
        <w:rPr>
          <w:rFonts w:ascii="Arial" w:hAnsi="Arial" w:cs="Arial"/>
        </w:rPr>
        <w:t xml:space="preserve"> (Accessed: </w:t>
      </w:r>
      <w:r>
        <w:rPr>
          <w:rFonts w:ascii="Arial" w:hAnsi="Arial" w:cs="Arial"/>
        </w:rPr>
        <w:t>7 May</w:t>
      </w:r>
      <w:r w:rsidRPr="006C02C3">
        <w:rPr>
          <w:rFonts w:ascii="Arial" w:hAnsi="Arial" w:cs="Arial"/>
        </w:rPr>
        <w:t xml:space="preserve"> 2026).</w:t>
      </w:r>
    </w:p>
    <w:p w14:paraId="54CBE318" w14:textId="77777777" w:rsidR="00C75B36" w:rsidRDefault="00C75B36" w:rsidP="006C02C3">
      <w:pPr>
        <w:pStyle w:val="NormalWeb"/>
        <w:spacing w:line="276" w:lineRule="auto"/>
        <w:rPr>
          <w:rFonts w:ascii="Arial" w:hAnsi="Arial" w:cs="Arial"/>
        </w:rPr>
      </w:pPr>
      <w:r>
        <w:rPr>
          <w:rFonts w:ascii="Arial" w:hAnsi="Arial" w:cs="Arial"/>
        </w:rPr>
        <w:t>Palumbo, R. and Manna, R. (2018) ‘</w:t>
      </w:r>
      <w:r w:rsidRPr="006C02C3">
        <w:rPr>
          <w:rFonts w:ascii="Arial" w:hAnsi="Arial" w:cs="Arial"/>
        </w:rPr>
        <w:t>What if things go wrong in co-producing health services? Exploring the implementation problems of healthcare co-production</w:t>
      </w:r>
      <w:r>
        <w:rPr>
          <w:rFonts w:ascii="Arial" w:hAnsi="Arial" w:cs="Arial"/>
        </w:rPr>
        <w:t xml:space="preserve">’, </w:t>
      </w:r>
      <w:r>
        <w:rPr>
          <w:rFonts w:ascii="Arial" w:hAnsi="Arial" w:cs="Arial"/>
          <w:i/>
          <w:iCs/>
        </w:rPr>
        <w:t>Policy and Society</w:t>
      </w:r>
      <w:r>
        <w:rPr>
          <w:rFonts w:ascii="Arial" w:hAnsi="Arial" w:cs="Arial"/>
        </w:rPr>
        <w:t>, 37(3) pp 268 – 385. Available at: https://</w:t>
      </w:r>
      <w:r>
        <w:t xml:space="preserve"> </w:t>
      </w:r>
      <w:r w:rsidRPr="00EF6F03">
        <w:rPr>
          <w:rFonts w:ascii="Arial" w:hAnsi="Arial" w:cs="Arial"/>
        </w:rPr>
        <w:t>doi.org/10.1080/14494035.2018.141187</w:t>
      </w:r>
    </w:p>
    <w:p w14:paraId="2CD3E404" w14:textId="77777777" w:rsidR="00C75B36" w:rsidRPr="006C02C3" w:rsidRDefault="00C75B36" w:rsidP="006C02C3">
      <w:pPr>
        <w:pStyle w:val="NormalWeb"/>
        <w:spacing w:line="276" w:lineRule="auto"/>
        <w:rPr>
          <w:rFonts w:ascii="Arial" w:hAnsi="Arial" w:cs="Arial"/>
        </w:rPr>
      </w:pPr>
      <w:r w:rsidRPr="006C02C3">
        <w:rPr>
          <w:rFonts w:ascii="Arial" w:hAnsi="Arial" w:cs="Arial"/>
        </w:rPr>
        <w:t>Public Health Wales (</w:t>
      </w:r>
      <w:r>
        <w:rPr>
          <w:rFonts w:ascii="Arial" w:hAnsi="Arial" w:cs="Arial"/>
        </w:rPr>
        <w:t>2023</w:t>
      </w:r>
      <w:r w:rsidRPr="006C02C3">
        <w:rPr>
          <w:rFonts w:ascii="Arial" w:hAnsi="Arial" w:cs="Arial"/>
        </w:rPr>
        <w:t xml:space="preserve">) </w:t>
      </w:r>
      <w:r w:rsidRPr="006C02C3">
        <w:rPr>
          <w:rStyle w:val="Emphasis"/>
          <w:rFonts w:ascii="Arial" w:eastAsiaTheme="majorEastAsia" w:hAnsi="Arial" w:cs="Arial"/>
        </w:rPr>
        <w:t>Clinical governance framework</w:t>
      </w:r>
      <w:r w:rsidRPr="006C02C3">
        <w:rPr>
          <w:rFonts w:ascii="Arial" w:hAnsi="Arial" w:cs="Arial"/>
        </w:rPr>
        <w:t>. Available at: https://phw.nhs.wales</w:t>
      </w:r>
      <w:r>
        <w:rPr>
          <w:rFonts w:ascii="Arial" w:hAnsi="Arial" w:cs="Arial"/>
        </w:rPr>
        <w:t>/about-us/policies-and-procedures/policies-and-procedures-documents/clinical-governance-and-infection-control-policies/clinical-governance-framework/</w:t>
      </w:r>
      <w:r w:rsidRPr="006C02C3">
        <w:rPr>
          <w:rFonts w:ascii="Arial" w:hAnsi="Arial" w:cs="Arial"/>
        </w:rPr>
        <w:t xml:space="preserve"> (Accessed: </w:t>
      </w:r>
      <w:r>
        <w:rPr>
          <w:rFonts w:ascii="Arial" w:hAnsi="Arial" w:cs="Arial"/>
        </w:rPr>
        <w:t>23 April</w:t>
      </w:r>
      <w:r w:rsidRPr="006C02C3">
        <w:rPr>
          <w:rFonts w:ascii="Arial" w:hAnsi="Arial" w:cs="Arial"/>
        </w:rPr>
        <w:t xml:space="preserve"> 2026).</w:t>
      </w:r>
    </w:p>
    <w:p w14:paraId="57DF2E31" w14:textId="77777777" w:rsidR="00C75B36" w:rsidRPr="006C02C3" w:rsidRDefault="00C75B36" w:rsidP="006C02C3">
      <w:pPr>
        <w:pStyle w:val="NormalWeb"/>
        <w:spacing w:line="276" w:lineRule="auto"/>
        <w:rPr>
          <w:rFonts w:ascii="Arial" w:hAnsi="Arial" w:cs="Arial"/>
        </w:rPr>
      </w:pPr>
      <w:r w:rsidRPr="006C02C3">
        <w:rPr>
          <w:rFonts w:ascii="Arial" w:hAnsi="Arial" w:cs="Arial"/>
        </w:rPr>
        <w:t>R</w:t>
      </w:r>
      <w:r>
        <w:rPr>
          <w:rFonts w:ascii="Arial" w:hAnsi="Arial" w:cs="Arial"/>
        </w:rPr>
        <w:t>oyal College of Speech and Language Therapists</w:t>
      </w:r>
      <w:r w:rsidRPr="006C02C3">
        <w:rPr>
          <w:rFonts w:ascii="Arial" w:hAnsi="Arial" w:cs="Arial"/>
        </w:rPr>
        <w:t xml:space="preserve"> (2013) </w:t>
      </w:r>
      <w:r>
        <w:rPr>
          <w:rStyle w:val="Emphasis"/>
          <w:rFonts w:ascii="Arial" w:eastAsiaTheme="majorEastAsia" w:hAnsi="Arial" w:cs="Arial"/>
        </w:rPr>
        <w:t>5 Good Communication Standards</w:t>
      </w:r>
      <w:r w:rsidRPr="006C02C3">
        <w:rPr>
          <w:rFonts w:ascii="Arial" w:hAnsi="Arial" w:cs="Arial"/>
        </w:rPr>
        <w:t>. London: R</w:t>
      </w:r>
      <w:r>
        <w:rPr>
          <w:rFonts w:ascii="Arial" w:hAnsi="Arial" w:cs="Arial"/>
        </w:rPr>
        <w:t>CSLT</w:t>
      </w:r>
      <w:r w:rsidRPr="006C02C3">
        <w:rPr>
          <w:rFonts w:ascii="Arial" w:hAnsi="Arial" w:cs="Arial"/>
        </w:rPr>
        <w:t>.</w:t>
      </w:r>
    </w:p>
    <w:p w14:paraId="27FBE53E" w14:textId="77777777" w:rsidR="00C75B36" w:rsidRPr="006C02C3" w:rsidRDefault="00C75B36" w:rsidP="006C02C3">
      <w:pPr>
        <w:pStyle w:val="NormalWeb"/>
        <w:spacing w:line="276" w:lineRule="auto"/>
        <w:rPr>
          <w:rFonts w:ascii="Arial" w:hAnsi="Arial" w:cs="Arial"/>
        </w:rPr>
      </w:pPr>
      <w:r w:rsidRPr="006C02C3">
        <w:rPr>
          <w:rFonts w:ascii="Arial" w:hAnsi="Arial" w:cs="Arial"/>
        </w:rPr>
        <w:t>R</w:t>
      </w:r>
      <w:r>
        <w:rPr>
          <w:rFonts w:ascii="Arial" w:hAnsi="Arial" w:cs="Arial"/>
        </w:rPr>
        <w:t>oyal College of Speech and Language Therapists</w:t>
      </w:r>
      <w:r w:rsidRPr="006C02C3">
        <w:rPr>
          <w:rFonts w:ascii="Arial" w:hAnsi="Arial" w:cs="Arial"/>
        </w:rPr>
        <w:t xml:space="preserve"> (2023) </w:t>
      </w:r>
      <w:r w:rsidRPr="006C02C3">
        <w:rPr>
          <w:rStyle w:val="Emphasis"/>
          <w:rFonts w:ascii="Arial" w:eastAsiaTheme="majorEastAsia" w:hAnsi="Arial" w:cs="Arial"/>
        </w:rPr>
        <w:t>Learning disabilities position paper</w:t>
      </w:r>
      <w:r w:rsidRPr="006C02C3">
        <w:rPr>
          <w:rFonts w:ascii="Arial" w:hAnsi="Arial" w:cs="Arial"/>
        </w:rPr>
        <w:t>. London: R</w:t>
      </w:r>
      <w:r>
        <w:rPr>
          <w:rFonts w:ascii="Arial" w:hAnsi="Arial" w:cs="Arial"/>
        </w:rPr>
        <w:t>CSLT</w:t>
      </w:r>
      <w:r w:rsidRPr="006C02C3">
        <w:rPr>
          <w:rFonts w:ascii="Arial" w:hAnsi="Arial" w:cs="Arial"/>
        </w:rPr>
        <w:t>.</w:t>
      </w:r>
    </w:p>
    <w:p w14:paraId="05965464" w14:textId="77777777" w:rsidR="00C75B36" w:rsidRDefault="00C75B36" w:rsidP="006C02C3">
      <w:pPr>
        <w:pStyle w:val="NormalWeb"/>
        <w:spacing w:line="276" w:lineRule="auto"/>
        <w:rPr>
          <w:rFonts w:ascii="Arial" w:hAnsi="Arial" w:cs="Arial"/>
        </w:rPr>
      </w:pPr>
      <w:r>
        <w:rPr>
          <w:rFonts w:ascii="Arial" w:hAnsi="Arial" w:cs="Arial"/>
        </w:rPr>
        <w:t xml:space="preserve">Royal College of Speech and Language Therapists (2023) </w:t>
      </w:r>
      <w:r>
        <w:rPr>
          <w:rFonts w:ascii="Arial" w:hAnsi="Arial" w:cs="Arial"/>
          <w:i/>
          <w:iCs/>
        </w:rPr>
        <w:t>Support worker framework.</w:t>
      </w:r>
      <w:r>
        <w:rPr>
          <w:rFonts w:ascii="Arial" w:hAnsi="Arial" w:cs="Arial"/>
        </w:rPr>
        <w:t xml:space="preserve"> Available at: </w:t>
      </w:r>
      <w:r w:rsidRPr="00EF6F03">
        <w:rPr>
          <w:rFonts w:ascii="Arial" w:hAnsi="Arial" w:cs="Arial"/>
        </w:rPr>
        <w:t>https://rcslt.org/wp-content/uploads/2023/03/RCSLT-Support-Worker-Framework-2023.pdf</w:t>
      </w:r>
      <w:r>
        <w:rPr>
          <w:rFonts w:ascii="Arial" w:hAnsi="Arial" w:cs="Arial"/>
        </w:rPr>
        <w:t xml:space="preserve"> (Accessed 30 April 2026).</w:t>
      </w:r>
    </w:p>
    <w:p w14:paraId="73304423" w14:textId="77777777" w:rsidR="00C75B36" w:rsidRPr="006C02C3" w:rsidRDefault="00C75B36" w:rsidP="006C02C3">
      <w:pPr>
        <w:pStyle w:val="NormalWeb"/>
        <w:spacing w:line="276" w:lineRule="auto"/>
        <w:rPr>
          <w:rFonts w:ascii="Arial" w:hAnsi="Arial" w:cs="Arial"/>
        </w:rPr>
      </w:pPr>
      <w:r w:rsidRPr="006C02C3">
        <w:rPr>
          <w:rFonts w:ascii="Arial" w:hAnsi="Arial" w:cs="Arial"/>
        </w:rPr>
        <w:t>R</w:t>
      </w:r>
      <w:r>
        <w:rPr>
          <w:rFonts w:ascii="Arial" w:hAnsi="Arial" w:cs="Arial"/>
        </w:rPr>
        <w:t>oyal College of Speech and Language Therapists</w:t>
      </w:r>
      <w:r w:rsidRPr="006C02C3">
        <w:rPr>
          <w:rFonts w:ascii="Arial" w:hAnsi="Arial" w:cs="Arial"/>
        </w:rPr>
        <w:t xml:space="preserve"> (</w:t>
      </w:r>
      <w:r>
        <w:rPr>
          <w:rFonts w:ascii="Arial" w:hAnsi="Arial" w:cs="Arial"/>
        </w:rPr>
        <w:t>2024</w:t>
      </w:r>
      <w:r w:rsidRPr="006C02C3">
        <w:rPr>
          <w:rFonts w:ascii="Arial" w:hAnsi="Arial" w:cs="Arial"/>
        </w:rPr>
        <w:t xml:space="preserve">) </w:t>
      </w:r>
      <w:r w:rsidRPr="006C02C3">
        <w:rPr>
          <w:rStyle w:val="Emphasis"/>
          <w:rFonts w:ascii="Arial" w:eastAsiaTheme="majorEastAsia" w:hAnsi="Arial" w:cs="Arial"/>
        </w:rPr>
        <w:t>Dementi</w:t>
      </w:r>
      <w:r>
        <w:rPr>
          <w:rStyle w:val="Emphasis"/>
          <w:rFonts w:ascii="Arial" w:eastAsiaTheme="majorEastAsia" w:hAnsi="Arial" w:cs="Arial"/>
        </w:rPr>
        <w:t>a</w:t>
      </w:r>
      <w:r w:rsidRPr="006C02C3">
        <w:rPr>
          <w:rStyle w:val="Emphasis"/>
          <w:rFonts w:ascii="Arial" w:eastAsiaTheme="majorEastAsia" w:hAnsi="Arial" w:cs="Arial"/>
        </w:rPr>
        <w:t xml:space="preserve"> Guidance</w:t>
      </w:r>
      <w:r>
        <w:rPr>
          <w:rFonts w:ascii="Arial" w:hAnsi="Arial" w:cs="Arial"/>
        </w:rPr>
        <w:t xml:space="preserve">. Available at: </w:t>
      </w:r>
      <w:r w:rsidRPr="0053534B">
        <w:rPr>
          <w:rFonts w:ascii="Arial" w:hAnsi="Arial" w:cs="Arial"/>
        </w:rPr>
        <w:t>https://www.rcslt.org/members/clinical-guidance/dementia/dementiaguidance/#section-9</w:t>
      </w:r>
      <w:r>
        <w:rPr>
          <w:rFonts w:ascii="Arial" w:hAnsi="Arial" w:cs="Arial"/>
        </w:rPr>
        <w:t xml:space="preserve"> (Accessed 30</w:t>
      </w:r>
      <w:r>
        <w:rPr>
          <w:rFonts w:ascii="Arial" w:hAnsi="Arial" w:cs="Arial"/>
          <w:vertAlign w:val="superscript"/>
        </w:rPr>
        <w:t xml:space="preserve"> </w:t>
      </w:r>
      <w:r>
        <w:rPr>
          <w:rFonts w:ascii="Arial" w:hAnsi="Arial" w:cs="Arial"/>
        </w:rPr>
        <w:t>April 2026).</w:t>
      </w:r>
    </w:p>
    <w:p w14:paraId="1DB2DB51" w14:textId="77777777" w:rsidR="00C75B36" w:rsidRPr="00A33289" w:rsidRDefault="00C75B36" w:rsidP="006C02C3">
      <w:pPr>
        <w:pStyle w:val="NormalWeb"/>
        <w:spacing w:line="276" w:lineRule="auto"/>
        <w:rPr>
          <w:rFonts w:ascii="Arial" w:hAnsi="Arial" w:cs="Arial"/>
        </w:rPr>
      </w:pPr>
      <w:r>
        <w:rPr>
          <w:rFonts w:ascii="Arial" w:hAnsi="Arial" w:cs="Arial"/>
        </w:rPr>
        <w:t xml:space="preserve">Slevin, E., McConkey, R., Truesdale-Kennedy., Barr, O. and Taggart, L. (2007) ‘Community Leaning Disability Teams: Perceived effectiveness, multidisciplinary working and service user satisfaction’, </w:t>
      </w:r>
      <w:r>
        <w:rPr>
          <w:rFonts w:ascii="Arial" w:hAnsi="Arial" w:cs="Arial"/>
          <w:i/>
          <w:iCs/>
        </w:rPr>
        <w:t>Journal of Intellectual Disabilities</w:t>
      </w:r>
      <w:r>
        <w:rPr>
          <w:rFonts w:ascii="Arial" w:hAnsi="Arial" w:cs="Arial"/>
        </w:rPr>
        <w:t>, 11(4), pp 329-342. Available at: https://doi:</w:t>
      </w:r>
      <w:r w:rsidRPr="00A33289">
        <w:rPr>
          <w:rFonts w:ascii="Arial" w:hAnsi="Arial" w:cs="Arial"/>
        </w:rPr>
        <w:t>10.1177</w:t>
      </w:r>
      <w:r>
        <w:rPr>
          <w:rFonts w:ascii="Arial" w:hAnsi="Arial" w:cs="Arial"/>
        </w:rPr>
        <w:t>/</w:t>
      </w:r>
      <w:r w:rsidRPr="00A33289">
        <w:rPr>
          <w:rFonts w:ascii="Arial" w:hAnsi="Arial" w:cs="Arial"/>
        </w:rPr>
        <w:t>1744629507085271</w:t>
      </w:r>
    </w:p>
    <w:p w14:paraId="71947BC7" w14:textId="77777777" w:rsidR="00C75B36" w:rsidRPr="006C02C3" w:rsidRDefault="00C75B36" w:rsidP="006C02C3">
      <w:pPr>
        <w:pStyle w:val="NormalWeb"/>
        <w:spacing w:line="276" w:lineRule="auto"/>
        <w:rPr>
          <w:rFonts w:ascii="Arial" w:hAnsi="Arial" w:cs="Arial"/>
        </w:rPr>
      </w:pPr>
      <w:r w:rsidRPr="006C02C3">
        <w:rPr>
          <w:rFonts w:ascii="Arial" w:hAnsi="Arial" w:cs="Arial"/>
        </w:rPr>
        <w:t>T21 Research Society (</w:t>
      </w:r>
      <w:r>
        <w:rPr>
          <w:rFonts w:ascii="Arial" w:hAnsi="Arial" w:cs="Arial"/>
        </w:rPr>
        <w:t>2019</w:t>
      </w:r>
      <w:r w:rsidRPr="006C02C3">
        <w:rPr>
          <w:rFonts w:ascii="Arial" w:hAnsi="Arial" w:cs="Arial"/>
        </w:rPr>
        <w:t xml:space="preserve">) </w:t>
      </w:r>
      <w:r w:rsidRPr="006C02C3">
        <w:rPr>
          <w:rStyle w:val="Emphasis"/>
          <w:rFonts w:ascii="Arial" w:eastAsiaTheme="majorEastAsia" w:hAnsi="Arial" w:cs="Arial"/>
        </w:rPr>
        <w:t>History of Down syndrome research</w:t>
      </w:r>
      <w:r w:rsidRPr="006C02C3">
        <w:rPr>
          <w:rFonts w:ascii="Arial" w:hAnsi="Arial" w:cs="Arial"/>
        </w:rPr>
        <w:t>. Available at: https://www.t21rs.org</w:t>
      </w:r>
      <w:r>
        <w:rPr>
          <w:rFonts w:ascii="Arial" w:hAnsi="Arial" w:cs="Arial"/>
        </w:rPr>
        <w:t>/history-of-down-syndrome-research/</w:t>
      </w:r>
      <w:r w:rsidRPr="006C02C3">
        <w:rPr>
          <w:rFonts w:ascii="Arial" w:hAnsi="Arial" w:cs="Arial"/>
        </w:rPr>
        <w:t xml:space="preserve"> (Accessed:  </w:t>
      </w:r>
      <w:r>
        <w:rPr>
          <w:rFonts w:ascii="Arial" w:hAnsi="Arial" w:cs="Arial"/>
        </w:rPr>
        <w:t>23 April</w:t>
      </w:r>
      <w:r w:rsidRPr="006C02C3">
        <w:rPr>
          <w:rFonts w:ascii="Arial" w:hAnsi="Arial" w:cs="Arial"/>
        </w:rPr>
        <w:t xml:space="preserve"> 2026).</w:t>
      </w:r>
    </w:p>
    <w:p w14:paraId="685D7AD3" w14:textId="77777777" w:rsidR="00C75B36" w:rsidRPr="006C02C3" w:rsidRDefault="00C75B36" w:rsidP="006C02C3">
      <w:pPr>
        <w:pStyle w:val="NormalWeb"/>
        <w:spacing w:line="276" w:lineRule="auto"/>
        <w:rPr>
          <w:rFonts w:ascii="Arial" w:hAnsi="Arial" w:cs="Arial"/>
        </w:rPr>
      </w:pPr>
      <w:r>
        <w:rPr>
          <w:rFonts w:ascii="Arial" w:hAnsi="Arial" w:cs="Arial"/>
        </w:rPr>
        <w:t xml:space="preserve">The I Paper (2024) </w:t>
      </w:r>
      <w:r w:rsidRPr="001A05B1">
        <w:rPr>
          <w:rFonts w:ascii="Arial" w:hAnsi="Arial" w:cs="Arial"/>
          <w:i/>
          <w:iCs/>
        </w:rPr>
        <w:t>Thousands of disabled people died after ‘Covid treatment withheld’, inquiry to probe</w:t>
      </w:r>
      <w:r>
        <w:rPr>
          <w:rFonts w:ascii="Arial" w:hAnsi="Arial" w:cs="Arial"/>
        </w:rPr>
        <w:t xml:space="preserve">. Available at: </w:t>
      </w:r>
      <w:r w:rsidRPr="001A05B1">
        <w:rPr>
          <w:rFonts w:ascii="Arial" w:hAnsi="Arial" w:cs="Arial"/>
        </w:rPr>
        <w:t>https://inews.co.uk/news/politics/thousands-of-disabled- people-died-after-covid-treatment-withheld-inquiry-to-probe-2970333</w:t>
      </w:r>
      <w:r>
        <w:rPr>
          <w:rFonts w:ascii="Arial" w:hAnsi="Arial" w:cs="Arial"/>
        </w:rPr>
        <w:t xml:space="preserve"> (Accessed 7th May 2026)</w:t>
      </w:r>
    </w:p>
    <w:p w14:paraId="653DE277" w14:textId="77777777" w:rsidR="00C75B36" w:rsidRPr="006C02C3" w:rsidRDefault="00C75B36" w:rsidP="006C02C3">
      <w:pPr>
        <w:pStyle w:val="NormalWeb"/>
        <w:spacing w:line="276" w:lineRule="auto"/>
        <w:rPr>
          <w:rFonts w:ascii="Arial" w:hAnsi="Arial" w:cs="Arial"/>
        </w:rPr>
      </w:pPr>
      <w:r>
        <w:rPr>
          <w:rFonts w:ascii="Arial" w:hAnsi="Arial" w:cs="Arial"/>
        </w:rPr>
        <w:lastRenderedPageBreak/>
        <w:t xml:space="preserve">Ward, OC. (1999) ‘John Langdon Down: The Man and The Message’, </w:t>
      </w:r>
      <w:r>
        <w:rPr>
          <w:rFonts w:ascii="Arial" w:hAnsi="Arial" w:cs="Arial"/>
          <w:i/>
          <w:iCs/>
        </w:rPr>
        <w:t>Down Syndrome Research and Practice</w:t>
      </w:r>
      <w:r>
        <w:rPr>
          <w:rFonts w:ascii="Arial" w:hAnsi="Arial" w:cs="Arial"/>
        </w:rPr>
        <w:t>, 6(1),</w:t>
      </w:r>
      <w:r w:rsidRPr="006C02C3">
        <w:rPr>
          <w:rFonts w:ascii="Arial" w:hAnsi="Arial" w:cs="Arial"/>
        </w:rPr>
        <w:t xml:space="preserve"> pp. 19–24.</w:t>
      </w:r>
      <w:r>
        <w:rPr>
          <w:rFonts w:ascii="Arial" w:hAnsi="Arial" w:cs="Arial"/>
        </w:rPr>
        <w:t xml:space="preserve"> Available at </w:t>
      </w:r>
      <w:r w:rsidRPr="008F7281">
        <w:rPr>
          <w:rFonts w:ascii="Arial" w:hAnsi="Arial" w:cs="Arial"/>
          <w:color w:val="3F3F46"/>
          <w:shd w:val="clear" w:color="auto" w:fill="FFFFFF"/>
        </w:rPr>
        <w:t>doi:10.3104/perspectives.94</w:t>
      </w:r>
    </w:p>
    <w:p w14:paraId="1225EC10" w14:textId="77777777" w:rsidR="00C75B36" w:rsidRPr="0053534B" w:rsidRDefault="00C75B36" w:rsidP="006C02C3">
      <w:pPr>
        <w:pStyle w:val="NormalWeb"/>
        <w:spacing w:line="276" w:lineRule="auto"/>
        <w:rPr>
          <w:rFonts w:ascii="Arial" w:hAnsi="Arial" w:cs="Arial"/>
        </w:rPr>
      </w:pPr>
      <w:r>
        <w:rPr>
          <w:rFonts w:ascii="Arial" w:hAnsi="Arial" w:cs="Arial"/>
        </w:rPr>
        <w:t>Watchman, K. (2014) ‘</w:t>
      </w:r>
      <w:r w:rsidRPr="0053534B">
        <w:rPr>
          <w:rFonts w:ascii="Arial" w:hAnsi="Arial" w:cs="Arial"/>
        </w:rPr>
        <w:t>Supporting people with Down’s syndrome and dementia</w:t>
      </w:r>
      <w:r>
        <w:rPr>
          <w:rFonts w:ascii="Arial" w:hAnsi="Arial" w:cs="Arial"/>
        </w:rPr>
        <w:t xml:space="preserve">’, </w:t>
      </w:r>
      <w:r>
        <w:rPr>
          <w:rFonts w:ascii="Arial" w:hAnsi="Arial" w:cs="Arial"/>
          <w:i/>
          <w:iCs/>
        </w:rPr>
        <w:t>Learning Disability Practice</w:t>
      </w:r>
      <w:r>
        <w:rPr>
          <w:rFonts w:ascii="Arial" w:hAnsi="Arial" w:cs="Arial"/>
        </w:rPr>
        <w:t>, 17(9), pp 33-41. Available at: https://www.researchgate.net/publication/269873011_Supporting_people_woth_Down’s_syndrome_and_dementia_Continuing__Professional_Development</w:t>
      </w:r>
    </w:p>
    <w:p w14:paraId="01E600B0" w14:textId="77777777" w:rsidR="006526CC" w:rsidRDefault="006526CC" w:rsidP="006E15FB">
      <w:pPr>
        <w:tabs>
          <w:tab w:val="left" w:pos="5490"/>
        </w:tabs>
        <w:spacing w:line="360" w:lineRule="auto"/>
        <w:rPr>
          <w:rFonts w:ascii="Arial" w:hAnsi="Arial" w:cs="Arial"/>
        </w:rPr>
      </w:pPr>
    </w:p>
    <w:p w14:paraId="41BCAC40" w14:textId="77777777" w:rsidR="00AA4600" w:rsidRDefault="00AA4600" w:rsidP="006E15FB">
      <w:pPr>
        <w:tabs>
          <w:tab w:val="left" w:pos="5490"/>
        </w:tabs>
        <w:spacing w:line="360" w:lineRule="auto"/>
        <w:rPr>
          <w:rFonts w:ascii="Arial" w:hAnsi="Arial" w:cs="Arial"/>
        </w:rPr>
      </w:pPr>
    </w:p>
    <w:p w14:paraId="03C31588" w14:textId="77777777" w:rsidR="00AA4600" w:rsidRDefault="00AA4600" w:rsidP="006E15FB">
      <w:pPr>
        <w:tabs>
          <w:tab w:val="left" w:pos="5490"/>
        </w:tabs>
        <w:spacing w:line="360" w:lineRule="auto"/>
        <w:rPr>
          <w:rFonts w:ascii="Arial" w:hAnsi="Arial" w:cs="Arial"/>
        </w:rPr>
      </w:pPr>
    </w:p>
    <w:p w14:paraId="037300D0" w14:textId="77777777" w:rsidR="00AA4600" w:rsidRDefault="00AA4600" w:rsidP="006E15FB">
      <w:pPr>
        <w:tabs>
          <w:tab w:val="left" w:pos="5490"/>
        </w:tabs>
        <w:spacing w:line="360" w:lineRule="auto"/>
        <w:rPr>
          <w:rFonts w:ascii="Arial" w:hAnsi="Arial" w:cs="Arial"/>
        </w:rPr>
      </w:pPr>
    </w:p>
    <w:p w14:paraId="1B2F3F9D" w14:textId="77777777" w:rsidR="00AA4600" w:rsidRDefault="00AA4600" w:rsidP="006E15FB">
      <w:pPr>
        <w:tabs>
          <w:tab w:val="left" w:pos="5490"/>
        </w:tabs>
        <w:spacing w:line="360" w:lineRule="auto"/>
        <w:rPr>
          <w:rFonts w:ascii="Arial" w:hAnsi="Arial" w:cs="Arial"/>
        </w:rPr>
      </w:pPr>
    </w:p>
    <w:p w14:paraId="172146FB" w14:textId="77777777" w:rsidR="00AA4600" w:rsidRDefault="00AA4600" w:rsidP="006E15FB">
      <w:pPr>
        <w:tabs>
          <w:tab w:val="left" w:pos="5490"/>
        </w:tabs>
        <w:spacing w:line="360" w:lineRule="auto"/>
        <w:rPr>
          <w:rFonts w:ascii="Arial" w:hAnsi="Arial" w:cs="Arial"/>
        </w:rPr>
      </w:pPr>
    </w:p>
    <w:p w14:paraId="6C53FA70" w14:textId="77777777" w:rsidR="00AA4600" w:rsidRDefault="00AA4600" w:rsidP="006E15FB">
      <w:pPr>
        <w:tabs>
          <w:tab w:val="left" w:pos="5490"/>
        </w:tabs>
        <w:spacing w:line="360" w:lineRule="auto"/>
        <w:rPr>
          <w:rFonts w:ascii="Arial" w:hAnsi="Arial" w:cs="Arial"/>
        </w:rPr>
      </w:pPr>
    </w:p>
    <w:p w14:paraId="71E788F4" w14:textId="77777777" w:rsidR="00AA4600" w:rsidRDefault="00AA4600" w:rsidP="006E15FB">
      <w:pPr>
        <w:tabs>
          <w:tab w:val="left" w:pos="5490"/>
        </w:tabs>
        <w:spacing w:line="360" w:lineRule="auto"/>
        <w:rPr>
          <w:rFonts w:ascii="Arial" w:hAnsi="Arial" w:cs="Arial"/>
        </w:rPr>
      </w:pPr>
    </w:p>
    <w:p w14:paraId="2E3EC287" w14:textId="77777777" w:rsidR="00AA4600" w:rsidRDefault="00AA4600" w:rsidP="006E15FB">
      <w:pPr>
        <w:tabs>
          <w:tab w:val="left" w:pos="5490"/>
        </w:tabs>
        <w:spacing w:line="360" w:lineRule="auto"/>
        <w:rPr>
          <w:rFonts w:ascii="Arial" w:hAnsi="Arial" w:cs="Arial"/>
        </w:rPr>
      </w:pPr>
    </w:p>
    <w:p w14:paraId="3E780AA2" w14:textId="77777777" w:rsidR="00AA4600" w:rsidRDefault="00AA4600" w:rsidP="006E15FB">
      <w:pPr>
        <w:tabs>
          <w:tab w:val="left" w:pos="5490"/>
        </w:tabs>
        <w:spacing w:line="360" w:lineRule="auto"/>
        <w:rPr>
          <w:rFonts w:ascii="Arial" w:hAnsi="Arial" w:cs="Arial"/>
        </w:rPr>
      </w:pPr>
    </w:p>
    <w:p w14:paraId="19BE4C3A" w14:textId="77777777" w:rsidR="00AA4600" w:rsidRDefault="00AA4600" w:rsidP="006E15FB">
      <w:pPr>
        <w:tabs>
          <w:tab w:val="left" w:pos="5490"/>
        </w:tabs>
        <w:spacing w:line="360" w:lineRule="auto"/>
        <w:rPr>
          <w:rFonts w:ascii="Arial" w:hAnsi="Arial" w:cs="Arial"/>
        </w:rPr>
      </w:pPr>
    </w:p>
    <w:p w14:paraId="0BD6B7E6" w14:textId="77777777" w:rsidR="00AA4600" w:rsidRDefault="00AA4600" w:rsidP="006E15FB">
      <w:pPr>
        <w:tabs>
          <w:tab w:val="left" w:pos="5490"/>
        </w:tabs>
        <w:spacing w:line="360" w:lineRule="auto"/>
        <w:rPr>
          <w:rFonts w:ascii="Arial" w:hAnsi="Arial" w:cs="Arial"/>
        </w:rPr>
      </w:pPr>
    </w:p>
    <w:p w14:paraId="56CD20DC" w14:textId="77777777" w:rsidR="00AA4600" w:rsidRDefault="00AA4600" w:rsidP="006E15FB">
      <w:pPr>
        <w:tabs>
          <w:tab w:val="left" w:pos="5490"/>
        </w:tabs>
        <w:spacing w:line="360" w:lineRule="auto"/>
        <w:rPr>
          <w:rFonts w:ascii="Arial" w:hAnsi="Arial" w:cs="Arial"/>
        </w:rPr>
      </w:pPr>
    </w:p>
    <w:p w14:paraId="4112A589" w14:textId="77777777" w:rsidR="00AA4600" w:rsidRDefault="00AA4600" w:rsidP="006E15FB">
      <w:pPr>
        <w:tabs>
          <w:tab w:val="left" w:pos="5490"/>
        </w:tabs>
        <w:spacing w:line="360" w:lineRule="auto"/>
        <w:rPr>
          <w:rFonts w:ascii="Arial" w:hAnsi="Arial" w:cs="Arial"/>
        </w:rPr>
      </w:pPr>
    </w:p>
    <w:p w14:paraId="61725897" w14:textId="77777777" w:rsidR="00AA4600" w:rsidRDefault="00AA4600" w:rsidP="006E15FB">
      <w:pPr>
        <w:tabs>
          <w:tab w:val="left" w:pos="5490"/>
        </w:tabs>
        <w:spacing w:line="360" w:lineRule="auto"/>
        <w:rPr>
          <w:rFonts w:ascii="Arial" w:hAnsi="Arial" w:cs="Arial"/>
        </w:rPr>
      </w:pPr>
    </w:p>
    <w:p w14:paraId="55EACE87" w14:textId="77777777" w:rsidR="00AA4600" w:rsidRDefault="00AA4600" w:rsidP="006E15FB">
      <w:pPr>
        <w:tabs>
          <w:tab w:val="left" w:pos="5490"/>
        </w:tabs>
        <w:spacing w:line="360" w:lineRule="auto"/>
        <w:rPr>
          <w:rFonts w:ascii="Arial" w:hAnsi="Arial" w:cs="Arial"/>
        </w:rPr>
      </w:pPr>
    </w:p>
    <w:p w14:paraId="60747395" w14:textId="77777777" w:rsidR="00AA4600" w:rsidRDefault="00AA4600" w:rsidP="006E15FB">
      <w:pPr>
        <w:tabs>
          <w:tab w:val="left" w:pos="5490"/>
        </w:tabs>
        <w:spacing w:line="360" w:lineRule="auto"/>
        <w:rPr>
          <w:rFonts w:ascii="Arial" w:hAnsi="Arial" w:cs="Arial"/>
        </w:rPr>
      </w:pPr>
    </w:p>
    <w:p w14:paraId="33D0FF2D" w14:textId="77777777" w:rsidR="00AA4600" w:rsidRDefault="00AA4600" w:rsidP="006E15FB">
      <w:pPr>
        <w:tabs>
          <w:tab w:val="left" w:pos="5490"/>
        </w:tabs>
        <w:spacing w:line="360" w:lineRule="auto"/>
        <w:rPr>
          <w:rFonts w:ascii="Arial" w:hAnsi="Arial" w:cs="Arial"/>
        </w:rPr>
      </w:pPr>
    </w:p>
    <w:p w14:paraId="15AA7749" w14:textId="77777777" w:rsidR="00AA4600" w:rsidRDefault="00AA4600" w:rsidP="006E15FB">
      <w:pPr>
        <w:tabs>
          <w:tab w:val="left" w:pos="5490"/>
        </w:tabs>
        <w:spacing w:line="360" w:lineRule="auto"/>
        <w:rPr>
          <w:rFonts w:ascii="Arial" w:hAnsi="Arial" w:cs="Arial"/>
        </w:rPr>
      </w:pPr>
    </w:p>
    <w:p w14:paraId="1C571B2C" w14:textId="230E34B0" w:rsidR="00AA4600" w:rsidRDefault="00AA4600" w:rsidP="006E15FB">
      <w:pPr>
        <w:tabs>
          <w:tab w:val="left" w:pos="5490"/>
        </w:tabs>
        <w:spacing w:line="360" w:lineRule="auto"/>
        <w:rPr>
          <w:rFonts w:ascii="Arial" w:hAnsi="Arial" w:cs="Arial"/>
        </w:rPr>
      </w:pPr>
      <w:r w:rsidRPr="00FA7F27">
        <w:rPr>
          <w:rFonts w:ascii="Arial" w:hAnsi="Arial" w:cs="Arial"/>
          <w:noProof/>
        </w:rPr>
        <w:lastRenderedPageBreak/>
        <w:drawing>
          <wp:anchor distT="0" distB="0" distL="114300" distR="114300" simplePos="0" relativeHeight="251659264" behindDoc="0" locked="0" layoutInCell="1" allowOverlap="1" wp14:anchorId="6170A0C2" wp14:editId="730807D2">
            <wp:simplePos x="0" y="0"/>
            <wp:positionH relativeFrom="margin">
              <wp:align>right</wp:align>
            </wp:positionH>
            <wp:positionV relativeFrom="paragraph">
              <wp:posOffset>3928251</wp:posOffset>
            </wp:positionV>
            <wp:extent cx="5731510" cy="569595"/>
            <wp:effectExtent l="0" t="0" r="2540" b="1905"/>
            <wp:wrapSquare wrapText="bothSides"/>
            <wp:docPr id="2110894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894795"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69595"/>
                    </a:xfrm>
                    <a:prstGeom prst="rect">
                      <a:avLst/>
                    </a:prstGeom>
                  </pic:spPr>
                </pic:pic>
              </a:graphicData>
            </a:graphic>
            <wp14:sizeRelH relativeFrom="page">
              <wp14:pctWidth>0</wp14:pctWidth>
            </wp14:sizeRelH>
            <wp14:sizeRelV relativeFrom="page">
              <wp14:pctHeight>0</wp14:pctHeight>
            </wp14:sizeRelV>
          </wp:anchor>
        </w:drawing>
      </w:r>
    </w:p>
    <w:p w14:paraId="031A2C98" w14:textId="424D1AE9" w:rsidR="00AA4600" w:rsidRDefault="00AA4600" w:rsidP="006E15FB">
      <w:pPr>
        <w:tabs>
          <w:tab w:val="left" w:pos="5490"/>
        </w:tabs>
        <w:spacing w:line="360" w:lineRule="auto"/>
        <w:rPr>
          <w:rFonts w:ascii="Arial" w:hAnsi="Arial" w:cs="Arial"/>
        </w:rPr>
      </w:pPr>
      <w:r w:rsidRPr="00D83E0F">
        <w:rPr>
          <w:rFonts w:ascii="Arial" w:hAnsi="Arial" w:cs="Arial"/>
          <w:noProof/>
        </w:rPr>
        <w:drawing>
          <wp:anchor distT="0" distB="0" distL="114300" distR="114300" simplePos="0" relativeHeight="251660288" behindDoc="0" locked="0" layoutInCell="1" allowOverlap="1" wp14:anchorId="2AD91154" wp14:editId="1AF36C07">
            <wp:simplePos x="0" y="0"/>
            <wp:positionH relativeFrom="column">
              <wp:posOffset>0</wp:posOffset>
            </wp:positionH>
            <wp:positionV relativeFrom="paragraph">
              <wp:posOffset>-3810</wp:posOffset>
            </wp:positionV>
            <wp:extent cx="5731510" cy="3629660"/>
            <wp:effectExtent l="0" t="0" r="2540" b="8890"/>
            <wp:wrapSquare wrapText="bothSides"/>
            <wp:docPr id="792538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538005"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629660"/>
                    </a:xfrm>
                    <a:prstGeom prst="rect">
                      <a:avLst/>
                    </a:prstGeom>
                  </pic:spPr>
                </pic:pic>
              </a:graphicData>
            </a:graphic>
            <wp14:sizeRelH relativeFrom="page">
              <wp14:pctWidth>0</wp14:pctWidth>
            </wp14:sizeRelH>
            <wp14:sizeRelV relativeFrom="page">
              <wp14:pctHeight>0</wp14:pctHeight>
            </wp14:sizeRelV>
          </wp:anchor>
        </w:drawing>
      </w:r>
    </w:p>
    <w:p w14:paraId="3D141205" w14:textId="77777777" w:rsidR="00AA4600" w:rsidRDefault="00AA4600" w:rsidP="006E15FB">
      <w:pPr>
        <w:tabs>
          <w:tab w:val="left" w:pos="5490"/>
        </w:tabs>
        <w:spacing w:line="360" w:lineRule="auto"/>
        <w:rPr>
          <w:rFonts w:ascii="Arial" w:hAnsi="Arial" w:cs="Arial"/>
        </w:rPr>
      </w:pPr>
    </w:p>
    <w:p w14:paraId="268B44B5" w14:textId="77777777" w:rsidR="00AA4600" w:rsidRDefault="00AA4600" w:rsidP="006E15FB">
      <w:pPr>
        <w:tabs>
          <w:tab w:val="left" w:pos="5490"/>
        </w:tabs>
        <w:spacing w:line="360" w:lineRule="auto"/>
        <w:rPr>
          <w:rFonts w:ascii="Arial" w:hAnsi="Arial" w:cs="Arial"/>
        </w:rPr>
      </w:pPr>
    </w:p>
    <w:p w14:paraId="3500D65D" w14:textId="77777777" w:rsidR="00AA4600" w:rsidRDefault="00AA4600" w:rsidP="006E15FB">
      <w:pPr>
        <w:tabs>
          <w:tab w:val="left" w:pos="5490"/>
        </w:tabs>
        <w:spacing w:line="360" w:lineRule="auto"/>
        <w:rPr>
          <w:rFonts w:ascii="Arial" w:hAnsi="Arial" w:cs="Arial"/>
        </w:rPr>
      </w:pPr>
    </w:p>
    <w:p w14:paraId="4F3A0663" w14:textId="77777777" w:rsidR="00AA4600" w:rsidRDefault="00AA4600" w:rsidP="006E15FB">
      <w:pPr>
        <w:tabs>
          <w:tab w:val="left" w:pos="5490"/>
        </w:tabs>
        <w:spacing w:line="360" w:lineRule="auto"/>
        <w:rPr>
          <w:rFonts w:ascii="Arial" w:hAnsi="Arial" w:cs="Arial"/>
        </w:rPr>
      </w:pPr>
    </w:p>
    <w:p w14:paraId="183356DA" w14:textId="77777777" w:rsidR="00AA4600" w:rsidRDefault="00AA4600" w:rsidP="006E15FB">
      <w:pPr>
        <w:tabs>
          <w:tab w:val="left" w:pos="5490"/>
        </w:tabs>
        <w:spacing w:line="360" w:lineRule="auto"/>
        <w:rPr>
          <w:rFonts w:ascii="Arial" w:hAnsi="Arial" w:cs="Arial"/>
        </w:rPr>
      </w:pPr>
    </w:p>
    <w:p w14:paraId="4887849F" w14:textId="77777777" w:rsidR="00AA4600" w:rsidRDefault="00AA4600" w:rsidP="006E15FB">
      <w:pPr>
        <w:tabs>
          <w:tab w:val="left" w:pos="5490"/>
        </w:tabs>
        <w:spacing w:line="360" w:lineRule="auto"/>
        <w:rPr>
          <w:rFonts w:ascii="Arial" w:hAnsi="Arial" w:cs="Arial"/>
        </w:rPr>
      </w:pPr>
    </w:p>
    <w:p w14:paraId="63568232" w14:textId="77777777" w:rsidR="00AA4600" w:rsidRDefault="00AA4600" w:rsidP="006E15FB">
      <w:pPr>
        <w:tabs>
          <w:tab w:val="left" w:pos="5490"/>
        </w:tabs>
        <w:spacing w:line="360" w:lineRule="auto"/>
        <w:rPr>
          <w:rFonts w:ascii="Arial" w:hAnsi="Arial" w:cs="Arial"/>
        </w:rPr>
      </w:pPr>
    </w:p>
    <w:p w14:paraId="52DCB139" w14:textId="77777777" w:rsidR="00AA4600" w:rsidRDefault="00AA4600" w:rsidP="006E15FB">
      <w:pPr>
        <w:tabs>
          <w:tab w:val="left" w:pos="5490"/>
        </w:tabs>
        <w:spacing w:line="360" w:lineRule="auto"/>
        <w:rPr>
          <w:rFonts w:ascii="Arial" w:hAnsi="Arial" w:cs="Arial"/>
        </w:rPr>
      </w:pPr>
    </w:p>
    <w:p w14:paraId="2BD597FB" w14:textId="77777777" w:rsidR="00AA4600" w:rsidRDefault="00AA4600" w:rsidP="006E15FB">
      <w:pPr>
        <w:tabs>
          <w:tab w:val="left" w:pos="5490"/>
        </w:tabs>
        <w:spacing w:line="360" w:lineRule="auto"/>
        <w:rPr>
          <w:rFonts w:ascii="Arial" w:hAnsi="Arial" w:cs="Arial"/>
        </w:rPr>
      </w:pPr>
    </w:p>
    <w:p w14:paraId="3C869582" w14:textId="77777777" w:rsidR="00AA4600" w:rsidRDefault="00AA4600" w:rsidP="006E15FB">
      <w:pPr>
        <w:tabs>
          <w:tab w:val="left" w:pos="5490"/>
        </w:tabs>
        <w:spacing w:line="360" w:lineRule="auto"/>
        <w:rPr>
          <w:rFonts w:ascii="Arial" w:hAnsi="Arial" w:cs="Arial"/>
        </w:rPr>
      </w:pPr>
    </w:p>
    <w:p w14:paraId="573C1596" w14:textId="77777777" w:rsidR="00AA4600" w:rsidRDefault="00AA4600" w:rsidP="006E15FB">
      <w:pPr>
        <w:tabs>
          <w:tab w:val="left" w:pos="5490"/>
        </w:tabs>
        <w:spacing w:line="360" w:lineRule="auto"/>
        <w:rPr>
          <w:rFonts w:ascii="Arial" w:hAnsi="Arial" w:cs="Arial"/>
        </w:rPr>
      </w:pPr>
    </w:p>
    <w:p w14:paraId="3A9E8958" w14:textId="77777777" w:rsidR="00AA4600" w:rsidRDefault="00AA4600" w:rsidP="00AA4600">
      <w:pPr>
        <w:tabs>
          <w:tab w:val="left" w:pos="5490"/>
        </w:tabs>
        <w:spacing w:line="360" w:lineRule="auto"/>
        <w:jc w:val="center"/>
        <w:rPr>
          <w:rFonts w:ascii="Arial" w:hAnsi="Arial" w:cs="Arial"/>
          <w:b/>
          <w:bCs/>
        </w:rPr>
      </w:pPr>
      <w:r w:rsidRPr="00C75B36">
        <w:rPr>
          <w:rFonts w:ascii="Arial" w:hAnsi="Arial" w:cs="Arial"/>
          <w:b/>
          <w:bCs/>
        </w:rPr>
        <w:lastRenderedPageBreak/>
        <w:t>Appendix B</w:t>
      </w:r>
    </w:p>
    <w:bookmarkStart w:id="0" w:name="_MON_1840105800"/>
    <w:bookmarkEnd w:id="0"/>
    <w:p w14:paraId="6830DD2D" w14:textId="46156284" w:rsidR="00AA4600" w:rsidRDefault="00DF5C4E" w:rsidP="00AA4600">
      <w:pPr>
        <w:tabs>
          <w:tab w:val="left" w:pos="5490"/>
        </w:tabs>
        <w:spacing w:line="360" w:lineRule="auto"/>
        <w:rPr>
          <w:rFonts w:ascii="Arial" w:hAnsi="Arial" w:cs="Arial"/>
          <w:b/>
          <w:bCs/>
        </w:rPr>
      </w:pPr>
      <w:r>
        <w:rPr>
          <w:rFonts w:ascii="Arial" w:hAnsi="Arial" w:cs="Arial"/>
          <w:b/>
          <w:bCs/>
          <w:noProof/>
        </w:rPr>
        <w:object w:dxaOrig="1534" w:dyaOrig="997" w14:anchorId="3714F8E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5.75pt;height:50.25pt;mso-width-percent:0;mso-height-percent:0;mso-width-percent:0;mso-height-percent:0" o:ole="">
            <v:imagedata r:id="rId11" o:title=""/>
          </v:shape>
          <o:OLEObject Type="Embed" ProgID="Word.Document.12" ShapeID="_x0000_i1025" DrawAspect="Icon" ObjectID="_1840259222" r:id="rId12">
            <o:FieldCodes>\s</o:FieldCodes>
          </o:OLEObject>
        </w:object>
      </w:r>
    </w:p>
    <w:bookmarkStart w:id="1" w:name="_MON_1840105999"/>
    <w:bookmarkEnd w:id="1"/>
    <w:p w14:paraId="203449FF" w14:textId="3D714635" w:rsidR="00AA4600" w:rsidRDefault="00DF5C4E" w:rsidP="00AA4600">
      <w:pPr>
        <w:tabs>
          <w:tab w:val="left" w:pos="5490"/>
        </w:tabs>
        <w:spacing w:line="360" w:lineRule="auto"/>
        <w:rPr>
          <w:rFonts w:ascii="Arial" w:hAnsi="Arial" w:cs="Arial"/>
          <w:b/>
          <w:bCs/>
        </w:rPr>
      </w:pPr>
      <w:r>
        <w:rPr>
          <w:rFonts w:ascii="Arial" w:hAnsi="Arial" w:cs="Arial"/>
          <w:noProof/>
        </w:rPr>
        <w:object w:dxaOrig="1534" w:dyaOrig="997" w14:anchorId="3D9F3A71">
          <v:shape id="_x0000_i1026" type="#_x0000_t75" alt="" style="width:75.75pt;height:50.25pt;mso-width-percent:0;mso-height-percent:0;mso-width-percent:0;mso-height-percent:0" o:ole="">
            <v:imagedata r:id="rId13" o:title=""/>
          </v:shape>
          <o:OLEObject Type="Embed" ProgID="Word.Document.12" ShapeID="_x0000_i1026" DrawAspect="Icon" ObjectID="_1840259223" r:id="rId14">
            <o:FieldCodes>\s</o:FieldCodes>
          </o:OLEObject>
        </w:object>
      </w:r>
    </w:p>
    <w:p w14:paraId="68CDB435" w14:textId="77777777" w:rsidR="00AA4600" w:rsidRDefault="00AA4600" w:rsidP="00AA4600">
      <w:pPr>
        <w:tabs>
          <w:tab w:val="left" w:pos="5490"/>
        </w:tabs>
        <w:spacing w:line="360" w:lineRule="auto"/>
        <w:rPr>
          <w:rFonts w:ascii="Arial" w:hAnsi="Arial" w:cs="Arial"/>
          <w:b/>
          <w:bCs/>
        </w:rPr>
      </w:pPr>
    </w:p>
    <w:p w14:paraId="00875F73" w14:textId="77777777" w:rsidR="00AA4600" w:rsidRDefault="00AA4600" w:rsidP="00AA4600">
      <w:pPr>
        <w:tabs>
          <w:tab w:val="left" w:pos="5490"/>
        </w:tabs>
        <w:spacing w:line="360" w:lineRule="auto"/>
        <w:rPr>
          <w:rFonts w:ascii="Arial" w:hAnsi="Arial" w:cs="Arial"/>
          <w:b/>
          <w:bCs/>
        </w:rPr>
      </w:pPr>
    </w:p>
    <w:p w14:paraId="202DF833" w14:textId="77777777" w:rsidR="00AA4600" w:rsidRDefault="00AA4600" w:rsidP="00AA4600">
      <w:pPr>
        <w:tabs>
          <w:tab w:val="left" w:pos="5490"/>
        </w:tabs>
        <w:spacing w:line="360" w:lineRule="auto"/>
        <w:rPr>
          <w:rFonts w:ascii="Arial" w:hAnsi="Arial" w:cs="Arial"/>
          <w:b/>
          <w:bCs/>
        </w:rPr>
      </w:pPr>
    </w:p>
    <w:p w14:paraId="32772A9F" w14:textId="77777777" w:rsidR="00AA4600" w:rsidRDefault="00AA4600" w:rsidP="00AA4600">
      <w:pPr>
        <w:tabs>
          <w:tab w:val="left" w:pos="5490"/>
        </w:tabs>
        <w:spacing w:line="360" w:lineRule="auto"/>
        <w:rPr>
          <w:rFonts w:ascii="Arial" w:hAnsi="Arial" w:cs="Arial"/>
          <w:b/>
          <w:bCs/>
        </w:rPr>
      </w:pPr>
    </w:p>
    <w:p w14:paraId="597FEF90" w14:textId="77777777" w:rsidR="00AA4600" w:rsidRDefault="00AA4600" w:rsidP="00AA4600">
      <w:pPr>
        <w:tabs>
          <w:tab w:val="left" w:pos="5490"/>
        </w:tabs>
        <w:spacing w:line="360" w:lineRule="auto"/>
        <w:rPr>
          <w:rFonts w:ascii="Arial" w:hAnsi="Arial" w:cs="Arial"/>
          <w:b/>
          <w:bCs/>
        </w:rPr>
      </w:pPr>
    </w:p>
    <w:p w14:paraId="1F8027CE" w14:textId="77777777" w:rsidR="00AA4600" w:rsidRDefault="00AA4600" w:rsidP="00AA4600">
      <w:pPr>
        <w:tabs>
          <w:tab w:val="left" w:pos="5490"/>
        </w:tabs>
        <w:spacing w:line="360" w:lineRule="auto"/>
        <w:rPr>
          <w:rFonts w:ascii="Arial" w:hAnsi="Arial" w:cs="Arial"/>
          <w:b/>
          <w:bCs/>
        </w:rPr>
      </w:pPr>
    </w:p>
    <w:p w14:paraId="64332A06" w14:textId="77777777" w:rsidR="00AA4600" w:rsidRDefault="00AA4600" w:rsidP="00AA4600">
      <w:pPr>
        <w:tabs>
          <w:tab w:val="left" w:pos="5490"/>
        </w:tabs>
        <w:spacing w:line="360" w:lineRule="auto"/>
        <w:rPr>
          <w:rFonts w:ascii="Arial" w:hAnsi="Arial" w:cs="Arial"/>
          <w:b/>
          <w:bCs/>
        </w:rPr>
      </w:pPr>
    </w:p>
    <w:p w14:paraId="452FA3A8" w14:textId="77777777" w:rsidR="00AA4600" w:rsidRDefault="00AA4600" w:rsidP="00AA4600">
      <w:pPr>
        <w:tabs>
          <w:tab w:val="left" w:pos="5490"/>
        </w:tabs>
        <w:spacing w:line="360" w:lineRule="auto"/>
        <w:rPr>
          <w:rFonts w:ascii="Arial" w:hAnsi="Arial" w:cs="Arial"/>
          <w:b/>
          <w:bCs/>
        </w:rPr>
      </w:pPr>
    </w:p>
    <w:p w14:paraId="3710AC27" w14:textId="77777777" w:rsidR="00AA4600" w:rsidRDefault="00AA4600" w:rsidP="00AA4600">
      <w:pPr>
        <w:tabs>
          <w:tab w:val="left" w:pos="5490"/>
        </w:tabs>
        <w:spacing w:line="360" w:lineRule="auto"/>
        <w:rPr>
          <w:rFonts w:ascii="Arial" w:hAnsi="Arial" w:cs="Arial"/>
          <w:b/>
          <w:bCs/>
        </w:rPr>
      </w:pPr>
    </w:p>
    <w:p w14:paraId="12A7FED2" w14:textId="77777777" w:rsidR="00AA4600" w:rsidRDefault="00AA4600" w:rsidP="00AA4600">
      <w:pPr>
        <w:tabs>
          <w:tab w:val="left" w:pos="5490"/>
        </w:tabs>
        <w:spacing w:line="360" w:lineRule="auto"/>
        <w:rPr>
          <w:rFonts w:ascii="Arial" w:hAnsi="Arial" w:cs="Arial"/>
          <w:b/>
          <w:bCs/>
        </w:rPr>
      </w:pPr>
    </w:p>
    <w:p w14:paraId="384BEF22" w14:textId="77777777" w:rsidR="00AA4600" w:rsidRDefault="00AA4600" w:rsidP="00AA4600">
      <w:pPr>
        <w:tabs>
          <w:tab w:val="left" w:pos="5490"/>
        </w:tabs>
        <w:spacing w:line="360" w:lineRule="auto"/>
        <w:rPr>
          <w:rFonts w:ascii="Arial" w:hAnsi="Arial" w:cs="Arial"/>
          <w:b/>
          <w:bCs/>
        </w:rPr>
      </w:pPr>
    </w:p>
    <w:p w14:paraId="2D1B4B8C" w14:textId="77777777" w:rsidR="00AA4600" w:rsidRDefault="00AA4600" w:rsidP="00AA4600">
      <w:pPr>
        <w:tabs>
          <w:tab w:val="left" w:pos="5490"/>
        </w:tabs>
        <w:spacing w:line="360" w:lineRule="auto"/>
        <w:rPr>
          <w:rFonts w:ascii="Arial" w:hAnsi="Arial" w:cs="Arial"/>
          <w:b/>
          <w:bCs/>
        </w:rPr>
      </w:pPr>
    </w:p>
    <w:p w14:paraId="7CEE02CA" w14:textId="77777777" w:rsidR="00AA4600" w:rsidRDefault="00AA4600" w:rsidP="00AA4600">
      <w:pPr>
        <w:tabs>
          <w:tab w:val="left" w:pos="5490"/>
        </w:tabs>
        <w:spacing w:line="360" w:lineRule="auto"/>
        <w:rPr>
          <w:rFonts w:ascii="Arial" w:hAnsi="Arial" w:cs="Arial"/>
          <w:b/>
          <w:bCs/>
        </w:rPr>
      </w:pPr>
    </w:p>
    <w:p w14:paraId="3102FFCB" w14:textId="77777777" w:rsidR="00AA4600" w:rsidRDefault="00AA4600" w:rsidP="00AA4600">
      <w:pPr>
        <w:tabs>
          <w:tab w:val="left" w:pos="5490"/>
        </w:tabs>
        <w:spacing w:line="360" w:lineRule="auto"/>
        <w:rPr>
          <w:rFonts w:ascii="Arial" w:hAnsi="Arial" w:cs="Arial"/>
          <w:b/>
          <w:bCs/>
        </w:rPr>
      </w:pPr>
    </w:p>
    <w:p w14:paraId="5840B977" w14:textId="77777777" w:rsidR="00AA4600" w:rsidRDefault="00AA4600" w:rsidP="00AA4600">
      <w:pPr>
        <w:tabs>
          <w:tab w:val="left" w:pos="5490"/>
        </w:tabs>
        <w:spacing w:line="360" w:lineRule="auto"/>
        <w:rPr>
          <w:rFonts w:ascii="Arial" w:hAnsi="Arial" w:cs="Arial"/>
          <w:b/>
          <w:bCs/>
        </w:rPr>
      </w:pPr>
    </w:p>
    <w:p w14:paraId="1FD71E38" w14:textId="77777777" w:rsidR="00AA4600" w:rsidRDefault="00AA4600" w:rsidP="00AA4600">
      <w:pPr>
        <w:tabs>
          <w:tab w:val="left" w:pos="5490"/>
        </w:tabs>
        <w:spacing w:line="360" w:lineRule="auto"/>
        <w:rPr>
          <w:rFonts w:ascii="Arial" w:hAnsi="Arial" w:cs="Arial"/>
          <w:b/>
          <w:bCs/>
        </w:rPr>
      </w:pPr>
    </w:p>
    <w:p w14:paraId="4893B8B5" w14:textId="77777777" w:rsidR="00AA4600" w:rsidRDefault="00AA4600" w:rsidP="00AA4600">
      <w:pPr>
        <w:tabs>
          <w:tab w:val="left" w:pos="5490"/>
        </w:tabs>
        <w:spacing w:line="360" w:lineRule="auto"/>
        <w:rPr>
          <w:rFonts w:ascii="Arial" w:hAnsi="Arial" w:cs="Arial"/>
          <w:b/>
          <w:bCs/>
        </w:rPr>
      </w:pPr>
    </w:p>
    <w:p w14:paraId="3B7DD9DD" w14:textId="77777777" w:rsidR="00AA4600" w:rsidRDefault="00AA4600" w:rsidP="00AA4600">
      <w:pPr>
        <w:tabs>
          <w:tab w:val="left" w:pos="5490"/>
        </w:tabs>
        <w:spacing w:line="360" w:lineRule="auto"/>
        <w:rPr>
          <w:rFonts w:ascii="Arial" w:hAnsi="Arial" w:cs="Arial"/>
          <w:b/>
          <w:bCs/>
        </w:rPr>
      </w:pPr>
    </w:p>
    <w:p w14:paraId="7F5B438F" w14:textId="2B313503" w:rsidR="00C75B36" w:rsidRPr="005933EE" w:rsidRDefault="00C75B36" w:rsidP="006E15FB">
      <w:pPr>
        <w:tabs>
          <w:tab w:val="left" w:pos="5490"/>
        </w:tabs>
        <w:spacing w:line="360" w:lineRule="auto"/>
        <w:rPr>
          <w:rFonts w:ascii="Arial" w:hAnsi="Arial" w:cs="Arial"/>
        </w:rPr>
      </w:pPr>
    </w:p>
    <w:sectPr w:rsidR="00C75B36" w:rsidRPr="005933EE" w:rsidSect="006526CC">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0F068" w14:textId="77777777" w:rsidR="00E61707" w:rsidRDefault="00E61707" w:rsidP="00317D1B">
      <w:pPr>
        <w:spacing w:after="0" w:line="240" w:lineRule="auto"/>
      </w:pPr>
      <w:r>
        <w:separator/>
      </w:r>
    </w:p>
  </w:endnote>
  <w:endnote w:type="continuationSeparator" w:id="0">
    <w:p w14:paraId="1951D214" w14:textId="77777777" w:rsidR="00E61707" w:rsidRDefault="00E61707" w:rsidP="00317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0554455"/>
      <w:docPartObj>
        <w:docPartGallery w:val="Page Numbers (Bottom of Page)"/>
        <w:docPartUnique/>
      </w:docPartObj>
    </w:sdtPr>
    <w:sdtEndPr/>
    <w:sdtContent>
      <w:sdt>
        <w:sdtPr>
          <w:id w:val="-1705238520"/>
          <w:docPartObj>
            <w:docPartGallery w:val="Page Numbers (Top of Page)"/>
            <w:docPartUnique/>
          </w:docPartObj>
        </w:sdtPr>
        <w:sdtEndPr/>
        <w:sdtContent>
          <w:p w14:paraId="40A2A557" w14:textId="3A7102F0" w:rsidR="00317D1B" w:rsidRDefault="00317D1B">
            <w:pPr>
              <w:pStyle w:val="Foo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E71CE25" w14:textId="77777777" w:rsidR="00317D1B" w:rsidRDefault="00317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B032E1" w14:textId="77777777" w:rsidR="00E61707" w:rsidRDefault="00E61707" w:rsidP="00317D1B">
      <w:pPr>
        <w:spacing w:after="0" w:line="240" w:lineRule="auto"/>
      </w:pPr>
      <w:r>
        <w:separator/>
      </w:r>
    </w:p>
  </w:footnote>
  <w:footnote w:type="continuationSeparator" w:id="0">
    <w:p w14:paraId="6B1DA4C1" w14:textId="77777777" w:rsidR="00E61707" w:rsidRDefault="00E61707" w:rsidP="00317D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B34FE4"/>
    <w:multiLevelType w:val="hybridMultilevel"/>
    <w:tmpl w:val="E254683C"/>
    <w:lvl w:ilvl="0" w:tplc="EA067924">
      <w:numFmt w:val="bullet"/>
      <w:lvlText w:val="-"/>
      <w:lvlJc w:val="left"/>
      <w:pPr>
        <w:ind w:left="405" w:hanging="360"/>
      </w:pPr>
      <w:rPr>
        <w:rFonts w:ascii="Calibri" w:eastAsiaTheme="minorHAnsi" w:hAnsi="Calibri"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45F4579F"/>
    <w:multiLevelType w:val="hybridMultilevel"/>
    <w:tmpl w:val="654A46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78B6FD8"/>
    <w:multiLevelType w:val="hybridMultilevel"/>
    <w:tmpl w:val="FCFE62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0B555DE"/>
    <w:multiLevelType w:val="hybridMultilevel"/>
    <w:tmpl w:val="EEE681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346450572">
    <w:abstractNumId w:val="2"/>
  </w:num>
  <w:num w:numId="2" w16cid:durableId="751973411">
    <w:abstractNumId w:val="3"/>
  </w:num>
  <w:num w:numId="3" w16cid:durableId="1576016944">
    <w:abstractNumId w:val="0"/>
  </w:num>
  <w:num w:numId="4" w16cid:durableId="940795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66B"/>
    <w:rsid w:val="000003F3"/>
    <w:rsid w:val="00011C49"/>
    <w:rsid w:val="000171E9"/>
    <w:rsid w:val="00022C8E"/>
    <w:rsid w:val="00051F76"/>
    <w:rsid w:val="00062271"/>
    <w:rsid w:val="000B6D3F"/>
    <w:rsid w:val="000F1168"/>
    <w:rsid w:val="000F6BA2"/>
    <w:rsid w:val="00121382"/>
    <w:rsid w:val="00130FD5"/>
    <w:rsid w:val="00135C07"/>
    <w:rsid w:val="00153932"/>
    <w:rsid w:val="00156A47"/>
    <w:rsid w:val="00160D98"/>
    <w:rsid w:val="00164077"/>
    <w:rsid w:val="0016612D"/>
    <w:rsid w:val="0017113B"/>
    <w:rsid w:val="00172515"/>
    <w:rsid w:val="00187AAC"/>
    <w:rsid w:val="001A05B1"/>
    <w:rsid w:val="001B615E"/>
    <w:rsid w:val="001D0A4D"/>
    <w:rsid w:val="001D4EB8"/>
    <w:rsid w:val="001F473C"/>
    <w:rsid w:val="002041FB"/>
    <w:rsid w:val="002419AA"/>
    <w:rsid w:val="00251956"/>
    <w:rsid w:val="00275988"/>
    <w:rsid w:val="00277CD8"/>
    <w:rsid w:val="00281D73"/>
    <w:rsid w:val="002A1A7D"/>
    <w:rsid w:val="002A598D"/>
    <w:rsid w:val="002B7D77"/>
    <w:rsid w:val="002C74C8"/>
    <w:rsid w:val="002D2B2B"/>
    <w:rsid w:val="002F4FC7"/>
    <w:rsid w:val="002F569C"/>
    <w:rsid w:val="00305461"/>
    <w:rsid w:val="0031491B"/>
    <w:rsid w:val="00317D1B"/>
    <w:rsid w:val="00325D2D"/>
    <w:rsid w:val="00327C11"/>
    <w:rsid w:val="003321B2"/>
    <w:rsid w:val="00333E58"/>
    <w:rsid w:val="00347470"/>
    <w:rsid w:val="00351C0D"/>
    <w:rsid w:val="00353CE2"/>
    <w:rsid w:val="00361DF5"/>
    <w:rsid w:val="0036268B"/>
    <w:rsid w:val="00385913"/>
    <w:rsid w:val="00392CD6"/>
    <w:rsid w:val="003A7545"/>
    <w:rsid w:val="003A7D34"/>
    <w:rsid w:val="003B38D4"/>
    <w:rsid w:val="003B5B30"/>
    <w:rsid w:val="003D232F"/>
    <w:rsid w:val="0041580B"/>
    <w:rsid w:val="004479AB"/>
    <w:rsid w:val="0045333F"/>
    <w:rsid w:val="00464080"/>
    <w:rsid w:val="00485C91"/>
    <w:rsid w:val="00487DB0"/>
    <w:rsid w:val="004B4125"/>
    <w:rsid w:val="004D2000"/>
    <w:rsid w:val="004D22C3"/>
    <w:rsid w:val="004D2C82"/>
    <w:rsid w:val="004D4039"/>
    <w:rsid w:val="004E3DFA"/>
    <w:rsid w:val="004E4953"/>
    <w:rsid w:val="004F156F"/>
    <w:rsid w:val="00520F64"/>
    <w:rsid w:val="00533065"/>
    <w:rsid w:val="0053534B"/>
    <w:rsid w:val="00535557"/>
    <w:rsid w:val="005575F7"/>
    <w:rsid w:val="00573449"/>
    <w:rsid w:val="005933EE"/>
    <w:rsid w:val="005A3623"/>
    <w:rsid w:val="005C3C1D"/>
    <w:rsid w:val="005D0A9B"/>
    <w:rsid w:val="005D2116"/>
    <w:rsid w:val="005D2DE0"/>
    <w:rsid w:val="005E0862"/>
    <w:rsid w:val="005E4A83"/>
    <w:rsid w:val="005F21B5"/>
    <w:rsid w:val="00600EFD"/>
    <w:rsid w:val="00601967"/>
    <w:rsid w:val="006171F6"/>
    <w:rsid w:val="00620E03"/>
    <w:rsid w:val="00642C79"/>
    <w:rsid w:val="00651F25"/>
    <w:rsid w:val="006526CC"/>
    <w:rsid w:val="00692779"/>
    <w:rsid w:val="00696E02"/>
    <w:rsid w:val="006A4831"/>
    <w:rsid w:val="006A5135"/>
    <w:rsid w:val="006A5329"/>
    <w:rsid w:val="006B067F"/>
    <w:rsid w:val="006C02C3"/>
    <w:rsid w:val="006C342F"/>
    <w:rsid w:val="006C7CF7"/>
    <w:rsid w:val="006D2171"/>
    <w:rsid w:val="006E143A"/>
    <w:rsid w:val="006E15FB"/>
    <w:rsid w:val="006E2F71"/>
    <w:rsid w:val="00702F10"/>
    <w:rsid w:val="007078D4"/>
    <w:rsid w:val="007234DA"/>
    <w:rsid w:val="00740133"/>
    <w:rsid w:val="007524FC"/>
    <w:rsid w:val="00753EA5"/>
    <w:rsid w:val="00754E58"/>
    <w:rsid w:val="007737BC"/>
    <w:rsid w:val="007827FF"/>
    <w:rsid w:val="007C2097"/>
    <w:rsid w:val="007D1DB2"/>
    <w:rsid w:val="007D42F7"/>
    <w:rsid w:val="007D4317"/>
    <w:rsid w:val="00833880"/>
    <w:rsid w:val="00836D79"/>
    <w:rsid w:val="00856126"/>
    <w:rsid w:val="00856F13"/>
    <w:rsid w:val="008613E1"/>
    <w:rsid w:val="00866FFD"/>
    <w:rsid w:val="008715E9"/>
    <w:rsid w:val="00872A8B"/>
    <w:rsid w:val="008B763F"/>
    <w:rsid w:val="008E35E3"/>
    <w:rsid w:val="008E4768"/>
    <w:rsid w:val="008F29E2"/>
    <w:rsid w:val="008F7281"/>
    <w:rsid w:val="009046C0"/>
    <w:rsid w:val="00910E56"/>
    <w:rsid w:val="00970AB3"/>
    <w:rsid w:val="009736E3"/>
    <w:rsid w:val="009940D5"/>
    <w:rsid w:val="009A23B3"/>
    <w:rsid w:val="009A3CF3"/>
    <w:rsid w:val="009A7FB6"/>
    <w:rsid w:val="009B74B6"/>
    <w:rsid w:val="009D281F"/>
    <w:rsid w:val="009D6731"/>
    <w:rsid w:val="00A04A48"/>
    <w:rsid w:val="00A1328A"/>
    <w:rsid w:val="00A14B25"/>
    <w:rsid w:val="00A2266B"/>
    <w:rsid w:val="00A27678"/>
    <w:rsid w:val="00A33289"/>
    <w:rsid w:val="00A37536"/>
    <w:rsid w:val="00AA4600"/>
    <w:rsid w:val="00AB197A"/>
    <w:rsid w:val="00AB3CD2"/>
    <w:rsid w:val="00AD1167"/>
    <w:rsid w:val="00B26B25"/>
    <w:rsid w:val="00B272A8"/>
    <w:rsid w:val="00B52D1D"/>
    <w:rsid w:val="00BA0CDE"/>
    <w:rsid w:val="00BA3580"/>
    <w:rsid w:val="00BB3317"/>
    <w:rsid w:val="00BC494B"/>
    <w:rsid w:val="00BE5B90"/>
    <w:rsid w:val="00BE5F2B"/>
    <w:rsid w:val="00BE6706"/>
    <w:rsid w:val="00BF0336"/>
    <w:rsid w:val="00BF3EF6"/>
    <w:rsid w:val="00C20400"/>
    <w:rsid w:val="00C35026"/>
    <w:rsid w:val="00C462A1"/>
    <w:rsid w:val="00C53F45"/>
    <w:rsid w:val="00C540E2"/>
    <w:rsid w:val="00C647CE"/>
    <w:rsid w:val="00C75B36"/>
    <w:rsid w:val="00C86362"/>
    <w:rsid w:val="00C935FA"/>
    <w:rsid w:val="00CB38AC"/>
    <w:rsid w:val="00CD324C"/>
    <w:rsid w:val="00CD60F5"/>
    <w:rsid w:val="00CF4214"/>
    <w:rsid w:val="00D23FDD"/>
    <w:rsid w:val="00D36A1E"/>
    <w:rsid w:val="00D55B43"/>
    <w:rsid w:val="00D83E0F"/>
    <w:rsid w:val="00DB3102"/>
    <w:rsid w:val="00DB6759"/>
    <w:rsid w:val="00DD6330"/>
    <w:rsid w:val="00DF5C4E"/>
    <w:rsid w:val="00E2213B"/>
    <w:rsid w:val="00E2574B"/>
    <w:rsid w:val="00E27B9D"/>
    <w:rsid w:val="00E3440D"/>
    <w:rsid w:val="00E372A2"/>
    <w:rsid w:val="00E415AD"/>
    <w:rsid w:val="00E47F08"/>
    <w:rsid w:val="00E61707"/>
    <w:rsid w:val="00E7344C"/>
    <w:rsid w:val="00E91551"/>
    <w:rsid w:val="00EA0F98"/>
    <w:rsid w:val="00EA6E47"/>
    <w:rsid w:val="00EC5DE3"/>
    <w:rsid w:val="00EC7EF0"/>
    <w:rsid w:val="00EF4FDC"/>
    <w:rsid w:val="00EF6F03"/>
    <w:rsid w:val="00F1074A"/>
    <w:rsid w:val="00F17321"/>
    <w:rsid w:val="00F3777E"/>
    <w:rsid w:val="00F5427E"/>
    <w:rsid w:val="00F77623"/>
    <w:rsid w:val="00F80997"/>
    <w:rsid w:val="00F93B0E"/>
    <w:rsid w:val="00FA5CF4"/>
    <w:rsid w:val="00FA7F27"/>
    <w:rsid w:val="00FB5D4C"/>
    <w:rsid w:val="00FB7480"/>
    <w:rsid w:val="00FD287E"/>
    <w:rsid w:val="00FE30CA"/>
    <w:rsid w:val="00FE5D4D"/>
    <w:rsid w:val="00FF4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A510F"/>
  <w15:chartTrackingRefBased/>
  <w15:docId w15:val="{A89EB1AF-F00D-406B-BE12-3BD0EEB6B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6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26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26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26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26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26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26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26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26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6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26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26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26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26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26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26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26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266B"/>
    <w:rPr>
      <w:rFonts w:eastAsiaTheme="majorEastAsia" w:cstheme="majorBidi"/>
      <w:color w:val="272727" w:themeColor="text1" w:themeTint="D8"/>
    </w:rPr>
  </w:style>
  <w:style w:type="paragraph" w:styleId="Title">
    <w:name w:val="Title"/>
    <w:basedOn w:val="Normal"/>
    <w:next w:val="Normal"/>
    <w:link w:val="TitleChar"/>
    <w:uiPriority w:val="10"/>
    <w:qFormat/>
    <w:rsid w:val="00A226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26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26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26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266B"/>
    <w:pPr>
      <w:spacing w:before="160"/>
      <w:jc w:val="center"/>
    </w:pPr>
    <w:rPr>
      <w:i/>
      <w:iCs/>
      <w:color w:val="404040" w:themeColor="text1" w:themeTint="BF"/>
    </w:rPr>
  </w:style>
  <w:style w:type="character" w:customStyle="1" w:styleId="QuoteChar">
    <w:name w:val="Quote Char"/>
    <w:basedOn w:val="DefaultParagraphFont"/>
    <w:link w:val="Quote"/>
    <w:uiPriority w:val="29"/>
    <w:rsid w:val="00A2266B"/>
    <w:rPr>
      <w:i/>
      <w:iCs/>
      <w:color w:val="404040" w:themeColor="text1" w:themeTint="BF"/>
    </w:rPr>
  </w:style>
  <w:style w:type="paragraph" w:styleId="ListParagraph">
    <w:name w:val="List Paragraph"/>
    <w:basedOn w:val="Normal"/>
    <w:uiPriority w:val="34"/>
    <w:qFormat/>
    <w:rsid w:val="00A2266B"/>
    <w:pPr>
      <w:ind w:left="720"/>
      <w:contextualSpacing/>
    </w:pPr>
  </w:style>
  <w:style w:type="character" w:styleId="IntenseEmphasis">
    <w:name w:val="Intense Emphasis"/>
    <w:basedOn w:val="DefaultParagraphFont"/>
    <w:uiPriority w:val="21"/>
    <w:qFormat/>
    <w:rsid w:val="00A2266B"/>
    <w:rPr>
      <w:i/>
      <w:iCs/>
      <w:color w:val="0F4761" w:themeColor="accent1" w:themeShade="BF"/>
    </w:rPr>
  </w:style>
  <w:style w:type="paragraph" w:styleId="IntenseQuote">
    <w:name w:val="Intense Quote"/>
    <w:basedOn w:val="Normal"/>
    <w:next w:val="Normal"/>
    <w:link w:val="IntenseQuoteChar"/>
    <w:uiPriority w:val="30"/>
    <w:qFormat/>
    <w:rsid w:val="00A226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266B"/>
    <w:rPr>
      <w:i/>
      <w:iCs/>
      <w:color w:val="0F4761" w:themeColor="accent1" w:themeShade="BF"/>
    </w:rPr>
  </w:style>
  <w:style w:type="character" w:styleId="IntenseReference">
    <w:name w:val="Intense Reference"/>
    <w:basedOn w:val="DefaultParagraphFont"/>
    <w:uiPriority w:val="32"/>
    <w:qFormat/>
    <w:rsid w:val="00A2266B"/>
    <w:rPr>
      <w:b/>
      <w:bCs/>
      <w:smallCaps/>
      <w:color w:val="0F4761" w:themeColor="accent1" w:themeShade="BF"/>
      <w:spacing w:val="5"/>
    </w:rPr>
  </w:style>
  <w:style w:type="paragraph" w:styleId="Header">
    <w:name w:val="header"/>
    <w:basedOn w:val="Normal"/>
    <w:link w:val="HeaderChar"/>
    <w:uiPriority w:val="99"/>
    <w:unhideWhenUsed/>
    <w:rsid w:val="00317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D1B"/>
  </w:style>
  <w:style w:type="paragraph" w:styleId="Footer">
    <w:name w:val="footer"/>
    <w:basedOn w:val="Normal"/>
    <w:link w:val="FooterChar"/>
    <w:uiPriority w:val="99"/>
    <w:unhideWhenUsed/>
    <w:rsid w:val="00317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D1B"/>
  </w:style>
  <w:style w:type="character" w:styleId="Hyperlink">
    <w:name w:val="Hyperlink"/>
    <w:basedOn w:val="DefaultParagraphFont"/>
    <w:uiPriority w:val="99"/>
    <w:unhideWhenUsed/>
    <w:rsid w:val="00642C79"/>
    <w:rPr>
      <w:color w:val="0000FF"/>
      <w:u w:val="single"/>
    </w:rPr>
  </w:style>
  <w:style w:type="character" w:styleId="FollowedHyperlink">
    <w:name w:val="FollowedHyperlink"/>
    <w:basedOn w:val="DefaultParagraphFont"/>
    <w:uiPriority w:val="99"/>
    <w:semiHidden/>
    <w:unhideWhenUsed/>
    <w:rsid w:val="00EA0F98"/>
    <w:rPr>
      <w:color w:val="96607D" w:themeColor="followedHyperlink"/>
      <w:u w:val="single"/>
    </w:rPr>
  </w:style>
  <w:style w:type="paragraph" w:styleId="Revision">
    <w:name w:val="Revision"/>
    <w:hidden/>
    <w:uiPriority w:val="99"/>
    <w:semiHidden/>
    <w:rsid w:val="00CF4214"/>
    <w:pPr>
      <w:spacing w:after="0" w:line="240" w:lineRule="auto"/>
    </w:pPr>
  </w:style>
  <w:style w:type="paragraph" w:styleId="NormalWeb">
    <w:name w:val="Normal (Web)"/>
    <w:basedOn w:val="Normal"/>
    <w:uiPriority w:val="99"/>
    <w:unhideWhenUsed/>
    <w:rsid w:val="006C02C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C02C3"/>
    <w:rPr>
      <w:i/>
      <w:iCs/>
    </w:rPr>
  </w:style>
  <w:style w:type="character" w:styleId="UnresolvedMention">
    <w:name w:val="Unresolved Mention"/>
    <w:basedOn w:val="DefaultParagraphFont"/>
    <w:uiPriority w:val="99"/>
    <w:semiHidden/>
    <w:unhideWhenUsed/>
    <w:rsid w:val="00EC7E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Word_Document.docx"/><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Word_Document1.doc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A662BF-69FB-4E3F-A9F4-5447570E4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18</Pages>
  <Words>4375</Words>
  <Characters>24938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 (Hywel Dda UHB - Communication Development Officer)</dc:creator>
  <cp:keywords/>
  <dc:description/>
  <cp:lastModifiedBy>Cerys Davies (Hywel Dda UHB - Communication Development Officer)</cp:lastModifiedBy>
  <cp:revision>5</cp:revision>
  <cp:lastPrinted>2026-05-12T15:47:00Z</cp:lastPrinted>
  <dcterms:created xsi:type="dcterms:W3CDTF">2026-05-13T08:15:00Z</dcterms:created>
  <dcterms:modified xsi:type="dcterms:W3CDTF">2026-05-14T09:20:00Z</dcterms:modified>
</cp:coreProperties>
</file>