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5C323" w14:textId="77777777" w:rsidR="00892A38" w:rsidRDefault="00892A38" w:rsidP="00E355CA">
      <w:pPr>
        <w:spacing w:line="480" w:lineRule="auto"/>
        <w:jc w:val="both"/>
        <w:rPr>
          <w:rFonts w:ascii="Arial" w:hAnsi="Arial" w:cs="Arial"/>
          <w:b/>
          <w:bCs/>
          <w:sz w:val="24"/>
          <w:szCs w:val="24"/>
        </w:rPr>
      </w:pPr>
    </w:p>
    <w:p w14:paraId="4687017B" w14:textId="77777777" w:rsidR="00153CAE" w:rsidRDefault="00153CAE" w:rsidP="00E355CA">
      <w:pPr>
        <w:spacing w:line="480" w:lineRule="auto"/>
        <w:jc w:val="both"/>
        <w:rPr>
          <w:rFonts w:ascii="Arial" w:hAnsi="Arial" w:cs="Arial"/>
          <w:b/>
          <w:bCs/>
          <w:sz w:val="24"/>
          <w:szCs w:val="24"/>
        </w:rPr>
      </w:pPr>
    </w:p>
    <w:p w14:paraId="4918D044" w14:textId="0B7E2B25" w:rsidR="00892A38" w:rsidRDefault="00892A38" w:rsidP="00150D7A">
      <w:pPr>
        <w:spacing w:line="480" w:lineRule="auto"/>
        <w:jc w:val="center"/>
        <w:rPr>
          <w:rFonts w:ascii="Arial" w:hAnsi="Arial" w:cs="Arial"/>
          <w:b/>
          <w:bCs/>
          <w:sz w:val="24"/>
          <w:szCs w:val="24"/>
        </w:rPr>
      </w:pPr>
      <w:r w:rsidRPr="00892A38">
        <w:rPr>
          <w:rFonts w:ascii="Arial" w:hAnsi="Arial" w:cs="Arial"/>
          <w:b/>
          <w:bCs/>
          <w:sz w:val="24"/>
          <w:szCs w:val="24"/>
        </w:rPr>
        <w:t>Critically evaluate the different approaches to leadership and their effectiveness within the hospitality industry.</w:t>
      </w:r>
    </w:p>
    <w:p w14:paraId="45DC2316" w14:textId="77777777" w:rsidR="00892A38" w:rsidRDefault="00892A38" w:rsidP="00E355CA">
      <w:pPr>
        <w:spacing w:line="480" w:lineRule="auto"/>
        <w:jc w:val="both"/>
        <w:rPr>
          <w:rFonts w:ascii="Arial" w:hAnsi="Arial" w:cs="Arial"/>
          <w:b/>
          <w:bCs/>
          <w:sz w:val="24"/>
          <w:szCs w:val="24"/>
        </w:rPr>
      </w:pPr>
    </w:p>
    <w:p w14:paraId="54F6E95D" w14:textId="77777777" w:rsidR="00892A38" w:rsidRDefault="00892A38" w:rsidP="00E355CA">
      <w:pPr>
        <w:spacing w:line="480" w:lineRule="auto"/>
        <w:jc w:val="both"/>
        <w:rPr>
          <w:rFonts w:ascii="Arial" w:hAnsi="Arial" w:cs="Arial"/>
          <w:b/>
          <w:bCs/>
          <w:sz w:val="24"/>
          <w:szCs w:val="24"/>
        </w:rPr>
      </w:pPr>
    </w:p>
    <w:p w14:paraId="30A55586" w14:textId="77777777" w:rsidR="00153CAE" w:rsidRDefault="00153CAE" w:rsidP="00E355CA">
      <w:pPr>
        <w:spacing w:line="480" w:lineRule="auto"/>
        <w:jc w:val="both"/>
        <w:rPr>
          <w:rFonts w:ascii="Arial" w:hAnsi="Arial" w:cs="Arial"/>
          <w:b/>
          <w:bCs/>
          <w:sz w:val="24"/>
          <w:szCs w:val="24"/>
        </w:rPr>
      </w:pPr>
    </w:p>
    <w:p w14:paraId="020DE042" w14:textId="77777777" w:rsidR="00153CAE" w:rsidRDefault="00153CAE" w:rsidP="00E355CA">
      <w:pPr>
        <w:spacing w:line="480" w:lineRule="auto"/>
        <w:jc w:val="both"/>
        <w:rPr>
          <w:rFonts w:ascii="Arial" w:hAnsi="Arial" w:cs="Arial"/>
          <w:b/>
          <w:bCs/>
          <w:sz w:val="24"/>
          <w:szCs w:val="24"/>
        </w:rPr>
      </w:pPr>
    </w:p>
    <w:p w14:paraId="45A08A3B" w14:textId="77777777" w:rsidR="00153CAE" w:rsidRDefault="00153CAE" w:rsidP="00E355CA">
      <w:pPr>
        <w:spacing w:line="480" w:lineRule="auto"/>
        <w:jc w:val="both"/>
        <w:rPr>
          <w:rFonts w:ascii="Arial" w:hAnsi="Arial" w:cs="Arial"/>
          <w:b/>
          <w:bCs/>
          <w:sz w:val="24"/>
          <w:szCs w:val="24"/>
        </w:rPr>
      </w:pPr>
    </w:p>
    <w:p w14:paraId="5340BE2D" w14:textId="77777777" w:rsidR="00153CAE" w:rsidRDefault="00153CAE" w:rsidP="00E355CA">
      <w:pPr>
        <w:spacing w:line="480" w:lineRule="auto"/>
        <w:jc w:val="both"/>
        <w:rPr>
          <w:rFonts w:ascii="Arial" w:hAnsi="Arial" w:cs="Arial"/>
          <w:b/>
          <w:bCs/>
          <w:sz w:val="24"/>
          <w:szCs w:val="24"/>
        </w:rPr>
      </w:pPr>
    </w:p>
    <w:p w14:paraId="6BDEDD7F" w14:textId="133E9657" w:rsidR="00164E50" w:rsidRPr="009C57F0" w:rsidRDefault="00627D51" w:rsidP="00153CAE">
      <w:pPr>
        <w:spacing w:line="480" w:lineRule="auto"/>
        <w:rPr>
          <w:rFonts w:ascii="Arial" w:hAnsi="Arial" w:cs="Arial"/>
          <w:sz w:val="24"/>
          <w:szCs w:val="24"/>
        </w:rPr>
      </w:pPr>
      <w:r>
        <w:rPr>
          <w:rFonts w:ascii="Arial" w:hAnsi="Arial" w:cs="Arial"/>
          <w:sz w:val="24"/>
          <w:szCs w:val="24"/>
        </w:rPr>
        <w:t>Module</w:t>
      </w:r>
      <w:r w:rsidR="00B13217">
        <w:rPr>
          <w:rFonts w:ascii="Arial" w:hAnsi="Arial" w:cs="Arial"/>
          <w:sz w:val="24"/>
          <w:szCs w:val="24"/>
        </w:rPr>
        <w:t xml:space="preserve"> name</w:t>
      </w:r>
      <w:r w:rsidR="00164E50" w:rsidRPr="009C57F0">
        <w:rPr>
          <w:rFonts w:ascii="Arial" w:hAnsi="Arial" w:cs="Arial"/>
          <w:sz w:val="24"/>
          <w:szCs w:val="24"/>
        </w:rPr>
        <w:t xml:space="preserve"> : </w:t>
      </w:r>
    </w:p>
    <w:p w14:paraId="7165CE7E" w14:textId="32CFE05B" w:rsidR="00E355CA" w:rsidRPr="009C57F0" w:rsidRDefault="00E355CA" w:rsidP="00153CAE">
      <w:pPr>
        <w:spacing w:line="480" w:lineRule="auto"/>
        <w:rPr>
          <w:rFonts w:ascii="Arial" w:hAnsi="Arial" w:cs="Arial"/>
          <w:sz w:val="24"/>
          <w:szCs w:val="24"/>
        </w:rPr>
      </w:pPr>
      <w:r w:rsidRPr="009C57F0">
        <w:rPr>
          <w:rFonts w:ascii="Arial" w:hAnsi="Arial" w:cs="Arial"/>
          <w:sz w:val="24"/>
          <w:szCs w:val="24"/>
        </w:rPr>
        <w:t>Management &amp; Organisational Behaviour (BMIH5004)</w:t>
      </w:r>
    </w:p>
    <w:p w14:paraId="69AFB966" w14:textId="50022775" w:rsidR="00E355CA" w:rsidRPr="009C57F0" w:rsidRDefault="00892A38" w:rsidP="00153CAE">
      <w:pPr>
        <w:spacing w:line="480" w:lineRule="auto"/>
        <w:rPr>
          <w:rFonts w:ascii="Arial" w:hAnsi="Arial" w:cs="Arial"/>
          <w:sz w:val="24"/>
          <w:szCs w:val="24"/>
        </w:rPr>
      </w:pPr>
      <w:r w:rsidRPr="009C57F0">
        <w:rPr>
          <w:rFonts w:ascii="Arial" w:hAnsi="Arial" w:cs="Arial"/>
          <w:sz w:val="24"/>
          <w:szCs w:val="24"/>
        </w:rPr>
        <w:t>Student: Maria Ana Iordache</w:t>
      </w:r>
    </w:p>
    <w:p w14:paraId="799875B9" w14:textId="658F1ED1" w:rsidR="00892A38" w:rsidRPr="009C57F0" w:rsidRDefault="00892A38" w:rsidP="00153CAE">
      <w:pPr>
        <w:spacing w:line="480" w:lineRule="auto"/>
        <w:rPr>
          <w:rFonts w:ascii="Arial" w:hAnsi="Arial" w:cs="Arial"/>
          <w:sz w:val="24"/>
          <w:szCs w:val="24"/>
        </w:rPr>
      </w:pPr>
      <w:r w:rsidRPr="009C57F0">
        <w:rPr>
          <w:rFonts w:ascii="Arial" w:hAnsi="Arial" w:cs="Arial"/>
          <w:sz w:val="24"/>
          <w:szCs w:val="24"/>
        </w:rPr>
        <w:t xml:space="preserve">ID no: </w:t>
      </w:r>
      <w:r w:rsidR="00164E50" w:rsidRPr="009C57F0">
        <w:rPr>
          <w:rFonts w:ascii="Arial" w:hAnsi="Arial" w:cs="Arial"/>
          <w:sz w:val="24"/>
          <w:szCs w:val="24"/>
        </w:rPr>
        <w:t>2126874</w:t>
      </w:r>
    </w:p>
    <w:p w14:paraId="1568781E" w14:textId="104E2E54" w:rsidR="00E355CA" w:rsidRPr="009C57F0" w:rsidRDefault="00164E50" w:rsidP="00153CAE">
      <w:pPr>
        <w:spacing w:line="480" w:lineRule="auto"/>
        <w:rPr>
          <w:rFonts w:ascii="Arial" w:hAnsi="Arial" w:cs="Arial"/>
          <w:sz w:val="24"/>
          <w:szCs w:val="24"/>
        </w:rPr>
      </w:pPr>
      <w:r w:rsidRPr="009C57F0">
        <w:rPr>
          <w:rFonts w:ascii="Arial" w:hAnsi="Arial" w:cs="Arial"/>
          <w:sz w:val="24"/>
          <w:szCs w:val="24"/>
        </w:rPr>
        <w:t xml:space="preserve">Lector name: </w:t>
      </w:r>
      <w:r w:rsidR="001A7929" w:rsidRPr="009C57F0">
        <w:rPr>
          <w:rFonts w:ascii="Arial" w:hAnsi="Arial" w:cs="Arial"/>
          <w:sz w:val="24"/>
          <w:szCs w:val="24"/>
        </w:rPr>
        <w:t>Charlotte</w:t>
      </w:r>
      <w:r w:rsidR="001F6D0C" w:rsidRPr="009C57F0">
        <w:rPr>
          <w:rFonts w:ascii="Arial" w:hAnsi="Arial" w:cs="Arial"/>
          <w:sz w:val="24"/>
          <w:szCs w:val="24"/>
        </w:rPr>
        <w:t xml:space="preserve"> </w:t>
      </w:r>
      <w:r w:rsidR="001A7929" w:rsidRPr="009C57F0">
        <w:rPr>
          <w:rFonts w:ascii="Arial" w:hAnsi="Arial" w:cs="Arial"/>
          <w:sz w:val="24"/>
          <w:szCs w:val="24"/>
        </w:rPr>
        <w:t>Joyner</w:t>
      </w:r>
    </w:p>
    <w:p w14:paraId="63D4C640" w14:textId="77777777" w:rsidR="00E355CA" w:rsidRPr="00E355CA" w:rsidRDefault="00E355CA" w:rsidP="00E355CA">
      <w:pPr>
        <w:spacing w:line="480" w:lineRule="auto"/>
        <w:jc w:val="both"/>
        <w:rPr>
          <w:rFonts w:ascii="Arial" w:hAnsi="Arial" w:cs="Arial"/>
          <w:sz w:val="24"/>
          <w:szCs w:val="24"/>
        </w:rPr>
      </w:pPr>
    </w:p>
    <w:p w14:paraId="74C67DA8" w14:textId="77777777" w:rsidR="00E355CA" w:rsidRPr="00E355CA" w:rsidRDefault="00E355CA" w:rsidP="00E355CA">
      <w:pPr>
        <w:spacing w:line="480" w:lineRule="auto"/>
        <w:jc w:val="both"/>
        <w:rPr>
          <w:rFonts w:ascii="Arial" w:hAnsi="Arial" w:cs="Arial"/>
          <w:sz w:val="24"/>
          <w:szCs w:val="24"/>
        </w:rPr>
      </w:pPr>
    </w:p>
    <w:p w14:paraId="7DCF9242" w14:textId="77777777" w:rsidR="00E355CA" w:rsidRPr="00E355CA" w:rsidRDefault="00E355CA" w:rsidP="00E355CA">
      <w:pPr>
        <w:spacing w:line="480" w:lineRule="auto"/>
        <w:jc w:val="both"/>
        <w:rPr>
          <w:rFonts w:ascii="Arial" w:hAnsi="Arial" w:cs="Arial"/>
          <w:sz w:val="24"/>
          <w:szCs w:val="24"/>
        </w:rPr>
      </w:pPr>
    </w:p>
    <w:p w14:paraId="1F2AF47A" w14:textId="77777777" w:rsidR="00E355CA" w:rsidRPr="00E355CA" w:rsidRDefault="00E355CA" w:rsidP="00E355CA">
      <w:pPr>
        <w:spacing w:line="480" w:lineRule="auto"/>
        <w:jc w:val="both"/>
        <w:rPr>
          <w:rFonts w:ascii="Arial" w:hAnsi="Arial" w:cs="Arial"/>
          <w:sz w:val="24"/>
          <w:szCs w:val="24"/>
        </w:rPr>
      </w:pPr>
    </w:p>
    <w:p w14:paraId="49D123AD" w14:textId="77777777" w:rsidR="00E355CA" w:rsidRPr="00E355CA" w:rsidRDefault="00E355CA" w:rsidP="00E355CA">
      <w:pPr>
        <w:spacing w:line="480" w:lineRule="auto"/>
        <w:jc w:val="both"/>
        <w:rPr>
          <w:rFonts w:ascii="Arial" w:hAnsi="Arial" w:cs="Arial"/>
          <w:sz w:val="24"/>
          <w:szCs w:val="24"/>
        </w:rPr>
      </w:pPr>
    </w:p>
    <w:p w14:paraId="3310587F" w14:textId="2BE0CD60" w:rsidR="007B09AB" w:rsidRPr="00A44D32" w:rsidRDefault="000465FE" w:rsidP="00627D51">
      <w:pPr>
        <w:spacing w:line="480" w:lineRule="auto"/>
        <w:jc w:val="both"/>
        <w:rPr>
          <w:rFonts w:ascii="Arial" w:hAnsi="Arial" w:cs="Arial"/>
          <w:sz w:val="24"/>
          <w:szCs w:val="24"/>
        </w:rPr>
      </w:pPr>
      <w:r w:rsidRPr="00A44D32">
        <w:rPr>
          <w:rFonts w:ascii="Arial" w:hAnsi="Arial" w:cs="Arial"/>
          <w:sz w:val="24"/>
          <w:szCs w:val="24"/>
        </w:rPr>
        <w:lastRenderedPageBreak/>
        <w:t>The hospitality industry employs three major approaches to leadership: trait, behavioural, and situational. These approaches are crucial for service quality and customer satisfaction. Successful leaders demonstrate effectiveness while challenges and opportunities are explored. The relevance and applicability of these approaches are explored, highlighting the differences between different leadership styles. Prominent frameworks will be explored for their relevance and applicability theories, with pros and cons, to the hospitality industry, making some compassion and contras, documented with relevant literature references.</w:t>
      </w:r>
    </w:p>
    <w:p w14:paraId="26F29C63" w14:textId="77777777" w:rsidR="007B5B17" w:rsidRPr="00A44D32" w:rsidRDefault="007B5B17" w:rsidP="00627D51">
      <w:pPr>
        <w:spacing w:line="480" w:lineRule="auto"/>
        <w:jc w:val="both"/>
        <w:rPr>
          <w:rFonts w:ascii="Arial" w:hAnsi="Arial" w:cs="Arial"/>
          <w:sz w:val="24"/>
          <w:szCs w:val="24"/>
        </w:rPr>
      </w:pPr>
    </w:p>
    <w:p w14:paraId="20CF39B5" w14:textId="77777777" w:rsidR="007B5B17" w:rsidRPr="00A44D32" w:rsidRDefault="007B5B17" w:rsidP="00627D51">
      <w:pPr>
        <w:spacing w:line="480" w:lineRule="auto"/>
        <w:jc w:val="both"/>
        <w:rPr>
          <w:rFonts w:ascii="Arial" w:hAnsi="Arial" w:cs="Arial"/>
          <w:sz w:val="24"/>
          <w:szCs w:val="24"/>
        </w:rPr>
      </w:pPr>
    </w:p>
    <w:p w14:paraId="392F66E0"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Organisational behaviour is the study of how individuals, groups, and structures influence and are influenced by one another to improve organisational performance, satisfaction, innovation, and leadership (</w:t>
      </w:r>
      <w:proofErr w:type="spellStart"/>
      <w:r w:rsidRPr="00A44D32">
        <w:rPr>
          <w:rFonts w:ascii="Arial" w:hAnsi="Arial" w:cs="Arial"/>
          <w:sz w:val="24"/>
          <w:szCs w:val="24"/>
        </w:rPr>
        <w:t>DuBrin</w:t>
      </w:r>
      <w:proofErr w:type="spellEnd"/>
      <w:r w:rsidRPr="00A44D32">
        <w:rPr>
          <w:rFonts w:ascii="Arial" w:hAnsi="Arial" w:cs="Arial"/>
          <w:sz w:val="24"/>
          <w:szCs w:val="24"/>
        </w:rPr>
        <w:t>, 2013)</w:t>
      </w:r>
    </w:p>
    <w:p w14:paraId="6A8A734B" w14:textId="77777777" w:rsidR="00E355CA" w:rsidRPr="00A44D32" w:rsidRDefault="00E355CA" w:rsidP="00627D51">
      <w:pPr>
        <w:spacing w:line="480" w:lineRule="auto"/>
        <w:jc w:val="both"/>
        <w:rPr>
          <w:rFonts w:ascii="Arial" w:hAnsi="Arial" w:cs="Arial"/>
          <w:sz w:val="24"/>
          <w:szCs w:val="24"/>
        </w:rPr>
      </w:pPr>
    </w:p>
    <w:p w14:paraId="5C75EEDE" w14:textId="32B92A31"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In the vibrant and dynamic world of the hospitality industry, effective leadership stands as a linchpin for success</w:t>
      </w:r>
      <w:r w:rsidR="00B13217" w:rsidRPr="00A44D32">
        <w:rPr>
          <w:rFonts w:ascii="Arial" w:hAnsi="Arial" w:cs="Arial"/>
          <w:sz w:val="24"/>
          <w:szCs w:val="24"/>
        </w:rPr>
        <w:t xml:space="preserve"> (</w:t>
      </w:r>
      <w:r w:rsidR="007C658A" w:rsidRPr="00A44D32">
        <w:rPr>
          <w:rFonts w:ascii="Arial" w:hAnsi="Arial" w:cs="Arial"/>
          <w:sz w:val="24"/>
          <w:szCs w:val="24"/>
        </w:rPr>
        <w:t>Kara</w:t>
      </w:r>
      <w:r w:rsidR="00B13217" w:rsidRPr="00A44D32">
        <w:rPr>
          <w:rFonts w:ascii="Arial" w:hAnsi="Arial" w:cs="Arial"/>
          <w:sz w:val="24"/>
          <w:szCs w:val="24"/>
        </w:rPr>
        <w:t>,</w:t>
      </w:r>
      <w:r w:rsidR="007C658A" w:rsidRPr="00A44D32">
        <w:rPr>
          <w:rFonts w:ascii="Arial" w:hAnsi="Arial" w:cs="Arial"/>
          <w:sz w:val="24"/>
          <w:szCs w:val="24"/>
        </w:rPr>
        <w:t>2013)</w:t>
      </w:r>
      <w:r w:rsidRPr="00A44D32">
        <w:rPr>
          <w:rFonts w:ascii="Arial" w:hAnsi="Arial" w:cs="Arial"/>
          <w:sz w:val="24"/>
          <w:szCs w:val="24"/>
        </w:rPr>
        <w:t xml:space="preserve"> The unique demands of this sector, characterized by its emphasis on exceptional service, diverse teams, and customer satisfaction, necessitate leaders who can navigate intricate challenges and inspire their teams to deliver unparalleled experiences. This introduction aims to underscore the paramount importance of effective leadership in the hospitality industry and sets the stage for the discussion of key leadership theories that play a pivotal role in shaping successful managerial approaches.</w:t>
      </w:r>
    </w:p>
    <w:p w14:paraId="3359A6B2" w14:textId="77777777" w:rsidR="00E355CA" w:rsidRPr="00A44D32" w:rsidRDefault="00E355CA" w:rsidP="00627D51">
      <w:pPr>
        <w:spacing w:line="480" w:lineRule="auto"/>
        <w:jc w:val="both"/>
        <w:rPr>
          <w:rFonts w:ascii="Arial" w:hAnsi="Arial" w:cs="Arial"/>
          <w:sz w:val="24"/>
          <w:szCs w:val="24"/>
        </w:rPr>
      </w:pPr>
    </w:p>
    <w:p w14:paraId="115CD1A9"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lastRenderedPageBreak/>
        <w:t>The hospitality industry, encompassing hotels, restaurants, resorts, and other service-oriented establishments, is inherently people-centric. The quality of leadership within these organizations significantly influences not only operational efficiency but also the creation of memorable guest experiences. Leaders in the hospitality sector must navigate a complex interplay of guest expectations, employee engagement, and business sustainability (Ford and Sturman, 2018).</w:t>
      </w:r>
    </w:p>
    <w:p w14:paraId="30E3EF73" w14:textId="77777777" w:rsidR="00E355CA" w:rsidRPr="00A44D32" w:rsidRDefault="00E355CA" w:rsidP="00627D51">
      <w:pPr>
        <w:spacing w:line="480" w:lineRule="auto"/>
        <w:jc w:val="both"/>
        <w:rPr>
          <w:rFonts w:ascii="Arial" w:hAnsi="Arial" w:cs="Arial"/>
          <w:sz w:val="24"/>
          <w:szCs w:val="24"/>
        </w:rPr>
      </w:pPr>
    </w:p>
    <w:p w14:paraId="3365EB51"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The hotel business utilises a variety of leadership styles, including motivating, human-centred, and high-tech. Inspiring leadership inspires people to work together to accomplish common objectives and offer excellent customer service. Human-centred leadership prioritises employee well-being, teamwork, and psychological safety. High-tech leadership uses technology to improve operational efficiency and the customer experience. Authoritarian, participatory, and delegative leadership styles may all be utilised in various settings. Authoritarian leadership promotes swift action, clear structure, high standards, innovation, cooperation, and empowerment, whereas participatory leadership fosters feedback and autonomy (Rees and French, 2016)</w:t>
      </w:r>
    </w:p>
    <w:p w14:paraId="0DDB7DFD" w14:textId="77777777" w:rsidR="00E355CA" w:rsidRPr="00A44D32" w:rsidRDefault="00E355CA" w:rsidP="00627D51">
      <w:pPr>
        <w:spacing w:line="480" w:lineRule="auto"/>
        <w:jc w:val="both"/>
        <w:rPr>
          <w:rFonts w:ascii="Arial" w:hAnsi="Arial" w:cs="Arial"/>
          <w:sz w:val="24"/>
          <w:szCs w:val="24"/>
        </w:rPr>
      </w:pPr>
    </w:p>
    <w:p w14:paraId="001C4FE9" w14:textId="77777777" w:rsidR="00DA4BCC" w:rsidRPr="00A44D32" w:rsidRDefault="00DA4BCC" w:rsidP="00627D51">
      <w:pPr>
        <w:spacing w:line="480" w:lineRule="auto"/>
        <w:jc w:val="both"/>
        <w:rPr>
          <w:rFonts w:ascii="Arial" w:hAnsi="Arial" w:cs="Arial"/>
          <w:sz w:val="24"/>
          <w:szCs w:val="24"/>
        </w:rPr>
      </w:pPr>
    </w:p>
    <w:p w14:paraId="387D12FA"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 xml:space="preserve">The trait approach of the Great Man theory assumes that leaders are born with certain innate characteristics or traits that make them effective and influential. Some of the common traits that have been identified are intelligence, self-confidence, charisma, integrity, creativity and emotional stability. The trait approach is useful for identifying potential leaders and selecting them for leadership roles. However, it also has some drawbacks, such as ignoring the role of context, situation and followers in leadership, </w:t>
      </w:r>
      <w:r w:rsidRPr="00A44D32">
        <w:rPr>
          <w:rFonts w:ascii="Arial" w:hAnsi="Arial" w:cs="Arial"/>
          <w:sz w:val="24"/>
          <w:szCs w:val="24"/>
        </w:rPr>
        <w:lastRenderedPageBreak/>
        <w:t>and being unable to explain why some people with similar traits fail or succeed as leaders. Moreover, the trait approach may not be very relevant for the hospitality industry, where the diversity of customers, employees and situations requires a more flexible and adaptable style of leadership. For example, a leader who is charismatic and confident may not be able to handle a crisis or a conflict effectively or may alienate some followers who have different cultural backgrounds or preferences. A leader who is creative and innovative may not be able to implement their ideas realistically and practically or may neglect the operational and financial aspects of the business. Therefore, the trait approach may not be sufficient to capture the complexity and dynamism of leadership in the hospitality industry.</w:t>
      </w:r>
    </w:p>
    <w:p w14:paraId="314DBFE9" w14:textId="77777777" w:rsidR="00E355CA" w:rsidRPr="00A44D32" w:rsidRDefault="00E355CA" w:rsidP="00627D51">
      <w:pPr>
        <w:spacing w:line="480" w:lineRule="auto"/>
        <w:jc w:val="both"/>
        <w:rPr>
          <w:rFonts w:ascii="Arial" w:hAnsi="Arial" w:cs="Arial"/>
          <w:sz w:val="24"/>
          <w:szCs w:val="24"/>
        </w:rPr>
      </w:pPr>
    </w:p>
    <w:p w14:paraId="0EC8253D"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 xml:space="preserve">The behavioural approach according to Anon (2023) focuses on what leaders do rather than who they are. It identifies two main dimensions of leadership behaviour: task-oriented and relationship-oriented. Task-oriented behaviour involves setting goals, planning, organising, directing and controlling the work of followers. Relationship-oriented behaviour involves building trust, respect, rapport, communication and cooperation among followers. The behavioural approach is helpful for training and developing leaders, as it provides specific and observable guidelines for effective leadership. However, it also has some limitations, such as assuming that the same behaviour is appropriate for all situations and followers and overlooking the impact of personality, motivation and values on leadership. Furthermore, the behavioural approach may not be very suitable for the hospitality industry, where the nature and quality of service depend largely on the interactions and emotions of customers and employees. A task-oriented leader may not be able to motivate, inspire and empower their followers, or may fail to respond to the changing needs and </w:t>
      </w:r>
      <w:r w:rsidRPr="00A44D32">
        <w:rPr>
          <w:rFonts w:ascii="Arial" w:hAnsi="Arial" w:cs="Arial"/>
          <w:sz w:val="24"/>
          <w:szCs w:val="24"/>
        </w:rPr>
        <w:lastRenderedPageBreak/>
        <w:t>expectations of customers. A relationship-oriented leader may not be able to achieve the desired results, standards and outcomes, or may compromise the efficiency and productivity of the organisation. Therefore, the behavioural approach may not be enough to address the challenges and opportunities of leadership in the hospitality industry.</w:t>
      </w:r>
    </w:p>
    <w:p w14:paraId="2F49559A" w14:textId="77777777" w:rsidR="00E355CA" w:rsidRPr="00A44D32" w:rsidRDefault="00E355CA" w:rsidP="00627D51">
      <w:pPr>
        <w:spacing w:line="480" w:lineRule="auto"/>
        <w:jc w:val="both"/>
        <w:rPr>
          <w:rFonts w:ascii="Arial" w:hAnsi="Arial" w:cs="Arial"/>
          <w:sz w:val="24"/>
          <w:szCs w:val="24"/>
        </w:rPr>
      </w:pPr>
    </w:p>
    <w:p w14:paraId="2B65B084"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The situational approach recognises that leadership effectiveness depends on the interaction between the leader, the followers and the situation. It suggests that different situations require different styles of leadership and that leaders should adapt their behaviour according to the readiness and willingness of their followers. The situational approach is useful for understanding and analysing the context and contingency of leadership, and for providing flexibility and versatility to leaders. However, it also has some disadvantages, such as being too complex and ambiguous to apply in practice and ignoring the role of values, ethics and vision in leadership. Additionally, the situational approach may not be very applicable to the hospitality industry, where the diversity and unpredictability of situations and followers make it difficult to determine the optimal style of leadership. A leader who is autocratic and directive may not be able to cope with the uncertainty and ambiguity of the environment or may create resentment and resistance among their followers. A leader who is democratic and participative may not be able to make timely and effective decisions or may lose the authority and credibility of their role. Therefore, the situational approach may not be the best option for leadership in the hospitality industry (Leadership, 2023).</w:t>
      </w:r>
    </w:p>
    <w:p w14:paraId="77317AF0" w14:textId="77777777" w:rsidR="00E355CA" w:rsidRPr="00A44D32" w:rsidRDefault="00E355CA" w:rsidP="00627D51">
      <w:pPr>
        <w:spacing w:line="480" w:lineRule="auto"/>
        <w:jc w:val="both"/>
        <w:rPr>
          <w:rFonts w:ascii="Arial" w:hAnsi="Arial" w:cs="Arial"/>
          <w:sz w:val="24"/>
          <w:szCs w:val="24"/>
        </w:rPr>
      </w:pPr>
    </w:p>
    <w:p w14:paraId="7C980A53" w14:textId="77777777" w:rsidR="00DA4BCC" w:rsidRPr="00A44D32" w:rsidRDefault="00DA4BCC" w:rsidP="00627D51">
      <w:pPr>
        <w:spacing w:line="480" w:lineRule="auto"/>
        <w:jc w:val="both"/>
        <w:rPr>
          <w:rFonts w:ascii="Arial" w:hAnsi="Arial" w:cs="Arial"/>
          <w:sz w:val="24"/>
          <w:szCs w:val="24"/>
        </w:rPr>
      </w:pPr>
    </w:p>
    <w:p w14:paraId="10FAD4C7"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lastRenderedPageBreak/>
        <w:t>Dinto the discourse on leadership theories, three prominent frameworks will be explored for their relevance and applicability to the hospitality industry:</w:t>
      </w:r>
    </w:p>
    <w:p w14:paraId="01C19BAE" w14:textId="77777777" w:rsidR="00E355CA" w:rsidRPr="00A44D32" w:rsidRDefault="00E355CA" w:rsidP="00627D51">
      <w:pPr>
        <w:spacing w:line="480" w:lineRule="auto"/>
        <w:jc w:val="both"/>
        <w:rPr>
          <w:rFonts w:ascii="Arial" w:hAnsi="Arial" w:cs="Arial"/>
          <w:sz w:val="24"/>
          <w:szCs w:val="24"/>
        </w:rPr>
      </w:pPr>
    </w:p>
    <w:p w14:paraId="7B7E1D53"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 xml:space="preserve">According to Bass, B. M., &amp; Riggio, R. E. (2006) transformational leadership: known for inspiring and motivating teams to exceed expectations, transformational leadership is critical for fostering a culture of innovation and continuous improvement in a sector where adaptability is key </w:t>
      </w:r>
    </w:p>
    <w:p w14:paraId="3038056C" w14:textId="77777777" w:rsidR="00E355CA" w:rsidRPr="00A44D32" w:rsidRDefault="00E355CA" w:rsidP="00627D51">
      <w:pPr>
        <w:spacing w:line="480" w:lineRule="auto"/>
        <w:jc w:val="both"/>
        <w:rPr>
          <w:rFonts w:ascii="Arial" w:hAnsi="Arial" w:cs="Arial"/>
          <w:sz w:val="24"/>
          <w:szCs w:val="24"/>
        </w:rPr>
      </w:pPr>
    </w:p>
    <w:p w14:paraId="7034CBFC"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Servant Leadership prioritizing the needs of both guests and employees, servant leadership aligns with the hospitality industry's commitment to service excellence and employee well-being (Greenleaf,1977)</w:t>
      </w:r>
    </w:p>
    <w:p w14:paraId="348274E3" w14:textId="77777777" w:rsidR="00E355CA" w:rsidRPr="00A44D32" w:rsidRDefault="00E355CA" w:rsidP="00627D51">
      <w:pPr>
        <w:spacing w:line="480" w:lineRule="auto"/>
        <w:jc w:val="both"/>
        <w:rPr>
          <w:rFonts w:ascii="Arial" w:hAnsi="Arial" w:cs="Arial"/>
          <w:sz w:val="24"/>
          <w:szCs w:val="24"/>
        </w:rPr>
      </w:pPr>
    </w:p>
    <w:p w14:paraId="0BCB0980"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Hersey, P., &amp; Blanchard, K. H. (1969). In the Life cycle theory of leadership. Training describes situational leadership acknowledges the dynamic nature of hospitality operations, situational leadership emphasizes adaptability, effective communication, and the alignment of leadership styles with the readiness of employees.</w:t>
      </w:r>
    </w:p>
    <w:p w14:paraId="07382F99" w14:textId="77777777" w:rsidR="00E355CA" w:rsidRPr="00A44D32" w:rsidRDefault="00E355CA" w:rsidP="00627D51">
      <w:pPr>
        <w:spacing w:line="480" w:lineRule="auto"/>
        <w:jc w:val="both"/>
        <w:rPr>
          <w:rFonts w:ascii="Arial" w:hAnsi="Arial" w:cs="Arial"/>
          <w:sz w:val="24"/>
          <w:szCs w:val="24"/>
        </w:rPr>
      </w:pPr>
    </w:p>
    <w:p w14:paraId="1186A79F" w14:textId="77777777"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To explore these leadership theories, one needs to delve into their application within the hospitality industry, drawing examples from renowned establishments and leaders who have successfully implemented these approaches. This examination, aims to highlight the nuances of effective leadership in the realm of hospitality, emphasizing its role in shaping organizational cultures, fostering guest satisfaction, and driving sustainable success in this ever-evolving industry (Blanchard, K., &amp; Johnson, S. 1999)</w:t>
      </w:r>
    </w:p>
    <w:p w14:paraId="29457C04" w14:textId="77777777" w:rsidR="00B836BE" w:rsidRPr="00A44D32" w:rsidRDefault="00B836BE" w:rsidP="00627D51">
      <w:pPr>
        <w:spacing w:line="480" w:lineRule="auto"/>
        <w:jc w:val="both"/>
        <w:rPr>
          <w:rFonts w:ascii="Arial" w:hAnsi="Arial" w:cs="Arial"/>
          <w:sz w:val="24"/>
          <w:szCs w:val="24"/>
        </w:rPr>
      </w:pPr>
    </w:p>
    <w:p w14:paraId="2C0F55CD" w14:textId="3F493BDE" w:rsidR="00E355CA" w:rsidRPr="00A44D32" w:rsidRDefault="00E355CA" w:rsidP="00627D51">
      <w:pPr>
        <w:spacing w:line="480" w:lineRule="auto"/>
        <w:jc w:val="both"/>
        <w:rPr>
          <w:rFonts w:ascii="Arial" w:hAnsi="Arial" w:cs="Arial"/>
          <w:sz w:val="24"/>
          <w:szCs w:val="24"/>
        </w:rPr>
      </w:pPr>
      <w:r w:rsidRPr="00A44D32">
        <w:rPr>
          <w:rFonts w:ascii="Arial" w:hAnsi="Arial" w:cs="Arial"/>
          <w:sz w:val="24"/>
          <w:szCs w:val="24"/>
        </w:rPr>
        <w:t xml:space="preserve">Podsakoff, P. M., </w:t>
      </w:r>
      <w:proofErr w:type="spellStart"/>
      <w:r w:rsidRPr="00A44D32">
        <w:rPr>
          <w:rFonts w:ascii="Arial" w:hAnsi="Arial" w:cs="Arial"/>
          <w:sz w:val="24"/>
          <w:szCs w:val="24"/>
        </w:rPr>
        <w:t>MacKenzie</w:t>
      </w:r>
      <w:proofErr w:type="spellEnd"/>
      <w:r w:rsidRPr="00A44D32">
        <w:rPr>
          <w:rFonts w:ascii="Arial" w:hAnsi="Arial" w:cs="Arial"/>
          <w:sz w:val="24"/>
          <w:szCs w:val="24"/>
        </w:rPr>
        <w:t>, S. B., Moorman, R. H., &amp; Fetter, R. (1990) into the discussion of Blake and Mouton's Managerial Grid, Adair's Model of ACL, and McGregor's X and Y Theory, highlighting their key features, and comparing their pros and cons across models</w:t>
      </w:r>
      <w:r w:rsidR="00721058" w:rsidRPr="00A44D32">
        <w:rPr>
          <w:rFonts w:ascii="Arial" w:hAnsi="Arial" w:cs="Arial"/>
          <w:sz w:val="24"/>
          <w:szCs w:val="24"/>
        </w:rPr>
        <w:t xml:space="preserve"> f</w:t>
      </w:r>
      <w:r w:rsidRPr="00A44D32">
        <w:rPr>
          <w:rFonts w:ascii="Arial" w:hAnsi="Arial" w:cs="Arial"/>
          <w:sz w:val="24"/>
          <w:szCs w:val="24"/>
        </w:rPr>
        <w:t>ollowing key features for each one.</w:t>
      </w:r>
    </w:p>
    <w:p w14:paraId="5426FC9F" w14:textId="77777777" w:rsidR="00E7536C" w:rsidRPr="00A44D32" w:rsidRDefault="00E7536C" w:rsidP="00627D51">
      <w:pPr>
        <w:spacing w:line="480" w:lineRule="auto"/>
        <w:jc w:val="both"/>
        <w:rPr>
          <w:rFonts w:ascii="Arial" w:hAnsi="Arial" w:cs="Arial"/>
          <w:sz w:val="24"/>
          <w:szCs w:val="24"/>
        </w:rPr>
      </w:pPr>
      <w:r w:rsidRPr="00A44D32">
        <w:rPr>
          <w:rFonts w:ascii="Arial" w:hAnsi="Arial" w:cs="Arial"/>
          <w:sz w:val="24"/>
          <w:szCs w:val="24"/>
        </w:rPr>
        <w:t>Blake and Mouton's Managerial Grid is a framework for understanding leadership styles based on two dimensions: concern for people and concern for production. It consists of five leadership styles: Impoverished, Country Club, Authority-Obedience, Middle-of-the-Road, and Team Leadership. While it provides a clear framework for understanding leadership behaviours, it may oversimplify situations and ignore situational factors (webapi.bu.edu, n.d.). Adair's Model of Action-</w:t>
      </w:r>
      <w:proofErr w:type="spellStart"/>
      <w:r w:rsidRPr="00A44D32">
        <w:rPr>
          <w:rFonts w:ascii="Arial" w:hAnsi="Arial" w:cs="Arial"/>
          <w:sz w:val="24"/>
          <w:szCs w:val="24"/>
        </w:rPr>
        <w:t>Centered</w:t>
      </w:r>
      <w:proofErr w:type="spellEnd"/>
      <w:r w:rsidRPr="00A44D32">
        <w:rPr>
          <w:rFonts w:ascii="Arial" w:hAnsi="Arial" w:cs="Arial"/>
          <w:sz w:val="24"/>
          <w:szCs w:val="24"/>
        </w:rPr>
        <w:t xml:space="preserve"> Leadership (ACL) focuses on achieving a balance between task, team, and individual needs, emphasizing the importance of action and practical leadership skills. However, it may lack depth and may not capture the complexity of all leadership scenarios (Adair Leadership, n.d.). McGregor's X and Y Theory is another approach that assumes people are inherently lazy and need coercion and control, while Theory X emphasizes motivation and responsibility. While it encourages a shift towards a more participative and empowering leadership style, it may oversimplify the complexity of human behaviour and may vary across individuals and situations  (Usmani, 2022)</w:t>
      </w:r>
    </w:p>
    <w:p w14:paraId="08D9BE5E" w14:textId="77777777" w:rsidR="00447773" w:rsidRPr="00A44D32" w:rsidRDefault="00447773" w:rsidP="00627D51">
      <w:pPr>
        <w:spacing w:line="480" w:lineRule="auto"/>
        <w:jc w:val="both"/>
        <w:rPr>
          <w:rFonts w:ascii="Arial" w:hAnsi="Arial" w:cs="Arial"/>
          <w:sz w:val="24"/>
          <w:szCs w:val="24"/>
        </w:rPr>
      </w:pPr>
    </w:p>
    <w:p w14:paraId="77D92D4C" w14:textId="77777777" w:rsidR="00447773" w:rsidRPr="00A44D32" w:rsidRDefault="00447773" w:rsidP="00627D51">
      <w:pPr>
        <w:spacing w:line="480" w:lineRule="auto"/>
        <w:jc w:val="both"/>
        <w:rPr>
          <w:rFonts w:ascii="Arial" w:hAnsi="Arial" w:cs="Arial"/>
          <w:sz w:val="24"/>
          <w:szCs w:val="24"/>
        </w:rPr>
      </w:pPr>
      <w:r w:rsidRPr="00A44D32">
        <w:rPr>
          <w:rFonts w:ascii="Arial" w:hAnsi="Arial" w:cs="Arial"/>
          <w:sz w:val="24"/>
          <w:szCs w:val="24"/>
        </w:rPr>
        <w:t xml:space="preserve">Making some compassion and contrast, according to Lussier, R. N., &amp; Achua, C. F. (2009) in "Leadership: Theory, application, &amp; skill development.", observes commonalties and differences like Blake and Mouton, Adair, and McGregor's theories all aim to categorize and explain leadership styles, emphasizing the importance of </w:t>
      </w:r>
      <w:r w:rsidRPr="00A44D32">
        <w:rPr>
          <w:rFonts w:ascii="Arial" w:hAnsi="Arial" w:cs="Arial"/>
          <w:sz w:val="24"/>
          <w:szCs w:val="24"/>
        </w:rPr>
        <w:lastRenderedPageBreak/>
        <w:t>balancing different elements. Blake and Mouton focus on people and production, while Adair adds individual needs. Adair's model is action-oriented, while Blake and Mouton provide a grid for classification. McGregor's X and Y Theory focuses on assumptions about human nature. Blake and Mouton offer a visual representation of leadership styles, and Adair emphasizes practical skills 6tt6 and encourages a positive view of employees. However, Blake and Mouton may oversimplify leadership styles, Adair's model may lack depth, and McGregor's assumptions may not be universally applicable.</w:t>
      </w:r>
    </w:p>
    <w:p w14:paraId="61ABA762" w14:textId="77777777" w:rsidR="00447773" w:rsidRPr="00A44D32" w:rsidRDefault="00447773" w:rsidP="00627D51">
      <w:pPr>
        <w:spacing w:line="480" w:lineRule="auto"/>
        <w:jc w:val="both"/>
        <w:rPr>
          <w:rFonts w:ascii="Arial" w:hAnsi="Arial" w:cs="Arial"/>
          <w:sz w:val="24"/>
          <w:szCs w:val="24"/>
        </w:rPr>
      </w:pPr>
      <w:r w:rsidRPr="00A44D32">
        <w:rPr>
          <w:rFonts w:ascii="Arial" w:hAnsi="Arial" w:cs="Arial"/>
          <w:sz w:val="24"/>
          <w:szCs w:val="24"/>
        </w:rPr>
        <w:t>In conclusion, each of these leadership models offers a unique perspective on effective leadership, and their applicability depends on the context, organizational culture, and the nature of tasks and followers. Combining elements from different models might provide a more holistic approach to leadership in diverse and dynamic environments.</w:t>
      </w:r>
    </w:p>
    <w:p w14:paraId="66284551" w14:textId="77777777" w:rsidR="00447773" w:rsidRPr="00A44D32" w:rsidRDefault="00447773" w:rsidP="00627D51">
      <w:pPr>
        <w:spacing w:line="480" w:lineRule="auto"/>
        <w:jc w:val="both"/>
        <w:rPr>
          <w:rFonts w:ascii="Arial" w:hAnsi="Arial" w:cs="Arial"/>
          <w:sz w:val="24"/>
          <w:szCs w:val="24"/>
        </w:rPr>
      </w:pPr>
    </w:p>
    <w:p w14:paraId="18A50E9F" w14:textId="77777777" w:rsidR="00721058" w:rsidRPr="00A44D32" w:rsidRDefault="00721058" w:rsidP="00627D51">
      <w:pPr>
        <w:spacing w:line="480" w:lineRule="auto"/>
        <w:jc w:val="both"/>
        <w:rPr>
          <w:rFonts w:ascii="Arial" w:hAnsi="Arial" w:cs="Arial"/>
          <w:sz w:val="24"/>
          <w:szCs w:val="24"/>
        </w:rPr>
      </w:pPr>
    </w:p>
    <w:p w14:paraId="5555BBA8" w14:textId="53D18C2A" w:rsidR="004653B9" w:rsidRPr="00A44D32" w:rsidRDefault="00D83242" w:rsidP="00627D51">
      <w:pPr>
        <w:spacing w:line="480" w:lineRule="auto"/>
        <w:jc w:val="both"/>
        <w:rPr>
          <w:rFonts w:ascii="Arial" w:hAnsi="Arial" w:cs="Arial"/>
          <w:sz w:val="24"/>
          <w:szCs w:val="24"/>
        </w:rPr>
      </w:pPr>
      <w:r w:rsidRPr="00A44D32">
        <w:rPr>
          <w:rFonts w:ascii="Arial" w:hAnsi="Arial" w:cs="Arial"/>
          <w:sz w:val="24"/>
          <w:szCs w:val="24"/>
        </w:rPr>
        <w:t>In the hospitality sector,</w:t>
      </w:r>
      <w:r w:rsidR="00B155A9" w:rsidRPr="00A44D32">
        <w:rPr>
          <w:rFonts w:ascii="Arial" w:hAnsi="Arial" w:cs="Arial"/>
          <w:sz w:val="24"/>
          <w:szCs w:val="24"/>
        </w:rPr>
        <w:t xml:space="preserve"> </w:t>
      </w:r>
      <w:r w:rsidR="004653B9" w:rsidRPr="00A44D32">
        <w:rPr>
          <w:rFonts w:ascii="Arial" w:hAnsi="Arial" w:cs="Arial"/>
          <w:sz w:val="24"/>
          <w:szCs w:val="24"/>
        </w:rPr>
        <w:t xml:space="preserve">in the opinion of Avolio, B. J., &amp; </w:t>
      </w:r>
      <w:proofErr w:type="spellStart"/>
      <w:r w:rsidR="004653B9" w:rsidRPr="00A44D32">
        <w:rPr>
          <w:rFonts w:ascii="Arial" w:hAnsi="Arial" w:cs="Arial"/>
          <w:sz w:val="24"/>
          <w:szCs w:val="24"/>
        </w:rPr>
        <w:t>Yammarino</w:t>
      </w:r>
      <w:proofErr w:type="spellEnd"/>
      <w:r w:rsidR="004653B9" w:rsidRPr="00A44D32">
        <w:rPr>
          <w:rFonts w:ascii="Arial" w:hAnsi="Arial" w:cs="Arial"/>
          <w:sz w:val="24"/>
          <w:szCs w:val="24"/>
        </w:rPr>
        <w:t xml:space="preserve">, F. J. (2013). </w:t>
      </w:r>
    </w:p>
    <w:p w14:paraId="0AC5F9AA" w14:textId="550CFBF0" w:rsidR="00721058" w:rsidRPr="00A44D32" w:rsidRDefault="00D83242" w:rsidP="00627D51">
      <w:pPr>
        <w:spacing w:line="480" w:lineRule="auto"/>
        <w:jc w:val="both"/>
        <w:rPr>
          <w:rFonts w:ascii="Arial" w:hAnsi="Arial" w:cs="Arial"/>
          <w:sz w:val="24"/>
          <w:szCs w:val="24"/>
        </w:rPr>
      </w:pPr>
      <w:r w:rsidRPr="00A44D32">
        <w:rPr>
          <w:rFonts w:ascii="Arial" w:hAnsi="Arial" w:cs="Arial"/>
          <w:sz w:val="24"/>
          <w:szCs w:val="24"/>
        </w:rPr>
        <w:t xml:space="preserve"> transformational leadership is a leadership style that inspires and encourages teams to surpass customer expectations while cultivating an environment of innovation and continual development. It is especially effective in the hospitality business, where executives such as Danny Meyer, CEO of Union Square Hospitality Group, have helped eateries like Shake Shack and Gramercy Tavern thrive. Transformational leaders collaborate with management departments, inspire and encourage people, and give visionary direction, ensuring that the organization's mission is clear and service-oriented.</w:t>
      </w:r>
    </w:p>
    <w:p w14:paraId="28248C15" w14:textId="77777777" w:rsidR="003913E4" w:rsidRPr="00A44D32" w:rsidRDefault="003913E4" w:rsidP="00627D51">
      <w:pPr>
        <w:spacing w:line="480" w:lineRule="auto"/>
        <w:jc w:val="both"/>
        <w:rPr>
          <w:rFonts w:ascii="Arial" w:hAnsi="Arial" w:cs="Arial"/>
          <w:sz w:val="24"/>
          <w:szCs w:val="24"/>
        </w:rPr>
      </w:pPr>
    </w:p>
    <w:p w14:paraId="7F4480B6" w14:textId="42C565EC" w:rsidR="00781627" w:rsidRPr="00A44D32" w:rsidRDefault="00E16BB7" w:rsidP="00627D51">
      <w:pPr>
        <w:spacing w:line="480" w:lineRule="auto"/>
        <w:jc w:val="both"/>
        <w:rPr>
          <w:rFonts w:ascii="Arial" w:hAnsi="Arial" w:cs="Arial"/>
          <w:sz w:val="24"/>
          <w:szCs w:val="24"/>
        </w:rPr>
      </w:pPr>
      <w:r w:rsidRPr="00A44D32">
        <w:rPr>
          <w:rFonts w:ascii="Arial" w:hAnsi="Arial" w:cs="Arial"/>
          <w:sz w:val="24"/>
          <w:szCs w:val="24"/>
        </w:rPr>
        <w:t>Servant leadership is a key concept in the hospitality industry,</w:t>
      </w:r>
      <w:r w:rsidR="003475AE" w:rsidRPr="00A44D32">
        <w:rPr>
          <w:rFonts w:ascii="Arial" w:hAnsi="Arial" w:cs="Arial"/>
          <w:sz w:val="24"/>
          <w:szCs w:val="24"/>
        </w:rPr>
        <w:t xml:space="preserve"> highlighted by Liden, R. C., Wayne, S. J., Zhao, H., &amp; Henderson, D. (2008)</w:t>
      </w:r>
      <w:r w:rsidRPr="00A44D32">
        <w:rPr>
          <w:rFonts w:ascii="Arial" w:hAnsi="Arial" w:cs="Arial"/>
          <w:sz w:val="24"/>
          <w:szCs w:val="24"/>
        </w:rPr>
        <w:t xml:space="preserve"> </w:t>
      </w:r>
      <w:r w:rsidR="008E563E" w:rsidRPr="00A44D32">
        <w:rPr>
          <w:rFonts w:ascii="Arial" w:hAnsi="Arial" w:cs="Arial"/>
          <w:sz w:val="24"/>
          <w:szCs w:val="24"/>
        </w:rPr>
        <w:t>means that</w:t>
      </w:r>
      <w:r w:rsidRPr="00A44D32">
        <w:rPr>
          <w:rFonts w:ascii="Arial" w:hAnsi="Arial" w:cs="Arial"/>
          <w:sz w:val="24"/>
          <w:szCs w:val="24"/>
        </w:rPr>
        <w:t xml:space="preserve"> leaders prioritize the needs of their employees and guests, fostering a culture of service and empathy. An example is the Ritz-Carlton, which focuses on exceptional service by empowering employees to anticipate and meet guests' needs</w:t>
      </w:r>
      <w:r w:rsidR="00DC68A0" w:rsidRPr="00A44D32">
        <w:rPr>
          <w:rFonts w:ascii="Arial" w:hAnsi="Arial" w:cs="Arial"/>
          <w:sz w:val="24"/>
          <w:szCs w:val="24"/>
        </w:rPr>
        <w:t xml:space="preserve"> (Ritz-Carlton Leadership </w:t>
      </w:r>
      <w:proofErr w:type="spellStart"/>
      <w:r w:rsidR="00DC68A0" w:rsidRPr="00A44D32">
        <w:rPr>
          <w:rFonts w:ascii="Arial" w:hAnsi="Arial" w:cs="Arial"/>
          <w:sz w:val="24"/>
          <w:szCs w:val="24"/>
        </w:rPr>
        <w:t>Center</w:t>
      </w:r>
      <w:proofErr w:type="spellEnd"/>
      <w:r w:rsidR="00DC68A0" w:rsidRPr="00A44D32">
        <w:rPr>
          <w:rFonts w:ascii="Arial" w:hAnsi="Arial" w:cs="Arial"/>
          <w:sz w:val="24"/>
          <w:szCs w:val="24"/>
        </w:rPr>
        <w:t>, 2022)</w:t>
      </w:r>
      <w:r w:rsidRPr="00A44D32">
        <w:rPr>
          <w:rFonts w:ascii="Arial" w:hAnsi="Arial" w:cs="Arial"/>
          <w:sz w:val="24"/>
          <w:szCs w:val="24"/>
        </w:rPr>
        <w:t xml:space="preserve"> Servant leadership aligns with managerial functions, employee development, and customer satisfaction, enhancing service capabilities and fostering genuine care.</w:t>
      </w:r>
    </w:p>
    <w:p w14:paraId="210556FE" w14:textId="77777777" w:rsidR="00E07136" w:rsidRPr="00A44D32" w:rsidRDefault="00E07136" w:rsidP="00627D51">
      <w:pPr>
        <w:spacing w:line="480" w:lineRule="auto"/>
        <w:jc w:val="both"/>
        <w:rPr>
          <w:rFonts w:ascii="Arial" w:hAnsi="Arial" w:cs="Arial"/>
          <w:sz w:val="24"/>
          <w:szCs w:val="24"/>
        </w:rPr>
      </w:pPr>
    </w:p>
    <w:p w14:paraId="118DA2A2" w14:textId="1CB95A35" w:rsidR="00E07136" w:rsidRPr="00A44D32" w:rsidRDefault="00E07136" w:rsidP="00627D51">
      <w:pPr>
        <w:spacing w:line="480" w:lineRule="auto"/>
        <w:jc w:val="both"/>
        <w:rPr>
          <w:rFonts w:ascii="Arial" w:hAnsi="Arial" w:cs="Arial"/>
          <w:sz w:val="24"/>
          <w:szCs w:val="24"/>
        </w:rPr>
      </w:pPr>
      <w:r w:rsidRPr="00A44D32">
        <w:rPr>
          <w:rFonts w:ascii="Arial" w:hAnsi="Arial" w:cs="Arial"/>
          <w:sz w:val="24"/>
          <w:szCs w:val="24"/>
        </w:rPr>
        <w:t>Situational leadership is a crucial approach in the hospitality industry, focusing on adapting leadership styles based on the readiness and capabilities of teams. This approach is essential for efficient operations and team development. For instance, a hotel manager might adopt a directive style during peak periods, while a supportive approach during quieter times. Situational leadership aligns with managerial functions, emphasizes adaptability, and requires effective communication in different situations, making it a key aspect of the dynamic hospitality environment</w:t>
      </w:r>
      <w:r w:rsidR="00EF4B0B" w:rsidRPr="00A44D32">
        <w:rPr>
          <w:rFonts w:ascii="Arial" w:hAnsi="Arial" w:cs="Arial"/>
          <w:sz w:val="24"/>
          <w:szCs w:val="24"/>
        </w:rPr>
        <w:t xml:space="preserve"> (Northouse, 2018).</w:t>
      </w:r>
    </w:p>
    <w:p w14:paraId="0C7E7B2B" w14:textId="77777777" w:rsidR="00216327" w:rsidRPr="00A44D32" w:rsidRDefault="00216327" w:rsidP="00627D51">
      <w:pPr>
        <w:spacing w:line="480" w:lineRule="auto"/>
        <w:jc w:val="both"/>
        <w:rPr>
          <w:rFonts w:ascii="Arial" w:hAnsi="Arial" w:cs="Arial"/>
          <w:sz w:val="24"/>
          <w:szCs w:val="24"/>
        </w:rPr>
      </w:pPr>
    </w:p>
    <w:p w14:paraId="0F1FE6B3" w14:textId="77777777" w:rsidR="000B6A3F" w:rsidRPr="00A44D32" w:rsidRDefault="00996822" w:rsidP="00627D51">
      <w:pPr>
        <w:spacing w:line="480" w:lineRule="auto"/>
        <w:jc w:val="both"/>
        <w:rPr>
          <w:rFonts w:ascii="Arial" w:hAnsi="Arial" w:cs="Arial"/>
          <w:sz w:val="24"/>
          <w:szCs w:val="24"/>
        </w:rPr>
      </w:pPr>
      <w:r w:rsidRPr="00A44D32">
        <w:rPr>
          <w:rFonts w:ascii="Arial" w:hAnsi="Arial" w:cs="Arial"/>
          <w:sz w:val="24"/>
          <w:szCs w:val="24"/>
        </w:rPr>
        <w:t>Transactional leadership is an important method in the hospitality sector, in which executives set clear expectations, create performance standards, and provide incentives for fulfilling goals. This method guarantees operational efficiency by prioritising job completion and matching expectations with performance management. For example, in hotel management, executives may develop performance measures for employees and award incentives or recognition for meeting client satisfaction or revenue objectives.</w:t>
      </w:r>
      <w:r w:rsidR="00B153F5" w:rsidRPr="00A44D32">
        <w:rPr>
          <w:rFonts w:ascii="Arial" w:hAnsi="Arial" w:cs="Arial"/>
          <w:sz w:val="24"/>
          <w:szCs w:val="24"/>
        </w:rPr>
        <w:t xml:space="preserve"> (</w:t>
      </w:r>
      <w:r w:rsidR="00311BA2" w:rsidRPr="00A44D32">
        <w:rPr>
          <w:rFonts w:ascii="Arial" w:hAnsi="Arial" w:cs="Arial"/>
          <w:sz w:val="24"/>
          <w:szCs w:val="24"/>
        </w:rPr>
        <w:t>Bass, 199</w:t>
      </w:r>
      <w:r w:rsidR="000B6A3F" w:rsidRPr="00A44D32">
        <w:rPr>
          <w:rFonts w:ascii="Arial" w:hAnsi="Arial" w:cs="Arial"/>
          <w:sz w:val="24"/>
          <w:szCs w:val="24"/>
        </w:rPr>
        <w:t>0</w:t>
      </w:r>
      <w:r w:rsidR="00311BA2" w:rsidRPr="00A44D32">
        <w:rPr>
          <w:rFonts w:ascii="Arial" w:hAnsi="Arial" w:cs="Arial"/>
          <w:sz w:val="24"/>
          <w:szCs w:val="24"/>
        </w:rPr>
        <w:t>).</w:t>
      </w:r>
    </w:p>
    <w:p w14:paraId="5B67BF7C" w14:textId="77777777" w:rsidR="000B6A3F" w:rsidRPr="00A44D32" w:rsidRDefault="000B6A3F" w:rsidP="00627D51">
      <w:pPr>
        <w:spacing w:line="480" w:lineRule="auto"/>
        <w:jc w:val="both"/>
        <w:rPr>
          <w:rFonts w:ascii="Arial" w:hAnsi="Arial" w:cs="Arial"/>
          <w:sz w:val="24"/>
          <w:szCs w:val="24"/>
        </w:rPr>
      </w:pPr>
    </w:p>
    <w:p w14:paraId="411E8C89" w14:textId="3AA87558" w:rsidR="00216327" w:rsidRPr="00A44D32" w:rsidRDefault="00AE4F75" w:rsidP="00627D51">
      <w:pPr>
        <w:spacing w:line="480" w:lineRule="auto"/>
        <w:jc w:val="both"/>
        <w:rPr>
          <w:rFonts w:ascii="Arial" w:hAnsi="Arial" w:cs="Arial"/>
          <w:sz w:val="24"/>
          <w:szCs w:val="24"/>
        </w:rPr>
      </w:pPr>
      <w:r w:rsidRPr="00A44D32">
        <w:rPr>
          <w:rFonts w:ascii="Arial" w:hAnsi="Arial" w:cs="Arial"/>
          <w:sz w:val="24"/>
          <w:szCs w:val="24"/>
        </w:rPr>
        <w:t>Adair's Model of Action-</w:t>
      </w:r>
      <w:proofErr w:type="spellStart"/>
      <w:r w:rsidRPr="00A44D32">
        <w:rPr>
          <w:rFonts w:ascii="Arial" w:hAnsi="Arial" w:cs="Arial"/>
          <w:sz w:val="24"/>
          <w:szCs w:val="24"/>
        </w:rPr>
        <w:t>Centered</w:t>
      </w:r>
      <w:proofErr w:type="spellEnd"/>
      <w:r w:rsidRPr="00A44D32">
        <w:rPr>
          <w:rFonts w:ascii="Arial" w:hAnsi="Arial" w:cs="Arial"/>
          <w:sz w:val="24"/>
          <w:szCs w:val="24"/>
        </w:rPr>
        <w:t xml:space="preserve"> Leadership (ACL) is a leadership approach that focuses on task, team, and individual needs. It is applicable in hospitality management, where a hotel general manager might prioritize guest experiences, team building, and staff training. Blake and Mouton's Managerial Grid can help hotel managers balance guest concerns with operational efficiency. For instance, a manager with a Team Leadership style might prioritize excellent customer service and efficient operations. Adair's model aligns with managerial functions, focusing on task management and team development, ensuring a cohesive and efficient team</w:t>
      </w:r>
      <w:r w:rsidR="00216237" w:rsidRPr="00A44D32">
        <w:rPr>
          <w:rFonts w:ascii="Arial" w:hAnsi="Arial" w:cs="Arial"/>
          <w:sz w:val="24"/>
          <w:szCs w:val="24"/>
        </w:rPr>
        <w:t xml:space="preserve"> (</w:t>
      </w:r>
      <w:r w:rsidR="008109D2" w:rsidRPr="00A44D32">
        <w:rPr>
          <w:rFonts w:ascii="Arial" w:hAnsi="Arial" w:cs="Arial"/>
          <w:sz w:val="24"/>
          <w:szCs w:val="24"/>
        </w:rPr>
        <w:t>Adair,2009</w:t>
      </w:r>
      <w:r w:rsidR="00216237" w:rsidRPr="00A44D32">
        <w:rPr>
          <w:rFonts w:ascii="Arial" w:hAnsi="Arial" w:cs="Arial"/>
          <w:sz w:val="24"/>
          <w:szCs w:val="24"/>
        </w:rPr>
        <w:t>)</w:t>
      </w:r>
    </w:p>
    <w:p w14:paraId="296F1112" w14:textId="77777777" w:rsidR="00FE0397" w:rsidRPr="00A44D32" w:rsidRDefault="00FE0397" w:rsidP="00627D51">
      <w:pPr>
        <w:spacing w:line="480" w:lineRule="auto"/>
        <w:jc w:val="both"/>
        <w:rPr>
          <w:rFonts w:ascii="Arial" w:hAnsi="Arial" w:cs="Arial"/>
          <w:sz w:val="24"/>
          <w:szCs w:val="24"/>
        </w:rPr>
      </w:pPr>
    </w:p>
    <w:p w14:paraId="3BAFF1A2" w14:textId="77777777" w:rsidR="0014229F" w:rsidRPr="00A44D32" w:rsidRDefault="0014229F" w:rsidP="00627D51">
      <w:pPr>
        <w:spacing w:line="480" w:lineRule="auto"/>
        <w:jc w:val="both"/>
        <w:rPr>
          <w:rFonts w:ascii="Arial" w:hAnsi="Arial" w:cs="Arial"/>
          <w:sz w:val="24"/>
          <w:szCs w:val="24"/>
        </w:rPr>
      </w:pPr>
    </w:p>
    <w:p w14:paraId="08E8AE55" w14:textId="11D96EFA" w:rsidR="0014229F" w:rsidRPr="00A44D32" w:rsidRDefault="0014229F" w:rsidP="00627D51">
      <w:pPr>
        <w:spacing w:line="480" w:lineRule="auto"/>
        <w:jc w:val="both"/>
        <w:rPr>
          <w:rFonts w:ascii="Arial" w:hAnsi="Arial" w:cs="Arial"/>
          <w:sz w:val="24"/>
          <w:szCs w:val="24"/>
        </w:rPr>
      </w:pPr>
      <w:r w:rsidRPr="00A44D32">
        <w:rPr>
          <w:rFonts w:ascii="Arial" w:hAnsi="Arial" w:cs="Arial"/>
          <w:sz w:val="24"/>
          <w:szCs w:val="24"/>
        </w:rPr>
        <w:t>Different leadership styles can be effective in the hospitality industry, and successful leaders often blend elements from various theories to suit the dynamic and customer-centric nature of the sector. The key is to adapt leadership approaches to specific situations, fostering a positive organizational culture that prioritizes both guest satisfaction and employee well-being.</w:t>
      </w:r>
    </w:p>
    <w:p w14:paraId="26295402" w14:textId="77777777" w:rsidR="00642105" w:rsidRPr="00A44D32" w:rsidRDefault="00642105" w:rsidP="00627D51">
      <w:pPr>
        <w:spacing w:line="480" w:lineRule="auto"/>
        <w:jc w:val="both"/>
        <w:rPr>
          <w:rFonts w:ascii="Arial" w:hAnsi="Arial" w:cs="Arial"/>
          <w:sz w:val="24"/>
          <w:szCs w:val="24"/>
        </w:rPr>
      </w:pPr>
    </w:p>
    <w:p w14:paraId="21AC333E" w14:textId="77777777" w:rsidR="00A44D32" w:rsidRPr="00A44D32" w:rsidRDefault="00A44D32" w:rsidP="00627D51">
      <w:pPr>
        <w:spacing w:line="480" w:lineRule="auto"/>
        <w:jc w:val="both"/>
        <w:rPr>
          <w:rFonts w:ascii="Arial" w:hAnsi="Arial" w:cs="Arial"/>
          <w:sz w:val="24"/>
          <w:szCs w:val="24"/>
        </w:rPr>
      </w:pPr>
    </w:p>
    <w:p w14:paraId="0E02BBEC" w14:textId="6EACEA29" w:rsidR="007E7681" w:rsidRPr="00A44D32" w:rsidRDefault="007E7681" w:rsidP="00C41A87">
      <w:pPr>
        <w:spacing w:before="240" w:line="480" w:lineRule="auto"/>
        <w:jc w:val="both"/>
        <w:rPr>
          <w:rFonts w:ascii="Arial" w:hAnsi="Arial" w:cs="Arial"/>
          <w:sz w:val="24"/>
          <w:szCs w:val="24"/>
        </w:rPr>
      </w:pPr>
      <w:r w:rsidRPr="00A44D32">
        <w:rPr>
          <w:rFonts w:ascii="Arial" w:hAnsi="Arial" w:cs="Arial"/>
          <w:sz w:val="24"/>
          <w:szCs w:val="24"/>
        </w:rPr>
        <w:t xml:space="preserve">The hospitality industry has seen several successful examples of servant leadership. Ritz-Carlton, known for its exceptional customer service, places a strong emphasis on meeting the needs of both guests and employees. Employee empowerment is also a key aspect of servant leadership, with employees encouraged to anticipate guest </w:t>
      </w:r>
      <w:r w:rsidRPr="00A44D32">
        <w:rPr>
          <w:rFonts w:ascii="Arial" w:hAnsi="Arial" w:cs="Arial"/>
          <w:sz w:val="24"/>
          <w:szCs w:val="24"/>
        </w:rPr>
        <w:lastRenderedPageBreak/>
        <w:t>needs and provide personalized service. The Ritz-Carlton invests heavily in training and development programs, fostering a culture of continuous improvement</w:t>
      </w:r>
      <w:r w:rsidR="00C41A87">
        <w:rPr>
          <w:rFonts w:ascii="Arial" w:hAnsi="Arial" w:cs="Arial"/>
          <w:sz w:val="24"/>
          <w:szCs w:val="24"/>
        </w:rPr>
        <w:t xml:space="preserve"> (</w:t>
      </w:r>
      <w:r w:rsidR="00C41A87" w:rsidRPr="00A44D32">
        <w:rPr>
          <w:rFonts w:ascii="Arial" w:hAnsi="Arial" w:cs="Arial"/>
          <w:sz w:val="24"/>
          <w:szCs w:val="24"/>
        </w:rPr>
        <w:t xml:space="preserve">Ritz-Carlton Leadership </w:t>
      </w:r>
      <w:proofErr w:type="spellStart"/>
      <w:r w:rsidR="00C41A87" w:rsidRPr="00A44D32">
        <w:rPr>
          <w:rFonts w:ascii="Arial" w:hAnsi="Arial" w:cs="Arial"/>
          <w:sz w:val="24"/>
          <w:szCs w:val="24"/>
        </w:rPr>
        <w:t>Center</w:t>
      </w:r>
      <w:proofErr w:type="spellEnd"/>
      <w:r w:rsidR="00C41A87">
        <w:rPr>
          <w:rFonts w:ascii="Arial" w:hAnsi="Arial" w:cs="Arial"/>
          <w:sz w:val="24"/>
          <w:szCs w:val="24"/>
        </w:rPr>
        <w:t xml:space="preserve">, </w:t>
      </w:r>
      <w:r w:rsidR="00C41A87" w:rsidRPr="00A44D32">
        <w:rPr>
          <w:rFonts w:ascii="Arial" w:hAnsi="Arial" w:cs="Arial"/>
          <w:sz w:val="24"/>
          <w:szCs w:val="24"/>
        </w:rPr>
        <w:t>2022).</w:t>
      </w:r>
    </w:p>
    <w:p w14:paraId="19EFF340" w14:textId="77777777" w:rsidR="007E7681" w:rsidRPr="00A44D32" w:rsidRDefault="007E7681" w:rsidP="00627D51">
      <w:pPr>
        <w:spacing w:line="480" w:lineRule="auto"/>
        <w:jc w:val="both"/>
        <w:rPr>
          <w:rFonts w:ascii="Arial" w:hAnsi="Arial" w:cs="Arial"/>
          <w:sz w:val="24"/>
          <w:szCs w:val="24"/>
        </w:rPr>
      </w:pPr>
    </w:p>
    <w:p w14:paraId="25539FAA" w14:textId="5A35E6EF" w:rsidR="007E7681" w:rsidRPr="00A44D32" w:rsidRDefault="007E7681" w:rsidP="00627D51">
      <w:pPr>
        <w:spacing w:line="480" w:lineRule="auto"/>
        <w:jc w:val="both"/>
        <w:rPr>
          <w:rFonts w:ascii="Arial" w:hAnsi="Arial" w:cs="Arial"/>
          <w:sz w:val="24"/>
          <w:szCs w:val="24"/>
        </w:rPr>
      </w:pPr>
      <w:r w:rsidRPr="00A44D32">
        <w:rPr>
          <w:rFonts w:ascii="Arial" w:hAnsi="Arial" w:cs="Arial"/>
          <w:sz w:val="24"/>
          <w:szCs w:val="24"/>
        </w:rPr>
        <w:t>Union Square Hospitality Group's CEO, Danny Meyer, is known for his transformational leadership style, which focuses on inspiring and motivating teams to achieve exceptional results. He believes in empowering employees and creating a positive work environment, implementing a policy of "enlightened hospitality" to satisfy both customers and employees</w:t>
      </w:r>
      <w:r w:rsidR="005B267F" w:rsidRPr="00A44D32">
        <w:rPr>
          <w:rFonts w:ascii="Arial" w:hAnsi="Arial" w:cs="Arial"/>
          <w:sz w:val="24"/>
          <w:szCs w:val="24"/>
        </w:rPr>
        <w:t xml:space="preserve"> (Leadership Matters, n.d.)</w:t>
      </w:r>
      <w:r w:rsidRPr="00A44D32">
        <w:rPr>
          <w:rFonts w:ascii="Arial" w:hAnsi="Arial" w:cs="Arial"/>
          <w:sz w:val="24"/>
          <w:szCs w:val="24"/>
        </w:rPr>
        <w:t>.</w:t>
      </w:r>
    </w:p>
    <w:p w14:paraId="14210631" w14:textId="77777777" w:rsidR="007E7681" w:rsidRPr="00A44D32" w:rsidRDefault="007E7681" w:rsidP="00627D51">
      <w:pPr>
        <w:spacing w:line="480" w:lineRule="auto"/>
        <w:jc w:val="both"/>
        <w:rPr>
          <w:rFonts w:ascii="Arial" w:hAnsi="Arial" w:cs="Arial"/>
          <w:sz w:val="24"/>
          <w:szCs w:val="24"/>
        </w:rPr>
      </w:pPr>
    </w:p>
    <w:p w14:paraId="03A060EB" w14:textId="4723D2F3" w:rsidR="00642105" w:rsidRPr="00A44D32" w:rsidRDefault="00237A3A" w:rsidP="00627D51">
      <w:pPr>
        <w:spacing w:line="480" w:lineRule="auto"/>
        <w:jc w:val="both"/>
        <w:rPr>
          <w:rFonts w:ascii="Arial" w:hAnsi="Arial" w:cs="Arial"/>
          <w:sz w:val="24"/>
          <w:szCs w:val="24"/>
          <w:shd w:val="clear" w:color="auto" w:fill="FFFFFF"/>
        </w:rPr>
      </w:pPr>
      <w:r w:rsidRPr="00A44D32">
        <w:rPr>
          <w:rFonts w:ascii="Arial" w:hAnsi="Arial" w:cs="Arial"/>
          <w:sz w:val="24"/>
          <w:szCs w:val="24"/>
        </w:rPr>
        <w:t xml:space="preserve">According to </w:t>
      </w:r>
      <w:r w:rsidR="006005DA" w:rsidRPr="00A44D32">
        <w:rPr>
          <w:rFonts w:ascii="Arial" w:hAnsi="Arial" w:cs="Arial"/>
          <w:sz w:val="24"/>
          <w:szCs w:val="24"/>
        </w:rPr>
        <w:t xml:space="preserve">Meyer, D. T. (2006). </w:t>
      </w:r>
      <w:r w:rsidR="00F129A1" w:rsidRPr="00A44D32">
        <w:rPr>
          <w:rFonts w:ascii="Arial" w:hAnsi="Arial" w:cs="Arial"/>
          <w:sz w:val="24"/>
          <w:szCs w:val="24"/>
        </w:rPr>
        <w:t xml:space="preserve">In </w:t>
      </w:r>
      <w:r w:rsidR="006005DA" w:rsidRPr="00A44D32">
        <w:rPr>
          <w:rFonts w:ascii="Arial" w:hAnsi="Arial" w:cs="Arial"/>
          <w:sz w:val="24"/>
          <w:szCs w:val="24"/>
        </w:rPr>
        <w:t xml:space="preserve">"Setting the Table: The Transforming Power of Hospitality in </w:t>
      </w:r>
      <w:r w:rsidR="004A1D19" w:rsidRPr="00A44D32">
        <w:rPr>
          <w:rFonts w:ascii="Arial" w:hAnsi="Arial" w:cs="Arial"/>
          <w:sz w:val="24"/>
          <w:szCs w:val="24"/>
        </w:rPr>
        <w:t>Business’ t</w:t>
      </w:r>
      <w:r w:rsidR="007E7681" w:rsidRPr="00A44D32">
        <w:rPr>
          <w:rFonts w:ascii="Arial" w:hAnsi="Arial" w:cs="Arial"/>
          <w:sz w:val="24"/>
          <w:szCs w:val="24"/>
        </w:rPr>
        <w:t xml:space="preserve">ransformational leaders encourage innovation and adaptability, as demonstrated by his success with Shake Shack, a modern fast-food chain. Meyer has built a strong organizational culture </w:t>
      </w:r>
      <w:r w:rsidR="00BB1BA4" w:rsidRPr="00A44D32">
        <w:rPr>
          <w:rFonts w:ascii="Arial" w:hAnsi="Arial" w:cs="Arial"/>
          <w:sz w:val="24"/>
          <w:szCs w:val="24"/>
        </w:rPr>
        <w:t>centred</w:t>
      </w:r>
      <w:r w:rsidR="007E7681" w:rsidRPr="00A44D32">
        <w:rPr>
          <w:rFonts w:ascii="Arial" w:hAnsi="Arial" w:cs="Arial"/>
          <w:sz w:val="24"/>
          <w:szCs w:val="24"/>
        </w:rPr>
        <w:t xml:space="preserve"> around shared values, teamwork, and a commitment to excellence, aligning with the transformational leadership philosophy of inspiring and unifying the team towards common goals</w:t>
      </w:r>
      <w:r w:rsidR="008E1F0D" w:rsidRPr="00A44D32">
        <w:rPr>
          <w:rFonts w:ascii="Arial" w:hAnsi="Arial" w:cs="Arial"/>
          <w:sz w:val="24"/>
          <w:szCs w:val="24"/>
        </w:rPr>
        <w:t xml:space="preserve"> </w:t>
      </w:r>
      <w:r w:rsidR="008E1F0D" w:rsidRPr="00A44D32">
        <w:rPr>
          <w:rFonts w:ascii="Arial" w:hAnsi="Arial" w:cs="Arial"/>
          <w:sz w:val="24"/>
          <w:szCs w:val="24"/>
          <w:shd w:val="clear" w:color="auto" w:fill="FFFFFF"/>
        </w:rPr>
        <w:t> (Drake, 2023)</w:t>
      </w:r>
    </w:p>
    <w:p w14:paraId="1D797CD0" w14:textId="77777777" w:rsidR="00DD73E9" w:rsidRPr="00A44D32" w:rsidRDefault="00DD73E9" w:rsidP="00627D51">
      <w:pPr>
        <w:spacing w:line="480" w:lineRule="auto"/>
        <w:jc w:val="both"/>
        <w:rPr>
          <w:rFonts w:ascii="Arial" w:hAnsi="Arial" w:cs="Arial"/>
          <w:sz w:val="24"/>
          <w:szCs w:val="24"/>
          <w:shd w:val="clear" w:color="auto" w:fill="FFFFFF"/>
        </w:rPr>
      </w:pPr>
    </w:p>
    <w:p w14:paraId="55C9F036" w14:textId="77777777" w:rsidR="00A44D32" w:rsidRPr="00A44D32" w:rsidRDefault="00A44D32" w:rsidP="00627D51">
      <w:pPr>
        <w:spacing w:line="480" w:lineRule="auto"/>
        <w:jc w:val="both"/>
        <w:rPr>
          <w:rFonts w:ascii="Arial" w:hAnsi="Arial" w:cs="Arial"/>
          <w:sz w:val="24"/>
          <w:szCs w:val="24"/>
          <w:shd w:val="clear" w:color="auto" w:fill="FFFFFF"/>
        </w:rPr>
      </w:pPr>
    </w:p>
    <w:p w14:paraId="57E6BAB5" w14:textId="738CE926" w:rsidR="00DD73E9" w:rsidRPr="00A44D32" w:rsidRDefault="00DD73E9" w:rsidP="00627D51">
      <w:pPr>
        <w:spacing w:line="480" w:lineRule="auto"/>
        <w:jc w:val="both"/>
        <w:rPr>
          <w:rFonts w:ascii="Arial" w:hAnsi="Arial" w:cs="Arial"/>
          <w:sz w:val="24"/>
          <w:szCs w:val="24"/>
        </w:rPr>
      </w:pPr>
      <w:r w:rsidRPr="00A44D32">
        <w:rPr>
          <w:rFonts w:ascii="Arial" w:hAnsi="Arial" w:cs="Arial"/>
          <w:sz w:val="24"/>
          <w:szCs w:val="24"/>
          <w:shd w:val="clear" w:color="auto" w:fill="FFFFFF"/>
        </w:rPr>
        <w:t>Summarizing,</w:t>
      </w:r>
      <w:r w:rsidRPr="00A44D32">
        <w:rPr>
          <w:rFonts w:ascii="Arial" w:hAnsi="Arial" w:cs="Arial"/>
          <w:sz w:val="24"/>
          <w:szCs w:val="24"/>
        </w:rPr>
        <w:t xml:space="preserve"> </w:t>
      </w:r>
      <w:r w:rsidR="00485C40" w:rsidRPr="00A44D32">
        <w:rPr>
          <w:rFonts w:ascii="Arial" w:hAnsi="Arial" w:cs="Arial"/>
          <w:sz w:val="24"/>
          <w:szCs w:val="24"/>
        </w:rPr>
        <w:t>e</w:t>
      </w:r>
      <w:r w:rsidRPr="00A44D32">
        <w:rPr>
          <w:rFonts w:ascii="Arial" w:hAnsi="Arial" w:cs="Arial"/>
          <w:sz w:val="24"/>
          <w:szCs w:val="24"/>
        </w:rPr>
        <w:t xml:space="preserve">ach leadership approach brings unique strengths to the managerial functions within the hospitality industry. By understanding and applying these approaches, leaders can navigate the challenges of the service-oriented sector and contribute to the overall success of their organizations. </w:t>
      </w:r>
      <w:bookmarkStart w:id="0" w:name="_Hlk157081923"/>
      <w:r w:rsidRPr="00A44D32">
        <w:rPr>
          <w:rFonts w:ascii="Arial" w:hAnsi="Arial" w:cs="Arial"/>
          <w:sz w:val="24"/>
          <w:szCs w:val="24"/>
        </w:rPr>
        <w:t xml:space="preserve">The literature references </w:t>
      </w:r>
      <w:bookmarkEnd w:id="0"/>
      <w:r w:rsidRPr="00A44D32">
        <w:rPr>
          <w:rFonts w:ascii="Arial" w:hAnsi="Arial" w:cs="Arial"/>
          <w:sz w:val="24"/>
          <w:szCs w:val="24"/>
        </w:rPr>
        <w:lastRenderedPageBreak/>
        <w:t>provide additional insights into the theoretical foundations and practical applications of these leadership styles in service-oriented industries.</w:t>
      </w:r>
    </w:p>
    <w:p w14:paraId="72EEEB11" w14:textId="77777777" w:rsidR="00FE0397" w:rsidRPr="00A44D32" w:rsidRDefault="00FE0397" w:rsidP="00627D51">
      <w:pPr>
        <w:spacing w:line="480" w:lineRule="auto"/>
        <w:jc w:val="both"/>
        <w:rPr>
          <w:rFonts w:ascii="Arial" w:hAnsi="Arial" w:cs="Arial"/>
          <w:sz w:val="24"/>
          <w:szCs w:val="24"/>
        </w:rPr>
      </w:pPr>
    </w:p>
    <w:p w14:paraId="348F7142" w14:textId="77777777" w:rsidR="00B153F5" w:rsidRPr="00A44D32" w:rsidRDefault="00B153F5" w:rsidP="00627D51">
      <w:pPr>
        <w:spacing w:line="480" w:lineRule="auto"/>
        <w:jc w:val="both"/>
        <w:rPr>
          <w:rFonts w:ascii="Arial" w:hAnsi="Arial" w:cs="Arial"/>
          <w:sz w:val="24"/>
          <w:szCs w:val="24"/>
        </w:rPr>
      </w:pPr>
    </w:p>
    <w:p w14:paraId="19BCF076" w14:textId="77777777" w:rsidR="00876C99" w:rsidRPr="00A44D32" w:rsidRDefault="00876C99" w:rsidP="00627D51">
      <w:pPr>
        <w:spacing w:line="480" w:lineRule="auto"/>
        <w:jc w:val="both"/>
        <w:rPr>
          <w:rFonts w:ascii="Arial" w:hAnsi="Arial" w:cs="Arial"/>
          <w:sz w:val="24"/>
          <w:szCs w:val="24"/>
        </w:rPr>
      </w:pPr>
    </w:p>
    <w:p w14:paraId="3DE1217B" w14:textId="77777777" w:rsidR="00876C99" w:rsidRPr="00A44D32" w:rsidRDefault="00876C99" w:rsidP="00627D51">
      <w:pPr>
        <w:spacing w:line="480" w:lineRule="auto"/>
        <w:jc w:val="both"/>
        <w:rPr>
          <w:rFonts w:ascii="Arial" w:hAnsi="Arial" w:cs="Arial"/>
          <w:sz w:val="24"/>
          <w:szCs w:val="24"/>
        </w:rPr>
      </w:pPr>
    </w:p>
    <w:p w14:paraId="1601BA7B" w14:textId="77777777" w:rsidR="00876C99" w:rsidRPr="00A44D32" w:rsidRDefault="00876C99" w:rsidP="00627D51">
      <w:pPr>
        <w:spacing w:line="480" w:lineRule="auto"/>
        <w:jc w:val="both"/>
        <w:rPr>
          <w:rFonts w:ascii="Arial" w:hAnsi="Arial" w:cs="Arial"/>
          <w:sz w:val="24"/>
          <w:szCs w:val="24"/>
        </w:rPr>
      </w:pPr>
    </w:p>
    <w:p w14:paraId="4374ADCC" w14:textId="77777777" w:rsidR="00A44D32" w:rsidRPr="00A44D32" w:rsidRDefault="00A44D32" w:rsidP="00627D51">
      <w:pPr>
        <w:spacing w:line="480" w:lineRule="auto"/>
        <w:jc w:val="both"/>
        <w:rPr>
          <w:rFonts w:ascii="Arial" w:hAnsi="Arial" w:cs="Arial"/>
          <w:sz w:val="24"/>
          <w:szCs w:val="24"/>
        </w:rPr>
      </w:pPr>
    </w:p>
    <w:p w14:paraId="1B221973" w14:textId="77777777" w:rsidR="00A44D32" w:rsidRPr="00A44D32" w:rsidRDefault="00A44D32" w:rsidP="00627D51">
      <w:pPr>
        <w:spacing w:line="480" w:lineRule="auto"/>
        <w:jc w:val="both"/>
        <w:rPr>
          <w:rFonts w:ascii="Arial" w:hAnsi="Arial" w:cs="Arial"/>
          <w:sz w:val="24"/>
          <w:szCs w:val="24"/>
        </w:rPr>
      </w:pPr>
    </w:p>
    <w:p w14:paraId="095FEFA2" w14:textId="77777777" w:rsidR="00A44D32" w:rsidRPr="00A44D32" w:rsidRDefault="00A44D32" w:rsidP="00627D51">
      <w:pPr>
        <w:spacing w:line="480" w:lineRule="auto"/>
        <w:jc w:val="both"/>
        <w:rPr>
          <w:rFonts w:ascii="Arial" w:hAnsi="Arial" w:cs="Arial"/>
          <w:sz w:val="24"/>
          <w:szCs w:val="24"/>
        </w:rPr>
      </w:pPr>
    </w:p>
    <w:p w14:paraId="7375B7B0" w14:textId="77777777" w:rsidR="00A44D32" w:rsidRPr="00A44D32" w:rsidRDefault="00A44D32" w:rsidP="00627D51">
      <w:pPr>
        <w:spacing w:line="480" w:lineRule="auto"/>
        <w:jc w:val="both"/>
        <w:rPr>
          <w:rFonts w:ascii="Arial" w:hAnsi="Arial" w:cs="Arial"/>
          <w:sz w:val="24"/>
          <w:szCs w:val="24"/>
        </w:rPr>
      </w:pPr>
    </w:p>
    <w:p w14:paraId="67505B08" w14:textId="77777777" w:rsidR="00A44D32" w:rsidRPr="00A44D32" w:rsidRDefault="00A44D32" w:rsidP="00627D51">
      <w:pPr>
        <w:spacing w:line="480" w:lineRule="auto"/>
        <w:jc w:val="both"/>
        <w:rPr>
          <w:rFonts w:ascii="Arial" w:hAnsi="Arial" w:cs="Arial"/>
          <w:sz w:val="24"/>
          <w:szCs w:val="24"/>
        </w:rPr>
      </w:pPr>
    </w:p>
    <w:p w14:paraId="5FD8ABF0" w14:textId="77777777" w:rsidR="00A44D32" w:rsidRPr="00A44D32" w:rsidRDefault="00A44D32" w:rsidP="00627D51">
      <w:pPr>
        <w:spacing w:line="480" w:lineRule="auto"/>
        <w:jc w:val="both"/>
        <w:rPr>
          <w:rFonts w:ascii="Arial" w:hAnsi="Arial" w:cs="Arial"/>
          <w:sz w:val="24"/>
          <w:szCs w:val="24"/>
        </w:rPr>
      </w:pPr>
    </w:p>
    <w:p w14:paraId="0B2F400D" w14:textId="77777777" w:rsidR="00A44D32" w:rsidRPr="00A44D32" w:rsidRDefault="00A44D32" w:rsidP="00627D51">
      <w:pPr>
        <w:spacing w:line="480" w:lineRule="auto"/>
        <w:jc w:val="both"/>
        <w:rPr>
          <w:rFonts w:ascii="Arial" w:hAnsi="Arial" w:cs="Arial"/>
          <w:sz w:val="24"/>
          <w:szCs w:val="24"/>
        </w:rPr>
      </w:pPr>
    </w:p>
    <w:p w14:paraId="04503C21" w14:textId="77777777" w:rsidR="00A44D32" w:rsidRPr="00A44D32" w:rsidRDefault="00A44D32" w:rsidP="00627D51">
      <w:pPr>
        <w:spacing w:line="480" w:lineRule="auto"/>
        <w:jc w:val="both"/>
        <w:rPr>
          <w:rFonts w:ascii="Arial" w:hAnsi="Arial" w:cs="Arial"/>
          <w:sz w:val="24"/>
          <w:szCs w:val="24"/>
        </w:rPr>
      </w:pPr>
    </w:p>
    <w:p w14:paraId="71849D15" w14:textId="77777777" w:rsidR="00A44D32" w:rsidRPr="00A44D32" w:rsidRDefault="00A44D32" w:rsidP="00627D51">
      <w:pPr>
        <w:spacing w:line="480" w:lineRule="auto"/>
        <w:jc w:val="both"/>
        <w:rPr>
          <w:rFonts w:ascii="Arial" w:hAnsi="Arial" w:cs="Arial"/>
          <w:sz w:val="24"/>
          <w:szCs w:val="24"/>
        </w:rPr>
      </w:pPr>
    </w:p>
    <w:p w14:paraId="7F5A2CAD" w14:textId="77777777" w:rsidR="00A44D32" w:rsidRDefault="00A44D32" w:rsidP="00627D51">
      <w:pPr>
        <w:spacing w:line="480" w:lineRule="auto"/>
        <w:jc w:val="both"/>
        <w:rPr>
          <w:rFonts w:ascii="Arial" w:hAnsi="Arial" w:cs="Arial"/>
          <w:sz w:val="24"/>
          <w:szCs w:val="24"/>
        </w:rPr>
      </w:pPr>
    </w:p>
    <w:p w14:paraId="6A32C671" w14:textId="77777777" w:rsidR="00C41A87" w:rsidRDefault="00C41A87" w:rsidP="00627D51">
      <w:pPr>
        <w:spacing w:line="480" w:lineRule="auto"/>
        <w:jc w:val="both"/>
        <w:rPr>
          <w:rFonts w:ascii="Arial" w:hAnsi="Arial" w:cs="Arial"/>
          <w:sz w:val="24"/>
          <w:szCs w:val="24"/>
        </w:rPr>
      </w:pPr>
    </w:p>
    <w:p w14:paraId="7CFAA99D" w14:textId="77777777" w:rsidR="00C41A87" w:rsidRDefault="00C41A87" w:rsidP="00627D51">
      <w:pPr>
        <w:spacing w:line="480" w:lineRule="auto"/>
        <w:jc w:val="both"/>
        <w:rPr>
          <w:rFonts w:ascii="Arial" w:hAnsi="Arial" w:cs="Arial"/>
          <w:sz w:val="24"/>
          <w:szCs w:val="24"/>
        </w:rPr>
      </w:pPr>
    </w:p>
    <w:p w14:paraId="266C5AC7" w14:textId="77777777" w:rsidR="00C41A87" w:rsidRPr="00A44D32" w:rsidRDefault="00C41A87" w:rsidP="00627D51">
      <w:pPr>
        <w:spacing w:line="480" w:lineRule="auto"/>
        <w:jc w:val="both"/>
        <w:rPr>
          <w:rFonts w:ascii="Arial" w:hAnsi="Arial" w:cs="Arial"/>
          <w:sz w:val="24"/>
          <w:szCs w:val="24"/>
        </w:rPr>
      </w:pPr>
    </w:p>
    <w:p w14:paraId="4AA3BB74" w14:textId="287AD7CE" w:rsidR="00B153F5"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lastRenderedPageBreak/>
        <w:t>References:</w:t>
      </w:r>
    </w:p>
    <w:p w14:paraId="17D33895" w14:textId="77777777" w:rsidR="00876C99" w:rsidRPr="00A44D32" w:rsidRDefault="00876C99" w:rsidP="00627D51">
      <w:pPr>
        <w:spacing w:line="480" w:lineRule="auto"/>
        <w:jc w:val="both"/>
        <w:rPr>
          <w:rFonts w:ascii="Arial" w:hAnsi="Arial" w:cs="Arial"/>
          <w:sz w:val="24"/>
          <w:szCs w:val="24"/>
        </w:rPr>
      </w:pPr>
    </w:p>
    <w:p w14:paraId="4E32433C"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Adair, J. (2009). Effective Leadership: How to develop leadership skills. Pan Macmillan.</w:t>
      </w:r>
    </w:p>
    <w:p w14:paraId="794A4317" w14:textId="77777777" w:rsidR="00876C99" w:rsidRPr="00A44D32" w:rsidRDefault="00876C99" w:rsidP="00627D51">
      <w:pPr>
        <w:spacing w:line="480" w:lineRule="auto"/>
        <w:jc w:val="both"/>
        <w:rPr>
          <w:rFonts w:ascii="Arial" w:hAnsi="Arial" w:cs="Arial"/>
          <w:sz w:val="24"/>
          <w:szCs w:val="24"/>
        </w:rPr>
      </w:pPr>
    </w:p>
    <w:p w14:paraId="30FCB195"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Adair, J. (2009) The Inspirational Leader (2nd Ed), London: Kogan Page</w:t>
      </w:r>
    </w:p>
    <w:p w14:paraId="69356E14" w14:textId="77777777" w:rsidR="00876C99" w:rsidRPr="00A44D32" w:rsidRDefault="00876C99" w:rsidP="00627D51">
      <w:pPr>
        <w:spacing w:line="480" w:lineRule="auto"/>
        <w:jc w:val="both"/>
        <w:rPr>
          <w:rFonts w:ascii="Arial" w:hAnsi="Arial" w:cs="Arial"/>
          <w:sz w:val="24"/>
          <w:szCs w:val="24"/>
        </w:rPr>
      </w:pPr>
    </w:p>
    <w:p w14:paraId="41CCE403"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Adair Leadership. (n.d.).ACL. [online] Available at: https://adairleadership.org/acl. [Accessed 24 Jan. 2024].</w:t>
      </w:r>
    </w:p>
    <w:p w14:paraId="6C540C65" w14:textId="77777777" w:rsidR="00876C99" w:rsidRPr="00A44D32" w:rsidRDefault="00876C99" w:rsidP="00627D51">
      <w:pPr>
        <w:spacing w:line="480" w:lineRule="auto"/>
        <w:jc w:val="both"/>
        <w:rPr>
          <w:rFonts w:ascii="Arial" w:hAnsi="Arial" w:cs="Arial"/>
          <w:sz w:val="24"/>
          <w:szCs w:val="24"/>
        </w:rPr>
      </w:pPr>
    </w:p>
    <w:p w14:paraId="6F6C7F91"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Adair, J. (2009). Effective Leadership: How to develop leadership skills. Pan Macmillan.</w:t>
      </w:r>
    </w:p>
    <w:p w14:paraId="3066C7B3" w14:textId="77777777" w:rsidR="00876C99" w:rsidRPr="00A44D32" w:rsidRDefault="00876C99" w:rsidP="00627D51">
      <w:pPr>
        <w:spacing w:line="480" w:lineRule="auto"/>
        <w:jc w:val="both"/>
        <w:rPr>
          <w:rFonts w:ascii="Arial" w:hAnsi="Arial" w:cs="Arial"/>
          <w:sz w:val="24"/>
          <w:szCs w:val="24"/>
        </w:rPr>
      </w:pPr>
    </w:p>
    <w:p w14:paraId="7207F8C3"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Anon, (2023). </w:t>
      </w:r>
      <w:proofErr w:type="spellStart"/>
      <w:r w:rsidRPr="00A44D32">
        <w:rPr>
          <w:rFonts w:ascii="Arial" w:hAnsi="Arial" w:cs="Arial"/>
          <w:sz w:val="24"/>
          <w:szCs w:val="24"/>
        </w:rPr>
        <w:t>Behavioral</w:t>
      </w:r>
      <w:proofErr w:type="spellEnd"/>
      <w:r w:rsidRPr="00A44D32">
        <w:rPr>
          <w:rFonts w:ascii="Arial" w:hAnsi="Arial" w:cs="Arial"/>
          <w:sz w:val="24"/>
          <w:szCs w:val="24"/>
        </w:rPr>
        <w:t xml:space="preserve"> Approach to Leadership: A Comprehensive Overview. [online] Available at: https://leadershipfluent.com/behavioral-approach-to-leadership/#:~:text=In%20short%2C%20the%20behavioral%20approach%20to%20leadership%20considers [Accessed 24 Jan. 2024].</w:t>
      </w:r>
    </w:p>
    <w:p w14:paraId="36DF4FC5" w14:textId="77777777" w:rsidR="00876C99" w:rsidRPr="00A44D32" w:rsidRDefault="00876C99" w:rsidP="00627D51">
      <w:pPr>
        <w:spacing w:line="480" w:lineRule="auto"/>
        <w:jc w:val="both"/>
        <w:rPr>
          <w:rFonts w:ascii="Arial" w:hAnsi="Arial" w:cs="Arial"/>
          <w:sz w:val="24"/>
          <w:szCs w:val="24"/>
        </w:rPr>
      </w:pPr>
    </w:p>
    <w:p w14:paraId="30040705"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Avolio, B. J., &amp; </w:t>
      </w:r>
      <w:proofErr w:type="spellStart"/>
      <w:r w:rsidRPr="00A44D32">
        <w:rPr>
          <w:rFonts w:ascii="Arial" w:hAnsi="Arial" w:cs="Arial"/>
          <w:sz w:val="24"/>
          <w:szCs w:val="24"/>
        </w:rPr>
        <w:t>Yammarino</w:t>
      </w:r>
      <w:proofErr w:type="spellEnd"/>
      <w:r w:rsidRPr="00A44D32">
        <w:rPr>
          <w:rFonts w:ascii="Arial" w:hAnsi="Arial" w:cs="Arial"/>
          <w:sz w:val="24"/>
          <w:szCs w:val="24"/>
        </w:rPr>
        <w:t>, F. J. (2013). Transformational and Charismatic Leadership: The Road Ahead. Emerald Group Publishing.</w:t>
      </w:r>
    </w:p>
    <w:p w14:paraId="258E051D" w14:textId="77777777" w:rsidR="00876C99" w:rsidRPr="00A44D32" w:rsidRDefault="00876C99" w:rsidP="00627D51">
      <w:pPr>
        <w:spacing w:line="480" w:lineRule="auto"/>
        <w:jc w:val="both"/>
        <w:rPr>
          <w:rFonts w:ascii="Arial" w:hAnsi="Arial" w:cs="Arial"/>
          <w:sz w:val="24"/>
          <w:szCs w:val="24"/>
        </w:rPr>
      </w:pPr>
    </w:p>
    <w:p w14:paraId="5466E926"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lastRenderedPageBreak/>
        <w:t>Bass, B. M. (1990). "From transactional to transformational leadership: Learning to share the vision." Organizational Dynamics, 18(3), 19-31.</w:t>
      </w:r>
    </w:p>
    <w:p w14:paraId="488F4D84" w14:textId="77777777" w:rsidR="00876C99" w:rsidRPr="00A44D32" w:rsidRDefault="00876C99" w:rsidP="00627D51">
      <w:pPr>
        <w:spacing w:line="480" w:lineRule="auto"/>
        <w:jc w:val="both"/>
        <w:rPr>
          <w:rFonts w:ascii="Arial" w:hAnsi="Arial" w:cs="Arial"/>
          <w:sz w:val="24"/>
          <w:szCs w:val="24"/>
        </w:rPr>
      </w:pPr>
    </w:p>
    <w:p w14:paraId="3C9DA582"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Bass, B. M. (1998). Transformational Leadership: Industrial, Military, and Educational Impact. Erlbaum.</w:t>
      </w:r>
    </w:p>
    <w:p w14:paraId="56A51BA0" w14:textId="77777777" w:rsidR="00876C99" w:rsidRPr="00A44D32" w:rsidRDefault="00876C99" w:rsidP="00627D51">
      <w:pPr>
        <w:spacing w:line="480" w:lineRule="auto"/>
        <w:jc w:val="both"/>
        <w:rPr>
          <w:rFonts w:ascii="Arial" w:hAnsi="Arial" w:cs="Arial"/>
          <w:sz w:val="24"/>
          <w:szCs w:val="24"/>
        </w:rPr>
      </w:pPr>
    </w:p>
    <w:p w14:paraId="1721A690"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Bass, B. M., &amp; Riggio, R. E. (2006). Transformational Leadership. Psychology Press.</w:t>
      </w:r>
    </w:p>
    <w:p w14:paraId="00FFA933" w14:textId="77777777" w:rsidR="00876C99" w:rsidRPr="00A44D32" w:rsidRDefault="00876C99" w:rsidP="00627D51">
      <w:pPr>
        <w:spacing w:line="480" w:lineRule="auto"/>
        <w:jc w:val="both"/>
        <w:rPr>
          <w:rFonts w:ascii="Arial" w:hAnsi="Arial" w:cs="Arial"/>
          <w:sz w:val="24"/>
          <w:szCs w:val="24"/>
        </w:rPr>
      </w:pPr>
    </w:p>
    <w:p w14:paraId="6B0AB68F"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Blanchard, K., &amp; Johnson, S. (1999). "The One Minute Manager." William Morrow.</w:t>
      </w:r>
    </w:p>
    <w:p w14:paraId="150A6C29" w14:textId="77777777" w:rsidR="00876C99" w:rsidRPr="00A44D32" w:rsidRDefault="00876C99" w:rsidP="00627D51">
      <w:pPr>
        <w:spacing w:line="480" w:lineRule="auto"/>
        <w:jc w:val="both"/>
        <w:rPr>
          <w:rFonts w:ascii="Arial" w:hAnsi="Arial" w:cs="Arial"/>
          <w:sz w:val="24"/>
          <w:szCs w:val="24"/>
        </w:rPr>
      </w:pPr>
    </w:p>
    <w:p w14:paraId="4BE4289A"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Carlyle, Thomas (1841). "Lecture I: The Hero as Divinity. Odin. Paganism: Scandinavian Mythology.". On Heroes, Hero-Worship, &amp; the Heroic in History: Six Lectures. London: James Fraser.</w:t>
      </w:r>
    </w:p>
    <w:p w14:paraId="0AF66F45" w14:textId="77777777" w:rsidR="00876C99" w:rsidRPr="00A44D32" w:rsidRDefault="00876C99" w:rsidP="00627D51">
      <w:pPr>
        <w:spacing w:line="480" w:lineRule="auto"/>
        <w:jc w:val="both"/>
        <w:rPr>
          <w:rFonts w:ascii="Arial" w:hAnsi="Arial" w:cs="Arial"/>
          <w:sz w:val="24"/>
          <w:szCs w:val="24"/>
        </w:rPr>
      </w:pPr>
    </w:p>
    <w:p w14:paraId="2B175CF2" w14:textId="77777777" w:rsidR="00876C99" w:rsidRPr="00A44D32" w:rsidRDefault="00876C99" w:rsidP="00627D51">
      <w:pPr>
        <w:spacing w:line="480" w:lineRule="auto"/>
        <w:jc w:val="both"/>
        <w:rPr>
          <w:rFonts w:ascii="Arial" w:hAnsi="Arial" w:cs="Arial"/>
          <w:sz w:val="24"/>
          <w:szCs w:val="24"/>
        </w:rPr>
      </w:pPr>
      <w:proofErr w:type="spellStart"/>
      <w:r w:rsidRPr="00A44D32">
        <w:rPr>
          <w:rFonts w:ascii="Arial" w:hAnsi="Arial" w:cs="Arial"/>
          <w:sz w:val="24"/>
          <w:szCs w:val="24"/>
        </w:rPr>
        <w:t>DuBrin</w:t>
      </w:r>
      <w:proofErr w:type="spellEnd"/>
      <w:r w:rsidRPr="00A44D32">
        <w:rPr>
          <w:rFonts w:ascii="Arial" w:hAnsi="Arial" w:cs="Arial"/>
          <w:sz w:val="24"/>
          <w:szCs w:val="24"/>
        </w:rPr>
        <w:t xml:space="preserve">, A.J. (2013). Fundamentals of Organizational </w:t>
      </w:r>
      <w:proofErr w:type="spellStart"/>
      <w:r w:rsidRPr="00A44D32">
        <w:rPr>
          <w:rFonts w:ascii="Arial" w:hAnsi="Arial" w:cs="Arial"/>
          <w:sz w:val="24"/>
          <w:szCs w:val="24"/>
        </w:rPr>
        <w:t>Behavior</w:t>
      </w:r>
      <w:proofErr w:type="spellEnd"/>
      <w:r w:rsidRPr="00A44D32">
        <w:rPr>
          <w:rFonts w:ascii="Arial" w:hAnsi="Arial" w:cs="Arial"/>
          <w:sz w:val="24"/>
          <w:szCs w:val="24"/>
        </w:rPr>
        <w:t>: An Applied Perspective. [online] Google Books. Elsevier. Available at: https://books.google.co.uk/books?hl=en&amp;lr=&amp;id=ON9sBQAAQBAJ&amp;oi=fnd&amp;pg=PP1&amp;dq=organizational+behavior&amp;ots=q8SzIywJQs&amp;sig=u7RiB_AcLGswcXlHnaRtZvM5Fp4#v=onepage&amp;q=organizational%20behavior&amp;f=false [Accessed 24 Jan. 2024].</w:t>
      </w:r>
    </w:p>
    <w:p w14:paraId="3A557034" w14:textId="77777777" w:rsidR="00876C99" w:rsidRPr="00A44D32" w:rsidRDefault="00876C99" w:rsidP="00627D51">
      <w:pPr>
        <w:spacing w:line="480" w:lineRule="auto"/>
        <w:jc w:val="both"/>
        <w:rPr>
          <w:rFonts w:ascii="Arial" w:hAnsi="Arial" w:cs="Arial"/>
          <w:sz w:val="24"/>
          <w:szCs w:val="24"/>
        </w:rPr>
      </w:pPr>
    </w:p>
    <w:p w14:paraId="7ABE4EE2"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Ford, R.C. and Sturman, M.C. (2018). Managing Hospitality Organizations: Achieving Excellence in the Guest Experience. [online] Google Books. SAGE Publications. </w:t>
      </w:r>
      <w:r w:rsidRPr="00A44D32">
        <w:rPr>
          <w:rFonts w:ascii="Arial" w:hAnsi="Arial" w:cs="Arial"/>
          <w:sz w:val="24"/>
          <w:szCs w:val="24"/>
        </w:rPr>
        <w:lastRenderedPageBreak/>
        <w:t>Available at: https://books.google.com/books?hl=en&amp;lr=&amp;id=6GR1DwAAQBAJ&amp;oi=fnd&amp;pg=PT19&amp;dq=The+quality+of+leadership+within+these+organizations+significantly+influences+not+only+operational+efficiency+but+also+the+creation+of+memorable+guest+experiences&amp;ots=ds91aiNuAb&amp;sig=8vkydfDJjULkxzD3I8F43lcHrng [Accessed 24 Jan. 2024].</w:t>
      </w:r>
    </w:p>
    <w:p w14:paraId="71E525B1" w14:textId="77777777" w:rsidR="00876C99" w:rsidRPr="00A44D32" w:rsidRDefault="00876C99" w:rsidP="00627D51">
      <w:pPr>
        <w:spacing w:line="480" w:lineRule="auto"/>
        <w:jc w:val="both"/>
        <w:rPr>
          <w:rFonts w:ascii="Arial" w:hAnsi="Arial" w:cs="Arial"/>
          <w:sz w:val="24"/>
          <w:szCs w:val="24"/>
        </w:rPr>
      </w:pPr>
    </w:p>
    <w:p w14:paraId="7EE3DF39"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Drake, D. (2023). Lessons from Shake Shack Founder Danny Meyer, with a Side of Fries. [online] Wharton Global Youth Program. Available at: https://globalyouth.wharton.upenn.edu/articles/entrepreneurs-leaders/lessons-from-shake-shack-founder-danny-meyer-with-a-side-of-fries/ [Accessed 24 Jan. 2024].</w:t>
      </w:r>
    </w:p>
    <w:p w14:paraId="06F78B84" w14:textId="77777777" w:rsidR="00876C99" w:rsidRPr="00A44D32" w:rsidRDefault="00876C99" w:rsidP="00627D51">
      <w:pPr>
        <w:spacing w:line="480" w:lineRule="auto"/>
        <w:jc w:val="both"/>
        <w:rPr>
          <w:rFonts w:ascii="Arial" w:hAnsi="Arial" w:cs="Arial"/>
          <w:sz w:val="24"/>
          <w:szCs w:val="24"/>
        </w:rPr>
      </w:pPr>
    </w:p>
    <w:p w14:paraId="61AFF987"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Hersey, P., &amp; Blanchard, K. H. (1969). Life cycle theory of leadership. Training and Development Journal, 23(5), 26-34.</w:t>
      </w:r>
    </w:p>
    <w:p w14:paraId="3704A130" w14:textId="77777777" w:rsidR="00876C99" w:rsidRPr="00A44D32" w:rsidRDefault="00876C99" w:rsidP="00627D51">
      <w:pPr>
        <w:spacing w:line="480" w:lineRule="auto"/>
        <w:jc w:val="both"/>
        <w:rPr>
          <w:rFonts w:ascii="Arial" w:hAnsi="Arial" w:cs="Arial"/>
          <w:sz w:val="24"/>
          <w:szCs w:val="24"/>
        </w:rPr>
      </w:pPr>
    </w:p>
    <w:p w14:paraId="47A86C8E"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Greenleaf, R. K. (1977). Servant Leadership: A Journey into the Nature of Legitimate Power and Greatness. Paulist Press.</w:t>
      </w:r>
    </w:p>
    <w:p w14:paraId="33F7EC13" w14:textId="77777777" w:rsidR="00876C99" w:rsidRPr="00A44D32" w:rsidRDefault="00876C99" w:rsidP="00627D51">
      <w:pPr>
        <w:spacing w:line="480" w:lineRule="auto"/>
        <w:jc w:val="both"/>
        <w:rPr>
          <w:rFonts w:ascii="Arial" w:hAnsi="Arial" w:cs="Arial"/>
          <w:sz w:val="24"/>
          <w:szCs w:val="24"/>
        </w:rPr>
      </w:pPr>
    </w:p>
    <w:p w14:paraId="492871F7" w14:textId="256F5A0E"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Kara, D., Uysal, M., </w:t>
      </w:r>
      <w:proofErr w:type="spellStart"/>
      <w:r w:rsidRPr="00A44D32">
        <w:rPr>
          <w:rFonts w:ascii="Arial" w:hAnsi="Arial" w:cs="Arial"/>
          <w:sz w:val="24"/>
          <w:szCs w:val="24"/>
        </w:rPr>
        <w:t>Sirgy</w:t>
      </w:r>
      <w:proofErr w:type="spellEnd"/>
      <w:r w:rsidRPr="00A44D32">
        <w:rPr>
          <w:rFonts w:ascii="Arial" w:hAnsi="Arial" w:cs="Arial"/>
          <w:sz w:val="24"/>
          <w:szCs w:val="24"/>
        </w:rPr>
        <w:t>, M. J., &amp; Lee, G. (20</w:t>
      </w:r>
      <w:r w:rsidR="003039FE" w:rsidRPr="00A44D32">
        <w:rPr>
          <w:rFonts w:ascii="Arial" w:hAnsi="Arial" w:cs="Arial"/>
          <w:sz w:val="24"/>
          <w:szCs w:val="24"/>
        </w:rPr>
        <w:t>1</w:t>
      </w:r>
      <w:r w:rsidRPr="00A44D32">
        <w:rPr>
          <w:rFonts w:ascii="Arial" w:hAnsi="Arial" w:cs="Arial"/>
          <w:sz w:val="24"/>
          <w:szCs w:val="24"/>
        </w:rPr>
        <w:t>3). The effects of leadership style on employee well-being in hospitality. International Journal of Hospitality Management, 34(6), 9–18.</w:t>
      </w:r>
    </w:p>
    <w:p w14:paraId="2FA8DB23" w14:textId="77777777" w:rsidR="00876C99" w:rsidRPr="00A44D32" w:rsidRDefault="00876C99" w:rsidP="00627D51">
      <w:pPr>
        <w:spacing w:line="480" w:lineRule="auto"/>
        <w:jc w:val="both"/>
        <w:rPr>
          <w:rFonts w:ascii="Arial" w:hAnsi="Arial" w:cs="Arial"/>
          <w:sz w:val="24"/>
          <w:szCs w:val="24"/>
        </w:rPr>
      </w:pPr>
    </w:p>
    <w:p w14:paraId="7BEB8F59"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lastRenderedPageBreak/>
        <w:t>Liden, R. C., Wayne, S. J., Zhao, H., &amp; Henderson, D. (2008). Servant leadership: Development of a multidimensional measure and multi-level assessment. The Leadership Quarterly, 19(2), 161-177.</w:t>
      </w:r>
    </w:p>
    <w:p w14:paraId="16E74E08" w14:textId="77777777" w:rsidR="00876C99" w:rsidRPr="00A44D32" w:rsidRDefault="00876C99" w:rsidP="00627D51">
      <w:pPr>
        <w:spacing w:line="480" w:lineRule="auto"/>
        <w:jc w:val="both"/>
        <w:rPr>
          <w:rFonts w:ascii="Arial" w:hAnsi="Arial" w:cs="Arial"/>
          <w:sz w:val="24"/>
          <w:szCs w:val="24"/>
        </w:rPr>
      </w:pPr>
    </w:p>
    <w:p w14:paraId="42A956C2"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Leadership Matters. (n.d.). Danny Meyer. [online] Available at: https://www.leadershipmattersshow.com/episodes/danny-meyer [Accessed 25 Jan. 2024].</w:t>
      </w:r>
    </w:p>
    <w:p w14:paraId="3638E955" w14:textId="77777777" w:rsidR="00876C99" w:rsidRPr="00A44D32" w:rsidRDefault="00876C99" w:rsidP="00627D51">
      <w:pPr>
        <w:spacing w:line="480" w:lineRule="auto"/>
        <w:jc w:val="both"/>
        <w:rPr>
          <w:rFonts w:ascii="Arial" w:hAnsi="Arial" w:cs="Arial"/>
          <w:sz w:val="24"/>
          <w:szCs w:val="24"/>
        </w:rPr>
      </w:pPr>
    </w:p>
    <w:p w14:paraId="405C40F7"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Lussier, R. N., &amp; Achua, C. F. (2009). "Leadership: Theory, application, &amp; skill development." Cengage Learning.</w:t>
      </w:r>
    </w:p>
    <w:p w14:paraId="2E350A77" w14:textId="77777777" w:rsidR="00876C99" w:rsidRPr="00A44D32" w:rsidRDefault="00876C99" w:rsidP="00627D51">
      <w:pPr>
        <w:spacing w:line="480" w:lineRule="auto"/>
        <w:jc w:val="both"/>
        <w:rPr>
          <w:rFonts w:ascii="Arial" w:hAnsi="Arial" w:cs="Arial"/>
          <w:sz w:val="24"/>
          <w:szCs w:val="24"/>
        </w:rPr>
      </w:pPr>
    </w:p>
    <w:p w14:paraId="43DF3CB0"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Meyer, D. T. (2006). "Setting the Table: The Transforming Power of Hospitality in Business." </w:t>
      </w:r>
      <w:proofErr w:type="spellStart"/>
      <w:r w:rsidRPr="00A44D32">
        <w:rPr>
          <w:rFonts w:ascii="Arial" w:hAnsi="Arial" w:cs="Arial"/>
          <w:sz w:val="24"/>
          <w:szCs w:val="24"/>
        </w:rPr>
        <w:t>HarperBusiness</w:t>
      </w:r>
      <w:proofErr w:type="spellEnd"/>
      <w:r w:rsidRPr="00A44D32">
        <w:rPr>
          <w:rFonts w:ascii="Arial" w:hAnsi="Arial" w:cs="Arial"/>
          <w:sz w:val="24"/>
          <w:szCs w:val="24"/>
        </w:rPr>
        <w:t>.</w:t>
      </w:r>
    </w:p>
    <w:p w14:paraId="2AA2FBBF" w14:textId="77777777" w:rsidR="00876C99" w:rsidRPr="00A44D32" w:rsidRDefault="00876C99" w:rsidP="00627D51">
      <w:pPr>
        <w:spacing w:line="480" w:lineRule="auto"/>
        <w:jc w:val="both"/>
        <w:rPr>
          <w:rFonts w:ascii="Arial" w:hAnsi="Arial" w:cs="Arial"/>
          <w:sz w:val="24"/>
          <w:szCs w:val="24"/>
        </w:rPr>
      </w:pPr>
    </w:p>
    <w:p w14:paraId="49A0A9CD"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Northouse, P. G. (2018). Leadership: Theory and Practice. Sage Publications.</w:t>
      </w:r>
    </w:p>
    <w:p w14:paraId="339EE807" w14:textId="77777777" w:rsidR="00876C99" w:rsidRPr="00A44D32" w:rsidRDefault="00876C99" w:rsidP="00627D51">
      <w:pPr>
        <w:spacing w:line="480" w:lineRule="auto"/>
        <w:jc w:val="both"/>
        <w:rPr>
          <w:rFonts w:ascii="Arial" w:hAnsi="Arial" w:cs="Arial"/>
          <w:sz w:val="24"/>
          <w:szCs w:val="24"/>
        </w:rPr>
      </w:pPr>
    </w:p>
    <w:p w14:paraId="7238241D"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Podsakoff, P. M., </w:t>
      </w:r>
      <w:proofErr w:type="spellStart"/>
      <w:r w:rsidRPr="00A44D32">
        <w:rPr>
          <w:rFonts w:ascii="Arial" w:hAnsi="Arial" w:cs="Arial"/>
          <w:sz w:val="24"/>
          <w:szCs w:val="24"/>
        </w:rPr>
        <w:t>MacKenzie</w:t>
      </w:r>
      <w:proofErr w:type="spellEnd"/>
      <w:r w:rsidRPr="00A44D32">
        <w:rPr>
          <w:rFonts w:ascii="Arial" w:hAnsi="Arial" w:cs="Arial"/>
          <w:sz w:val="24"/>
          <w:szCs w:val="24"/>
        </w:rPr>
        <w:t>, S. B., Moorman, R. H., &amp; Fetter, R. (1990). Transformational leader behaviours and their effects on followers' trust in leader, satisfaction, and organizational citizenship behaviours. The Leadership Quarterly, 1(2), 107-142.</w:t>
      </w:r>
    </w:p>
    <w:p w14:paraId="6ECE68FD" w14:textId="77777777" w:rsidR="00876C99" w:rsidRPr="00A44D32" w:rsidRDefault="00876C99" w:rsidP="00627D51">
      <w:pPr>
        <w:spacing w:line="480" w:lineRule="auto"/>
        <w:jc w:val="both"/>
        <w:rPr>
          <w:rFonts w:ascii="Arial" w:hAnsi="Arial" w:cs="Arial"/>
          <w:sz w:val="24"/>
          <w:szCs w:val="24"/>
        </w:rPr>
      </w:pPr>
    </w:p>
    <w:p w14:paraId="7F9EA6DF"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lastRenderedPageBreak/>
        <w:t xml:space="preserve">Ritz-Carlton Leadership </w:t>
      </w:r>
      <w:proofErr w:type="spellStart"/>
      <w:r w:rsidRPr="00A44D32">
        <w:rPr>
          <w:rFonts w:ascii="Arial" w:hAnsi="Arial" w:cs="Arial"/>
          <w:sz w:val="24"/>
          <w:szCs w:val="24"/>
        </w:rPr>
        <w:t>Center</w:t>
      </w:r>
      <w:proofErr w:type="spellEnd"/>
      <w:r w:rsidRPr="00A44D32">
        <w:rPr>
          <w:rFonts w:ascii="Arial" w:hAnsi="Arial" w:cs="Arial"/>
          <w:sz w:val="24"/>
          <w:szCs w:val="24"/>
        </w:rPr>
        <w:t>. (2022). I am Proud to Be Ritz-Carlton: A Look at our 12 Service Values. [online] Available at: https://ritzcarltonleadershipcenter.com/2022/04/06/i-am-proud-to-be-ritz-carlton-a-look-at-our-service-values/.[Accessed 25 Jan. 2024]</w:t>
      </w:r>
    </w:p>
    <w:p w14:paraId="0474A7AF" w14:textId="77777777" w:rsidR="00876C99" w:rsidRPr="00A44D32" w:rsidRDefault="00876C99" w:rsidP="00627D51">
      <w:pPr>
        <w:spacing w:line="480" w:lineRule="auto"/>
        <w:jc w:val="both"/>
        <w:rPr>
          <w:rFonts w:ascii="Arial" w:hAnsi="Arial" w:cs="Arial"/>
          <w:sz w:val="24"/>
          <w:szCs w:val="24"/>
        </w:rPr>
      </w:pPr>
    </w:p>
    <w:p w14:paraId="0A51A2FE"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Ritz-Carlton Leadership </w:t>
      </w:r>
      <w:proofErr w:type="spellStart"/>
      <w:r w:rsidRPr="00A44D32">
        <w:rPr>
          <w:rFonts w:ascii="Arial" w:hAnsi="Arial" w:cs="Arial"/>
          <w:sz w:val="24"/>
          <w:szCs w:val="24"/>
        </w:rPr>
        <w:t>Center</w:t>
      </w:r>
      <w:proofErr w:type="spellEnd"/>
      <w:r w:rsidRPr="00A44D32">
        <w:rPr>
          <w:rFonts w:ascii="Arial" w:hAnsi="Arial" w:cs="Arial"/>
          <w:sz w:val="24"/>
          <w:szCs w:val="24"/>
        </w:rPr>
        <w:t xml:space="preserve">. (2022). "Ritz-Carlton Leadership </w:t>
      </w:r>
      <w:proofErr w:type="spellStart"/>
      <w:r w:rsidRPr="00A44D32">
        <w:rPr>
          <w:rFonts w:ascii="Arial" w:hAnsi="Arial" w:cs="Arial"/>
          <w:sz w:val="24"/>
          <w:szCs w:val="24"/>
        </w:rPr>
        <w:t>Center</w:t>
      </w:r>
      <w:proofErr w:type="spellEnd"/>
      <w:r w:rsidRPr="00A44D32">
        <w:rPr>
          <w:rFonts w:ascii="Arial" w:hAnsi="Arial" w:cs="Arial"/>
          <w:sz w:val="24"/>
          <w:szCs w:val="24"/>
        </w:rPr>
        <w:t>: Consulting services." https://ritzcarltonleadershipcenter.com/consulting-services/</w:t>
      </w:r>
    </w:p>
    <w:p w14:paraId="78E6A983" w14:textId="77777777" w:rsidR="00876C99" w:rsidRPr="00A44D32" w:rsidRDefault="00876C99" w:rsidP="00627D51">
      <w:pPr>
        <w:spacing w:line="480" w:lineRule="auto"/>
        <w:jc w:val="both"/>
        <w:rPr>
          <w:rFonts w:ascii="Arial" w:hAnsi="Arial" w:cs="Arial"/>
          <w:sz w:val="24"/>
          <w:szCs w:val="24"/>
        </w:rPr>
      </w:pPr>
    </w:p>
    <w:p w14:paraId="4401EC1E"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Rees, G. and French, R. (2016). Leading, Managing and Developing People. London: Kogan Page, Limited.</w:t>
      </w:r>
    </w:p>
    <w:p w14:paraId="18CC1989" w14:textId="77777777" w:rsidR="00876C99" w:rsidRPr="00A44D32" w:rsidRDefault="00876C99" w:rsidP="00627D51">
      <w:pPr>
        <w:spacing w:line="480" w:lineRule="auto"/>
        <w:jc w:val="both"/>
        <w:rPr>
          <w:rFonts w:ascii="Arial" w:hAnsi="Arial" w:cs="Arial"/>
          <w:sz w:val="24"/>
          <w:szCs w:val="24"/>
        </w:rPr>
      </w:pPr>
    </w:p>
    <w:p w14:paraId="68FC600E" w14:textId="77777777"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 xml:space="preserve">Usmani, F. (2022). McGregor’s X and Y Theories: Definition, Example &amp; Limitation - </w:t>
      </w:r>
      <w:proofErr w:type="spellStart"/>
      <w:r w:rsidRPr="00A44D32">
        <w:rPr>
          <w:rFonts w:ascii="Arial" w:hAnsi="Arial" w:cs="Arial"/>
          <w:sz w:val="24"/>
          <w:szCs w:val="24"/>
        </w:rPr>
        <w:t>Parsadi</w:t>
      </w:r>
      <w:proofErr w:type="spellEnd"/>
      <w:r w:rsidRPr="00A44D32">
        <w:rPr>
          <w:rFonts w:ascii="Arial" w:hAnsi="Arial" w:cs="Arial"/>
          <w:sz w:val="24"/>
          <w:szCs w:val="24"/>
        </w:rPr>
        <w:t xml:space="preserve">. [online] </w:t>
      </w:r>
      <w:proofErr w:type="spellStart"/>
      <w:r w:rsidRPr="00A44D32">
        <w:rPr>
          <w:rFonts w:ascii="Arial" w:hAnsi="Arial" w:cs="Arial"/>
          <w:sz w:val="24"/>
          <w:szCs w:val="24"/>
        </w:rPr>
        <w:t>Parsadi</w:t>
      </w:r>
      <w:proofErr w:type="spellEnd"/>
      <w:r w:rsidRPr="00A44D32">
        <w:rPr>
          <w:rFonts w:ascii="Arial" w:hAnsi="Arial" w:cs="Arial"/>
          <w:sz w:val="24"/>
          <w:szCs w:val="24"/>
        </w:rPr>
        <w:t>. Available at: https://parsadi.com/mcgregors-x-and-y-theories/.</w:t>
      </w:r>
    </w:p>
    <w:p w14:paraId="34FDD746" w14:textId="77777777" w:rsidR="00876C99" w:rsidRPr="00A44D32" w:rsidRDefault="00876C99" w:rsidP="00627D51">
      <w:pPr>
        <w:spacing w:line="480" w:lineRule="auto"/>
        <w:jc w:val="both"/>
        <w:rPr>
          <w:rFonts w:ascii="Arial" w:hAnsi="Arial" w:cs="Arial"/>
          <w:sz w:val="24"/>
          <w:szCs w:val="24"/>
        </w:rPr>
      </w:pPr>
    </w:p>
    <w:p w14:paraId="57EE37E2" w14:textId="09385846" w:rsidR="00876C99" w:rsidRPr="00A44D32" w:rsidRDefault="00876C99" w:rsidP="00627D51">
      <w:pPr>
        <w:spacing w:line="480" w:lineRule="auto"/>
        <w:jc w:val="both"/>
        <w:rPr>
          <w:rFonts w:ascii="Arial" w:hAnsi="Arial" w:cs="Arial"/>
          <w:sz w:val="24"/>
          <w:szCs w:val="24"/>
        </w:rPr>
      </w:pPr>
      <w:r w:rsidRPr="00A44D32">
        <w:rPr>
          <w:rFonts w:ascii="Arial" w:hAnsi="Arial" w:cs="Arial"/>
          <w:sz w:val="24"/>
          <w:szCs w:val="24"/>
        </w:rPr>
        <w:t>webapi.bu.edu. (n.d.). The managerial grid theory. Blake and Mouton Managerial Grid EXPLAINED with EXAMPLES. 2022-10-22. [online] Available at: http://webapi.bu.edu/the-managerial-grid-theory.php [Accessed 25 Jan. 2024].</w:t>
      </w:r>
    </w:p>
    <w:sectPr w:rsidR="00876C99" w:rsidRPr="00A44D3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9D3BE" w14:textId="77777777" w:rsidR="00627D51" w:rsidRDefault="00627D51" w:rsidP="00627D51">
      <w:pPr>
        <w:spacing w:after="0" w:line="240" w:lineRule="auto"/>
      </w:pPr>
      <w:r>
        <w:separator/>
      </w:r>
    </w:p>
  </w:endnote>
  <w:endnote w:type="continuationSeparator" w:id="0">
    <w:p w14:paraId="4E836ACA" w14:textId="77777777" w:rsidR="00627D51" w:rsidRDefault="00627D51" w:rsidP="00627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DEFE5" w14:textId="77777777" w:rsidR="00627D51" w:rsidRDefault="00627D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517792"/>
      <w:docPartObj>
        <w:docPartGallery w:val="Page Numbers (Bottom of Page)"/>
        <w:docPartUnique/>
      </w:docPartObj>
    </w:sdtPr>
    <w:sdtEndPr>
      <w:rPr>
        <w:color w:val="7F7F7F" w:themeColor="background1" w:themeShade="7F"/>
        <w:spacing w:val="60"/>
      </w:rPr>
    </w:sdtEndPr>
    <w:sdtContent>
      <w:p w14:paraId="691FC981" w14:textId="382B2DDA" w:rsidR="00627D51" w:rsidRDefault="00627D5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FBA2D2" w14:textId="77777777" w:rsidR="00627D51" w:rsidRDefault="00627D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658F6" w14:textId="77777777" w:rsidR="00627D51" w:rsidRDefault="00627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F29ED" w14:textId="77777777" w:rsidR="00627D51" w:rsidRDefault="00627D51" w:rsidP="00627D51">
      <w:pPr>
        <w:spacing w:after="0" w:line="240" w:lineRule="auto"/>
      </w:pPr>
      <w:r>
        <w:separator/>
      </w:r>
    </w:p>
  </w:footnote>
  <w:footnote w:type="continuationSeparator" w:id="0">
    <w:p w14:paraId="6507FC5C" w14:textId="77777777" w:rsidR="00627D51" w:rsidRDefault="00627D51" w:rsidP="00627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75AEF" w14:textId="77777777" w:rsidR="00627D51" w:rsidRDefault="00627D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02749" w14:textId="686A615A" w:rsidR="00627D51" w:rsidRDefault="00627D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F5A1A" w14:textId="77777777" w:rsidR="00627D51" w:rsidRDefault="00627D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86327"/>
    <w:multiLevelType w:val="multilevel"/>
    <w:tmpl w:val="25C08C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115"/>
    <w:rsid w:val="000465FE"/>
    <w:rsid w:val="0006676D"/>
    <w:rsid w:val="00091D98"/>
    <w:rsid w:val="000B6A3F"/>
    <w:rsid w:val="000E5D38"/>
    <w:rsid w:val="0014229F"/>
    <w:rsid w:val="00150D7A"/>
    <w:rsid w:val="00153CAE"/>
    <w:rsid w:val="00164E50"/>
    <w:rsid w:val="001A7929"/>
    <w:rsid w:val="001E4115"/>
    <w:rsid w:val="001F6D0C"/>
    <w:rsid w:val="00205340"/>
    <w:rsid w:val="0020669D"/>
    <w:rsid w:val="00216237"/>
    <w:rsid w:val="00216327"/>
    <w:rsid w:val="00237A3A"/>
    <w:rsid w:val="002A58CE"/>
    <w:rsid w:val="003039FE"/>
    <w:rsid w:val="00311BA2"/>
    <w:rsid w:val="003475AE"/>
    <w:rsid w:val="0036008C"/>
    <w:rsid w:val="003913E4"/>
    <w:rsid w:val="00433656"/>
    <w:rsid w:val="00447773"/>
    <w:rsid w:val="004653B9"/>
    <w:rsid w:val="00485C40"/>
    <w:rsid w:val="004A1D19"/>
    <w:rsid w:val="004D3F5F"/>
    <w:rsid w:val="005B267F"/>
    <w:rsid w:val="005F10B6"/>
    <w:rsid w:val="006005DA"/>
    <w:rsid w:val="00627D51"/>
    <w:rsid w:val="00642105"/>
    <w:rsid w:val="006F7A7C"/>
    <w:rsid w:val="00721058"/>
    <w:rsid w:val="00781627"/>
    <w:rsid w:val="00784E6D"/>
    <w:rsid w:val="007B09AB"/>
    <w:rsid w:val="007B5B17"/>
    <w:rsid w:val="007C658A"/>
    <w:rsid w:val="007E7681"/>
    <w:rsid w:val="008109D2"/>
    <w:rsid w:val="00876C99"/>
    <w:rsid w:val="00892A38"/>
    <w:rsid w:val="008E1F0D"/>
    <w:rsid w:val="008E563E"/>
    <w:rsid w:val="0091531F"/>
    <w:rsid w:val="00933EE3"/>
    <w:rsid w:val="00996822"/>
    <w:rsid w:val="009C57F0"/>
    <w:rsid w:val="00A44D32"/>
    <w:rsid w:val="00A90630"/>
    <w:rsid w:val="00A916BF"/>
    <w:rsid w:val="00AE4F75"/>
    <w:rsid w:val="00B13217"/>
    <w:rsid w:val="00B153F5"/>
    <w:rsid w:val="00B155A9"/>
    <w:rsid w:val="00B836BE"/>
    <w:rsid w:val="00BB1BA4"/>
    <w:rsid w:val="00C41A87"/>
    <w:rsid w:val="00D83242"/>
    <w:rsid w:val="00DA4BCC"/>
    <w:rsid w:val="00DC68A0"/>
    <w:rsid w:val="00DD73E9"/>
    <w:rsid w:val="00E07136"/>
    <w:rsid w:val="00E16BB7"/>
    <w:rsid w:val="00E355CA"/>
    <w:rsid w:val="00E7536C"/>
    <w:rsid w:val="00EF4B0B"/>
    <w:rsid w:val="00EF4BF1"/>
    <w:rsid w:val="00EF78AA"/>
    <w:rsid w:val="00F129A1"/>
    <w:rsid w:val="00F24266"/>
    <w:rsid w:val="00FE0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0A4111F"/>
  <w15:chartTrackingRefBased/>
  <w15:docId w15:val="{07288BD1-F927-4411-ABEE-40A456BD6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7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D51"/>
  </w:style>
  <w:style w:type="paragraph" w:styleId="Footer">
    <w:name w:val="footer"/>
    <w:basedOn w:val="Normal"/>
    <w:link w:val="FooterChar"/>
    <w:uiPriority w:val="99"/>
    <w:unhideWhenUsed/>
    <w:rsid w:val="00627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2791</Words>
  <Characters>18535</Characters>
  <Application>Microsoft Office Word</Application>
  <DocSecurity>0</DocSecurity>
  <Lines>381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different aproches to leadersheep and their effectivenes in the hospitality industry</dc:title>
  <dc:subject/>
  <dc:creator>Maria Ana Iordache</dc:creator>
  <cp:keywords/>
  <dc:description/>
  <cp:lastModifiedBy>Maria Ana Iordache</cp:lastModifiedBy>
  <cp:revision>74</cp:revision>
  <dcterms:created xsi:type="dcterms:W3CDTF">2024-01-25T11:01:00Z</dcterms:created>
  <dcterms:modified xsi:type="dcterms:W3CDTF">2024-01-25T13:56:00Z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cf911dd3358f1514baf6dfc1e7a4a1d7b5e8ed1bb985869195cb91e31a1ddf11</vt:lpwstr>
  </property>
</Properties>
</file>