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3A9" w:rsidRDefault="00C23CDC" w:rsidP="00C23CD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Joseph Ogden</w:t>
      </w:r>
    </w:p>
    <w:p w:rsidR="00C23CDC" w:rsidRDefault="00C23CDC" w:rsidP="00C23CD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1704684</w:t>
      </w:r>
    </w:p>
    <w:p w:rsidR="00C23CDC" w:rsidRDefault="00C23CDC" w:rsidP="00C23CD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Word Count:</w:t>
      </w:r>
      <w:r w:rsidR="00F43A22">
        <w:rPr>
          <w:rFonts w:ascii="Times New Roman" w:hAnsi="Times New Roman" w:cs="Times New Roman"/>
          <w:sz w:val="24"/>
          <w:szCs w:val="24"/>
        </w:rPr>
        <w:t xml:space="preserve"> 1020</w:t>
      </w:r>
    </w:p>
    <w:p w:rsidR="00C23CDC" w:rsidRDefault="00C23CDC" w:rsidP="00C23CD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Gobbet Commentary: Ovid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Amores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1.5.1-26.</w:t>
      </w:r>
    </w:p>
    <w:p w:rsidR="00F871B1" w:rsidRDefault="00F871B1" w:rsidP="00C23C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71B1" w:rsidRDefault="00F871B1" w:rsidP="00C23C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71B1" w:rsidRDefault="00F871B1" w:rsidP="00C23C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71B1" w:rsidRDefault="00F871B1" w:rsidP="00C23C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71B1" w:rsidRDefault="00F871B1" w:rsidP="00C23C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71B1" w:rsidRDefault="00F871B1" w:rsidP="00C23C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71B1" w:rsidRDefault="00F871B1" w:rsidP="00C23C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71B1" w:rsidRDefault="00F871B1" w:rsidP="00C23C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71B1" w:rsidRDefault="00F871B1" w:rsidP="00C23C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71B1" w:rsidRDefault="00F871B1" w:rsidP="00C23C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71B1" w:rsidRDefault="00F871B1" w:rsidP="00C23C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71B1" w:rsidRDefault="00F871B1" w:rsidP="00C23C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71B1" w:rsidRDefault="00F871B1" w:rsidP="00C23C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71B1" w:rsidRDefault="00F871B1" w:rsidP="00C23C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71B1" w:rsidRDefault="00F871B1" w:rsidP="00C23C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71B1" w:rsidRDefault="00F871B1" w:rsidP="00C23C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71B1" w:rsidRDefault="003A6249" w:rsidP="003A62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Ovid’s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Amores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was the poet’s first collection, existing in three book</w:t>
      </w:r>
      <w:r w:rsidR="003B761A">
        <w:rPr>
          <w:rFonts w:ascii="Times New Roman" w:hAnsi="Times New Roman" w:cs="Times New Roman"/>
          <w:sz w:val="24"/>
          <w:szCs w:val="24"/>
        </w:rPr>
        <w:t>s</w:t>
      </w:r>
      <w:r w:rsidR="00A1751A">
        <w:rPr>
          <w:rFonts w:ascii="Times New Roman" w:hAnsi="Times New Roman" w:cs="Times New Roman"/>
          <w:sz w:val="24"/>
          <w:szCs w:val="24"/>
        </w:rPr>
        <w:t xml:space="preserve">, which follow a reasonably linear </w:t>
      </w:r>
      <w:r w:rsidR="002F738A">
        <w:rPr>
          <w:rFonts w:ascii="Times New Roman" w:hAnsi="Times New Roman" w:cs="Times New Roman"/>
          <w:sz w:val="24"/>
          <w:szCs w:val="24"/>
        </w:rPr>
        <w:t>narrative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C416C">
        <w:rPr>
          <w:rFonts w:ascii="Times New Roman" w:hAnsi="Times New Roman" w:cs="Times New Roman"/>
          <w:sz w:val="24"/>
          <w:szCs w:val="24"/>
        </w:rPr>
        <w:t>1.5 is prominent because it features the first mention (at least by name) of the collection’s subject and object of Ovid’s desires, Corinna</w:t>
      </w:r>
      <w:r w:rsidR="00B5703E">
        <w:rPr>
          <w:rFonts w:ascii="Times New Roman" w:hAnsi="Times New Roman" w:cs="Times New Roman"/>
          <w:sz w:val="24"/>
          <w:szCs w:val="24"/>
        </w:rPr>
        <w:t>, and as Booth describes is ‘a near-cinematic sex scene’.</w:t>
      </w:r>
      <w:r w:rsidR="00B5703E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9C416C">
        <w:rPr>
          <w:rFonts w:ascii="Times New Roman" w:hAnsi="Times New Roman" w:cs="Times New Roman"/>
          <w:sz w:val="24"/>
          <w:szCs w:val="24"/>
        </w:rPr>
        <w:t xml:space="preserve"> </w:t>
      </w:r>
      <w:r w:rsidR="00CB24D6">
        <w:rPr>
          <w:rFonts w:ascii="Times New Roman" w:hAnsi="Times New Roman" w:cs="Times New Roman"/>
          <w:sz w:val="24"/>
          <w:szCs w:val="24"/>
        </w:rPr>
        <w:t>Ovid’s decisi</w:t>
      </w:r>
      <w:r w:rsidR="008047D4">
        <w:rPr>
          <w:rFonts w:ascii="Times New Roman" w:hAnsi="Times New Roman" w:cs="Times New Roman"/>
          <w:sz w:val="24"/>
          <w:szCs w:val="24"/>
        </w:rPr>
        <w:t xml:space="preserve">on not to name </w:t>
      </w:r>
      <w:r w:rsidR="006E793A">
        <w:rPr>
          <w:rFonts w:ascii="Times New Roman" w:hAnsi="Times New Roman" w:cs="Times New Roman"/>
          <w:sz w:val="24"/>
          <w:szCs w:val="24"/>
        </w:rPr>
        <w:t xml:space="preserve">his </w:t>
      </w:r>
      <w:proofErr w:type="spellStart"/>
      <w:r w:rsidR="006E793A">
        <w:rPr>
          <w:rFonts w:ascii="Times New Roman" w:hAnsi="Times New Roman" w:cs="Times New Roman"/>
          <w:i/>
          <w:sz w:val="24"/>
          <w:szCs w:val="24"/>
        </w:rPr>
        <w:t>puella</w:t>
      </w:r>
      <w:proofErr w:type="spellEnd"/>
      <w:r w:rsidR="00EE1B9A">
        <w:rPr>
          <w:rFonts w:ascii="Times New Roman" w:hAnsi="Times New Roman" w:cs="Times New Roman"/>
          <w:sz w:val="24"/>
          <w:szCs w:val="24"/>
        </w:rPr>
        <w:t xml:space="preserve"> </w:t>
      </w:r>
      <w:r w:rsidR="008047D4">
        <w:rPr>
          <w:rFonts w:ascii="Times New Roman" w:hAnsi="Times New Roman" w:cs="Times New Roman"/>
          <w:sz w:val="24"/>
          <w:szCs w:val="24"/>
        </w:rPr>
        <w:t>until this point may</w:t>
      </w:r>
      <w:r w:rsidR="00FE76B0">
        <w:rPr>
          <w:rFonts w:ascii="Times New Roman" w:hAnsi="Times New Roman" w:cs="Times New Roman"/>
          <w:sz w:val="24"/>
          <w:szCs w:val="24"/>
        </w:rPr>
        <w:t xml:space="preserve"> </w:t>
      </w:r>
      <w:r w:rsidR="008047D4">
        <w:rPr>
          <w:rFonts w:ascii="Times New Roman" w:hAnsi="Times New Roman" w:cs="Times New Roman"/>
          <w:sz w:val="24"/>
          <w:szCs w:val="24"/>
        </w:rPr>
        <w:t>be significant, and it has been argued Propertius’ far more prominent placing of Cynthia at the beginning of his works</w:t>
      </w:r>
      <w:r w:rsidR="007613AA">
        <w:rPr>
          <w:rFonts w:ascii="Times New Roman" w:hAnsi="Times New Roman" w:cs="Times New Roman"/>
          <w:sz w:val="24"/>
          <w:szCs w:val="24"/>
        </w:rPr>
        <w:t xml:space="preserve"> may have ‘provoked reticence in Ovid’</w:t>
      </w:r>
      <w:r w:rsidR="00A16E4A">
        <w:rPr>
          <w:rFonts w:ascii="Times New Roman" w:hAnsi="Times New Roman" w:cs="Times New Roman"/>
          <w:sz w:val="24"/>
          <w:szCs w:val="24"/>
        </w:rPr>
        <w:t>, and similarly</w:t>
      </w:r>
      <w:r w:rsidR="00D077B4">
        <w:rPr>
          <w:rFonts w:ascii="Times New Roman" w:hAnsi="Times New Roman" w:cs="Times New Roman"/>
          <w:sz w:val="24"/>
          <w:szCs w:val="24"/>
        </w:rPr>
        <w:t xml:space="preserve"> noted that</w:t>
      </w:r>
      <w:r w:rsidR="00A16E4A">
        <w:rPr>
          <w:rFonts w:ascii="Times New Roman" w:hAnsi="Times New Roman" w:cs="Times New Roman"/>
          <w:sz w:val="24"/>
          <w:szCs w:val="24"/>
        </w:rPr>
        <w:t xml:space="preserve"> Ovid </w:t>
      </w:r>
      <w:r w:rsidR="00D077B4">
        <w:rPr>
          <w:rFonts w:ascii="Times New Roman" w:hAnsi="Times New Roman" w:cs="Times New Roman"/>
          <w:sz w:val="24"/>
          <w:szCs w:val="24"/>
        </w:rPr>
        <w:t xml:space="preserve">jokingly re-writes Propertius 2.1.4 in </w:t>
      </w:r>
      <w:proofErr w:type="spellStart"/>
      <w:r w:rsidR="00D077B4">
        <w:rPr>
          <w:rFonts w:ascii="Times New Roman" w:hAnsi="Times New Roman" w:cs="Times New Roman"/>
          <w:i/>
          <w:sz w:val="24"/>
          <w:szCs w:val="24"/>
        </w:rPr>
        <w:t>Amores</w:t>
      </w:r>
      <w:proofErr w:type="spellEnd"/>
      <w:r w:rsidR="00D077B4">
        <w:rPr>
          <w:rFonts w:ascii="Times New Roman" w:hAnsi="Times New Roman" w:cs="Times New Roman"/>
          <w:sz w:val="24"/>
          <w:szCs w:val="24"/>
        </w:rPr>
        <w:t xml:space="preserve"> 3.12.16, and unlike Propertius perhaps favours other women elsewhere (2.19.9-26</w:t>
      </w:r>
      <w:r w:rsidR="00216FFD">
        <w:rPr>
          <w:rFonts w:ascii="Times New Roman" w:hAnsi="Times New Roman" w:cs="Times New Roman"/>
          <w:sz w:val="24"/>
          <w:szCs w:val="24"/>
        </w:rPr>
        <w:t>; 3.7.23-26).</w:t>
      </w:r>
      <w:r w:rsidR="00A5236D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2C0893">
        <w:rPr>
          <w:rFonts w:ascii="Times New Roman" w:hAnsi="Times New Roman" w:cs="Times New Roman"/>
          <w:sz w:val="24"/>
          <w:szCs w:val="24"/>
        </w:rPr>
        <w:t xml:space="preserve"> This reading of Corinna, </w:t>
      </w:r>
      <w:r w:rsidR="0018467F">
        <w:rPr>
          <w:rFonts w:ascii="Times New Roman" w:hAnsi="Times New Roman" w:cs="Times New Roman"/>
          <w:sz w:val="24"/>
          <w:szCs w:val="24"/>
        </w:rPr>
        <w:t>in some ways alike to and in other ways detached</w:t>
      </w:r>
      <w:r w:rsidR="002715C9">
        <w:rPr>
          <w:rFonts w:ascii="Times New Roman" w:hAnsi="Times New Roman" w:cs="Times New Roman"/>
          <w:sz w:val="24"/>
          <w:szCs w:val="24"/>
        </w:rPr>
        <w:t xml:space="preserve"> from the</w:t>
      </w:r>
      <w:r w:rsidR="002C0893">
        <w:rPr>
          <w:rFonts w:ascii="Times New Roman" w:hAnsi="Times New Roman" w:cs="Times New Roman"/>
          <w:sz w:val="24"/>
          <w:szCs w:val="24"/>
        </w:rPr>
        <w:t xml:space="preserve"> elegiac woman of Propertius, is usefu</w:t>
      </w:r>
      <w:r w:rsidR="00FD49D3">
        <w:rPr>
          <w:rFonts w:ascii="Times New Roman" w:hAnsi="Times New Roman" w:cs="Times New Roman"/>
          <w:sz w:val="24"/>
          <w:szCs w:val="24"/>
        </w:rPr>
        <w:t xml:space="preserve">l in understanding </w:t>
      </w:r>
      <w:r w:rsidR="00291FB9">
        <w:rPr>
          <w:rFonts w:ascii="Times New Roman" w:hAnsi="Times New Roman" w:cs="Times New Roman"/>
          <w:sz w:val="24"/>
          <w:szCs w:val="24"/>
        </w:rPr>
        <w:t>Ovid’s choice of language and imagery in 1.5.</w:t>
      </w:r>
      <w:r w:rsidR="000610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3A17" w:rsidRDefault="003F3A17" w:rsidP="003A6249">
      <w:pPr>
        <w:rPr>
          <w:rFonts w:ascii="Times New Roman" w:hAnsi="Times New Roman" w:cs="Times New Roman"/>
          <w:sz w:val="24"/>
          <w:szCs w:val="24"/>
        </w:rPr>
      </w:pPr>
    </w:p>
    <w:p w:rsidR="00FD1D70" w:rsidRDefault="005563DD" w:rsidP="003A62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poem begins </w:t>
      </w:r>
      <w:r w:rsidR="00FE5806">
        <w:rPr>
          <w:rFonts w:ascii="Times New Roman" w:hAnsi="Times New Roman" w:cs="Times New Roman"/>
          <w:sz w:val="24"/>
          <w:szCs w:val="24"/>
        </w:rPr>
        <w:t xml:space="preserve">setting the </w:t>
      </w:r>
      <w:r w:rsidR="007B539C">
        <w:rPr>
          <w:rFonts w:ascii="Times New Roman" w:hAnsi="Times New Roman" w:cs="Times New Roman"/>
          <w:sz w:val="24"/>
          <w:szCs w:val="24"/>
        </w:rPr>
        <w:t xml:space="preserve">scene of a </w:t>
      </w:r>
      <w:r w:rsidR="00C422B5">
        <w:rPr>
          <w:rFonts w:ascii="Times New Roman" w:hAnsi="Times New Roman" w:cs="Times New Roman"/>
          <w:sz w:val="24"/>
          <w:szCs w:val="24"/>
        </w:rPr>
        <w:t>siesta</w:t>
      </w:r>
      <w:r w:rsidR="007B53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4DEE">
        <w:rPr>
          <w:rFonts w:ascii="Times New Roman" w:hAnsi="Times New Roman" w:cs="Times New Roman"/>
          <w:sz w:val="24"/>
          <w:szCs w:val="24"/>
        </w:rPr>
        <w:t>foreshadowing the</w:t>
      </w:r>
      <w:r>
        <w:rPr>
          <w:rFonts w:ascii="Times New Roman" w:hAnsi="Times New Roman" w:cs="Times New Roman"/>
          <w:sz w:val="24"/>
          <w:szCs w:val="24"/>
        </w:rPr>
        <w:t xml:space="preserve"> sexual encounter to come, with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aestus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42035">
        <w:rPr>
          <w:rFonts w:ascii="Times New Roman" w:hAnsi="Times New Roman" w:cs="Times New Roman"/>
          <w:sz w:val="24"/>
          <w:szCs w:val="24"/>
        </w:rPr>
        <w:t>describing</w:t>
      </w:r>
      <w:r w:rsidR="003B22E2">
        <w:rPr>
          <w:rFonts w:ascii="Times New Roman" w:hAnsi="Times New Roman" w:cs="Times New Roman"/>
          <w:sz w:val="24"/>
          <w:szCs w:val="24"/>
        </w:rPr>
        <w:t xml:space="preserve"> not only</w:t>
      </w:r>
      <w:r w:rsidR="00C42035">
        <w:rPr>
          <w:rFonts w:ascii="Times New Roman" w:hAnsi="Times New Roman" w:cs="Times New Roman"/>
          <w:sz w:val="24"/>
          <w:szCs w:val="24"/>
        </w:rPr>
        <w:t xml:space="preserve"> the conditions of the midday hours, but potentially having a sexual </w:t>
      </w:r>
      <w:r w:rsidR="00F77ECB">
        <w:rPr>
          <w:rFonts w:ascii="Times New Roman" w:hAnsi="Times New Roman" w:cs="Times New Roman"/>
          <w:sz w:val="24"/>
          <w:szCs w:val="24"/>
        </w:rPr>
        <w:t xml:space="preserve">metaphorical </w:t>
      </w:r>
      <w:r w:rsidR="00C42035">
        <w:rPr>
          <w:rFonts w:ascii="Times New Roman" w:hAnsi="Times New Roman" w:cs="Times New Roman"/>
          <w:sz w:val="24"/>
          <w:szCs w:val="24"/>
        </w:rPr>
        <w:t xml:space="preserve">connotation as in </w:t>
      </w:r>
      <w:r w:rsidR="00A53690">
        <w:rPr>
          <w:rFonts w:ascii="Times New Roman" w:hAnsi="Times New Roman" w:cs="Times New Roman"/>
          <w:sz w:val="24"/>
          <w:szCs w:val="24"/>
        </w:rPr>
        <w:t xml:space="preserve">Ovid’s burning </w:t>
      </w:r>
      <w:r w:rsidR="00C42035">
        <w:rPr>
          <w:rFonts w:ascii="Times New Roman" w:hAnsi="Times New Roman" w:cs="Times New Roman"/>
          <w:sz w:val="24"/>
          <w:szCs w:val="24"/>
        </w:rPr>
        <w:t>‘passion’</w:t>
      </w:r>
      <w:r w:rsidR="0071195C">
        <w:rPr>
          <w:rFonts w:ascii="Times New Roman" w:hAnsi="Times New Roman" w:cs="Times New Roman"/>
          <w:sz w:val="24"/>
          <w:szCs w:val="24"/>
        </w:rPr>
        <w:t>.</w:t>
      </w:r>
      <w:r w:rsidR="0071195C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1D4DEE">
        <w:rPr>
          <w:rFonts w:ascii="Times New Roman" w:hAnsi="Times New Roman" w:cs="Times New Roman"/>
          <w:sz w:val="24"/>
          <w:szCs w:val="24"/>
        </w:rPr>
        <w:t xml:space="preserve"> </w:t>
      </w:r>
      <w:r w:rsidR="00DC0D66">
        <w:rPr>
          <w:rFonts w:ascii="Times New Roman" w:hAnsi="Times New Roman" w:cs="Times New Roman"/>
          <w:sz w:val="24"/>
          <w:szCs w:val="24"/>
        </w:rPr>
        <w:t xml:space="preserve">This passion is </w:t>
      </w:r>
      <w:r w:rsidR="006E52F6">
        <w:rPr>
          <w:rFonts w:ascii="Times New Roman" w:hAnsi="Times New Roman" w:cs="Times New Roman"/>
          <w:sz w:val="24"/>
          <w:szCs w:val="24"/>
        </w:rPr>
        <w:t>repeated</w:t>
      </w:r>
      <w:r w:rsidR="00DC0D66">
        <w:rPr>
          <w:rFonts w:ascii="Times New Roman" w:hAnsi="Times New Roman" w:cs="Times New Roman"/>
          <w:sz w:val="24"/>
          <w:szCs w:val="24"/>
        </w:rPr>
        <w:t xml:space="preserve"> again in line two, through </w:t>
      </w:r>
      <w:r w:rsidR="00DC0D66">
        <w:rPr>
          <w:rFonts w:ascii="Times New Roman" w:hAnsi="Times New Roman" w:cs="Times New Roman"/>
          <w:i/>
          <w:sz w:val="24"/>
          <w:szCs w:val="24"/>
        </w:rPr>
        <w:t xml:space="preserve">membra </w:t>
      </w:r>
      <w:proofErr w:type="spellStart"/>
      <w:r w:rsidR="00DC0D66">
        <w:rPr>
          <w:rFonts w:ascii="Times New Roman" w:hAnsi="Times New Roman" w:cs="Times New Roman"/>
          <w:i/>
          <w:sz w:val="24"/>
          <w:szCs w:val="24"/>
        </w:rPr>
        <w:t>levanda</w:t>
      </w:r>
      <w:proofErr w:type="spellEnd"/>
      <w:r w:rsidR="00DC0D6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C0D66">
        <w:rPr>
          <w:rFonts w:ascii="Times New Roman" w:hAnsi="Times New Roman" w:cs="Times New Roman"/>
          <w:i/>
          <w:sz w:val="24"/>
          <w:szCs w:val="24"/>
        </w:rPr>
        <w:t>toro</w:t>
      </w:r>
      <w:proofErr w:type="spellEnd"/>
      <w:r w:rsidR="00DC0D66">
        <w:rPr>
          <w:rFonts w:ascii="Times New Roman" w:hAnsi="Times New Roman" w:cs="Times New Roman"/>
          <w:i/>
          <w:sz w:val="24"/>
          <w:szCs w:val="24"/>
        </w:rPr>
        <w:t>,</w:t>
      </w:r>
      <w:r w:rsidR="00DC0D66">
        <w:rPr>
          <w:rFonts w:ascii="Times New Roman" w:hAnsi="Times New Roman" w:cs="Times New Roman"/>
          <w:sz w:val="24"/>
          <w:szCs w:val="24"/>
        </w:rPr>
        <w:t xml:space="preserve"> of which Turpin notes </w:t>
      </w:r>
      <w:r w:rsidR="00DC0D66">
        <w:rPr>
          <w:rFonts w:ascii="Times New Roman" w:hAnsi="Times New Roman" w:cs="Times New Roman"/>
          <w:i/>
          <w:sz w:val="24"/>
          <w:szCs w:val="24"/>
        </w:rPr>
        <w:t>membra</w:t>
      </w:r>
      <w:r w:rsidR="00DC0D66">
        <w:rPr>
          <w:rFonts w:ascii="Times New Roman" w:hAnsi="Times New Roman" w:cs="Times New Roman"/>
          <w:sz w:val="24"/>
          <w:szCs w:val="24"/>
        </w:rPr>
        <w:t xml:space="preserve"> may </w:t>
      </w:r>
      <w:r w:rsidR="006E52F6">
        <w:rPr>
          <w:rFonts w:ascii="Times New Roman" w:hAnsi="Times New Roman" w:cs="Times New Roman"/>
          <w:sz w:val="24"/>
          <w:szCs w:val="24"/>
        </w:rPr>
        <w:t xml:space="preserve">also </w:t>
      </w:r>
      <w:r w:rsidR="00DC0D66">
        <w:rPr>
          <w:rFonts w:ascii="Times New Roman" w:hAnsi="Times New Roman" w:cs="Times New Roman"/>
          <w:sz w:val="24"/>
          <w:szCs w:val="24"/>
        </w:rPr>
        <w:t>hold sexual connotations.</w:t>
      </w:r>
      <w:r w:rsidR="00FC26C3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DC0D66">
        <w:rPr>
          <w:rFonts w:ascii="Times New Roman" w:hAnsi="Times New Roman" w:cs="Times New Roman"/>
          <w:sz w:val="24"/>
          <w:szCs w:val="24"/>
        </w:rPr>
        <w:t xml:space="preserve"> </w:t>
      </w:r>
      <w:r w:rsidR="005B2EDA">
        <w:rPr>
          <w:rFonts w:ascii="Times New Roman" w:hAnsi="Times New Roman" w:cs="Times New Roman"/>
          <w:sz w:val="24"/>
          <w:szCs w:val="24"/>
        </w:rPr>
        <w:t>Similarly,</w:t>
      </w:r>
      <w:r w:rsidR="00EE64BD">
        <w:rPr>
          <w:rFonts w:ascii="Times New Roman" w:hAnsi="Times New Roman" w:cs="Times New Roman"/>
          <w:sz w:val="24"/>
          <w:szCs w:val="24"/>
        </w:rPr>
        <w:t xml:space="preserve"> </w:t>
      </w:r>
      <w:r w:rsidR="005D2C41">
        <w:rPr>
          <w:rFonts w:ascii="Times New Roman" w:hAnsi="Times New Roman" w:cs="Times New Roman"/>
          <w:sz w:val="24"/>
          <w:szCs w:val="24"/>
        </w:rPr>
        <w:t>the use of</w:t>
      </w:r>
      <w:r w:rsidR="005B2E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2EDA" w:rsidRPr="005B2EDA">
        <w:rPr>
          <w:rFonts w:ascii="Times New Roman" w:hAnsi="Times New Roman" w:cs="Times New Roman"/>
          <w:i/>
          <w:sz w:val="24"/>
          <w:szCs w:val="24"/>
        </w:rPr>
        <w:t>toro</w:t>
      </w:r>
      <w:proofErr w:type="spellEnd"/>
      <w:r w:rsidR="005B2EDA">
        <w:rPr>
          <w:rFonts w:ascii="Times New Roman" w:hAnsi="Times New Roman" w:cs="Times New Roman"/>
          <w:sz w:val="24"/>
          <w:szCs w:val="24"/>
        </w:rPr>
        <w:t xml:space="preserve"> as a dative </w:t>
      </w:r>
      <w:r w:rsidR="008878E9">
        <w:rPr>
          <w:rFonts w:ascii="Times New Roman" w:hAnsi="Times New Roman" w:cs="Times New Roman"/>
          <w:sz w:val="24"/>
          <w:szCs w:val="24"/>
        </w:rPr>
        <w:t xml:space="preserve">governed </w:t>
      </w:r>
      <w:r w:rsidR="00ED6198">
        <w:rPr>
          <w:rFonts w:ascii="Times New Roman" w:hAnsi="Times New Roman" w:cs="Times New Roman"/>
          <w:sz w:val="24"/>
          <w:szCs w:val="24"/>
        </w:rPr>
        <w:t>by a verb of motion</w:t>
      </w:r>
      <w:r w:rsidR="005B2EDA">
        <w:rPr>
          <w:rFonts w:ascii="Times New Roman" w:hAnsi="Times New Roman" w:cs="Times New Roman"/>
          <w:sz w:val="24"/>
          <w:szCs w:val="24"/>
        </w:rPr>
        <w:t>, given the poem’s first inclusion of body parts within this line, is perhaps foreshadowing the bringing together of body parts</w:t>
      </w:r>
      <w:r w:rsidR="00026C6F">
        <w:rPr>
          <w:rFonts w:ascii="Times New Roman" w:hAnsi="Times New Roman" w:cs="Times New Roman"/>
          <w:sz w:val="24"/>
          <w:szCs w:val="24"/>
        </w:rPr>
        <w:t xml:space="preserve"> and consummation of their affair</w:t>
      </w:r>
      <w:r w:rsidR="005B2EDA">
        <w:rPr>
          <w:rFonts w:ascii="Times New Roman" w:hAnsi="Times New Roman" w:cs="Times New Roman"/>
          <w:sz w:val="24"/>
          <w:szCs w:val="24"/>
        </w:rPr>
        <w:t xml:space="preserve"> (the significance of which I shall address) in line 24</w:t>
      </w:r>
      <w:r w:rsidR="00D8732C">
        <w:rPr>
          <w:rFonts w:ascii="Times New Roman" w:hAnsi="Times New Roman" w:cs="Times New Roman"/>
          <w:sz w:val="24"/>
          <w:szCs w:val="24"/>
        </w:rPr>
        <w:t xml:space="preserve">, </w:t>
      </w:r>
      <w:r w:rsidR="009B5B0F">
        <w:rPr>
          <w:rFonts w:ascii="Times New Roman" w:hAnsi="Times New Roman" w:cs="Times New Roman"/>
          <w:sz w:val="24"/>
          <w:szCs w:val="24"/>
        </w:rPr>
        <w:t>and similarly</w:t>
      </w:r>
      <w:r w:rsidR="00D8732C">
        <w:rPr>
          <w:rFonts w:ascii="Times New Roman" w:hAnsi="Times New Roman" w:cs="Times New Roman"/>
          <w:sz w:val="24"/>
          <w:szCs w:val="24"/>
        </w:rPr>
        <w:t xml:space="preserve"> recalls poem 1.4 in which the </w:t>
      </w:r>
      <w:r w:rsidR="00D8732C">
        <w:rPr>
          <w:rFonts w:ascii="Times New Roman" w:hAnsi="Times New Roman" w:cs="Times New Roman"/>
          <w:i/>
          <w:sz w:val="24"/>
          <w:szCs w:val="24"/>
        </w:rPr>
        <w:t>torus</w:t>
      </w:r>
      <w:r w:rsidR="00D8732C">
        <w:rPr>
          <w:rFonts w:ascii="Times New Roman" w:hAnsi="Times New Roman" w:cs="Times New Roman"/>
          <w:sz w:val="24"/>
          <w:szCs w:val="24"/>
        </w:rPr>
        <w:t xml:space="preserve"> </w:t>
      </w:r>
      <w:r w:rsidR="005705A4">
        <w:rPr>
          <w:rFonts w:ascii="Times New Roman" w:hAnsi="Times New Roman" w:cs="Times New Roman"/>
          <w:sz w:val="24"/>
          <w:szCs w:val="24"/>
        </w:rPr>
        <w:t>becomes</w:t>
      </w:r>
      <w:r w:rsidR="00D8732C">
        <w:rPr>
          <w:rFonts w:ascii="Times New Roman" w:hAnsi="Times New Roman" w:cs="Times New Roman"/>
          <w:sz w:val="24"/>
          <w:szCs w:val="24"/>
        </w:rPr>
        <w:t xml:space="preserve"> a means for Ovid to </w:t>
      </w:r>
      <w:r w:rsidR="001E3B9D">
        <w:rPr>
          <w:rFonts w:ascii="Times New Roman" w:hAnsi="Times New Roman" w:cs="Times New Roman"/>
          <w:sz w:val="24"/>
          <w:szCs w:val="24"/>
        </w:rPr>
        <w:t xml:space="preserve">secretly direct Corinna’s affections away from her </w:t>
      </w:r>
      <w:proofErr w:type="spellStart"/>
      <w:r w:rsidR="001E3B9D">
        <w:rPr>
          <w:rFonts w:ascii="Times New Roman" w:hAnsi="Times New Roman" w:cs="Times New Roman"/>
          <w:i/>
          <w:sz w:val="24"/>
          <w:szCs w:val="24"/>
        </w:rPr>
        <w:t>vir</w:t>
      </w:r>
      <w:proofErr w:type="spellEnd"/>
      <w:r w:rsidR="001E3B9D">
        <w:rPr>
          <w:rFonts w:ascii="Times New Roman" w:hAnsi="Times New Roman" w:cs="Times New Roman"/>
          <w:sz w:val="24"/>
          <w:szCs w:val="24"/>
        </w:rPr>
        <w:t xml:space="preserve"> towards his foot.</w:t>
      </w:r>
      <w:r w:rsidR="00604811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5B2EDA">
        <w:rPr>
          <w:rFonts w:ascii="Times New Roman" w:hAnsi="Times New Roman" w:cs="Times New Roman"/>
          <w:sz w:val="24"/>
          <w:szCs w:val="24"/>
        </w:rPr>
        <w:t xml:space="preserve"> </w:t>
      </w:r>
      <w:r w:rsidR="00DC6A58">
        <w:rPr>
          <w:rFonts w:ascii="Times New Roman" w:hAnsi="Times New Roman" w:cs="Times New Roman"/>
          <w:sz w:val="24"/>
          <w:szCs w:val="24"/>
        </w:rPr>
        <w:t xml:space="preserve">With this one word alone, Ovid makes what is about to come explicitly </w:t>
      </w:r>
      <w:r w:rsidR="00DC6A58">
        <w:rPr>
          <w:rFonts w:ascii="Times New Roman" w:hAnsi="Times New Roman" w:cs="Times New Roman"/>
          <w:sz w:val="24"/>
          <w:szCs w:val="24"/>
        </w:rPr>
        <w:lastRenderedPageBreak/>
        <w:t>clear.</w:t>
      </w:r>
      <w:r w:rsidR="00C17D49">
        <w:rPr>
          <w:rFonts w:ascii="Times New Roman" w:hAnsi="Times New Roman" w:cs="Times New Roman"/>
          <w:sz w:val="24"/>
          <w:szCs w:val="24"/>
        </w:rPr>
        <w:t xml:space="preserve"> </w:t>
      </w:r>
      <w:r w:rsidR="00EE0481">
        <w:rPr>
          <w:rFonts w:ascii="Times New Roman" w:hAnsi="Times New Roman" w:cs="Times New Roman"/>
          <w:sz w:val="24"/>
          <w:szCs w:val="24"/>
        </w:rPr>
        <w:t xml:space="preserve">Further evidence of the sexuality of the poem is found in lines </w:t>
      </w:r>
      <w:r w:rsidR="00347C99">
        <w:rPr>
          <w:rFonts w:ascii="Times New Roman" w:hAnsi="Times New Roman" w:cs="Times New Roman"/>
          <w:sz w:val="24"/>
          <w:szCs w:val="24"/>
        </w:rPr>
        <w:t>11-12,</w:t>
      </w:r>
      <w:r w:rsidR="00ED2C5C">
        <w:rPr>
          <w:rFonts w:ascii="Times New Roman" w:hAnsi="Times New Roman" w:cs="Times New Roman"/>
          <w:sz w:val="24"/>
          <w:szCs w:val="24"/>
        </w:rPr>
        <w:t xml:space="preserve"> with</w:t>
      </w:r>
      <w:r w:rsidR="00347C99">
        <w:rPr>
          <w:rFonts w:ascii="Times New Roman" w:hAnsi="Times New Roman" w:cs="Times New Roman"/>
          <w:sz w:val="24"/>
          <w:szCs w:val="24"/>
        </w:rPr>
        <w:t xml:space="preserve"> </w:t>
      </w:r>
      <w:r w:rsidR="00ED2C5C">
        <w:rPr>
          <w:rFonts w:ascii="Times New Roman" w:hAnsi="Times New Roman" w:cs="Times New Roman"/>
          <w:sz w:val="24"/>
          <w:szCs w:val="24"/>
        </w:rPr>
        <w:t>figures</w:t>
      </w:r>
      <w:r w:rsidR="00347C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C5C">
        <w:rPr>
          <w:rFonts w:ascii="Times New Roman" w:hAnsi="Times New Roman" w:cs="Times New Roman"/>
          <w:sz w:val="24"/>
          <w:szCs w:val="24"/>
        </w:rPr>
        <w:t>Semiramis</w:t>
      </w:r>
      <w:proofErr w:type="spellEnd"/>
      <w:r w:rsidR="00ED2C5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ED2C5C">
        <w:rPr>
          <w:rFonts w:ascii="Times New Roman" w:hAnsi="Times New Roman" w:cs="Times New Roman"/>
          <w:sz w:val="24"/>
          <w:szCs w:val="24"/>
        </w:rPr>
        <w:t>Lais</w:t>
      </w:r>
      <w:proofErr w:type="spellEnd"/>
      <w:r w:rsidR="00ED2C5C">
        <w:rPr>
          <w:rFonts w:ascii="Times New Roman" w:hAnsi="Times New Roman" w:cs="Times New Roman"/>
          <w:sz w:val="24"/>
          <w:szCs w:val="24"/>
        </w:rPr>
        <w:t>, characters which Turpin indicates have sexual allusions.</w:t>
      </w:r>
      <w:r w:rsidR="00DD5DC0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</w:p>
    <w:p w:rsidR="00802089" w:rsidRDefault="00802089" w:rsidP="003A6249">
      <w:pPr>
        <w:rPr>
          <w:rFonts w:ascii="Times New Roman" w:hAnsi="Times New Roman" w:cs="Times New Roman"/>
          <w:sz w:val="24"/>
          <w:szCs w:val="24"/>
        </w:rPr>
      </w:pPr>
    </w:p>
    <w:p w:rsidR="003F3A17" w:rsidRDefault="00FD1D70" w:rsidP="003A62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Before Corinna enters, the lighting of the room is described in such a way that it is suitable for girls with timid modesty, which may suggest the siesta as ‘the ideal time for adultery’.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577E">
        <w:rPr>
          <w:rFonts w:ascii="Times New Roman" w:hAnsi="Times New Roman" w:cs="Times New Roman"/>
          <w:sz w:val="24"/>
          <w:szCs w:val="24"/>
        </w:rPr>
        <w:t xml:space="preserve">Nicoll notes that this section may be following a </w:t>
      </w:r>
      <w:proofErr w:type="spellStart"/>
      <w:r w:rsidR="00EA577E">
        <w:rPr>
          <w:rFonts w:ascii="Times New Roman" w:hAnsi="Times New Roman" w:cs="Times New Roman"/>
          <w:sz w:val="24"/>
          <w:szCs w:val="24"/>
        </w:rPr>
        <w:t>Virgilian</w:t>
      </w:r>
      <w:proofErr w:type="spellEnd"/>
      <w:r w:rsidR="00EA577E">
        <w:rPr>
          <w:rFonts w:ascii="Times New Roman" w:hAnsi="Times New Roman" w:cs="Times New Roman"/>
          <w:sz w:val="24"/>
          <w:szCs w:val="24"/>
        </w:rPr>
        <w:t xml:space="preserve"> pattern</w:t>
      </w:r>
      <w:r w:rsidR="00E9075B">
        <w:rPr>
          <w:rFonts w:ascii="Times New Roman" w:hAnsi="Times New Roman" w:cs="Times New Roman"/>
          <w:sz w:val="24"/>
          <w:szCs w:val="24"/>
        </w:rPr>
        <w:t>, highlighting another inspiration for Ovid’s choice in motifs</w:t>
      </w:r>
      <w:r w:rsidR="00D555F3">
        <w:rPr>
          <w:rFonts w:ascii="Times New Roman" w:hAnsi="Times New Roman" w:cs="Times New Roman"/>
          <w:sz w:val="24"/>
          <w:szCs w:val="24"/>
        </w:rPr>
        <w:t xml:space="preserve">, and perhaps suggesting that </w:t>
      </w:r>
      <w:r w:rsidR="00470E25">
        <w:rPr>
          <w:rFonts w:ascii="Times New Roman" w:hAnsi="Times New Roman" w:cs="Times New Roman"/>
          <w:sz w:val="24"/>
          <w:szCs w:val="24"/>
        </w:rPr>
        <w:t xml:space="preserve">the use of light and the inclusion of woods in </w:t>
      </w:r>
      <w:r w:rsidR="00E23429">
        <w:rPr>
          <w:rFonts w:ascii="Times New Roman" w:hAnsi="Times New Roman" w:cs="Times New Roman"/>
          <w:sz w:val="24"/>
          <w:szCs w:val="24"/>
        </w:rPr>
        <w:t>these lines</w:t>
      </w:r>
      <w:r w:rsidR="00470E25">
        <w:rPr>
          <w:rFonts w:ascii="Times New Roman" w:hAnsi="Times New Roman" w:cs="Times New Roman"/>
          <w:sz w:val="24"/>
          <w:szCs w:val="24"/>
        </w:rPr>
        <w:t xml:space="preserve"> alludes to the setting in which divine figures can appear.</w:t>
      </w:r>
      <w:r w:rsidR="00E9075B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470E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4AB8">
        <w:rPr>
          <w:rFonts w:ascii="Times New Roman" w:hAnsi="Times New Roman" w:cs="Times New Roman"/>
          <w:sz w:val="24"/>
          <w:szCs w:val="24"/>
        </w:rPr>
        <w:t>Papanghelis</w:t>
      </w:r>
      <w:proofErr w:type="spellEnd"/>
      <w:r w:rsidR="00B24AB8">
        <w:rPr>
          <w:rFonts w:ascii="Times New Roman" w:hAnsi="Times New Roman" w:cs="Times New Roman"/>
          <w:sz w:val="24"/>
          <w:szCs w:val="24"/>
        </w:rPr>
        <w:t xml:space="preserve"> supports this, noting the importance of the time of day, with supernatural encounters being linked to the mid-day hour</w:t>
      </w:r>
      <w:r w:rsidR="001E51DD">
        <w:rPr>
          <w:rFonts w:ascii="Times New Roman" w:hAnsi="Times New Roman" w:cs="Times New Roman"/>
          <w:sz w:val="24"/>
          <w:szCs w:val="24"/>
        </w:rPr>
        <w:t xml:space="preserve">, and notes potential inspiration from </w:t>
      </w:r>
      <w:r w:rsidR="006A6F82">
        <w:rPr>
          <w:rFonts w:ascii="Times New Roman" w:hAnsi="Times New Roman" w:cs="Times New Roman"/>
          <w:sz w:val="24"/>
          <w:szCs w:val="24"/>
        </w:rPr>
        <w:t>Hellenistic poets including Callimachus</w:t>
      </w:r>
      <w:r w:rsidR="00B24AB8">
        <w:rPr>
          <w:rFonts w:ascii="Times New Roman" w:hAnsi="Times New Roman" w:cs="Times New Roman"/>
          <w:sz w:val="24"/>
          <w:szCs w:val="24"/>
        </w:rPr>
        <w:t>.</w:t>
      </w:r>
      <w:r w:rsidR="002576DE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B24AB8">
        <w:rPr>
          <w:rFonts w:ascii="Times New Roman" w:hAnsi="Times New Roman" w:cs="Times New Roman"/>
          <w:sz w:val="24"/>
          <w:szCs w:val="24"/>
        </w:rPr>
        <w:t xml:space="preserve"> </w:t>
      </w:r>
      <w:r w:rsidR="00470E25">
        <w:rPr>
          <w:rFonts w:ascii="Times New Roman" w:hAnsi="Times New Roman" w:cs="Times New Roman"/>
          <w:sz w:val="24"/>
          <w:szCs w:val="24"/>
        </w:rPr>
        <w:t xml:space="preserve">Ovid twists convention here, wittily </w:t>
      </w:r>
      <w:r w:rsidR="00EC4AF3">
        <w:rPr>
          <w:rFonts w:ascii="Times New Roman" w:hAnsi="Times New Roman" w:cs="Times New Roman"/>
          <w:sz w:val="24"/>
          <w:szCs w:val="24"/>
        </w:rPr>
        <w:t xml:space="preserve">converting the </w:t>
      </w:r>
      <w:proofErr w:type="spellStart"/>
      <w:r w:rsidR="00EC4AF3">
        <w:rPr>
          <w:rFonts w:ascii="Times New Roman" w:hAnsi="Times New Roman" w:cs="Times New Roman"/>
          <w:sz w:val="24"/>
          <w:szCs w:val="24"/>
        </w:rPr>
        <w:t>Virgilian</w:t>
      </w:r>
      <w:proofErr w:type="spellEnd"/>
      <w:r w:rsidR="00EC4AF3">
        <w:rPr>
          <w:rFonts w:ascii="Times New Roman" w:hAnsi="Times New Roman" w:cs="Times New Roman"/>
          <w:sz w:val="24"/>
          <w:szCs w:val="24"/>
        </w:rPr>
        <w:t xml:space="preserve"> narrative into</w:t>
      </w:r>
      <w:r w:rsidR="00470E25">
        <w:rPr>
          <w:rFonts w:ascii="Times New Roman" w:hAnsi="Times New Roman" w:cs="Times New Roman"/>
          <w:sz w:val="24"/>
          <w:szCs w:val="24"/>
        </w:rPr>
        <w:t xml:space="preserve"> </w:t>
      </w:r>
      <w:r w:rsidR="00E13BCF">
        <w:rPr>
          <w:rFonts w:ascii="Times New Roman" w:hAnsi="Times New Roman" w:cs="Times New Roman"/>
          <w:sz w:val="24"/>
          <w:szCs w:val="24"/>
        </w:rPr>
        <w:t xml:space="preserve">what appears to be </w:t>
      </w:r>
      <w:r w:rsidR="00F3347E">
        <w:rPr>
          <w:rFonts w:ascii="Times New Roman" w:hAnsi="Times New Roman" w:cs="Times New Roman"/>
          <w:sz w:val="24"/>
          <w:szCs w:val="24"/>
        </w:rPr>
        <w:t>nothing more than a</w:t>
      </w:r>
      <w:r w:rsidR="00470E25">
        <w:rPr>
          <w:rFonts w:ascii="Times New Roman" w:hAnsi="Times New Roman" w:cs="Times New Roman"/>
          <w:sz w:val="24"/>
          <w:szCs w:val="24"/>
        </w:rPr>
        <w:t xml:space="preserve"> tryst</w:t>
      </w:r>
      <w:r w:rsidR="00EC4AF3">
        <w:rPr>
          <w:rFonts w:ascii="Times New Roman" w:hAnsi="Times New Roman" w:cs="Times New Roman"/>
          <w:sz w:val="24"/>
          <w:szCs w:val="24"/>
        </w:rPr>
        <w:t>.</w:t>
      </w:r>
      <w:r w:rsidR="00E9075B">
        <w:rPr>
          <w:rFonts w:ascii="Times New Roman" w:hAnsi="Times New Roman" w:cs="Times New Roman"/>
          <w:sz w:val="24"/>
          <w:szCs w:val="24"/>
        </w:rPr>
        <w:t xml:space="preserve"> </w:t>
      </w:r>
      <w:r w:rsidR="00FB3E09">
        <w:rPr>
          <w:rFonts w:ascii="Times New Roman" w:hAnsi="Times New Roman" w:cs="Times New Roman"/>
          <w:sz w:val="24"/>
          <w:szCs w:val="24"/>
        </w:rPr>
        <w:t>Then,</w:t>
      </w:r>
      <w:r w:rsidR="00980ED0">
        <w:rPr>
          <w:rFonts w:ascii="Times New Roman" w:hAnsi="Times New Roman" w:cs="Times New Roman"/>
          <w:sz w:val="24"/>
          <w:szCs w:val="24"/>
        </w:rPr>
        <w:t xml:space="preserve"> Ovid speaks Corinna’s name</w:t>
      </w:r>
      <w:r w:rsidR="00FB3E09">
        <w:rPr>
          <w:rFonts w:ascii="Times New Roman" w:hAnsi="Times New Roman" w:cs="Times New Roman"/>
          <w:sz w:val="24"/>
          <w:szCs w:val="24"/>
        </w:rPr>
        <w:t>,</w:t>
      </w:r>
      <w:r w:rsidR="00980ED0">
        <w:rPr>
          <w:rFonts w:ascii="Times New Roman" w:hAnsi="Times New Roman" w:cs="Times New Roman"/>
          <w:sz w:val="24"/>
          <w:szCs w:val="24"/>
        </w:rPr>
        <w:t xml:space="preserve"> and </w:t>
      </w:r>
      <w:r w:rsidR="00D95292">
        <w:rPr>
          <w:rFonts w:ascii="Times New Roman" w:hAnsi="Times New Roman" w:cs="Times New Roman"/>
          <w:sz w:val="24"/>
          <w:szCs w:val="24"/>
        </w:rPr>
        <w:t>begins his appraisal of her.</w:t>
      </w:r>
    </w:p>
    <w:p w:rsidR="008C210E" w:rsidRDefault="008C210E" w:rsidP="003A6249">
      <w:pPr>
        <w:rPr>
          <w:rFonts w:ascii="Times New Roman" w:hAnsi="Times New Roman" w:cs="Times New Roman"/>
          <w:sz w:val="24"/>
          <w:szCs w:val="24"/>
        </w:rPr>
      </w:pPr>
    </w:p>
    <w:p w:rsidR="00735637" w:rsidRDefault="00663F82" w:rsidP="003A62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long list of body parts which follows gives a further sense of intense sexual desire and indulgent lust.</w:t>
      </w:r>
      <w:r w:rsidR="00E031B0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AC3F3F">
        <w:rPr>
          <w:rFonts w:ascii="Times New Roman" w:hAnsi="Times New Roman" w:cs="Times New Roman"/>
          <w:sz w:val="24"/>
          <w:szCs w:val="24"/>
        </w:rPr>
        <w:t xml:space="preserve"> </w:t>
      </w:r>
      <w:r w:rsidR="00FD5E14">
        <w:rPr>
          <w:rFonts w:ascii="Times New Roman" w:hAnsi="Times New Roman" w:cs="Times New Roman"/>
          <w:sz w:val="24"/>
          <w:szCs w:val="24"/>
        </w:rPr>
        <w:t>The references to both Ovid and Corinna’s body parts in both 1.4 and 1.5 appear to be</w:t>
      </w:r>
      <w:r w:rsidR="00F901C8">
        <w:rPr>
          <w:rFonts w:ascii="Times New Roman" w:hAnsi="Times New Roman" w:cs="Times New Roman"/>
          <w:sz w:val="24"/>
          <w:szCs w:val="24"/>
        </w:rPr>
        <w:t xml:space="preserve"> almost teasing the reader/listener,</w:t>
      </w:r>
      <w:r w:rsidR="00FD5E14">
        <w:rPr>
          <w:rFonts w:ascii="Times New Roman" w:hAnsi="Times New Roman" w:cs="Times New Roman"/>
          <w:sz w:val="24"/>
          <w:szCs w:val="24"/>
        </w:rPr>
        <w:t xml:space="preserve"> leading to the eventual moment </w:t>
      </w:r>
      <w:r w:rsidR="00A348C1">
        <w:rPr>
          <w:rFonts w:ascii="Times New Roman" w:hAnsi="Times New Roman" w:cs="Times New Roman"/>
          <w:sz w:val="24"/>
          <w:szCs w:val="24"/>
        </w:rPr>
        <w:t>where their bodies collide, and so the relationship begins.</w:t>
      </w:r>
      <w:r w:rsidR="00A348C1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A348C1">
        <w:rPr>
          <w:rFonts w:ascii="Times New Roman" w:hAnsi="Times New Roman" w:cs="Times New Roman"/>
          <w:sz w:val="24"/>
          <w:szCs w:val="24"/>
        </w:rPr>
        <w:t xml:space="preserve"> </w:t>
      </w:r>
      <w:r w:rsidR="002D576A">
        <w:rPr>
          <w:rFonts w:ascii="Times New Roman" w:hAnsi="Times New Roman" w:cs="Times New Roman"/>
          <w:sz w:val="24"/>
          <w:szCs w:val="24"/>
        </w:rPr>
        <w:t>Corinna’s characterisation of her ‘white’ neck and faultless body makes her seem statue-like</w:t>
      </w:r>
      <w:r w:rsidR="00A10EA4">
        <w:rPr>
          <w:rFonts w:ascii="Times New Roman" w:hAnsi="Times New Roman" w:cs="Times New Roman"/>
          <w:sz w:val="24"/>
          <w:szCs w:val="24"/>
        </w:rPr>
        <w:t xml:space="preserve">, </w:t>
      </w:r>
      <w:r w:rsidR="00165AC1">
        <w:rPr>
          <w:rFonts w:ascii="Times New Roman" w:hAnsi="Times New Roman" w:cs="Times New Roman"/>
          <w:sz w:val="24"/>
          <w:szCs w:val="24"/>
        </w:rPr>
        <w:t>utilising a common ‘erotic-aesthetic epithet in elegy’, which can be observed in, for example, Propertius.</w:t>
      </w:r>
      <w:r w:rsidR="00770AFD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DD7747">
        <w:rPr>
          <w:rFonts w:ascii="Times New Roman" w:hAnsi="Times New Roman" w:cs="Times New Roman"/>
          <w:sz w:val="24"/>
          <w:szCs w:val="24"/>
        </w:rPr>
        <w:t xml:space="preserve"> </w:t>
      </w:r>
      <w:r w:rsidR="00D2550F">
        <w:rPr>
          <w:rFonts w:ascii="Times New Roman" w:hAnsi="Times New Roman" w:cs="Times New Roman"/>
          <w:sz w:val="24"/>
          <w:szCs w:val="24"/>
        </w:rPr>
        <w:t xml:space="preserve">This is also an interesting </w:t>
      </w:r>
      <w:r w:rsidR="00D2550F">
        <w:rPr>
          <w:rFonts w:ascii="Times New Roman" w:hAnsi="Times New Roman" w:cs="Times New Roman"/>
          <w:sz w:val="24"/>
          <w:szCs w:val="24"/>
        </w:rPr>
        <w:lastRenderedPageBreak/>
        <w:t>parallel to the seeming lack of ‘love’ within the poem. Ovid’s transformation of Corinna into an erotic object does not imply any actual love</w:t>
      </w:r>
      <w:r w:rsidR="000709EB">
        <w:rPr>
          <w:rFonts w:ascii="Times New Roman" w:hAnsi="Times New Roman" w:cs="Times New Roman"/>
          <w:sz w:val="24"/>
          <w:szCs w:val="24"/>
        </w:rPr>
        <w:t xml:space="preserve"> (nor are Ovid’s feelings ever uniform throughout the three books)</w:t>
      </w:r>
      <w:r w:rsidR="00191982">
        <w:rPr>
          <w:rFonts w:ascii="Times New Roman" w:hAnsi="Times New Roman" w:cs="Times New Roman"/>
          <w:sz w:val="24"/>
          <w:szCs w:val="24"/>
        </w:rPr>
        <w:t>, rather 1.5 seems solely concerned with sex in comparison to the jealous, longing Ovid in 1.4</w:t>
      </w:r>
      <w:r w:rsidR="000709EB">
        <w:rPr>
          <w:rFonts w:ascii="Times New Roman" w:hAnsi="Times New Roman" w:cs="Times New Roman"/>
          <w:sz w:val="24"/>
          <w:szCs w:val="24"/>
        </w:rPr>
        <w:t xml:space="preserve">. </w:t>
      </w:r>
      <w:r w:rsidR="007D3D96">
        <w:rPr>
          <w:rFonts w:ascii="Times New Roman" w:hAnsi="Times New Roman" w:cs="Times New Roman"/>
          <w:sz w:val="24"/>
          <w:szCs w:val="24"/>
        </w:rPr>
        <w:t>As Lyne argues</w:t>
      </w:r>
      <w:r w:rsidR="00EA40E1">
        <w:rPr>
          <w:rFonts w:ascii="Times New Roman" w:hAnsi="Times New Roman" w:cs="Times New Roman"/>
          <w:sz w:val="24"/>
          <w:szCs w:val="24"/>
        </w:rPr>
        <w:t xml:space="preserve"> about the final lines</w:t>
      </w:r>
      <w:r w:rsidR="007D3D96">
        <w:rPr>
          <w:rFonts w:ascii="Times New Roman" w:hAnsi="Times New Roman" w:cs="Times New Roman"/>
          <w:sz w:val="24"/>
          <w:szCs w:val="24"/>
        </w:rPr>
        <w:t xml:space="preserve">, </w:t>
      </w:r>
      <w:r w:rsidR="00D23533">
        <w:rPr>
          <w:rFonts w:ascii="Times New Roman" w:hAnsi="Times New Roman" w:cs="Times New Roman"/>
          <w:sz w:val="24"/>
          <w:szCs w:val="24"/>
        </w:rPr>
        <w:t xml:space="preserve">‘the words </w:t>
      </w:r>
      <w:r w:rsidR="007D3D96">
        <w:rPr>
          <w:rFonts w:ascii="Times New Roman" w:hAnsi="Times New Roman" w:cs="Times New Roman"/>
          <w:i/>
          <w:sz w:val="24"/>
          <w:szCs w:val="24"/>
        </w:rPr>
        <w:t xml:space="preserve">cetera </w:t>
      </w:r>
      <w:proofErr w:type="spellStart"/>
      <w:r w:rsidR="007D3D96">
        <w:rPr>
          <w:rFonts w:ascii="Times New Roman" w:hAnsi="Times New Roman" w:cs="Times New Roman"/>
          <w:i/>
          <w:sz w:val="24"/>
          <w:szCs w:val="24"/>
        </w:rPr>
        <w:t>quis</w:t>
      </w:r>
      <w:proofErr w:type="spellEnd"/>
      <w:r w:rsidR="007D3D9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D3D96">
        <w:rPr>
          <w:rFonts w:ascii="Times New Roman" w:hAnsi="Times New Roman" w:cs="Times New Roman"/>
          <w:i/>
          <w:sz w:val="24"/>
          <w:szCs w:val="24"/>
        </w:rPr>
        <w:t>nescit</w:t>
      </w:r>
      <w:proofErr w:type="spellEnd"/>
      <w:r w:rsidR="007D3D96">
        <w:rPr>
          <w:rFonts w:ascii="Times New Roman" w:hAnsi="Times New Roman" w:cs="Times New Roman"/>
          <w:i/>
          <w:sz w:val="24"/>
          <w:szCs w:val="24"/>
        </w:rPr>
        <w:t>?</w:t>
      </w:r>
      <w:r w:rsidR="00D23533">
        <w:rPr>
          <w:rFonts w:ascii="Times New Roman" w:hAnsi="Times New Roman" w:cs="Times New Roman"/>
          <w:sz w:val="24"/>
          <w:szCs w:val="24"/>
        </w:rPr>
        <w:t xml:space="preserve"> cut at the roots of romance’</w:t>
      </w:r>
      <w:r w:rsidR="00E23940">
        <w:rPr>
          <w:rFonts w:ascii="Times New Roman" w:hAnsi="Times New Roman" w:cs="Times New Roman"/>
          <w:sz w:val="24"/>
          <w:szCs w:val="24"/>
        </w:rPr>
        <w:t>, and those words seem intended to be humorous if anything else.</w:t>
      </w:r>
      <w:r w:rsidR="00735637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E23940">
        <w:rPr>
          <w:rFonts w:ascii="Times New Roman" w:hAnsi="Times New Roman" w:cs="Times New Roman"/>
          <w:sz w:val="24"/>
          <w:szCs w:val="24"/>
        </w:rPr>
        <w:t xml:space="preserve"> This shows that despite Ovid’s ‘adherence’ to common elegiac themes and imagery, he seems to be ultimately concerned with </w:t>
      </w:r>
      <w:r w:rsidR="00A81CB7">
        <w:rPr>
          <w:rFonts w:ascii="Times New Roman" w:hAnsi="Times New Roman" w:cs="Times New Roman"/>
          <w:sz w:val="24"/>
          <w:szCs w:val="24"/>
        </w:rPr>
        <w:t>the impact of the poems themselves, reminding us that real or not, Corinna’s characterisation in 1.5 is to serve Ovid’s creative ambitions</w:t>
      </w:r>
      <w:r w:rsidR="00692211">
        <w:rPr>
          <w:rFonts w:ascii="Times New Roman" w:hAnsi="Times New Roman" w:cs="Times New Roman"/>
          <w:sz w:val="24"/>
          <w:szCs w:val="24"/>
        </w:rPr>
        <w:t xml:space="preserve"> (and arguably let his audience know that is his aim)</w:t>
      </w:r>
      <w:r w:rsidR="00BA0E42">
        <w:rPr>
          <w:rFonts w:ascii="Times New Roman" w:hAnsi="Times New Roman" w:cs="Times New Roman"/>
          <w:sz w:val="24"/>
          <w:szCs w:val="24"/>
        </w:rPr>
        <w:t>, ambitions that he makes clear in 1.15.</w:t>
      </w:r>
      <w:r w:rsidR="00EA40E1">
        <w:rPr>
          <w:rFonts w:ascii="Times New Roman" w:hAnsi="Times New Roman" w:cs="Times New Roman"/>
          <w:sz w:val="24"/>
          <w:szCs w:val="24"/>
        </w:rPr>
        <w:t xml:space="preserve"> </w:t>
      </w:r>
      <w:r w:rsidR="0069221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35637" w:rsidRDefault="00735637" w:rsidP="003A6249">
      <w:pPr>
        <w:rPr>
          <w:rFonts w:ascii="Times New Roman" w:hAnsi="Times New Roman" w:cs="Times New Roman"/>
          <w:sz w:val="24"/>
          <w:szCs w:val="24"/>
        </w:rPr>
      </w:pPr>
    </w:p>
    <w:p w:rsidR="008A1266" w:rsidRDefault="000709EB" w:rsidP="003A62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3F3F">
        <w:rPr>
          <w:rFonts w:ascii="Times New Roman" w:hAnsi="Times New Roman" w:cs="Times New Roman"/>
          <w:sz w:val="24"/>
          <w:szCs w:val="24"/>
        </w:rPr>
        <w:t xml:space="preserve">Ovid may also be evoking, or possibly mocking, the gods </w:t>
      </w:r>
      <w:r w:rsidR="007039C0">
        <w:rPr>
          <w:rFonts w:ascii="Times New Roman" w:hAnsi="Times New Roman" w:cs="Times New Roman"/>
          <w:sz w:val="24"/>
          <w:szCs w:val="24"/>
        </w:rPr>
        <w:t>in his description of body parts</w:t>
      </w:r>
      <w:r w:rsidR="00AC3F3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C3F3F">
        <w:rPr>
          <w:rFonts w:ascii="Times New Roman" w:hAnsi="Times New Roman" w:cs="Times New Roman"/>
          <w:sz w:val="24"/>
          <w:szCs w:val="24"/>
        </w:rPr>
        <w:t>Hej</w:t>
      </w:r>
      <w:r w:rsidR="00B679ED">
        <w:rPr>
          <w:rFonts w:ascii="Times New Roman" w:hAnsi="Times New Roman" w:cs="Times New Roman"/>
          <w:sz w:val="24"/>
          <w:szCs w:val="24"/>
        </w:rPr>
        <w:t>d</w:t>
      </w:r>
      <w:r w:rsidR="00AC3F3F">
        <w:rPr>
          <w:rFonts w:ascii="Times New Roman" w:hAnsi="Times New Roman" w:cs="Times New Roman"/>
          <w:sz w:val="24"/>
          <w:szCs w:val="24"/>
        </w:rPr>
        <w:t>uk</w:t>
      </w:r>
      <w:proofErr w:type="spellEnd"/>
      <w:r w:rsidR="00AC3F3F">
        <w:rPr>
          <w:rFonts w:ascii="Times New Roman" w:hAnsi="Times New Roman" w:cs="Times New Roman"/>
          <w:sz w:val="24"/>
          <w:szCs w:val="24"/>
        </w:rPr>
        <w:t xml:space="preserve"> </w:t>
      </w:r>
      <w:r w:rsidR="00307C90">
        <w:rPr>
          <w:rFonts w:ascii="Times New Roman" w:hAnsi="Times New Roman" w:cs="Times New Roman"/>
          <w:sz w:val="24"/>
          <w:szCs w:val="24"/>
        </w:rPr>
        <w:t>notes the eroticization of divine epiphany</w:t>
      </w:r>
      <w:r w:rsidR="00E02EE6">
        <w:rPr>
          <w:rFonts w:ascii="Times New Roman" w:hAnsi="Times New Roman" w:cs="Times New Roman"/>
          <w:sz w:val="24"/>
          <w:szCs w:val="24"/>
        </w:rPr>
        <w:t xml:space="preserve"> </w:t>
      </w:r>
      <w:r w:rsidR="00307C90">
        <w:rPr>
          <w:rFonts w:ascii="Times New Roman" w:hAnsi="Times New Roman" w:cs="Times New Roman"/>
          <w:sz w:val="24"/>
          <w:szCs w:val="24"/>
        </w:rPr>
        <w:t xml:space="preserve">through </w:t>
      </w:r>
      <w:r w:rsidR="00307C90">
        <w:rPr>
          <w:rFonts w:ascii="Times New Roman" w:hAnsi="Times New Roman" w:cs="Times New Roman"/>
          <w:i/>
          <w:sz w:val="24"/>
          <w:szCs w:val="24"/>
        </w:rPr>
        <w:t>quantum et quale latus</w:t>
      </w:r>
      <w:r w:rsidR="001E6CDB">
        <w:rPr>
          <w:rFonts w:ascii="Times New Roman" w:hAnsi="Times New Roman" w:cs="Times New Roman"/>
          <w:sz w:val="24"/>
          <w:szCs w:val="24"/>
        </w:rPr>
        <w:t xml:space="preserve">, and notes similar erotization elsewhere in Ovid’s corpus, for example in </w:t>
      </w:r>
      <w:r w:rsidR="001E6CDB">
        <w:rPr>
          <w:rFonts w:ascii="Times New Roman" w:hAnsi="Times New Roman" w:cs="Times New Roman"/>
          <w:i/>
          <w:sz w:val="24"/>
          <w:szCs w:val="24"/>
        </w:rPr>
        <w:t xml:space="preserve">Metamorphoses </w:t>
      </w:r>
      <w:r w:rsidR="001E6CDB">
        <w:rPr>
          <w:rFonts w:ascii="Times New Roman" w:hAnsi="Times New Roman" w:cs="Times New Roman"/>
          <w:sz w:val="24"/>
          <w:szCs w:val="24"/>
        </w:rPr>
        <w:t>by reducing ‘Juno’s epic wrath…entirely to sexual jealousy</w:t>
      </w:r>
      <w:r w:rsidR="00396246">
        <w:rPr>
          <w:rFonts w:ascii="Times New Roman" w:hAnsi="Times New Roman" w:cs="Times New Roman"/>
          <w:sz w:val="24"/>
          <w:szCs w:val="24"/>
        </w:rPr>
        <w:t>’</w:t>
      </w:r>
      <w:r w:rsidR="001E6CDB">
        <w:rPr>
          <w:rFonts w:ascii="Times New Roman" w:hAnsi="Times New Roman" w:cs="Times New Roman"/>
          <w:sz w:val="24"/>
          <w:szCs w:val="24"/>
        </w:rPr>
        <w:t>.</w:t>
      </w:r>
      <w:r w:rsidR="00180F3A">
        <w:rPr>
          <w:rFonts w:ascii="Times New Roman" w:hAnsi="Times New Roman" w:cs="Times New Roman"/>
          <w:sz w:val="24"/>
          <w:szCs w:val="24"/>
        </w:rPr>
        <w:t xml:space="preserve"> Through the portrayal of the gods, </w:t>
      </w:r>
      <w:proofErr w:type="spellStart"/>
      <w:r w:rsidR="00180F3A">
        <w:rPr>
          <w:rFonts w:ascii="Times New Roman" w:hAnsi="Times New Roman" w:cs="Times New Roman"/>
          <w:sz w:val="24"/>
          <w:szCs w:val="24"/>
        </w:rPr>
        <w:t>Hej</w:t>
      </w:r>
      <w:r w:rsidR="00B679ED">
        <w:rPr>
          <w:rFonts w:ascii="Times New Roman" w:hAnsi="Times New Roman" w:cs="Times New Roman"/>
          <w:sz w:val="24"/>
          <w:szCs w:val="24"/>
        </w:rPr>
        <w:t>d</w:t>
      </w:r>
      <w:r w:rsidR="00180F3A">
        <w:rPr>
          <w:rFonts w:ascii="Times New Roman" w:hAnsi="Times New Roman" w:cs="Times New Roman"/>
          <w:sz w:val="24"/>
          <w:szCs w:val="24"/>
        </w:rPr>
        <w:t>uk</w:t>
      </w:r>
      <w:proofErr w:type="spellEnd"/>
      <w:r w:rsidR="00180F3A">
        <w:rPr>
          <w:rFonts w:ascii="Times New Roman" w:hAnsi="Times New Roman" w:cs="Times New Roman"/>
          <w:sz w:val="24"/>
          <w:szCs w:val="24"/>
        </w:rPr>
        <w:t xml:space="preserve"> makes the argument that Ovid is comparing them to his contemporary figures in Rome</w:t>
      </w:r>
      <w:r w:rsidR="00895CC3">
        <w:rPr>
          <w:rFonts w:ascii="Times New Roman" w:hAnsi="Times New Roman" w:cs="Times New Roman"/>
          <w:sz w:val="24"/>
          <w:szCs w:val="24"/>
        </w:rPr>
        <w:t>, and challenging their behaviour.</w:t>
      </w:r>
      <w:r w:rsidR="00DD1049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307C90">
        <w:rPr>
          <w:rFonts w:ascii="Times New Roman" w:hAnsi="Times New Roman" w:cs="Times New Roman"/>
          <w:sz w:val="24"/>
          <w:szCs w:val="24"/>
        </w:rPr>
        <w:t xml:space="preserve"> </w:t>
      </w:r>
      <w:r w:rsidR="00180F3A">
        <w:rPr>
          <w:rFonts w:ascii="Times New Roman" w:hAnsi="Times New Roman" w:cs="Times New Roman"/>
          <w:sz w:val="24"/>
          <w:szCs w:val="24"/>
        </w:rPr>
        <w:t xml:space="preserve">In 1.5 then, the subtle language Ovid chooses may be evoking, or at least be </w:t>
      </w:r>
      <w:r w:rsidR="00196424">
        <w:rPr>
          <w:rFonts w:ascii="Times New Roman" w:hAnsi="Times New Roman" w:cs="Times New Roman"/>
          <w:sz w:val="24"/>
          <w:szCs w:val="24"/>
        </w:rPr>
        <w:t>viewed as a</w:t>
      </w:r>
      <w:r w:rsidR="00180F3A">
        <w:rPr>
          <w:rFonts w:ascii="Times New Roman" w:hAnsi="Times New Roman" w:cs="Times New Roman"/>
          <w:sz w:val="24"/>
          <w:szCs w:val="24"/>
        </w:rPr>
        <w:t xml:space="preserve"> precursor to this concept.</w:t>
      </w:r>
      <w:r w:rsidR="00F06206">
        <w:rPr>
          <w:rFonts w:ascii="Times New Roman" w:hAnsi="Times New Roman" w:cs="Times New Roman"/>
          <w:sz w:val="24"/>
          <w:szCs w:val="24"/>
        </w:rPr>
        <w:t xml:space="preserve"> It also leaves us with a challenge in how to view Corinna’s portrayal. </w:t>
      </w:r>
    </w:p>
    <w:p w:rsidR="008A1266" w:rsidRDefault="008A1266" w:rsidP="003A6249">
      <w:pPr>
        <w:rPr>
          <w:rFonts w:ascii="Times New Roman" w:hAnsi="Times New Roman" w:cs="Times New Roman"/>
          <w:sz w:val="24"/>
          <w:szCs w:val="24"/>
        </w:rPr>
      </w:pPr>
    </w:p>
    <w:p w:rsidR="008C210E" w:rsidRDefault="00F06206" w:rsidP="003A62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Although there are clear allusions to the divine in the aforementioned examples, whether the divine is to be seen as good or not is questionable.</w:t>
      </w:r>
      <w:r w:rsidR="000420C0">
        <w:rPr>
          <w:rFonts w:ascii="Times New Roman" w:hAnsi="Times New Roman" w:cs="Times New Roman"/>
          <w:sz w:val="24"/>
          <w:szCs w:val="24"/>
        </w:rPr>
        <w:t xml:space="preserve"> </w:t>
      </w:r>
      <w:r w:rsidR="006A7414">
        <w:rPr>
          <w:rFonts w:ascii="Times New Roman" w:hAnsi="Times New Roman" w:cs="Times New Roman"/>
          <w:sz w:val="24"/>
          <w:szCs w:val="24"/>
        </w:rPr>
        <w:t>If she is to be see</w:t>
      </w:r>
      <w:r w:rsidR="00E54D87">
        <w:rPr>
          <w:rFonts w:ascii="Times New Roman" w:hAnsi="Times New Roman" w:cs="Times New Roman"/>
          <w:sz w:val="24"/>
          <w:szCs w:val="24"/>
        </w:rPr>
        <w:t>n</w:t>
      </w:r>
      <w:r w:rsidR="00AF21A2">
        <w:rPr>
          <w:rFonts w:ascii="Times New Roman" w:hAnsi="Times New Roman" w:cs="Times New Roman"/>
          <w:sz w:val="24"/>
          <w:szCs w:val="24"/>
        </w:rPr>
        <w:t xml:space="preserve"> </w:t>
      </w:r>
      <w:r w:rsidR="00E07C40">
        <w:rPr>
          <w:rFonts w:ascii="Times New Roman" w:hAnsi="Times New Roman" w:cs="Times New Roman"/>
          <w:sz w:val="24"/>
          <w:szCs w:val="24"/>
        </w:rPr>
        <w:t>as a</w:t>
      </w:r>
      <w:r w:rsidR="00E54D87">
        <w:rPr>
          <w:rFonts w:ascii="Times New Roman" w:hAnsi="Times New Roman" w:cs="Times New Roman"/>
          <w:sz w:val="24"/>
          <w:szCs w:val="24"/>
        </w:rPr>
        <w:t xml:space="preserve">like the jealous </w:t>
      </w:r>
      <w:r w:rsidR="00E54D87">
        <w:rPr>
          <w:rFonts w:ascii="Times New Roman" w:hAnsi="Times New Roman" w:cs="Times New Roman"/>
          <w:sz w:val="24"/>
          <w:szCs w:val="24"/>
        </w:rPr>
        <w:lastRenderedPageBreak/>
        <w:t xml:space="preserve">Juno of </w:t>
      </w:r>
      <w:r w:rsidR="00E54D87">
        <w:rPr>
          <w:rFonts w:ascii="Times New Roman" w:hAnsi="Times New Roman" w:cs="Times New Roman"/>
          <w:i/>
          <w:sz w:val="24"/>
          <w:szCs w:val="24"/>
        </w:rPr>
        <w:t>Metamorphoses</w:t>
      </w:r>
      <w:r w:rsidR="00E54D87">
        <w:rPr>
          <w:rFonts w:ascii="Times New Roman" w:hAnsi="Times New Roman" w:cs="Times New Roman"/>
          <w:sz w:val="24"/>
          <w:szCs w:val="24"/>
        </w:rPr>
        <w:t xml:space="preserve">, then </w:t>
      </w:r>
      <w:r w:rsidR="00C06ED9">
        <w:rPr>
          <w:rFonts w:ascii="Times New Roman" w:hAnsi="Times New Roman" w:cs="Times New Roman"/>
          <w:sz w:val="24"/>
          <w:szCs w:val="24"/>
        </w:rPr>
        <w:t>this might be Ovid employing irony, given that it is his own characterization in 1.4 that is jealous and declares himself to be unlike negative mythological characters</w:t>
      </w:r>
      <w:r w:rsidR="00215D2B">
        <w:rPr>
          <w:rFonts w:ascii="Times New Roman" w:hAnsi="Times New Roman" w:cs="Times New Roman"/>
          <w:sz w:val="24"/>
          <w:szCs w:val="24"/>
        </w:rPr>
        <w:t xml:space="preserve"> </w:t>
      </w:r>
      <w:r w:rsidR="004A214F">
        <w:rPr>
          <w:rFonts w:ascii="Times New Roman" w:hAnsi="Times New Roman" w:cs="Times New Roman"/>
          <w:sz w:val="24"/>
          <w:szCs w:val="24"/>
        </w:rPr>
        <w:t>such as a</w:t>
      </w:r>
      <w:r w:rsidR="00215D2B">
        <w:rPr>
          <w:rFonts w:ascii="Times New Roman" w:hAnsi="Times New Roman" w:cs="Times New Roman"/>
          <w:sz w:val="24"/>
          <w:szCs w:val="24"/>
        </w:rPr>
        <w:t xml:space="preserve"> Centaur.</w:t>
      </w:r>
      <w:r w:rsidR="00215D2B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 w:rsidR="00AD5945">
        <w:rPr>
          <w:rFonts w:ascii="Times New Roman" w:hAnsi="Times New Roman" w:cs="Times New Roman"/>
          <w:sz w:val="24"/>
          <w:szCs w:val="24"/>
        </w:rPr>
        <w:t xml:space="preserve"> </w:t>
      </w:r>
      <w:r w:rsidR="00FF4C29">
        <w:rPr>
          <w:rFonts w:ascii="Times New Roman" w:hAnsi="Times New Roman" w:cs="Times New Roman"/>
          <w:sz w:val="24"/>
          <w:szCs w:val="24"/>
        </w:rPr>
        <w:t>It may also foreshadow Corinna’s jealousy when Ovid is later unfaithful to her.</w:t>
      </w:r>
      <w:r w:rsidR="00F26EE2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 w:rsidR="00D570A6">
        <w:rPr>
          <w:rFonts w:ascii="Times New Roman" w:hAnsi="Times New Roman" w:cs="Times New Roman"/>
          <w:sz w:val="24"/>
          <w:szCs w:val="24"/>
        </w:rPr>
        <w:t xml:space="preserve"> </w:t>
      </w:r>
      <w:r w:rsidR="008A1266">
        <w:rPr>
          <w:rFonts w:ascii="Times New Roman" w:hAnsi="Times New Roman" w:cs="Times New Roman"/>
          <w:sz w:val="24"/>
          <w:szCs w:val="24"/>
        </w:rPr>
        <w:t>With this in mind, it could be argued that in 1.5, Corinna appears to act as a mirror for Ovid’s (or at least the character of Ovid) own indiscretions and vices</w:t>
      </w:r>
      <w:r w:rsidR="006D551A">
        <w:rPr>
          <w:rFonts w:ascii="Times New Roman" w:hAnsi="Times New Roman" w:cs="Times New Roman"/>
          <w:sz w:val="24"/>
          <w:szCs w:val="24"/>
        </w:rPr>
        <w:t xml:space="preserve">. As Booth notes, </w:t>
      </w:r>
      <w:r w:rsidR="00FD4409">
        <w:rPr>
          <w:rFonts w:ascii="Times New Roman" w:hAnsi="Times New Roman" w:cs="Times New Roman"/>
          <w:sz w:val="24"/>
          <w:szCs w:val="24"/>
        </w:rPr>
        <w:t xml:space="preserve">the inconsistent portrayal of both </w:t>
      </w:r>
      <w:r w:rsidR="00E62B20">
        <w:rPr>
          <w:rFonts w:ascii="Times New Roman" w:hAnsi="Times New Roman" w:cs="Times New Roman"/>
          <w:sz w:val="24"/>
          <w:szCs w:val="24"/>
        </w:rPr>
        <w:t xml:space="preserve">the ‘cheerfully amoral’ </w:t>
      </w:r>
      <w:r w:rsidR="00FD4409">
        <w:rPr>
          <w:rFonts w:ascii="Times New Roman" w:hAnsi="Times New Roman" w:cs="Times New Roman"/>
          <w:sz w:val="24"/>
          <w:szCs w:val="24"/>
        </w:rPr>
        <w:t xml:space="preserve">Ovid and Corinna throughout </w:t>
      </w:r>
      <w:proofErr w:type="spellStart"/>
      <w:r w:rsidR="00FD4409">
        <w:rPr>
          <w:rFonts w:ascii="Times New Roman" w:hAnsi="Times New Roman" w:cs="Times New Roman"/>
          <w:i/>
          <w:sz w:val="24"/>
          <w:szCs w:val="24"/>
        </w:rPr>
        <w:t>Amores</w:t>
      </w:r>
      <w:proofErr w:type="spellEnd"/>
      <w:r w:rsidR="00FD4409">
        <w:rPr>
          <w:rFonts w:ascii="Times New Roman" w:hAnsi="Times New Roman" w:cs="Times New Roman"/>
          <w:sz w:val="24"/>
          <w:szCs w:val="24"/>
        </w:rPr>
        <w:t xml:space="preserve"> sheds doubt on whether Corinna was even a real person (which also recalls the </w:t>
      </w:r>
      <w:r w:rsidR="00C030CB">
        <w:rPr>
          <w:rFonts w:ascii="Times New Roman" w:hAnsi="Times New Roman" w:cs="Times New Roman"/>
          <w:sz w:val="24"/>
          <w:szCs w:val="24"/>
        </w:rPr>
        <w:t>supernatural element of the poem</w:t>
      </w:r>
      <w:r w:rsidR="00FD4409">
        <w:rPr>
          <w:rFonts w:ascii="Times New Roman" w:hAnsi="Times New Roman" w:cs="Times New Roman"/>
          <w:sz w:val="24"/>
          <w:szCs w:val="24"/>
        </w:rPr>
        <w:t>)</w:t>
      </w:r>
      <w:r w:rsidR="00AC7EB7">
        <w:rPr>
          <w:rFonts w:ascii="Times New Roman" w:hAnsi="Times New Roman" w:cs="Times New Roman"/>
          <w:sz w:val="24"/>
          <w:szCs w:val="24"/>
        </w:rPr>
        <w:t xml:space="preserve"> and creates a confusing narrative</w:t>
      </w:r>
      <w:r w:rsidR="00E62B20">
        <w:rPr>
          <w:rFonts w:ascii="Times New Roman" w:hAnsi="Times New Roman" w:cs="Times New Roman"/>
          <w:sz w:val="24"/>
          <w:szCs w:val="24"/>
        </w:rPr>
        <w:t>,</w:t>
      </w:r>
      <w:r w:rsidR="00EA755E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 w:rsidR="00E62B20">
        <w:rPr>
          <w:rFonts w:ascii="Times New Roman" w:hAnsi="Times New Roman" w:cs="Times New Roman"/>
          <w:sz w:val="24"/>
          <w:szCs w:val="24"/>
        </w:rPr>
        <w:t xml:space="preserve"> </w:t>
      </w:r>
      <w:r w:rsidR="001C4C20">
        <w:rPr>
          <w:rFonts w:ascii="Times New Roman" w:hAnsi="Times New Roman" w:cs="Times New Roman"/>
          <w:sz w:val="24"/>
          <w:szCs w:val="24"/>
        </w:rPr>
        <w:t xml:space="preserve">and so 1.5 </w:t>
      </w:r>
      <w:r w:rsidR="00AC7EB7">
        <w:rPr>
          <w:rFonts w:ascii="Times New Roman" w:hAnsi="Times New Roman" w:cs="Times New Roman"/>
          <w:sz w:val="24"/>
          <w:szCs w:val="24"/>
        </w:rPr>
        <w:t xml:space="preserve">arguably </w:t>
      </w:r>
      <w:r w:rsidR="001C4C20">
        <w:rPr>
          <w:rFonts w:ascii="Times New Roman" w:hAnsi="Times New Roman" w:cs="Times New Roman"/>
          <w:sz w:val="24"/>
          <w:szCs w:val="24"/>
        </w:rPr>
        <w:t>becomes the embodiment of Ovid parodying love elegy</w:t>
      </w:r>
      <w:r w:rsidR="00034204">
        <w:rPr>
          <w:rFonts w:ascii="Times New Roman" w:hAnsi="Times New Roman" w:cs="Times New Roman"/>
          <w:sz w:val="24"/>
          <w:szCs w:val="24"/>
        </w:rPr>
        <w:t xml:space="preserve">, and the explicit naming of Corinna </w:t>
      </w:r>
      <w:r w:rsidR="00192E67">
        <w:rPr>
          <w:rFonts w:ascii="Times New Roman" w:hAnsi="Times New Roman" w:cs="Times New Roman"/>
          <w:sz w:val="24"/>
          <w:szCs w:val="24"/>
        </w:rPr>
        <w:t>in this particular poem</w:t>
      </w:r>
      <w:r w:rsidR="00A133F9">
        <w:rPr>
          <w:rFonts w:ascii="Times New Roman" w:hAnsi="Times New Roman" w:cs="Times New Roman"/>
          <w:sz w:val="24"/>
          <w:szCs w:val="24"/>
        </w:rPr>
        <w:t xml:space="preserve"> may exist for that reason</w:t>
      </w:r>
      <w:r w:rsidR="001C4C20">
        <w:rPr>
          <w:rFonts w:ascii="Times New Roman" w:hAnsi="Times New Roman" w:cs="Times New Roman"/>
          <w:sz w:val="24"/>
          <w:szCs w:val="24"/>
        </w:rPr>
        <w:t>.</w:t>
      </w:r>
      <w:r w:rsidR="00F51086">
        <w:rPr>
          <w:rFonts w:ascii="Times New Roman" w:hAnsi="Times New Roman" w:cs="Times New Roman"/>
          <w:sz w:val="24"/>
          <w:szCs w:val="24"/>
        </w:rPr>
        <w:t xml:space="preserve"> The potentially non-existent Corinna whose naming recalls the naming of </w:t>
      </w:r>
      <w:proofErr w:type="spellStart"/>
      <w:r w:rsidR="00F51086">
        <w:rPr>
          <w:rFonts w:ascii="Times New Roman" w:hAnsi="Times New Roman" w:cs="Times New Roman"/>
          <w:sz w:val="24"/>
          <w:szCs w:val="24"/>
        </w:rPr>
        <w:t>Lesbia</w:t>
      </w:r>
      <w:proofErr w:type="spellEnd"/>
      <w:r w:rsidR="00E70AA2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 w:rsidR="00F51086">
        <w:rPr>
          <w:rFonts w:ascii="Times New Roman" w:hAnsi="Times New Roman" w:cs="Times New Roman"/>
          <w:sz w:val="24"/>
          <w:szCs w:val="24"/>
        </w:rPr>
        <w:t xml:space="preserve"> may even be poking fun at Catullus.</w:t>
      </w:r>
      <w:r w:rsidR="00DF498D">
        <w:rPr>
          <w:rFonts w:ascii="Times New Roman" w:hAnsi="Times New Roman" w:cs="Times New Roman"/>
          <w:sz w:val="24"/>
          <w:szCs w:val="24"/>
        </w:rPr>
        <w:t xml:space="preserve"> </w:t>
      </w:r>
      <w:r w:rsidR="00EC4AF3">
        <w:rPr>
          <w:rFonts w:ascii="Times New Roman" w:hAnsi="Times New Roman" w:cs="Times New Roman"/>
          <w:sz w:val="24"/>
          <w:szCs w:val="24"/>
        </w:rPr>
        <w:t xml:space="preserve">Insomuch as the poem </w:t>
      </w:r>
      <w:r w:rsidR="00DE66FE">
        <w:rPr>
          <w:rFonts w:ascii="Times New Roman" w:hAnsi="Times New Roman" w:cs="Times New Roman"/>
          <w:sz w:val="24"/>
          <w:szCs w:val="24"/>
        </w:rPr>
        <w:t xml:space="preserve">may be wrestling with its own genre, it </w:t>
      </w:r>
      <w:r w:rsidR="00206118">
        <w:rPr>
          <w:rFonts w:ascii="Times New Roman" w:hAnsi="Times New Roman" w:cs="Times New Roman"/>
          <w:sz w:val="24"/>
          <w:szCs w:val="24"/>
        </w:rPr>
        <w:t>gives in as quickly as Corinna does to Ovid</w:t>
      </w:r>
      <w:r w:rsidR="00A67607">
        <w:rPr>
          <w:rFonts w:ascii="Times New Roman" w:hAnsi="Times New Roman" w:cs="Times New Roman"/>
          <w:sz w:val="24"/>
          <w:szCs w:val="24"/>
        </w:rPr>
        <w:t>,</w:t>
      </w:r>
      <w:r w:rsidR="00DE66FE">
        <w:rPr>
          <w:rFonts w:ascii="Times New Roman" w:hAnsi="Times New Roman" w:cs="Times New Roman"/>
          <w:sz w:val="24"/>
          <w:szCs w:val="24"/>
        </w:rPr>
        <w:t xml:space="preserve"> </w:t>
      </w:r>
      <w:r w:rsidR="00B266C6">
        <w:rPr>
          <w:rFonts w:ascii="Times New Roman" w:hAnsi="Times New Roman" w:cs="Times New Roman"/>
          <w:sz w:val="24"/>
          <w:szCs w:val="24"/>
        </w:rPr>
        <w:t>follow</w:t>
      </w:r>
      <w:r w:rsidR="00A67607">
        <w:rPr>
          <w:rFonts w:ascii="Times New Roman" w:hAnsi="Times New Roman" w:cs="Times New Roman"/>
          <w:sz w:val="24"/>
          <w:szCs w:val="24"/>
        </w:rPr>
        <w:t>ing</w:t>
      </w:r>
      <w:r w:rsidR="00B266C6">
        <w:rPr>
          <w:rFonts w:ascii="Times New Roman" w:hAnsi="Times New Roman" w:cs="Times New Roman"/>
          <w:sz w:val="24"/>
          <w:szCs w:val="24"/>
        </w:rPr>
        <w:t xml:space="preserve"> similar practices</w:t>
      </w:r>
      <w:r w:rsidR="00206118">
        <w:rPr>
          <w:rFonts w:ascii="Times New Roman" w:hAnsi="Times New Roman" w:cs="Times New Roman"/>
          <w:sz w:val="24"/>
          <w:szCs w:val="24"/>
        </w:rPr>
        <w:t xml:space="preserve"> as the likes of Propertius</w:t>
      </w:r>
      <w:r w:rsidR="00B266C6">
        <w:rPr>
          <w:rFonts w:ascii="Times New Roman" w:hAnsi="Times New Roman" w:cs="Times New Roman"/>
          <w:sz w:val="24"/>
          <w:szCs w:val="24"/>
        </w:rPr>
        <w:t xml:space="preserve">, for example </w:t>
      </w:r>
      <w:r w:rsidR="008D733F">
        <w:rPr>
          <w:rFonts w:ascii="Times New Roman" w:hAnsi="Times New Roman" w:cs="Times New Roman"/>
          <w:sz w:val="24"/>
          <w:szCs w:val="24"/>
        </w:rPr>
        <w:t>in the</w:t>
      </w:r>
      <w:r w:rsidR="00B938EF">
        <w:rPr>
          <w:rFonts w:ascii="Times New Roman" w:hAnsi="Times New Roman" w:cs="Times New Roman"/>
          <w:sz w:val="24"/>
          <w:szCs w:val="24"/>
        </w:rPr>
        <w:t xml:space="preserve"> use of</w:t>
      </w:r>
      <w:r w:rsidR="008D733F">
        <w:rPr>
          <w:rFonts w:ascii="Times New Roman" w:hAnsi="Times New Roman" w:cs="Times New Roman"/>
          <w:sz w:val="24"/>
          <w:szCs w:val="24"/>
        </w:rPr>
        <w:t xml:space="preserve"> statue-like imagery.</w:t>
      </w:r>
      <w:bookmarkStart w:id="0" w:name="_GoBack"/>
      <w:bookmarkEnd w:id="0"/>
    </w:p>
    <w:p w:rsidR="00D2550F" w:rsidRDefault="00D2550F" w:rsidP="003A6249">
      <w:pPr>
        <w:rPr>
          <w:rFonts w:ascii="Times New Roman" w:hAnsi="Times New Roman" w:cs="Times New Roman"/>
          <w:sz w:val="24"/>
          <w:szCs w:val="24"/>
        </w:rPr>
      </w:pPr>
    </w:p>
    <w:p w:rsidR="00D2550F" w:rsidRPr="00FD4409" w:rsidRDefault="00D2550F" w:rsidP="003A6249">
      <w:pPr>
        <w:rPr>
          <w:rFonts w:ascii="Times New Roman" w:hAnsi="Times New Roman" w:cs="Times New Roman"/>
          <w:sz w:val="24"/>
          <w:szCs w:val="24"/>
        </w:rPr>
      </w:pPr>
    </w:p>
    <w:p w:rsidR="00705840" w:rsidRDefault="00705840" w:rsidP="003A6249">
      <w:pPr>
        <w:rPr>
          <w:rFonts w:ascii="Times New Roman" w:hAnsi="Times New Roman" w:cs="Times New Roman"/>
          <w:sz w:val="24"/>
          <w:szCs w:val="24"/>
        </w:rPr>
      </w:pPr>
    </w:p>
    <w:p w:rsidR="00705840" w:rsidRPr="005B2EDA" w:rsidRDefault="00705840" w:rsidP="003A6249">
      <w:pPr>
        <w:rPr>
          <w:rFonts w:ascii="Times New Roman" w:hAnsi="Times New Roman" w:cs="Times New Roman"/>
          <w:sz w:val="24"/>
          <w:szCs w:val="24"/>
        </w:rPr>
      </w:pPr>
    </w:p>
    <w:p w:rsidR="0006102C" w:rsidRDefault="0006102C" w:rsidP="003A6249">
      <w:pPr>
        <w:rPr>
          <w:rFonts w:ascii="Times New Roman" w:hAnsi="Times New Roman" w:cs="Times New Roman"/>
          <w:sz w:val="24"/>
          <w:szCs w:val="24"/>
        </w:rPr>
      </w:pPr>
    </w:p>
    <w:p w:rsidR="0006102C" w:rsidRDefault="0006102C" w:rsidP="003A6249">
      <w:pPr>
        <w:rPr>
          <w:rFonts w:ascii="Times New Roman" w:hAnsi="Times New Roman" w:cs="Times New Roman"/>
          <w:sz w:val="24"/>
          <w:szCs w:val="24"/>
        </w:rPr>
      </w:pPr>
    </w:p>
    <w:p w:rsidR="00763387" w:rsidRDefault="00B6544B" w:rsidP="003A62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Bibliography</w:t>
      </w:r>
    </w:p>
    <w:p w:rsidR="00D82D16" w:rsidRDefault="00D82D16" w:rsidP="00B6544B">
      <w:pPr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Primary</w:t>
      </w:r>
    </w:p>
    <w:p w:rsidR="00D82D16" w:rsidRDefault="00D82D16" w:rsidP="00B654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Ovid,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Amores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iCs/>
          <w:sz w:val="24"/>
          <w:szCs w:val="24"/>
        </w:rPr>
        <w:t xml:space="preserve">Showerman, G (trans.). 1914. </w:t>
      </w:r>
      <w:r>
        <w:rPr>
          <w:rFonts w:ascii="Times New Roman" w:hAnsi="Times New Roman" w:cs="Times New Roman"/>
          <w:sz w:val="24"/>
          <w:szCs w:val="24"/>
        </w:rPr>
        <w:t>Cambridge, MA: Harvard University Press.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2D16" w:rsidRDefault="00D82D16" w:rsidP="00D82D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Ovid, </w:t>
      </w:r>
      <w:r>
        <w:rPr>
          <w:rFonts w:ascii="Times New Roman" w:hAnsi="Times New Roman" w:cs="Times New Roman"/>
          <w:i/>
          <w:iCs/>
          <w:sz w:val="24"/>
          <w:szCs w:val="24"/>
        </w:rPr>
        <w:t>Metamorphose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s. </w:t>
      </w:r>
      <w:r>
        <w:rPr>
          <w:rFonts w:ascii="Times New Roman" w:hAnsi="Times New Roman" w:cs="Times New Roman"/>
          <w:iCs/>
          <w:sz w:val="24"/>
          <w:szCs w:val="24"/>
        </w:rPr>
        <w:t>Miller, F.J</w:t>
      </w:r>
      <w:r>
        <w:rPr>
          <w:rFonts w:ascii="Times New Roman" w:hAnsi="Times New Roman" w:cs="Times New Roman"/>
          <w:iCs/>
          <w:sz w:val="24"/>
          <w:szCs w:val="24"/>
        </w:rPr>
        <w:t xml:space="preserve"> (trans.). 191</w:t>
      </w:r>
      <w:r>
        <w:rPr>
          <w:rFonts w:ascii="Times New Roman" w:hAnsi="Times New Roman" w:cs="Times New Roman"/>
          <w:iCs/>
          <w:sz w:val="24"/>
          <w:szCs w:val="24"/>
        </w:rPr>
        <w:t>6</w:t>
      </w:r>
      <w:r>
        <w:rPr>
          <w:rFonts w:ascii="Times New Roman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Cambridge, MA: Harvard University Press. </w:t>
      </w:r>
    </w:p>
    <w:p w:rsidR="00614A09" w:rsidRPr="00FB08CC" w:rsidRDefault="00DE6C1C" w:rsidP="00D82D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Propertius, </w:t>
      </w:r>
      <w:r>
        <w:rPr>
          <w:rFonts w:ascii="Times New Roman" w:hAnsi="Times New Roman" w:cs="Times New Roman"/>
          <w:i/>
          <w:sz w:val="24"/>
          <w:szCs w:val="24"/>
        </w:rPr>
        <w:t xml:space="preserve">Elegies. </w:t>
      </w:r>
      <w:proofErr w:type="spellStart"/>
      <w:r>
        <w:rPr>
          <w:rFonts w:ascii="Times New Roman" w:hAnsi="Times New Roman" w:cs="Times New Roman"/>
          <w:sz w:val="24"/>
          <w:szCs w:val="24"/>
        </w:rPr>
        <w:t>Goold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G.P (trans.). 1990. </w:t>
      </w:r>
      <w:r>
        <w:rPr>
          <w:rFonts w:ascii="Times New Roman" w:hAnsi="Times New Roman" w:cs="Times New Roman"/>
          <w:sz w:val="24"/>
          <w:szCs w:val="24"/>
        </w:rPr>
        <w:t>Cambridge, MA: Harvard University Press.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2D16" w:rsidRPr="00D82D16" w:rsidRDefault="00D82D16" w:rsidP="00B6544B">
      <w:pPr>
        <w:rPr>
          <w:rFonts w:ascii="Times New Roman" w:hAnsi="Times New Roman" w:cs="Times New Roman"/>
          <w:iCs/>
          <w:sz w:val="24"/>
          <w:szCs w:val="24"/>
        </w:rPr>
      </w:pPr>
    </w:p>
    <w:p w:rsidR="00D82D16" w:rsidRPr="00D82D16" w:rsidRDefault="00D82D16" w:rsidP="00B6544B">
      <w:pPr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Scholarship</w:t>
      </w:r>
    </w:p>
    <w:p w:rsidR="00B6544B" w:rsidRDefault="00B6544B" w:rsidP="00B654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Booth, J</w:t>
      </w:r>
      <w:r>
        <w:rPr>
          <w:rFonts w:ascii="Times New Roman" w:hAnsi="Times New Roman" w:cs="Times New Roman"/>
          <w:iCs/>
          <w:sz w:val="24"/>
          <w:szCs w:val="24"/>
        </w:rPr>
        <w:t xml:space="preserve"> (200</w:t>
      </w:r>
      <w:r>
        <w:rPr>
          <w:rFonts w:ascii="Times New Roman" w:hAnsi="Times New Roman" w:cs="Times New Roman"/>
          <w:iCs/>
          <w:sz w:val="24"/>
          <w:szCs w:val="24"/>
        </w:rPr>
        <w:t>9</w:t>
      </w:r>
      <w:r>
        <w:rPr>
          <w:rFonts w:ascii="Times New Roman" w:hAnsi="Times New Roman" w:cs="Times New Roman"/>
          <w:iCs/>
          <w:sz w:val="24"/>
          <w:szCs w:val="24"/>
        </w:rPr>
        <w:t>)</w:t>
      </w:r>
      <w:r w:rsidR="00BF38F0">
        <w:rPr>
          <w:rFonts w:ascii="Times New Roman" w:hAnsi="Times New Roman" w:cs="Times New Roman"/>
          <w:iCs/>
          <w:sz w:val="24"/>
          <w:szCs w:val="24"/>
        </w:rPr>
        <w:t xml:space="preserve"> The </w:t>
      </w:r>
      <w:proofErr w:type="spellStart"/>
      <w:r w:rsidR="00BF38F0">
        <w:rPr>
          <w:rFonts w:ascii="Times New Roman" w:hAnsi="Times New Roman" w:cs="Times New Roman"/>
          <w:iCs/>
          <w:sz w:val="24"/>
          <w:szCs w:val="24"/>
        </w:rPr>
        <w:t>Amores</w:t>
      </w:r>
      <w:proofErr w:type="spellEnd"/>
      <w:r w:rsidR="00BF38F0">
        <w:rPr>
          <w:rFonts w:ascii="Times New Roman" w:hAnsi="Times New Roman" w:cs="Times New Roman"/>
          <w:iCs/>
          <w:sz w:val="24"/>
          <w:szCs w:val="24"/>
        </w:rPr>
        <w:t>: Ovid Making Love</w:t>
      </w:r>
      <w:r>
        <w:rPr>
          <w:rFonts w:ascii="Times New Roman" w:hAnsi="Times New Roman" w:cs="Times New Roman"/>
          <w:iCs/>
          <w:sz w:val="24"/>
          <w:szCs w:val="24"/>
        </w:rPr>
        <w:t xml:space="preserve">, in </w:t>
      </w:r>
      <w:r>
        <w:rPr>
          <w:rFonts w:ascii="Times New Roman" w:hAnsi="Times New Roman" w:cs="Times New Roman"/>
          <w:iCs/>
          <w:sz w:val="24"/>
          <w:szCs w:val="24"/>
        </w:rPr>
        <w:t xml:space="preserve">Knox, P.E. </w:t>
      </w:r>
      <w:r>
        <w:rPr>
          <w:rFonts w:ascii="Times New Roman" w:hAnsi="Times New Roman" w:cs="Times New Roman"/>
          <w:iCs/>
          <w:sz w:val="24"/>
          <w:szCs w:val="24"/>
        </w:rPr>
        <w:t xml:space="preserve">(ed.)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A Companion to </w:t>
      </w:r>
      <w:r>
        <w:rPr>
          <w:rFonts w:ascii="Times New Roman" w:hAnsi="Times New Roman" w:cs="Times New Roman"/>
          <w:i/>
          <w:iCs/>
          <w:sz w:val="24"/>
          <w:szCs w:val="24"/>
        </w:rPr>
        <w:t>Ovid</w:t>
      </w:r>
      <w:r>
        <w:rPr>
          <w:rFonts w:ascii="Times New Roman" w:hAnsi="Times New Roman" w:cs="Times New Roman"/>
          <w:iCs/>
          <w:sz w:val="24"/>
          <w:szCs w:val="24"/>
        </w:rPr>
        <w:t>. Wiley-Blackwell.</w:t>
      </w:r>
      <w:r w:rsidRPr="002002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3C1A" w:rsidRDefault="00323C1A" w:rsidP="00323C1A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He</w:t>
      </w:r>
      <w:r w:rsidR="00B679ED">
        <w:rPr>
          <w:rFonts w:ascii="Times New Roman" w:hAnsi="Times New Roman" w:cs="Times New Roman"/>
          <w:iCs/>
          <w:sz w:val="24"/>
          <w:szCs w:val="24"/>
        </w:rPr>
        <w:t>jd</w:t>
      </w:r>
      <w:r>
        <w:rPr>
          <w:rFonts w:ascii="Times New Roman" w:hAnsi="Times New Roman" w:cs="Times New Roman"/>
          <w:iCs/>
          <w:sz w:val="24"/>
          <w:szCs w:val="24"/>
        </w:rPr>
        <w:t>uk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>, J.D</w:t>
      </w:r>
      <w:r>
        <w:rPr>
          <w:rFonts w:ascii="Times New Roman" w:hAnsi="Times New Roman" w:cs="Times New Roman"/>
          <w:iCs/>
          <w:sz w:val="24"/>
          <w:szCs w:val="24"/>
        </w:rPr>
        <w:t xml:space="preserve"> (2009)</w:t>
      </w:r>
      <w:r w:rsidR="00B679ED">
        <w:rPr>
          <w:rFonts w:ascii="Times New Roman" w:hAnsi="Times New Roman" w:cs="Times New Roman"/>
          <w:iCs/>
          <w:sz w:val="24"/>
          <w:szCs w:val="24"/>
        </w:rPr>
        <w:t xml:space="preserve"> Ovid and Religion</w:t>
      </w:r>
      <w:r>
        <w:rPr>
          <w:rFonts w:ascii="Times New Roman" w:hAnsi="Times New Roman" w:cs="Times New Roman"/>
          <w:iCs/>
          <w:sz w:val="24"/>
          <w:szCs w:val="24"/>
        </w:rPr>
        <w:t xml:space="preserve">, in Knox, P.E. (ed.) </w:t>
      </w:r>
      <w:r>
        <w:rPr>
          <w:rFonts w:ascii="Times New Roman" w:hAnsi="Times New Roman" w:cs="Times New Roman"/>
          <w:i/>
          <w:iCs/>
          <w:sz w:val="24"/>
          <w:szCs w:val="24"/>
        </w:rPr>
        <w:t>A Companion to Ovid</w:t>
      </w:r>
      <w:r>
        <w:rPr>
          <w:rFonts w:ascii="Times New Roman" w:hAnsi="Times New Roman" w:cs="Times New Roman"/>
          <w:iCs/>
          <w:sz w:val="24"/>
          <w:szCs w:val="24"/>
        </w:rPr>
        <w:t>. Wiley-Blackwell.</w:t>
      </w:r>
      <w:r w:rsidRPr="002002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4428" w:rsidRDefault="000F4428" w:rsidP="000F44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Heyworth, S.J</w:t>
      </w:r>
      <w:r>
        <w:rPr>
          <w:rFonts w:ascii="Times New Roman" w:hAnsi="Times New Roman" w:cs="Times New Roman"/>
          <w:iCs/>
          <w:sz w:val="24"/>
          <w:szCs w:val="24"/>
        </w:rPr>
        <w:t xml:space="preserve"> (2009) </w:t>
      </w:r>
      <w:r>
        <w:rPr>
          <w:rFonts w:ascii="Times New Roman" w:hAnsi="Times New Roman" w:cs="Times New Roman"/>
          <w:iCs/>
          <w:sz w:val="24"/>
          <w:szCs w:val="24"/>
        </w:rPr>
        <w:t>Propertius and Ovid</w:t>
      </w:r>
      <w:r>
        <w:rPr>
          <w:rFonts w:ascii="Times New Roman" w:hAnsi="Times New Roman" w:cs="Times New Roman"/>
          <w:iCs/>
          <w:sz w:val="24"/>
          <w:szCs w:val="24"/>
        </w:rPr>
        <w:t xml:space="preserve">, in Knox, P.E. (ed.) </w:t>
      </w:r>
      <w:r>
        <w:rPr>
          <w:rFonts w:ascii="Times New Roman" w:hAnsi="Times New Roman" w:cs="Times New Roman"/>
          <w:i/>
          <w:iCs/>
          <w:sz w:val="24"/>
          <w:szCs w:val="24"/>
        </w:rPr>
        <w:t>A Companion to Ovid</w:t>
      </w:r>
      <w:r>
        <w:rPr>
          <w:rFonts w:ascii="Times New Roman" w:hAnsi="Times New Roman" w:cs="Times New Roman"/>
          <w:iCs/>
          <w:sz w:val="24"/>
          <w:szCs w:val="24"/>
        </w:rPr>
        <w:t>. Wiley-Blackwell.</w:t>
      </w:r>
      <w:r w:rsidRPr="002002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1FE1" w:rsidRDefault="00F01FE1" w:rsidP="000F44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Lyne, R.O.A.M (1980) </w:t>
      </w:r>
      <w:r>
        <w:rPr>
          <w:rFonts w:ascii="Times New Roman" w:hAnsi="Times New Roman" w:cs="Times New Roman"/>
          <w:i/>
          <w:sz w:val="24"/>
          <w:szCs w:val="24"/>
        </w:rPr>
        <w:t xml:space="preserve">The Latin Love Poets: From Catullus to Horace. </w:t>
      </w:r>
      <w:r>
        <w:rPr>
          <w:rFonts w:ascii="Times New Roman" w:hAnsi="Times New Roman" w:cs="Times New Roman"/>
          <w:sz w:val="24"/>
          <w:szCs w:val="24"/>
        </w:rPr>
        <w:t>Oxford: Clarendon.</w:t>
      </w:r>
    </w:p>
    <w:p w:rsidR="00B16A3E" w:rsidRDefault="00B16A3E" w:rsidP="000F44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Nicoll, W.S.M (1977) Ovid, “</w:t>
      </w:r>
      <w:proofErr w:type="spellStart"/>
      <w:r>
        <w:rPr>
          <w:rFonts w:ascii="Times New Roman" w:hAnsi="Times New Roman" w:cs="Times New Roman"/>
          <w:sz w:val="24"/>
          <w:szCs w:val="24"/>
        </w:rPr>
        <w:t>Amores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I 5, </w:t>
      </w:r>
      <w:r w:rsidR="00747B0B">
        <w:rPr>
          <w:rFonts w:ascii="Times New Roman" w:hAnsi="Times New Roman" w:cs="Times New Roman"/>
          <w:i/>
          <w:sz w:val="24"/>
          <w:szCs w:val="24"/>
        </w:rPr>
        <w:t>Mnemosyne</w:t>
      </w:r>
      <w:r w:rsidR="00747B0B">
        <w:rPr>
          <w:rFonts w:ascii="Times New Roman" w:hAnsi="Times New Roman" w:cs="Times New Roman"/>
          <w:sz w:val="24"/>
          <w:szCs w:val="24"/>
        </w:rPr>
        <w:t>, 30, pp.40-48.</w:t>
      </w:r>
    </w:p>
    <w:p w:rsidR="00FE3D91" w:rsidRDefault="00FE3D91" w:rsidP="000F4428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Papanghelis</w:t>
      </w:r>
      <w:proofErr w:type="spellEnd"/>
      <w:r>
        <w:rPr>
          <w:rFonts w:ascii="Times New Roman" w:hAnsi="Times New Roman" w:cs="Times New Roman"/>
          <w:sz w:val="24"/>
          <w:szCs w:val="24"/>
        </w:rPr>
        <w:t>, T.D (</w:t>
      </w:r>
      <w:r w:rsidR="00786893">
        <w:rPr>
          <w:rFonts w:ascii="Times New Roman" w:hAnsi="Times New Roman" w:cs="Times New Roman"/>
          <w:sz w:val="24"/>
          <w:szCs w:val="24"/>
        </w:rPr>
        <w:t xml:space="preserve">1989) </w:t>
      </w:r>
      <w:r w:rsidR="00786893" w:rsidRPr="00786893">
        <w:rPr>
          <w:rFonts w:ascii="Times New Roman" w:hAnsi="Times New Roman" w:cs="Times New Roman"/>
          <w:sz w:val="24"/>
          <w:szCs w:val="24"/>
        </w:rPr>
        <w:t>About the Hour of Noon: Ovid, "</w:t>
      </w:r>
      <w:proofErr w:type="spellStart"/>
      <w:r w:rsidR="00786893" w:rsidRPr="00786893">
        <w:rPr>
          <w:rFonts w:ascii="Times New Roman" w:hAnsi="Times New Roman" w:cs="Times New Roman"/>
          <w:sz w:val="24"/>
          <w:szCs w:val="24"/>
        </w:rPr>
        <w:t>Amores</w:t>
      </w:r>
      <w:proofErr w:type="spellEnd"/>
      <w:r w:rsidR="00786893" w:rsidRPr="00786893">
        <w:rPr>
          <w:rFonts w:ascii="Times New Roman" w:hAnsi="Times New Roman" w:cs="Times New Roman"/>
          <w:sz w:val="24"/>
          <w:szCs w:val="24"/>
        </w:rPr>
        <w:t>" 1,5</w:t>
      </w:r>
      <w:r w:rsidR="00786893">
        <w:rPr>
          <w:rFonts w:ascii="Times New Roman" w:hAnsi="Times New Roman" w:cs="Times New Roman"/>
          <w:sz w:val="24"/>
          <w:szCs w:val="24"/>
        </w:rPr>
        <w:t xml:space="preserve">. </w:t>
      </w:r>
      <w:r w:rsidR="00786893">
        <w:rPr>
          <w:rFonts w:ascii="Times New Roman" w:hAnsi="Times New Roman" w:cs="Times New Roman"/>
          <w:i/>
          <w:sz w:val="24"/>
          <w:szCs w:val="24"/>
        </w:rPr>
        <w:t xml:space="preserve">Mnemosyne, </w:t>
      </w:r>
      <w:r w:rsidR="00786893">
        <w:rPr>
          <w:rFonts w:ascii="Times New Roman" w:hAnsi="Times New Roman" w:cs="Times New Roman"/>
          <w:sz w:val="24"/>
          <w:szCs w:val="24"/>
        </w:rPr>
        <w:t>42, pp.54-61.</w:t>
      </w:r>
      <w:r w:rsidR="0078689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434284" w:rsidRPr="00434284" w:rsidRDefault="00434284" w:rsidP="000F44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Sharrock, A.R (1991) </w:t>
      </w:r>
      <w:proofErr w:type="spellStart"/>
      <w:r>
        <w:rPr>
          <w:rFonts w:ascii="Times New Roman" w:hAnsi="Times New Roman" w:cs="Times New Roman"/>
          <w:sz w:val="24"/>
          <w:szCs w:val="24"/>
        </w:rPr>
        <w:t>Womanufacture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The Journal of Roman Studies</w:t>
      </w:r>
      <w:r>
        <w:rPr>
          <w:rFonts w:ascii="Times New Roman" w:hAnsi="Times New Roman" w:cs="Times New Roman"/>
          <w:sz w:val="24"/>
          <w:szCs w:val="24"/>
        </w:rPr>
        <w:t>, 81, pp.36-49.</w:t>
      </w:r>
    </w:p>
    <w:p w:rsidR="00B6544B" w:rsidRPr="00B6544B" w:rsidRDefault="00274AE5" w:rsidP="003A62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Turpin, W (2016) </w:t>
      </w:r>
      <w:r>
        <w:rPr>
          <w:rFonts w:ascii="Times New Roman" w:hAnsi="Times New Roman" w:cs="Times New Roman"/>
          <w:i/>
          <w:sz w:val="24"/>
          <w:szCs w:val="24"/>
        </w:rPr>
        <w:t xml:space="preserve">Ovid,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Amores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(Book I)</w:t>
      </w:r>
      <w:r>
        <w:rPr>
          <w:rFonts w:ascii="Times New Roman" w:hAnsi="Times New Roman" w:cs="Times New Roman"/>
          <w:sz w:val="24"/>
          <w:szCs w:val="24"/>
        </w:rPr>
        <w:t>. Cambridge: Open Book Publishers.</w:t>
      </w:r>
    </w:p>
    <w:p w:rsidR="00BE0AF6" w:rsidRPr="008047D4" w:rsidRDefault="00BE0AF6" w:rsidP="003A6249">
      <w:pPr>
        <w:rPr>
          <w:rFonts w:ascii="Times New Roman" w:hAnsi="Times New Roman" w:cs="Times New Roman"/>
          <w:sz w:val="24"/>
          <w:szCs w:val="24"/>
        </w:rPr>
      </w:pPr>
    </w:p>
    <w:sectPr w:rsidR="00BE0AF6" w:rsidRPr="008047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5F3" w:rsidRDefault="00E725F3" w:rsidP="00A5236D">
      <w:pPr>
        <w:spacing w:after="0" w:line="240" w:lineRule="auto"/>
      </w:pPr>
      <w:r>
        <w:separator/>
      </w:r>
    </w:p>
  </w:endnote>
  <w:endnote w:type="continuationSeparator" w:id="0">
    <w:p w:rsidR="00E725F3" w:rsidRDefault="00E725F3" w:rsidP="00A523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5F3" w:rsidRDefault="00E725F3" w:rsidP="00A5236D">
      <w:pPr>
        <w:spacing w:after="0" w:line="240" w:lineRule="auto"/>
      </w:pPr>
      <w:r>
        <w:separator/>
      </w:r>
    </w:p>
  </w:footnote>
  <w:footnote w:type="continuationSeparator" w:id="0">
    <w:p w:rsidR="00E725F3" w:rsidRDefault="00E725F3" w:rsidP="00A5236D">
      <w:pPr>
        <w:spacing w:after="0" w:line="240" w:lineRule="auto"/>
      </w:pPr>
      <w:r>
        <w:continuationSeparator/>
      </w:r>
    </w:p>
  </w:footnote>
  <w:footnote w:id="1">
    <w:p w:rsidR="00B5703E" w:rsidRDefault="00B5703E">
      <w:pPr>
        <w:pStyle w:val="FootnoteText"/>
      </w:pPr>
      <w:r>
        <w:rPr>
          <w:rStyle w:val="FootnoteReference"/>
        </w:rPr>
        <w:footnoteRef/>
      </w:r>
      <w:r>
        <w:t xml:space="preserve"> Booth, J, 2009, p.65.</w:t>
      </w:r>
    </w:p>
  </w:footnote>
  <w:footnote w:id="2">
    <w:p w:rsidR="00A5236D" w:rsidRDefault="00A5236D">
      <w:pPr>
        <w:pStyle w:val="FootnoteText"/>
      </w:pPr>
      <w:r>
        <w:rPr>
          <w:rStyle w:val="FootnoteReference"/>
        </w:rPr>
        <w:footnoteRef/>
      </w:r>
      <w:r>
        <w:t xml:space="preserve"> Heyworth, S.J</w:t>
      </w:r>
      <w:r w:rsidR="009627AC">
        <w:t>,</w:t>
      </w:r>
      <w:r>
        <w:t xml:space="preserve"> 2009. p.271.</w:t>
      </w:r>
    </w:p>
  </w:footnote>
  <w:footnote w:id="3">
    <w:p w:rsidR="0071195C" w:rsidRPr="0071195C" w:rsidRDefault="0071195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5E551D">
        <w:t>Ov</w:t>
      </w:r>
      <w:proofErr w:type="spellEnd"/>
      <w:r w:rsidR="005E551D">
        <w:t xml:space="preserve">. </w:t>
      </w:r>
      <w:r w:rsidR="005E551D">
        <w:rPr>
          <w:i/>
        </w:rPr>
        <w:t xml:space="preserve">Am. </w:t>
      </w:r>
      <w:r w:rsidR="005E551D">
        <w:t xml:space="preserve">1.5.1; </w:t>
      </w:r>
      <w:r>
        <w:t>Nicoll, W.S.M, 1977, p.41-42 notes the</w:t>
      </w:r>
      <w:r w:rsidR="00960059">
        <w:t xml:space="preserve"> ambiguous</w:t>
      </w:r>
      <w:r>
        <w:t xml:space="preserve"> use of </w:t>
      </w:r>
      <w:proofErr w:type="spellStart"/>
      <w:r>
        <w:rPr>
          <w:i/>
        </w:rPr>
        <w:t>aestus</w:t>
      </w:r>
      <w:proofErr w:type="spellEnd"/>
      <w:r>
        <w:t xml:space="preserve"> in their footnotes.</w:t>
      </w:r>
    </w:p>
  </w:footnote>
  <w:footnote w:id="4">
    <w:p w:rsidR="00FC26C3" w:rsidRDefault="00FC26C3">
      <w:pPr>
        <w:pStyle w:val="FootnoteText"/>
      </w:pPr>
      <w:r>
        <w:rPr>
          <w:rStyle w:val="FootnoteReference"/>
        </w:rPr>
        <w:footnoteRef/>
      </w:r>
      <w:r>
        <w:t xml:space="preserve"> Turpin, W, 2016, p.67. </w:t>
      </w:r>
    </w:p>
  </w:footnote>
  <w:footnote w:id="5">
    <w:p w:rsidR="00604811" w:rsidRPr="00980DF2" w:rsidRDefault="0060481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F96737">
        <w:t>Ov</w:t>
      </w:r>
      <w:proofErr w:type="spellEnd"/>
      <w:r w:rsidR="00F96737">
        <w:t xml:space="preserve">. </w:t>
      </w:r>
      <w:r w:rsidR="00F96737">
        <w:rPr>
          <w:i/>
        </w:rPr>
        <w:t xml:space="preserve">Am. </w:t>
      </w:r>
      <w:r w:rsidR="00F96737">
        <w:t xml:space="preserve">1.4.16; </w:t>
      </w:r>
      <w:r w:rsidR="00026C6F">
        <w:t xml:space="preserve">Elsewhere Ovid uses </w:t>
      </w:r>
      <w:r w:rsidR="00026C6F">
        <w:rPr>
          <w:i/>
        </w:rPr>
        <w:t>torus</w:t>
      </w:r>
      <w:r w:rsidR="00026C6F">
        <w:t xml:space="preserve"> to indicate a place of consummation</w:t>
      </w:r>
      <w:r w:rsidR="001C437A">
        <w:t xml:space="preserve"> or sexual activity</w:t>
      </w:r>
      <w:r w:rsidR="00026C6F">
        <w:t xml:space="preserve">, see </w:t>
      </w:r>
      <w:proofErr w:type="spellStart"/>
      <w:r w:rsidR="00026C6F">
        <w:t>Ov</w:t>
      </w:r>
      <w:proofErr w:type="spellEnd"/>
      <w:r w:rsidR="00026C6F">
        <w:t xml:space="preserve">. </w:t>
      </w:r>
      <w:r w:rsidR="00026C6F">
        <w:rPr>
          <w:i/>
        </w:rPr>
        <w:t>Met.</w:t>
      </w:r>
      <w:r w:rsidR="00026C6F">
        <w:t xml:space="preserve"> 6.431</w:t>
      </w:r>
      <w:r w:rsidR="00980DF2">
        <w:t xml:space="preserve">; </w:t>
      </w:r>
      <w:proofErr w:type="spellStart"/>
      <w:r w:rsidR="00980DF2">
        <w:t>Ov</w:t>
      </w:r>
      <w:proofErr w:type="spellEnd"/>
      <w:r w:rsidR="00980DF2">
        <w:t xml:space="preserve">. </w:t>
      </w:r>
      <w:r w:rsidR="00980DF2">
        <w:rPr>
          <w:i/>
        </w:rPr>
        <w:t>Am.</w:t>
      </w:r>
      <w:r w:rsidR="00980DF2">
        <w:t xml:space="preserve"> 2.7.18.</w:t>
      </w:r>
    </w:p>
  </w:footnote>
  <w:footnote w:id="6">
    <w:p w:rsidR="00DD5DC0" w:rsidRDefault="00DD5DC0">
      <w:pPr>
        <w:pStyle w:val="FootnoteText"/>
      </w:pPr>
      <w:r>
        <w:rPr>
          <w:rStyle w:val="FootnoteReference"/>
        </w:rPr>
        <w:footnoteRef/>
      </w:r>
      <w:r>
        <w:t xml:space="preserve"> Turpin, W, 2016, p.64.</w:t>
      </w:r>
    </w:p>
  </w:footnote>
  <w:footnote w:id="7">
    <w:p w:rsidR="00FD1D70" w:rsidRDefault="00FD1D70" w:rsidP="00FD1D7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18240E">
        <w:t>Ov</w:t>
      </w:r>
      <w:proofErr w:type="spellEnd"/>
      <w:r w:rsidR="0018240E">
        <w:t xml:space="preserve">. </w:t>
      </w:r>
      <w:r w:rsidR="0018240E">
        <w:rPr>
          <w:i/>
        </w:rPr>
        <w:t>Am.</w:t>
      </w:r>
      <w:r w:rsidR="00E53892">
        <w:rPr>
          <w:i/>
        </w:rPr>
        <w:t xml:space="preserve"> </w:t>
      </w:r>
      <w:r w:rsidR="00E53892">
        <w:t xml:space="preserve">1.5.3-8; </w:t>
      </w:r>
      <w:r>
        <w:t>Turpin, W, 2016, p.63.</w:t>
      </w:r>
    </w:p>
  </w:footnote>
  <w:footnote w:id="8">
    <w:p w:rsidR="00E9075B" w:rsidRPr="00B31EED" w:rsidRDefault="00E9075B">
      <w:pPr>
        <w:pStyle w:val="FootnoteText"/>
      </w:pPr>
      <w:r>
        <w:rPr>
          <w:rStyle w:val="FootnoteReference"/>
        </w:rPr>
        <w:footnoteRef/>
      </w:r>
      <w:r>
        <w:t xml:space="preserve"> Nicoll, W.S.M, 1977, p.</w:t>
      </w:r>
      <w:r w:rsidR="006C07EE">
        <w:t>42-</w:t>
      </w:r>
      <w:r>
        <w:t>44</w:t>
      </w:r>
      <w:r w:rsidR="00B31EED">
        <w:t xml:space="preserve"> compares ‘apparition’ passages from the </w:t>
      </w:r>
      <w:r w:rsidR="00B31EED">
        <w:rPr>
          <w:i/>
        </w:rPr>
        <w:t xml:space="preserve">Aeneid </w:t>
      </w:r>
      <w:r w:rsidR="00B31EED">
        <w:t xml:space="preserve">and their structural similarity to </w:t>
      </w:r>
      <w:r w:rsidR="00B31EED">
        <w:rPr>
          <w:i/>
        </w:rPr>
        <w:t>Am</w:t>
      </w:r>
      <w:r w:rsidR="00B31EED">
        <w:t xml:space="preserve"> 1.5.</w:t>
      </w:r>
    </w:p>
  </w:footnote>
  <w:footnote w:id="9">
    <w:p w:rsidR="002576DE" w:rsidRDefault="002576D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Papanghelis</w:t>
      </w:r>
      <w:proofErr w:type="spellEnd"/>
      <w:r>
        <w:t>, T.D, 1989, p.55-57.</w:t>
      </w:r>
    </w:p>
  </w:footnote>
  <w:footnote w:id="10">
    <w:p w:rsidR="00E031B0" w:rsidRPr="00E031B0" w:rsidRDefault="00E031B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Ov</w:t>
      </w:r>
      <w:proofErr w:type="spellEnd"/>
      <w:r>
        <w:t xml:space="preserve">. </w:t>
      </w:r>
      <w:r>
        <w:rPr>
          <w:i/>
        </w:rPr>
        <w:t xml:space="preserve">Am. </w:t>
      </w:r>
      <w:r w:rsidR="00EE60D0">
        <w:t>1.5.17-22.</w:t>
      </w:r>
    </w:p>
  </w:footnote>
  <w:footnote w:id="11">
    <w:p w:rsidR="00A348C1" w:rsidRPr="00A348C1" w:rsidRDefault="00A348C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Ov</w:t>
      </w:r>
      <w:proofErr w:type="spellEnd"/>
      <w:r>
        <w:t xml:space="preserve">. </w:t>
      </w:r>
      <w:r>
        <w:rPr>
          <w:i/>
        </w:rPr>
        <w:t>Am.</w:t>
      </w:r>
      <w:r>
        <w:t xml:space="preserve"> 1.5.24.</w:t>
      </w:r>
    </w:p>
  </w:footnote>
  <w:footnote w:id="12">
    <w:p w:rsidR="00770AFD" w:rsidRDefault="00770AFD">
      <w:pPr>
        <w:pStyle w:val="FootnoteText"/>
      </w:pPr>
      <w:r>
        <w:rPr>
          <w:rStyle w:val="FootnoteReference"/>
        </w:rPr>
        <w:footnoteRef/>
      </w:r>
      <w:r>
        <w:t xml:space="preserve"> Sharrock, A.R, 1991, p.40</w:t>
      </w:r>
      <w:r w:rsidR="0009497F">
        <w:t>; Prop. 2.1.9.</w:t>
      </w:r>
    </w:p>
  </w:footnote>
  <w:footnote w:id="13">
    <w:p w:rsidR="00735637" w:rsidRDefault="00735637">
      <w:pPr>
        <w:pStyle w:val="FootnoteText"/>
      </w:pPr>
      <w:r>
        <w:rPr>
          <w:rStyle w:val="FootnoteReference"/>
        </w:rPr>
        <w:footnoteRef/>
      </w:r>
      <w:r>
        <w:t xml:space="preserve"> Lyne, R.O.A.M, 1980, p.264.</w:t>
      </w:r>
    </w:p>
  </w:footnote>
  <w:footnote w:id="14">
    <w:p w:rsidR="00DD1049" w:rsidRDefault="00DD10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Hej</w:t>
      </w:r>
      <w:r w:rsidR="00B679ED">
        <w:t>d</w:t>
      </w:r>
      <w:r>
        <w:t>uk</w:t>
      </w:r>
      <w:proofErr w:type="spellEnd"/>
      <w:r>
        <w:t>, J.D, 2009, p.51.</w:t>
      </w:r>
    </w:p>
  </w:footnote>
  <w:footnote w:id="15">
    <w:p w:rsidR="00215D2B" w:rsidRPr="00215D2B" w:rsidRDefault="00215D2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Ov</w:t>
      </w:r>
      <w:proofErr w:type="spellEnd"/>
      <w:r>
        <w:t xml:space="preserve">. </w:t>
      </w:r>
      <w:r>
        <w:rPr>
          <w:i/>
        </w:rPr>
        <w:t xml:space="preserve">Am. </w:t>
      </w:r>
      <w:r>
        <w:t>1.4.9.</w:t>
      </w:r>
    </w:p>
  </w:footnote>
  <w:footnote w:id="16">
    <w:p w:rsidR="00F26EE2" w:rsidRPr="00F26EE2" w:rsidRDefault="00F26EE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Ov</w:t>
      </w:r>
      <w:proofErr w:type="spellEnd"/>
      <w:r>
        <w:t xml:space="preserve"> </w:t>
      </w:r>
      <w:r>
        <w:rPr>
          <w:i/>
        </w:rPr>
        <w:t xml:space="preserve">Am. </w:t>
      </w:r>
      <w:r w:rsidR="007F7589">
        <w:t>2.8.</w:t>
      </w:r>
    </w:p>
  </w:footnote>
  <w:footnote w:id="17">
    <w:p w:rsidR="00EA755E" w:rsidRDefault="00EA755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209CD">
        <w:t>Booth, J, 2009, p.66.</w:t>
      </w:r>
    </w:p>
  </w:footnote>
  <w:footnote w:id="18">
    <w:p w:rsidR="00E70AA2" w:rsidRPr="0027163D" w:rsidRDefault="00E70AA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7163D">
        <w:t>Tur</w:t>
      </w:r>
      <w:r w:rsidR="00434284">
        <w:t>p</w:t>
      </w:r>
      <w:r w:rsidR="0027163D">
        <w:t xml:space="preserve">in, W, 2016, p.67-68 notes Corinna was the name of a Greek poet, mirroring Catullus/Sappho, but also notes that Corinna may be the Greek equivalent of </w:t>
      </w:r>
      <w:proofErr w:type="spellStart"/>
      <w:r w:rsidR="0027163D">
        <w:rPr>
          <w:i/>
        </w:rPr>
        <w:t>puella</w:t>
      </w:r>
      <w:proofErr w:type="spellEnd"/>
      <w:r w:rsidR="0027163D">
        <w:t>, further reinforcing the idea of her invention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CDC"/>
    <w:rsid w:val="00026C6F"/>
    <w:rsid w:val="0003002C"/>
    <w:rsid w:val="00034204"/>
    <w:rsid w:val="00037E94"/>
    <w:rsid w:val="000420C0"/>
    <w:rsid w:val="0006102C"/>
    <w:rsid w:val="000709EB"/>
    <w:rsid w:val="0009497F"/>
    <w:rsid w:val="000A3725"/>
    <w:rsid w:val="000C19C4"/>
    <w:rsid w:val="000F298C"/>
    <w:rsid w:val="000F4428"/>
    <w:rsid w:val="0012319A"/>
    <w:rsid w:val="001322B1"/>
    <w:rsid w:val="00135FA9"/>
    <w:rsid w:val="00162839"/>
    <w:rsid w:val="00165AC1"/>
    <w:rsid w:val="00180F3A"/>
    <w:rsid w:val="0018240E"/>
    <w:rsid w:val="0018467F"/>
    <w:rsid w:val="00191982"/>
    <w:rsid w:val="00192E67"/>
    <w:rsid w:val="00196424"/>
    <w:rsid w:val="001C437A"/>
    <w:rsid w:val="001C4C20"/>
    <w:rsid w:val="001D4DEE"/>
    <w:rsid w:val="001E3B9D"/>
    <w:rsid w:val="001E51DD"/>
    <w:rsid w:val="001E6CDB"/>
    <w:rsid w:val="001F1D0B"/>
    <w:rsid w:val="0020158E"/>
    <w:rsid w:val="00206118"/>
    <w:rsid w:val="00215D2B"/>
    <w:rsid w:val="00216FFD"/>
    <w:rsid w:val="00225D95"/>
    <w:rsid w:val="00235535"/>
    <w:rsid w:val="002576DE"/>
    <w:rsid w:val="00266B7F"/>
    <w:rsid w:val="002715C9"/>
    <w:rsid w:val="0027163D"/>
    <w:rsid w:val="00274AE5"/>
    <w:rsid w:val="00291FB9"/>
    <w:rsid w:val="002C0893"/>
    <w:rsid w:val="002C1AD9"/>
    <w:rsid w:val="002D576A"/>
    <w:rsid w:val="002F4F8D"/>
    <w:rsid w:val="002F738A"/>
    <w:rsid w:val="00307C90"/>
    <w:rsid w:val="00323C1A"/>
    <w:rsid w:val="00347C99"/>
    <w:rsid w:val="00385B69"/>
    <w:rsid w:val="00396246"/>
    <w:rsid w:val="003A6249"/>
    <w:rsid w:val="003B22E2"/>
    <w:rsid w:val="003B6476"/>
    <w:rsid w:val="003B6660"/>
    <w:rsid w:val="003B761A"/>
    <w:rsid w:val="003E027E"/>
    <w:rsid w:val="003F3A17"/>
    <w:rsid w:val="00434284"/>
    <w:rsid w:val="0044659F"/>
    <w:rsid w:val="00470E25"/>
    <w:rsid w:val="0047235E"/>
    <w:rsid w:val="004757D0"/>
    <w:rsid w:val="0048059B"/>
    <w:rsid w:val="004A214F"/>
    <w:rsid w:val="004C6D1E"/>
    <w:rsid w:val="005032C1"/>
    <w:rsid w:val="0052071E"/>
    <w:rsid w:val="005209CD"/>
    <w:rsid w:val="00553DF1"/>
    <w:rsid w:val="005563DD"/>
    <w:rsid w:val="005618AA"/>
    <w:rsid w:val="005705A4"/>
    <w:rsid w:val="005913B1"/>
    <w:rsid w:val="005B2EDA"/>
    <w:rsid w:val="005D2C41"/>
    <w:rsid w:val="005E551D"/>
    <w:rsid w:val="005F1013"/>
    <w:rsid w:val="00604811"/>
    <w:rsid w:val="00614A09"/>
    <w:rsid w:val="006351BB"/>
    <w:rsid w:val="00635906"/>
    <w:rsid w:val="00663F82"/>
    <w:rsid w:val="00692211"/>
    <w:rsid w:val="006A6F82"/>
    <w:rsid w:val="006A7414"/>
    <w:rsid w:val="006B766F"/>
    <w:rsid w:val="006C07EE"/>
    <w:rsid w:val="006D551A"/>
    <w:rsid w:val="006E52F6"/>
    <w:rsid w:val="006E793A"/>
    <w:rsid w:val="007039C0"/>
    <w:rsid w:val="00705840"/>
    <w:rsid w:val="0071195C"/>
    <w:rsid w:val="00735637"/>
    <w:rsid w:val="00747B0B"/>
    <w:rsid w:val="007613AA"/>
    <w:rsid w:val="00763387"/>
    <w:rsid w:val="00770AFD"/>
    <w:rsid w:val="00786893"/>
    <w:rsid w:val="007B539C"/>
    <w:rsid w:val="007C4D8C"/>
    <w:rsid w:val="007C6FA1"/>
    <w:rsid w:val="007D3D96"/>
    <w:rsid w:val="007F7589"/>
    <w:rsid w:val="00802089"/>
    <w:rsid w:val="008047D4"/>
    <w:rsid w:val="00844603"/>
    <w:rsid w:val="0086594A"/>
    <w:rsid w:val="00875D57"/>
    <w:rsid w:val="008878E9"/>
    <w:rsid w:val="00895CC3"/>
    <w:rsid w:val="008A1266"/>
    <w:rsid w:val="008C210E"/>
    <w:rsid w:val="008C3FE4"/>
    <w:rsid w:val="008C4B42"/>
    <w:rsid w:val="008D57E6"/>
    <w:rsid w:val="008D733F"/>
    <w:rsid w:val="0091060D"/>
    <w:rsid w:val="00920FD9"/>
    <w:rsid w:val="00941486"/>
    <w:rsid w:val="00960059"/>
    <w:rsid w:val="009627AC"/>
    <w:rsid w:val="00975A02"/>
    <w:rsid w:val="00975FE9"/>
    <w:rsid w:val="00976CC2"/>
    <w:rsid w:val="00980DF2"/>
    <w:rsid w:val="00980ED0"/>
    <w:rsid w:val="009B5B0F"/>
    <w:rsid w:val="009C1556"/>
    <w:rsid w:val="009C416C"/>
    <w:rsid w:val="009E0B16"/>
    <w:rsid w:val="009F40A2"/>
    <w:rsid w:val="00A04FB8"/>
    <w:rsid w:val="00A05C44"/>
    <w:rsid w:val="00A10EA4"/>
    <w:rsid w:val="00A133F9"/>
    <w:rsid w:val="00A16E4A"/>
    <w:rsid w:val="00A1751A"/>
    <w:rsid w:val="00A348C1"/>
    <w:rsid w:val="00A5236D"/>
    <w:rsid w:val="00A53690"/>
    <w:rsid w:val="00A67607"/>
    <w:rsid w:val="00A81164"/>
    <w:rsid w:val="00A81CB7"/>
    <w:rsid w:val="00A84785"/>
    <w:rsid w:val="00AC3F3F"/>
    <w:rsid w:val="00AC7EB7"/>
    <w:rsid w:val="00AD5945"/>
    <w:rsid w:val="00AD721E"/>
    <w:rsid w:val="00AE489E"/>
    <w:rsid w:val="00AF21A2"/>
    <w:rsid w:val="00AF4AA6"/>
    <w:rsid w:val="00B0700D"/>
    <w:rsid w:val="00B16A3E"/>
    <w:rsid w:val="00B24AB8"/>
    <w:rsid w:val="00B266C6"/>
    <w:rsid w:val="00B31EED"/>
    <w:rsid w:val="00B5703E"/>
    <w:rsid w:val="00B6544B"/>
    <w:rsid w:val="00B679ED"/>
    <w:rsid w:val="00B938EF"/>
    <w:rsid w:val="00BA0E42"/>
    <w:rsid w:val="00BA1145"/>
    <w:rsid w:val="00BE0AF6"/>
    <w:rsid w:val="00BF38F0"/>
    <w:rsid w:val="00C030CB"/>
    <w:rsid w:val="00C06ED9"/>
    <w:rsid w:val="00C17D49"/>
    <w:rsid w:val="00C23CDC"/>
    <w:rsid w:val="00C261CE"/>
    <w:rsid w:val="00C27951"/>
    <w:rsid w:val="00C37B30"/>
    <w:rsid w:val="00C42035"/>
    <w:rsid w:val="00C422B5"/>
    <w:rsid w:val="00C7690E"/>
    <w:rsid w:val="00CB24D6"/>
    <w:rsid w:val="00CF0FB0"/>
    <w:rsid w:val="00D077B4"/>
    <w:rsid w:val="00D23533"/>
    <w:rsid w:val="00D2550F"/>
    <w:rsid w:val="00D555F3"/>
    <w:rsid w:val="00D570A6"/>
    <w:rsid w:val="00D70F5F"/>
    <w:rsid w:val="00D74A0D"/>
    <w:rsid w:val="00D82437"/>
    <w:rsid w:val="00D82D16"/>
    <w:rsid w:val="00D8732C"/>
    <w:rsid w:val="00D95292"/>
    <w:rsid w:val="00D9676F"/>
    <w:rsid w:val="00DC0D66"/>
    <w:rsid w:val="00DC6A58"/>
    <w:rsid w:val="00DD1049"/>
    <w:rsid w:val="00DD5DC0"/>
    <w:rsid w:val="00DD7747"/>
    <w:rsid w:val="00DE66FE"/>
    <w:rsid w:val="00DE6C1C"/>
    <w:rsid w:val="00DF498D"/>
    <w:rsid w:val="00DF743E"/>
    <w:rsid w:val="00E02EE6"/>
    <w:rsid w:val="00E031B0"/>
    <w:rsid w:val="00E07C40"/>
    <w:rsid w:val="00E07C91"/>
    <w:rsid w:val="00E13BCF"/>
    <w:rsid w:val="00E23429"/>
    <w:rsid w:val="00E23940"/>
    <w:rsid w:val="00E44981"/>
    <w:rsid w:val="00E53892"/>
    <w:rsid w:val="00E54D87"/>
    <w:rsid w:val="00E62B20"/>
    <w:rsid w:val="00E70AA2"/>
    <w:rsid w:val="00E725F3"/>
    <w:rsid w:val="00E9075B"/>
    <w:rsid w:val="00EA40E1"/>
    <w:rsid w:val="00EA577E"/>
    <w:rsid w:val="00EA755E"/>
    <w:rsid w:val="00EC4AF3"/>
    <w:rsid w:val="00ED0F4D"/>
    <w:rsid w:val="00ED2C5C"/>
    <w:rsid w:val="00ED6198"/>
    <w:rsid w:val="00EE0481"/>
    <w:rsid w:val="00EE1B9A"/>
    <w:rsid w:val="00EE60D0"/>
    <w:rsid w:val="00EE64BD"/>
    <w:rsid w:val="00F01FE1"/>
    <w:rsid w:val="00F06206"/>
    <w:rsid w:val="00F26EE2"/>
    <w:rsid w:val="00F3347E"/>
    <w:rsid w:val="00F43A22"/>
    <w:rsid w:val="00F51086"/>
    <w:rsid w:val="00F51936"/>
    <w:rsid w:val="00F55809"/>
    <w:rsid w:val="00F77ECB"/>
    <w:rsid w:val="00F871B1"/>
    <w:rsid w:val="00F901C8"/>
    <w:rsid w:val="00F96737"/>
    <w:rsid w:val="00FB08CC"/>
    <w:rsid w:val="00FB3E09"/>
    <w:rsid w:val="00FC26C3"/>
    <w:rsid w:val="00FD1D70"/>
    <w:rsid w:val="00FD4409"/>
    <w:rsid w:val="00FD49D3"/>
    <w:rsid w:val="00FD5E14"/>
    <w:rsid w:val="00FE3D91"/>
    <w:rsid w:val="00FE5806"/>
    <w:rsid w:val="00FE6B86"/>
    <w:rsid w:val="00FE76B0"/>
    <w:rsid w:val="00FF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EB7811"/>
  <w15:chartTrackingRefBased/>
  <w15:docId w15:val="{B64ABDAA-DBAD-4B4B-81B2-DD9E1129F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A5236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5236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5236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5D8A3-40C9-436D-99B6-3A2F2DE1A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6</Pages>
  <Words>1209</Words>
  <Characters>6154</Characters>
  <Application>Microsoft Office Word</Application>
  <DocSecurity>0</DocSecurity>
  <Lines>136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Ogden</dc:creator>
  <cp:keywords/>
  <dc:description/>
  <cp:lastModifiedBy>Joe Ogden</cp:lastModifiedBy>
  <cp:revision>437</cp:revision>
  <dcterms:created xsi:type="dcterms:W3CDTF">2019-05-24T14:49:00Z</dcterms:created>
  <dcterms:modified xsi:type="dcterms:W3CDTF">2019-05-25T18:47:00Z</dcterms:modified>
</cp:coreProperties>
</file>