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4139" w:rsidRDefault="00744139" w:rsidP="00331D49">
      <w:r>
        <w:t xml:space="preserve">Liliana Zaharia </w:t>
      </w:r>
    </w:p>
    <w:p w:rsidR="00B9445F" w:rsidRDefault="00B9445F" w:rsidP="00331D49">
      <w:r>
        <w:t>Student number:2123787</w:t>
      </w:r>
    </w:p>
    <w:p w:rsidR="00B9445F" w:rsidRPr="00331D49" w:rsidRDefault="00B9445F" w:rsidP="00331D49"/>
    <w:p w:rsid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Title: What are the current challenges the industry faces that affect employee recruitment and retention? </w:t>
      </w:r>
    </w:p>
    <w:p w:rsidR="00D90BD8" w:rsidRDefault="00AC63D2">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rPr>
        <w:id w:val="1251161554"/>
        <w:docPartObj>
          <w:docPartGallery w:val="Table of Contents"/>
          <w:docPartUnique/>
        </w:docPartObj>
      </w:sdtPr>
      <w:sdtEndPr>
        <w:rPr>
          <w:b/>
          <w:bCs/>
          <w:noProof/>
        </w:rPr>
      </w:sdtEndPr>
      <w:sdtContent>
        <w:p w:rsidR="00D90BD8" w:rsidRDefault="00AC63D2">
          <w:pPr>
            <w:pStyle w:val="Titlucuprins"/>
          </w:pPr>
          <w:r>
            <w:t>Contents</w:t>
          </w:r>
        </w:p>
        <w:p w:rsidR="00D90BD8" w:rsidRDefault="00AC63D2">
          <w:pPr>
            <w:pStyle w:val="Cuprins1"/>
            <w:tabs>
              <w:tab w:val="left" w:pos="440"/>
              <w:tab w:val="right" w:leader="dot" w:pos="9350"/>
            </w:tabs>
            <w:rPr>
              <w:noProof/>
            </w:rPr>
          </w:pPr>
          <w:r>
            <w:fldChar w:fldCharType="begin"/>
          </w:r>
          <w:r>
            <w:instrText xml:space="preserve"> TOC \o "1-3" \h \z \u </w:instrText>
          </w:r>
          <w:r>
            <w:fldChar w:fldCharType="separate"/>
          </w:r>
          <w:hyperlink w:anchor="_Toc128634649" w:history="1">
            <w:r w:rsidRPr="001F4DA7">
              <w:rPr>
                <w:rStyle w:val="Hyperlink"/>
                <w:rFonts w:ascii="Arial" w:hAnsi="Arial" w:cs="Arial"/>
                <w:b/>
                <w:noProof/>
              </w:rPr>
              <w:t>1-</w:t>
            </w:r>
            <w:r>
              <w:rPr>
                <w:noProof/>
              </w:rPr>
              <w:tab/>
            </w:r>
            <w:r w:rsidRPr="001F4DA7">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_Toc128634649 \h </w:instrText>
            </w:r>
            <w:r>
              <w:rPr>
                <w:noProof/>
                <w:webHidden/>
              </w:rPr>
            </w:r>
            <w:r>
              <w:rPr>
                <w:noProof/>
                <w:webHidden/>
              </w:rPr>
              <w:fldChar w:fldCharType="separate"/>
            </w:r>
            <w:r>
              <w:rPr>
                <w:noProof/>
                <w:webHidden/>
              </w:rPr>
              <w:t>3</w:t>
            </w:r>
            <w:r>
              <w:rPr>
                <w:noProof/>
                <w:webHidden/>
              </w:rPr>
              <w:fldChar w:fldCharType="end"/>
            </w:r>
          </w:hyperlink>
        </w:p>
        <w:p w:rsidR="00D90BD8" w:rsidRDefault="00AC63D2">
          <w:pPr>
            <w:pStyle w:val="Cuprins2"/>
            <w:tabs>
              <w:tab w:val="left" w:pos="880"/>
              <w:tab w:val="right" w:leader="dot" w:pos="9350"/>
            </w:tabs>
            <w:rPr>
              <w:noProof/>
            </w:rPr>
          </w:pPr>
          <w:hyperlink w:anchor="_Toc128634650" w:history="1">
            <w:r w:rsidRPr="001F4DA7">
              <w:rPr>
                <w:rStyle w:val="Hyperlink"/>
                <w:rFonts w:ascii="Arial" w:hAnsi="Arial" w:cs="Arial"/>
                <w:b/>
                <w:noProof/>
              </w:rPr>
              <w:t>1.1-</w:t>
            </w:r>
            <w:r>
              <w:rPr>
                <w:noProof/>
              </w:rPr>
              <w:tab/>
            </w:r>
            <w:r w:rsidRPr="001F4DA7">
              <w:rPr>
                <w:rStyle w:val="Hyperlink"/>
                <w:rFonts w:ascii="Arial" w:hAnsi="Arial" w:cs="Arial"/>
                <w:b/>
                <w:noProof/>
              </w:rPr>
              <w:t>Background information on Marriott</w:t>
            </w:r>
            <w:r>
              <w:rPr>
                <w:noProof/>
                <w:webHidden/>
              </w:rPr>
              <w:tab/>
            </w:r>
            <w:r>
              <w:rPr>
                <w:noProof/>
                <w:webHidden/>
              </w:rPr>
              <w:fldChar w:fldCharType="begin"/>
            </w:r>
            <w:r>
              <w:rPr>
                <w:noProof/>
                <w:webHidden/>
              </w:rPr>
              <w:instrText xml:space="preserve"> PAGEREF _Toc128634650 \h </w:instrText>
            </w:r>
            <w:r>
              <w:rPr>
                <w:noProof/>
                <w:webHidden/>
              </w:rPr>
            </w:r>
            <w:r>
              <w:rPr>
                <w:noProof/>
                <w:webHidden/>
              </w:rPr>
              <w:fldChar w:fldCharType="separate"/>
            </w:r>
            <w:r>
              <w:rPr>
                <w:noProof/>
                <w:webHidden/>
              </w:rPr>
              <w:t>3</w:t>
            </w:r>
            <w:r>
              <w:rPr>
                <w:noProof/>
                <w:webHidden/>
              </w:rPr>
              <w:fldChar w:fldCharType="end"/>
            </w:r>
          </w:hyperlink>
        </w:p>
        <w:p w:rsidR="00D90BD8" w:rsidRDefault="00AC63D2">
          <w:pPr>
            <w:pStyle w:val="Cuprins1"/>
            <w:tabs>
              <w:tab w:val="left" w:pos="440"/>
              <w:tab w:val="right" w:leader="dot" w:pos="9350"/>
            </w:tabs>
            <w:rPr>
              <w:noProof/>
            </w:rPr>
          </w:pPr>
          <w:hyperlink w:anchor="_Toc128634651" w:history="1">
            <w:r w:rsidRPr="001F4DA7">
              <w:rPr>
                <w:rStyle w:val="Hyperlink"/>
                <w:rFonts w:ascii="Arial" w:hAnsi="Arial" w:cs="Arial"/>
                <w:b/>
                <w:noProof/>
              </w:rPr>
              <w:t>2-</w:t>
            </w:r>
            <w:r>
              <w:rPr>
                <w:noProof/>
              </w:rPr>
              <w:tab/>
            </w:r>
            <w:r w:rsidRPr="001F4DA7">
              <w:rPr>
                <w:rStyle w:val="Hyperlink"/>
                <w:rFonts w:ascii="Arial" w:hAnsi="Arial" w:cs="Arial"/>
                <w:b/>
                <w:noProof/>
              </w:rPr>
              <w:t>Current challenges affecting employee recruitment and retention in the hotel industry</w:t>
            </w:r>
            <w:r>
              <w:rPr>
                <w:noProof/>
                <w:webHidden/>
              </w:rPr>
              <w:tab/>
            </w:r>
            <w:r>
              <w:rPr>
                <w:noProof/>
                <w:webHidden/>
              </w:rPr>
              <w:fldChar w:fldCharType="begin"/>
            </w:r>
            <w:r>
              <w:rPr>
                <w:noProof/>
                <w:webHidden/>
              </w:rPr>
              <w:instrText xml:space="preserve"> PAGEREF _Toc128634651 \h </w:instrText>
            </w:r>
            <w:r>
              <w:rPr>
                <w:noProof/>
                <w:webHidden/>
              </w:rPr>
            </w:r>
            <w:r>
              <w:rPr>
                <w:noProof/>
                <w:webHidden/>
              </w:rPr>
              <w:fldChar w:fldCharType="separate"/>
            </w:r>
            <w:r>
              <w:rPr>
                <w:noProof/>
                <w:webHidden/>
              </w:rPr>
              <w:t>3</w:t>
            </w:r>
            <w:r>
              <w:rPr>
                <w:noProof/>
                <w:webHidden/>
              </w:rPr>
              <w:fldChar w:fldCharType="end"/>
            </w:r>
          </w:hyperlink>
        </w:p>
        <w:p w:rsidR="00D90BD8" w:rsidRDefault="00AC63D2">
          <w:pPr>
            <w:pStyle w:val="Cuprins2"/>
            <w:tabs>
              <w:tab w:val="right" w:leader="dot" w:pos="9350"/>
            </w:tabs>
            <w:rPr>
              <w:noProof/>
            </w:rPr>
          </w:pPr>
          <w:hyperlink w:anchor="_Toc128634652" w:history="1">
            <w:r w:rsidRPr="001F4DA7">
              <w:rPr>
                <w:rStyle w:val="Hyperlink"/>
                <w:rFonts w:ascii="Arial" w:hAnsi="Arial" w:cs="Arial"/>
                <w:b/>
                <w:noProof/>
              </w:rPr>
              <w:t>2.1- PESTLE analysis</w:t>
            </w:r>
            <w:r>
              <w:rPr>
                <w:noProof/>
                <w:webHidden/>
              </w:rPr>
              <w:tab/>
            </w:r>
            <w:r>
              <w:rPr>
                <w:noProof/>
                <w:webHidden/>
              </w:rPr>
              <w:fldChar w:fldCharType="begin"/>
            </w:r>
            <w:r>
              <w:rPr>
                <w:noProof/>
                <w:webHidden/>
              </w:rPr>
              <w:instrText xml:space="preserve"> PAGEREF _Toc128634652 \h </w:instrText>
            </w:r>
            <w:r>
              <w:rPr>
                <w:noProof/>
                <w:webHidden/>
              </w:rPr>
            </w:r>
            <w:r>
              <w:rPr>
                <w:noProof/>
                <w:webHidden/>
              </w:rPr>
              <w:fldChar w:fldCharType="separate"/>
            </w:r>
            <w:r>
              <w:rPr>
                <w:noProof/>
                <w:webHidden/>
              </w:rPr>
              <w:t>3</w:t>
            </w:r>
            <w:r>
              <w:rPr>
                <w:noProof/>
                <w:webHidden/>
              </w:rPr>
              <w:fldChar w:fldCharType="end"/>
            </w:r>
          </w:hyperlink>
        </w:p>
        <w:p w:rsidR="00D90BD8" w:rsidRDefault="00AC63D2">
          <w:pPr>
            <w:pStyle w:val="Cuprins2"/>
            <w:tabs>
              <w:tab w:val="right" w:leader="dot" w:pos="9350"/>
            </w:tabs>
            <w:rPr>
              <w:noProof/>
            </w:rPr>
          </w:pPr>
          <w:hyperlink w:anchor="_Toc128634653" w:history="1">
            <w:r w:rsidRPr="001F4DA7">
              <w:rPr>
                <w:rStyle w:val="Hyperlink"/>
                <w:rFonts w:ascii="Arial" w:hAnsi="Arial" w:cs="Arial"/>
                <w:b/>
                <w:noProof/>
              </w:rPr>
              <w:t>2.2- SWOT analysis</w:t>
            </w:r>
            <w:r>
              <w:rPr>
                <w:noProof/>
                <w:webHidden/>
              </w:rPr>
              <w:tab/>
            </w:r>
            <w:r>
              <w:rPr>
                <w:noProof/>
                <w:webHidden/>
              </w:rPr>
              <w:fldChar w:fldCharType="begin"/>
            </w:r>
            <w:r>
              <w:rPr>
                <w:noProof/>
                <w:webHidden/>
              </w:rPr>
              <w:instrText xml:space="preserve"> PAGEREF _Toc128634653 \h </w:instrText>
            </w:r>
            <w:r>
              <w:rPr>
                <w:noProof/>
                <w:webHidden/>
              </w:rPr>
            </w:r>
            <w:r>
              <w:rPr>
                <w:noProof/>
                <w:webHidden/>
              </w:rPr>
              <w:fldChar w:fldCharType="separate"/>
            </w:r>
            <w:r>
              <w:rPr>
                <w:noProof/>
                <w:webHidden/>
              </w:rPr>
              <w:t>4</w:t>
            </w:r>
            <w:r>
              <w:rPr>
                <w:noProof/>
                <w:webHidden/>
              </w:rPr>
              <w:fldChar w:fldCharType="end"/>
            </w:r>
          </w:hyperlink>
        </w:p>
        <w:p w:rsidR="00D90BD8" w:rsidRDefault="00AC63D2">
          <w:pPr>
            <w:pStyle w:val="Cuprins1"/>
            <w:tabs>
              <w:tab w:val="left" w:pos="440"/>
              <w:tab w:val="right" w:leader="dot" w:pos="9350"/>
            </w:tabs>
            <w:rPr>
              <w:noProof/>
            </w:rPr>
          </w:pPr>
          <w:hyperlink w:anchor="_Toc128634654" w:history="1">
            <w:r w:rsidRPr="001F4DA7">
              <w:rPr>
                <w:rStyle w:val="Hyperlink"/>
                <w:rFonts w:ascii="Arial" w:hAnsi="Arial" w:cs="Arial"/>
                <w:b/>
                <w:noProof/>
              </w:rPr>
              <w:t>3-</w:t>
            </w:r>
            <w:r>
              <w:rPr>
                <w:noProof/>
              </w:rPr>
              <w:tab/>
            </w:r>
            <w:r w:rsidRPr="001F4DA7">
              <w:rPr>
                <w:rStyle w:val="Hyperlink"/>
                <w:rFonts w:ascii="Arial" w:hAnsi="Arial" w:cs="Arial"/>
                <w:b/>
                <w:noProof/>
              </w:rPr>
              <w:t>Retention rates in the hotel industry</w:t>
            </w:r>
            <w:r>
              <w:rPr>
                <w:noProof/>
                <w:webHidden/>
              </w:rPr>
              <w:tab/>
            </w:r>
            <w:r>
              <w:rPr>
                <w:noProof/>
                <w:webHidden/>
              </w:rPr>
              <w:fldChar w:fldCharType="begin"/>
            </w:r>
            <w:r>
              <w:rPr>
                <w:noProof/>
                <w:webHidden/>
              </w:rPr>
              <w:instrText xml:space="preserve"> PAGEREF _Toc128634654 \h </w:instrText>
            </w:r>
            <w:r>
              <w:rPr>
                <w:noProof/>
                <w:webHidden/>
              </w:rPr>
            </w:r>
            <w:r>
              <w:rPr>
                <w:noProof/>
                <w:webHidden/>
              </w:rPr>
              <w:fldChar w:fldCharType="separate"/>
            </w:r>
            <w:r>
              <w:rPr>
                <w:noProof/>
                <w:webHidden/>
              </w:rPr>
              <w:t>5</w:t>
            </w:r>
            <w:r>
              <w:rPr>
                <w:noProof/>
                <w:webHidden/>
              </w:rPr>
              <w:fldChar w:fldCharType="end"/>
            </w:r>
          </w:hyperlink>
        </w:p>
        <w:p w:rsidR="00D90BD8" w:rsidRDefault="00AC63D2">
          <w:pPr>
            <w:pStyle w:val="Cuprins2"/>
            <w:tabs>
              <w:tab w:val="right" w:leader="dot" w:pos="9350"/>
            </w:tabs>
            <w:rPr>
              <w:noProof/>
            </w:rPr>
          </w:pPr>
          <w:hyperlink w:anchor="_Toc128634655" w:history="1">
            <w:r w:rsidRPr="001F4DA7">
              <w:rPr>
                <w:rStyle w:val="Hyperlink"/>
                <w:rFonts w:ascii="Arial" w:hAnsi="Arial" w:cs="Arial"/>
                <w:b/>
                <w:noProof/>
              </w:rPr>
              <w:t>3.1</w:t>
            </w:r>
            <w:r w:rsidRPr="001F4DA7">
              <w:rPr>
                <w:rStyle w:val="Hyperlink"/>
                <w:rFonts w:ascii="Arial" w:hAnsi="Arial" w:cs="Arial"/>
                <w:b/>
                <w:noProof/>
              </w:rPr>
              <w:t>- Statistics on retention rates in the industry</w:t>
            </w:r>
            <w:r>
              <w:rPr>
                <w:noProof/>
                <w:webHidden/>
              </w:rPr>
              <w:tab/>
            </w:r>
            <w:r>
              <w:rPr>
                <w:noProof/>
                <w:webHidden/>
              </w:rPr>
              <w:fldChar w:fldCharType="begin"/>
            </w:r>
            <w:r>
              <w:rPr>
                <w:noProof/>
                <w:webHidden/>
              </w:rPr>
              <w:instrText xml:space="preserve"> PAGEREF _Toc128634655 \h </w:instrText>
            </w:r>
            <w:r>
              <w:rPr>
                <w:noProof/>
                <w:webHidden/>
              </w:rPr>
            </w:r>
            <w:r>
              <w:rPr>
                <w:noProof/>
                <w:webHidden/>
              </w:rPr>
              <w:fldChar w:fldCharType="separate"/>
            </w:r>
            <w:r>
              <w:rPr>
                <w:noProof/>
                <w:webHidden/>
              </w:rPr>
              <w:t>5</w:t>
            </w:r>
            <w:r>
              <w:rPr>
                <w:noProof/>
                <w:webHidden/>
              </w:rPr>
              <w:fldChar w:fldCharType="end"/>
            </w:r>
          </w:hyperlink>
        </w:p>
        <w:p w:rsidR="00D90BD8" w:rsidRDefault="00AC63D2">
          <w:pPr>
            <w:pStyle w:val="Cuprins2"/>
            <w:tabs>
              <w:tab w:val="right" w:leader="dot" w:pos="9350"/>
            </w:tabs>
            <w:rPr>
              <w:noProof/>
            </w:rPr>
          </w:pPr>
          <w:hyperlink w:anchor="_Toc128634656" w:history="1">
            <w:r w:rsidRPr="001F4DA7">
              <w:rPr>
                <w:rStyle w:val="Hyperlink"/>
                <w:rFonts w:ascii="Arial" w:hAnsi="Arial" w:cs="Arial"/>
                <w:b/>
                <w:noProof/>
              </w:rPr>
              <w:t>3.2- Factors affecting employee retention</w:t>
            </w:r>
            <w:r>
              <w:rPr>
                <w:noProof/>
                <w:webHidden/>
              </w:rPr>
              <w:tab/>
            </w:r>
            <w:r>
              <w:rPr>
                <w:noProof/>
                <w:webHidden/>
              </w:rPr>
              <w:fldChar w:fldCharType="begin"/>
            </w:r>
            <w:r>
              <w:rPr>
                <w:noProof/>
                <w:webHidden/>
              </w:rPr>
              <w:instrText xml:space="preserve"> PAGEREF _Toc128634656 \h </w:instrText>
            </w:r>
            <w:r>
              <w:rPr>
                <w:noProof/>
                <w:webHidden/>
              </w:rPr>
            </w:r>
            <w:r>
              <w:rPr>
                <w:noProof/>
                <w:webHidden/>
              </w:rPr>
              <w:fldChar w:fldCharType="separate"/>
            </w:r>
            <w:r>
              <w:rPr>
                <w:noProof/>
                <w:webHidden/>
              </w:rPr>
              <w:t>5</w:t>
            </w:r>
            <w:r>
              <w:rPr>
                <w:noProof/>
                <w:webHidden/>
              </w:rPr>
              <w:fldChar w:fldCharType="end"/>
            </w:r>
          </w:hyperlink>
        </w:p>
        <w:p w:rsidR="00D90BD8" w:rsidRDefault="00AC63D2">
          <w:pPr>
            <w:pStyle w:val="Cuprins2"/>
            <w:tabs>
              <w:tab w:val="right" w:leader="dot" w:pos="9350"/>
            </w:tabs>
            <w:rPr>
              <w:noProof/>
            </w:rPr>
          </w:pPr>
          <w:hyperlink w:anchor="_Toc128634657" w:history="1">
            <w:r w:rsidRPr="001F4DA7">
              <w:rPr>
                <w:rStyle w:val="Hyperlink"/>
                <w:rFonts w:ascii="Arial" w:hAnsi="Arial" w:cs="Arial"/>
                <w:b/>
                <w:noProof/>
              </w:rPr>
              <w:t>3.3- Consequences of high turnover rates</w:t>
            </w:r>
            <w:r>
              <w:rPr>
                <w:noProof/>
                <w:webHidden/>
              </w:rPr>
              <w:tab/>
            </w:r>
            <w:r>
              <w:rPr>
                <w:noProof/>
                <w:webHidden/>
              </w:rPr>
              <w:fldChar w:fldCharType="begin"/>
            </w:r>
            <w:r>
              <w:rPr>
                <w:noProof/>
                <w:webHidden/>
              </w:rPr>
              <w:instrText xml:space="preserve"> PAGEREF _Toc128634657 \h </w:instrText>
            </w:r>
            <w:r>
              <w:rPr>
                <w:noProof/>
                <w:webHidden/>
              </w:rPr>
            </w:r>
            <w:r>
              <w:rPr>
                <w:noProof/>
                <w:webHidden/>
              </w:rPr>
              <w:fldChar w:fldCharType="separate"/>
            </w:r>
            <w:r>
              <w:rPr>
                <w:noProof/>
                <w:webHidden/>
              </w:rPr>
              <w:t>6</w:t>
            </w:r>
            <w:r>
              <w:rPr>
                <w:noProof/>
                <w:webHidden/>
              </w:rPr>
              <w:fldChar w:fldCharType="end"/>
            </w:r>
          </w:hyperlink>
        </w:p>
        <w:p w:rsidR="00D90BD8" w:rsidRDefault="00AC63D2">
          <w:pPr>
            <w:pStyle w:val="Cuprins1"/>
            <w:tabs>
              <w:tab w:val="left" w:pos="440"/>
              <w:tab w:val="right" w:leader="dot" w:pos="9350"/>
            </w:tabs>
            <w:rPr>
              <w:noProof/>
            </w:rPr>
          </w:pPr>
          <w:hyperlink w:anchor="_Toc128634658" w:history="1">
            <w:r w:rsidRPr="001F4DA7">
              <w:rPr>
                <w:rStyle w:val="Hyperlink"/>
                <w:rFonts w:ascii="Arial" w:hAnsi="Arial" w:cs="Arial"/>
                <w:b/>
                <w:noProof/>
              </w:rPr>
              <w:t>4-</w:t>
            </w:r>
            <w:r>
              <w:rPr>
                <w:noProof/>
              </w:rPr>
              <w:tab/>
            </w:r>
            <w:r w:rsidRPr="001F4DA7">
              <w:rPr>
                <w:rStyle w:val="Hyperlink"/>
                <w:rFonts w:ascii="Arial" w:hAnsi="Arial" w:cs="Arial"/>
                <w:b/>
                <w:noProof/>
              </w:rPr>
              <w:t>Industry examples: Marriott</w:t>
            </w:r>
            <w:r>
              <w:rPr>
                <w:noProof/>
                <w:webHidden/>
              </w:rPr>
              <w:tab/>
            </w:r>
            <w:r>
              <w:rPr>
                <w:noProof/>
                <w:webHidden/>
              </w:rPr>
              <w:fldChar w:fldCharType="begin"/>
            </w:r>
            <w:r>
              <w:rPr>
                <w:noProof/>
                <w:webHidden/>
              </w:rPr>
              <w:instrText xml:space="preserve"> PAGEREF _Toc128634658 \h </w:instrText>
            </w:r>
            <w:r>
              <w:rPr>
                <w:noProof/>
                <w:webHidden/>
              </w:rPr>
            </w:r>
            <w:r>
              <w:rPr>
                <w:noProof/>
                <w:webHidden/>
              </w:rPr>
              <w:fldChar w:fldCharType="separate"/>
            </w:r>
            <w:r>
              <w:rPr>
                <w:noProof/>
                <w:webHidden/>
              </w:rPr>
              <w:t>6</w:t>
            </w:r>
            <w:r>
              <w:rPr>
                <w:noProof/>
                <w:webHidden/>
              </w:rPr>
              <w:fldChar w:fldCharType="end"/>
            </w:r>
          </w:hyperlink>
        </w:p>
        <w:p w:rsidR="00D90BD8" w:rsidRDefault="00AC63D2">
          <w:pPr>
            <w:pStyle w:val="Cuprins2"/>
            <w:tabs>
              <w:tab w:val="right" w:leader="dot" w:pos="9350"/>
            </w:tabs>
            <w:rPr>
              <w:noProof/>
            </w:rPr>
          </w:pPr>
          <w:hyperlink w:anchor="_Toc128634659" w:history="1">
            <w:r w:rsidRPr="001F4DA7">
              <w:rPr>
                <w:rStyle w:val="Hyperlink"/>
                <w:rFonts w:ascii="Arial" w:hAnsi="Arial" w:cs="Arial"/>
                <w:b/>
                <w:noProof/>
              </w:rPr>
              <w:t>4.1- Employee retention programs</w:t>
            </w:r>
            <w:r>
              <w:rPr>
                <w:noProof/>
                <w:webHidden/>
              </w:rPr>
              <w:tab/>
            </w:r>
            <w:r>
              <w:rPr>
                <w:noProof/>
                <w:webHidden/>
              </w:rPr>
              <w:fldChar w:fldCharType="begin"/>
            </w:r>
            <w:r>
              <w:rPr>
                <w:noProof/>
                <w:webHidden/>
              </w:rPr>
              <w:instrText xml:space="preserve"> PAGEREF</w:instrText>
            </w:r>
            <w:r>
              <w:rPr>
                <w:noProof/>
                <w:webHidden/>
              </w:rPr>
              <w:instrText xml:space="preserve"> _Toc128634659 \h </w:instrText>
            </w:r>
            <w:r>
              <w:rPr>
                <w:noProof/>
                <w:webHidden/>
              </w:rPr>
            </w:r>
            <w:r>
              <w:rPr>
                <w:noProof/>
                <w:webHidden/>
              </w:rPr>
              <w:fldChar w:fldCharType="separate"/>
            </w:r>
            <w:r>
              <w:rPr>
                <w:noProof/>
                <w:webHidden/>
              </w:rPr>
              <w:t>7</w:t>
            </w:r>
            <w:r>
              <w:rPr>
                <w:noProof/>
                <w:webHidden/>
              </w:rPr>
              <w:fldChar w:fldCharType="end"/>
            </w:r>
          </w:hyperlink>
        </w:p>
        <w:p w:rsidR="00D90BD8" w:rsidRDefault="00AC63D2">
          <w:pPr>
            <w:pStyle w:val="Cuprins2"/>
            <w:tabs>
              <w:tab w:val="right" w:leader="dot" w:pos="9350"/>
            </w:tabs>
            <w:rPr>
              <w:noProof/>
            </w:rPr>
          </w:pPr>
          <w:hyperlink w:anchor="_Toc128634660" w:history="1">
            <w:r w:rsidRPr="001F4DA7">
              <w:rPr>
                <w:rStyle w:val="Hyperlink"/>
                <w:rFonts w:ascii="Arial" w:hAnsi="Arial" w:cs="Arial"/>
                <w:b/>
                <w:noProof/>
              </w:rPr>
              <w:t>4.2- Impact of Covid-19, Brexit and Inflation on employee retention</w:t>
            </w:r>
            <w:r>
              <w:rPr>
                <w:noProof/>
                <w:webHidden/>
              </w:rPr>
              <w:tab/>
            </w:r>
            <w:r>
              <w:rPr>
                <w:noProof/>
                <w:webHidden/>
              </w:rPr>
              <w:fldChar w:fldCharType="begin"/>
            </w:r>
            <w:r>
              <w:rPr>
                <w:noProof/>
                <w:webHidden/>
              </w:rPr>
              <w:instrText xml:space="preserve"> PAGEREF _Toc128634660 \h </w:instrText>
            </w:r>
            <w:r>
              <w:rPr>
                <w:noProof/>
                <w:webHidden/>
              </w:rPr>
            </w:r>
            <w:r>
              <w:rPr>
                <w:noProof/>
                <w:webHidden/>
              </w:rPr>
              <w:fldChar w:fldCharType="separate"/>
            </w:r>
            <w:r>
              <w:rPr>
                <w:noProof/>
                <w:webHidden/>
              </w:rPr>
              <w:t>8</w:t>
            </w:r>
            <w:r>
              <w:rPr>
                <w:noProof/>
                <w:webHidden/>
              </w:rPr>
              <w:fldChar w:fldCharType="end"/>
            </w:r>
          </w:hyperlink>
        </w:p>
        <w:p w:rsidR="00D90BD8" w:rsidRDefault="00AC63D2">
          <w:pPr>
            <w:pStyle w:val="Cuprins1"/>
            <w:tabs>
              <w:tab w:val="left" w:pos="440"/>
              <w:tab w:val="right" w:leader="dot" w:pos="9350"/>
            </w:tabs>
            <w:rPr>
              <w:noProof/>
            </w:rPr>
          </w:pPr>
          <w:hyperlink w:anchor="_Toc128634661" w:history="1">
            <w:r w:rsidRPr="001F4DA7">
              <w:rPr>
                <w:rStyle w:val="Hyperlink"/>
                <w:rFonts w:ascii="Arial" w:hAnsi="Arial" w:cs="Arial"/>
                <w:b/>
                <w:noProof/>
              </w:rPr>
              <w:t>5-</w:t>
            </w:r>
            <w:r>
              <w:rPr>
                <w:noProof/>
              </w:rPr>
              <w:tab/>
            </w:r>
            <w:r w:rsidRPr="001F4DA7">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_Toc128634661 \h </w:instrText>
            </w:r>
            <w:r>
              <w:rPr>
                <w:noProof/>
                <w:webHidden/>
              </w:rPr>
            </w:r>
            <w:r>
              <w:rPr>
                <w:noProof/>
                <w:webHidden/>
              </w:rPr>
              <w:fldChar w:fldCharType="separate"/>
            </w:r>
            <w:r>
              <w:rPr>
                <w:noProof/>
                <w:webHidden/>
              </w:rPr>
              <w:t>8</w:t>
            </w:r>
            <w:r>
              <w:rPr>
                <w:noProof/>
                <w:webHidden/>
              </w:rPr>
              <w:fldChar w:fldCharType="end"/>
            </w:r>
          </w:hyperlink>
        </w:p>
        <w:p w:rsidR="00D90BD8" w:rsidRDefault="00AC63D2">
          <w:pPr>
            <w:pStyle w:val="Cuprins1"/>
            <w:tabs>
              <w:tab w:val="left" w:pos="440"/>
              <w:tab w:val="right" w:leader="dot" w:pos="9350"/>
            </w:tabs>
            <w:rPr>
              <w:noProof/>
            </w:rPr>
          </w:pPr>
          <w:hyperlink w:anchor="_Toc128634662" w:history="1">
            <w:r w:rsidRPr="001F4DA7">
              <w:rPr>
                <w:rStyle w:val="Hyperlink"/>
                <w:rFonts w:ascii="Arial" w:hAnsi="Arial" w:cs="Arial"/>
                <w:b/>
                <w:noProof/>
              </w:rPr>
              <w:t>6</w:t>
            </w:r>
            <w:r w:rsidRPr="001F4DA7">
              <w:rPr>
                <w:rStyle w:val="Hyperlink"/>
                <w:rFonts w:ascii="Arial" w:hAnsi="Arial" w:cs="Arial"/>
                <w:b/>
                <w:noProof/>
              </w:rPr>
              <w:t>-</w:t>
            </w:r>
            <w:r>
              <w:rPr>
                <w:noProof/>
              </w:rPr>
              <w:tab/>
            </w:r>
            <w:r w:rsidRPr="001F4DA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_Toc128634662 \h </w:instrText>
            </w:r>
            <w:r>
              <w:rPr>
                <w:noProof/>
                <w:webHidden/>
              </w:rPr>
            </w:r>
            <w:r>
              <w:rPr>
                <w:noProof/>
                <w:webHidden/>
              </w:rPr>
              <w:fldChar w:fldCharType="separate"/>
            </w:r>
            <w:r>
              <w:rPr>
                <w:noProof/>
                <w:webHidden/>
              </w:rPr>
              <w:t>9</w:t>
            </w:r>
            <w:r>
              <w:rPr>
                <w:noProof/>
                <w:webHidden/>
              </w:rPr>
              <w:fldChar w:fldCharType="end"/>
            </w:r>
          </w:hyperlink>
        </w:p>
        <w:p w:rsidR="00D90BD8" w:rsidRDefault="00AC63D2">
          <w:pPr>
            <w:pStyle w:val="Cuprins1"/>
            <w:tabs>
              <w:tab w:val="right" w:leader="dot" w:pos="9350"/>
            </w:tabs>
            <w:rPr>
              <w:noProof/>
            </w:rPr>
          </w:pPr>
          <w:hyperlink w:anchor="_Toc128634663" w:history="1">
            <w:r w:rsidRPr="001F4DA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_Toc128634663 \h </w:instrText>
            </w:r>
            <w:r>
              <w:rPr>
                <w:noProof/>
                <w:webHidden/>
              </w:rPr>
            </w:r>
            <w:r>
              <w:rPr>
                <w:noProof/>
                <w:webHidden/>
              </w:rPr>
              <w:fldChar w:fldCharType="separate"/>
            </w:r>
            <w:r>
              <w:rPr>
                <w:noProof/>
                <w:webHidden/>
              </w:rPr>
              <w:t>10</w:t>
            </w:r>
            <w:r>
              <w:rPr>
                <w:noProof/>
                <w:webHidden/>
              </w:rPr>
              <w:fldChar w:fldCharType="end"/>
            </w:r>
          </w:hyperlink>
        </w:p>
        <w:p w:rsidR="00D90BD8" w:rsidRDefault="00AC63D2">
          <w:r>
            <w:rPr>
              <w:b/>
              <w:bCs/>
              <w:noProof/>
            </w:rPr>
            <w:fldChar w:fldCharType="end"/>
          </w:r>
        </w:p>
      </w:sdtContent>
    </w:sdt>
    <w:p w:rsidR="00FE7AF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br w:type="page"/>
      </w:r>
    </w:p>
    <w:p w:rsidR="00423991"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0" w:name="_Toc128634649"/>
      <w:r w:rsidRPr="00D90BD8">
        <w:rPr>
          <w:rFonts w:ascii="Arial" w:hAnsi="Arial" w:cs="Arial"/>
          <w:b/>
          <w:color w:val="auto"/>
          <w:sz w:val="24"/>
          <w:szCs w:val="24"/>
        </w:rPr>
        <w:t>Introduction</w:t>
      </w:r>
      <w:bookmarkEnd w:id="0"/>
    </w:p>
    <w:p w:rsidR="00423991"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When hiring new employees and keeping existing ones, the hospitality sector—including the hotel sector—faces substantial difficulties. The ongoing COVID-19 epidemic is one of the main problems since it has </w:t>
      </w:r>
      <w:r w:rsidRPr="00D90BD8">
        <w:rPr>
          <w:rFonts w:ascii="Arial" w:hAnsi="Arial" w:cs="Arial"/>
          <w:sz w:val="24"/>
          <w:szCs w:val="24"/>
        </w:rPr>
        <w:t>significantly reduced demand for hotel services and made it necessary for many hotels to cut back on staff</w:t>
      </w:r>
      <w:r w:rsidR="00FE7AF0" w:rsidRPr="00D90BD8">
        <w:rPr>
          <w:rFonts w:ascii="Arial" w:hAnsi="Arial" w:cs="Arial"/>
          <w:sz w:val="24"/>
          <w:szCs w:val="24"/>
        </w:rPr>
        <w:t xml:space="preserve"> (Agarwal, 2021)</w:t>
      </w:r>
      <w:r w:rsidRPr="00D90BD8">
        <w:rPr>
          <w:rFonts w:ascii="Arial" w:hAnsi="Arial" w:cs="Arial"/>
          <w:sz w:val="24"/>
          <w:szCs w:val="24"/>
        </w:rPr>
        <w:t>. As a result, fewer job openings are available, job security has been reduced, and it is now harder to hire and keep staff.</w:t>
      </w:r>
    </w:p>
    <w:p w:rsidR="00D9600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Competiti</w:t>
      </w:r>
      <w:r w:rsidRPr="00D90BD8">
        <w:rPr>
          <w:rFonts w:ascii="Arial" w:hAnsi="Arial" w:cs="Arial"/>
          <w:sz w:val="24"/>
          <w:szCs w:val="24"/>
        </w:rPr>
        <w:t>on from other businesses is just another issue the hotel industry must deal with. Many prospective workers are drawn to different companies because they pay more as the labour market gets more competitive. Due to the skilled labour scarcity in the hotel se</w:t>
      </w:r>
      <w:r w:rsidRPr="00D90BD8">
        <w:rPr>
          <w:rFonts w:ascii="Arial" w:hAnsi="Arial" w:cs="Arial"/>
          <w:sz w:val="24"/>
          <w:szCs w:val="24"/>
        </w:rPr>
        <w:t>ctor, it is now more challenging to hire new personnel and keep existing ones.</w:t>
      </w:r>
    </w:p>
    <w:p w:rsidR="00423991" w:rsidRPr="00D90BD8" w:rsidRDefault="00AC63D2" w:rsidP="00D90BD8">
      <w:pPr>
        <w:pStyle w:val="Titlu2"/>
        <w:numPr>
          <w:ilvl w:val="1"/>
          <w:numId w:val="12"/>
        </w:numPr>
        <w:spacing w:line="360" w:lineRule="auto"/>
        <w:jc w:val="both"/>
        <w:rPr>
          <w:rFonts w:ascii="Arial" w:hAnsi="Arial" w:cs="Arial"/>
          <w:b/>
          <w:color w:val="auto"/>
          <w:sz w:val="24"/>
          <w:szCs w:val="24"/>
        </w:rPr>
      </w:pPr>
      <w:bookmarkStart w:id="1" w:name="_Toc128634650"/>
      <w:r w:rsidRPr="00D90BD8">
        <w:rPr>
          <w:rFonts w:ascii="Arial" w:hAnsi="Arial" w:cs="Arial"/>
          <w:b/>
          <w:color w:val="auto"/>
          <w:sz w:val="24"/>
          <w:szCs w:val="24"/>
        </w:rPr>
        <w:t>Background information on Marriott</w:t>
      </w:r>
      <w:bookmarkEnd w:id="1"/>
    </w:p>
    <w:p w:rsidR="00423991"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Almost 7,600 properties in 133 countries and territories comprise the extensive worldwide network of hotels and resorts managed by Marriott In</w:t>
      </w:r>
      <w:r w:rsidRPr="00D90BD8">
        <w:rPr>
          <w:rFonts w:ascii="Arial" w:hAnsi="Arial" w:cs="Arial"/>
          <w:sz w:val="24"/>
          <w:szCs w:val="24"/>
        </w:rPr>
        <w:t>ternational, an American hospitality firm</w:t>
      </w:r>
      <w:r w:rsidR="006E42A8" w:rsidRPr="00D90BD8">
        <w:rPr>
          <w:rFonts w:ascii="Arial" w:hAnsi="Arial" w:cs="Arial"/>
          <w:sz w:val="24"/>
          <w:szCs w:val="24"/>
        </w:rPr>
        <w:t xml:space="preserve"> (Selin, 2022)</w:t>
      </w:r>
      <w:r w:rsidRPr="00D90BD8">
        <w:rPr>
          <w:rFonts w:ascii="Arial" w:hAnsi="Arial" w:cs="Arial"/>
          <w:sz w:val="24"/>
          <w:szCs w:val="24"/>
        </w:rPr>
        <w:t>. Marriott is well known for providing great guest experiences, first-rate lodging, and customer service. Its 30 hotel brands include Marriott Hotels, Sheraton, and Ritz-Carlton</w:t>
      </w:r>
      <w:r w:rsidR="006E42A8" w:rsidRPr="00D90BD8">
        <w:rPr>
          <w:rFonts w:ascii="Arial" w:hAnsi="Arial" w:cs="Arial"/>
          <w:sz w:val="24"/>
          <w:szCs w:val="24"/>
        </w:rPr>
        <w:t xml:space="preserve"> (Linton et al., 2019)</w:t>
      </w:r>
      <w:r w:rsidRPr="00D90BD8">
        <w:rPr>
          <w:rFonts w:ascii="Arial" w:hAnsi="Arial" w:cs="Arial"/>
          <w:sz w:val="24"/>
          <w:szCs w:val="24"/>
        </w:rPr>
        <w:t xml:space="preserve">. </w:t>
      </w:r>
      <w:r w:rsidRPr="00D90BD8">
        <w:rPr>
          <w:rFonts w:ascii="Arial" w:hAnsi="Arial" w:cs="Arial"/>
          <w:sz w:val="24"/>
          <w:szCs w:val="24"/>
        </w:rPr>
        <w:t>As long as hiring new employees and keeping existing ones is concerned, the Marriott hotel has encountered particular difficulties. Due to the outbreak in 2020, Marriott was compelled to fire tens of thousands of workers, which resulted in enormous financi</w:t>
      </w:r>
      <w:r w:rsidRPr="00D90BD8">
        <w:rPr>
          <w:rFonts w:ascii="Arial" w:hAnsi="Arial" w:cs="Arial"/>
          <w:sz w:val="24"/>
          <w:szCs w:val="24"/>
        </w:rPr>
        <w:t>al damages for the business.</w:t>
      </w:r>
    </w:p>
    <w:p w:rsidR="00423991"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2" w:name="_Toc128634651"/>
      <w:r w:rsidRPr="00D90BD8">
        <w:rPr>
          <w:rFonts w:ascii="Arial" w:hAnsi="Arial" w:cs="Arial"/>
          <w:b/>
          <w:color w:val="auto"/>
          <w:sz w:val="24"/>
          <w:szCs w:val="24"/>
        </w:rPr>
        <w:t>Current challenges affecting employee recruitment and retention in the hotel industry</w:t>
      </w:r>
      <w:bookmarkEnd w:id="2"/>
    </w:p>
    <w:p w:rsidR="006E42A8" w:rsidRPr="00D90BD8" w:rsidRDefault="00AC63D2" w:rsidP="00D90BD8">
      <w:pPr>
        <w:pStyle w:val="Titlu2"/>
        <w:spacing w:line="360" w:lineRule="auto"/>
        <w:jc w:val="both"/>
        <w:rPr>
          <w:rFonts w:ascii="Arial" w:hAnsi="Arial" w:cs="Arial"/>
          <w:b/>
          <w:color w:val="auto"/>
          <w:sz w:val="24"/>
          <w:szCs w:val="24"/>
        </w:rPr>
      </w:pPr>
      <w:bookmarkStart w:id="3" w:name="_Toc128634652"/>
      <w:r w:rsidRPr="00D90BD8">
        <w:rPr>
          <w:rFonts w:ascii="Arial" w:hAnsi="Arial" w:cs="Arial"/>
          <w:b/>
          <w:color w:val="auto"/>
          <w:sz w:val="24"/>
          <w:szCs w:val="24"/>
        </w:rPr>
        <w:t>2.1- PESTLE analysis</w:t>
      </w:r>
      <w:bookmarkEnd w:id="3"/>
    </w:p>
    <w:p w:rsidR="00423991"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Like numerous other companies, the hotel sector in the UK has trouble finding and keeping employees. A PESTLE </w:t>
      </w:r>
      <w:r w:rsidRPr="00D90BD8">
        <w:rPr>
          <w:rFonts w:ascii="Arial" w:hAnsi="Arial" w:cs="Arial"/>
          <w:sz w:val="24"/>
          <w:szCs w:val="24"/>
        </w:rPr>
        <w:t>analysis is used to examine these problems.</w:t>
      </w:r>
    </w:p>
    <w:p w:rsidR="00707728"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Political factors: Government regulatory changes, such as those relating to immigrants and Brexit, may have a big influence on hiring and keeping employees</w:t>
      </w:r>
      <w:r w:rsidR="006E42A8" w:rsidRPr="00D90BD8">
        <w:rPr>
          <w:rFonts w:ascii="Arial" w:hAnsi="Arial" w:cs="Arial"/>
          <w:sz w:val="24"/>
          <w:szCs w:val="24"/>
        </w:rPr>
        <w:t xml:space="preserve"> (French, 2018)</w:t>
      </w:r>
      <w:r w:rsidRPr="00D90BD8">
        <w:rPr>
          <w:rFonts w:ascii="Arial" w:hAnsi="Arial" w:cs="Arial"/>
          <w:sz w:val="24"/>
          <w:szCs w:val="24"/>
        </w:rPr>
        <w:t>. Due to Brexit, there is a lack of qualif</w:t>
      </w:r>
      <w:r w:rsidRPr="00D90BD8">
        <w:rPr>
          <w:rFonts w:ascii="Arial" w:hAnsi="Arial" w:cs="Arial"/>
          <w:sz w:val="24"/>
          <w:szCs w:val="24"/>
        </w:rPr>
        <w:t>ied personnel in the hotel sector, especially in positions like cleaning and cooking. In addition, modifications to visa and residency permit regulations may make it harder for hotels to hire workers from outside,</w:t>
      </w:r>
      <w:r w:rsidR="006E42A8" w:rsidRPr="00D90BD8">
        <w:rPr>
          <w:rFonts w:ascii="Arial" w:hAnsi="Arial" w:cs="Arial"/>
          <w:sz w:val="24"/>
          <w:szCs w:val="24"/>
        </w:rPr>
        <w:t xml:space="preserve"> aggravating the skills deficit (Dalingwater, 2019).</w:t>
      </w:r>
    </w:p>
    <w:p w:rsidR="00707728"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Economic factors: Economic factors, such as changes in the basic wage and cost of living, can also impact the hotel sector in the UK. Hotels find it difficult to maintain their revenue while guaranteeing that their workers receive a good wage now</w:t>
      </w:r>
      <w:r w:rsidRPr="00D90BD8">
        <w:rPr>
          <w:rFonts w:ascii="Arial" w:hAnsi="Arial" w:cs="Arial"/>
          <w:sz w:val="24"/>
          <w:szCs w:val="24"/>
        </w:rPr>
        <w:t xml:space="preserve"> that the UK government has stated the National Living Wage would increase to £9.50 per hour by April 2022</w:t>
      </w:r>
      <w:r w:rsidR="00111D34" w:rsidRPr="00D90BD8">
        <w:rPr>
          <w:rFonts w:ascii="Arial" w:hAnsi="Arial" w:cs="Arial"/>
          <w:sz w:val="24"/>
          <w:szCs w:val="24"/>
        </w:rPr>
        <w:t xml:space="preserve"> (Trading Economics, 2022)</w:t>
      </w:r>
      <w:r w:rsidRPr="00D90BD8">
        <w:rPr>
          <w:rFonts w:ascii="Arial" w:hAnsi="Arial" w:cs="Arial"/>
          <w:sz w:val="24"/>
          <w:szCs w:val="24"/>
        </w:rPr>
        <w:t>. Hotels reduce their salaries as a consequence, which might lead to increased worker turnover.</w:t>
      </w:r>
    </w:p>
    <w:p w:rsidR="00111D34" w:rsidRPr="00D90BD8" w:rsidRDefault="00AC63D2" w:rsidP="00D90BD8">
      <w:pPr>
        <w:keepNext/>
        <w:spacing w:line="360" w:lineRule="auto"/>
        <w:jc w:val="both"/>
        <w:rPr>
          <w:rFonts w:ascii="Arial" w:hAnsi="Arial" w:cs="Arial"/>
          <w:sz w:val="24"/>
          <w:szCs w:val="24"/>
        </w:rPr>
      </w:pPr>
      <w:r w:rsidRPr="00D90BD8">
        <w:rPr>
          <w:rFonts w:ascii="Arial" w:hAnsi="Arial" w:cs="Arial"/>
          <w:noProof/>
          <w:sz w:val="24"/>
          <w:szCs w:val="24"/>
        </w:rPr>
        <w:drawing>
          <wp:inline distT="0" distB="0" distL="0" distR="0">
            <wp:extent cx="5943600" cy="2828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828925"/>
                    </a:xfrm>
                    <a:prstGeom prst="rect">
                      <a:avLst/>
                    </a:prstGeom>
                  </pic:spPr>
                </pic:pic>
              </a:graphicData>
            </a:graphic>
          </wp:inline>
        </w:drawing>
      </w:r>
    </w:p>
    <w:p w:rsidR="00707728" w:rsidRPr="00D90BD8" w:rsidRDefault="00AC63D2" w:rsidP="00D90BD8">
      <w:pPr>
        <w:pStyle w:val="Legend"/>
        <w:spacing w:line="360" w:lineRule="auto"/>
        <w:jc w:val="both"/>
        <w:rPr>
          <w:rFonts w:ascii="Arial" w:hAnsi="Arial" w:cs="Arial"/>
          <w:color w:val="auto"/>
          <w:sz w:val="24"/>
          <w:szCs w:val="24"/>
        </w:rPr>
      </w:pPr>
      <w:r w:rsidRPr="00D90BD8">
        <w:rPr>
          <w:rFonts w:ascii="Arial" w:hAnsi="Arial" w:cs="Arial"/>
          <w:color w:val="auto"/>
          <w:sz w:val="24"/>
          <w:szCs w:val="24"/>
        </w:rPr>
        <w:t xml:space="preserve">Figure </w:t>
      </w:r>
      <w:r w:rsidRPr="00D90BD8">
        <w:rPr>
          <w:rFonts w:ascii="Arial" w:hAnsi="Arial" w:cs="Arial"/>
          <w:color w:val="auto"/>
          <w:sz w:val="24"/>
          <w:szCs w:val="24"/>
        </w:rPr>
        <w:fldChar w:fldCharType="begin"/>
      </w:r>
      <w:r w:rsidRPr="00D90BD8">
        <w:rPr>
          <w:rFonts w:ascii="Arial" w:hAnsi="Arial" w:cs="Arial"/>
          <w:color w:val="auto"/>
          <w:sz w:val="24"/>
          <w:szCs w:val="24"/>
        </w:rPr>
        <w:instrText xml:space="preserve"> SEQ Figure \* ARAB</w:instrText>
      </w:r>
      <w:r w:rsidRPr="00D90BD8">
        <w:rPr>
          <w:rFonts w:ascii="Arial" w:hAnsi="Arial" w:cs="Arial"/>
          <w:color w:val="auto"/>
          <w:sz w:val="24"/>
          <w:szCs w:val="24"/>
        </w:rPr>
        <w:instrText xml:space="preserve">IC </w:instrText>
      </w:r>
      <w:r w:rsidRPr="00D90BD8">
        <w:rPr>
          <w:rFonts w:ascii="Arial" w:hAnsi="Arial" w:cs="Arial"/>
          <w:color w:val="auto"/>
          <w:sz w:val="24"/>
          <w:szCs w:val="24"/>
        </w:rPr>
        <w:fldChar w:fldCharType="separate"/>
      </w:r>
      <w:r w:rsidRPr="00D90BD8">
        <w:rPr>
          <w:rFonts w:ascii="Arial" w:hAnsi="Arial" w:cs="Arial"/>
          <w:noProof/>
          <w:color w:val="auto"/>
          <w:sz w:val="24"/>
          <w:szCs w:val="24"/>
        </w:rPr>
        <w:t>1</w:t>
      </w:r>
      <w:r w:rsidRPr="00D90BD8">
        <w:rPr>
          <w:rFonts w:ascii="Arial" w:hAnsi="Arial" w:cs="Arial"/>
          <w:color w:val="auto"/>
          <w:sz w:val="24"/>
          <w:szCs w:val="24"/>
        </w:rPr>
        <w:fldChar w:fldCharType="end"/>
      </w:r>
      <w:r w:rsidRPr="00D90BD8">
        <w:rPr>
          <w:rFonts w:ascii="Arial" w:hAnsi="Arial" w:cs="Arial"/>
          <w:color w:val="auto"/>
          <w:sz w:val="24"/>
          <w:szCs w:val="24"/>
        </w:rPr>
        <w:t>: Source: Trading Economics</w:t>
      </w:r>
    </w:p>
    <w:p w:rsidR="00111D34" w:rsidRPr="00D90BD8" w:rsidRDefault="00111D34" w:rsidP="00D90BD8">
      <w:pPr>
        <w:spacing w:line="360" w:lineRule="auto"/>
        <w:jc w:val="both"/>
        <w:rPr>
          <w:rFonts w:ascii="Arial" w:hAnsi="Arial" w:cs="Arial"/>
          <w:sz w:val="24"/>
          <w:szCs w:val="24"/>
        </w:rPr>
      </w:pPr>
    </w:p>
    <w:p w:rsidR="00111D34"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 xml:space="preserve">Social factors: Social elements that affect recruiting and turnover include alterations in worker demands and tastes. Today's workforce, especially millennials and members of Generation Z, places high </w:t>
      </w:r>
      <w:r w:rsidRPr="00D90BD8">
        <w:rPr>
          <w:rFonts w:ascii="Arial" w:hAnsi="Arial" w:cs="Arial"/>
          <w:sz w:val="24"/>
          <w:szCs w:val="24"/>
        </w:rPr>
        <w:t>importance on possibilities for professional advancement, flexible work schedules, and work-life balance</w:t>
      </w:r>
      <w:r w:rsidR="006E42A8" w:rsidRPr="00D90BD8">
        <w:rPr>
          <w:rFonts w:ascii="Arial" w:hAnsi="Arial" w:cs="Arial"/>
          <w:sz w:val="24"/>
          <w:szCs w:val="24"/>
        </w:rPr>
        <w:t xml:space="preserve"> (Goh and Lee, 2018)</w:t>
      </w:r>
      <w:r w:rsidRPr="00D90BD8">
        <w:rPr>
          <w:rFonts w:ascii="Arial" w:hAnsi="Arial" w:cs="Arial"/>
          <w:sz w:val="24"/>
          <w:szCs w:val="24"/>
        </w:rPr>
        <w:t>. Hotels that don't provide these perks can have trouble luring and keeping great employees.</w:t>
      </w:r>
    </w:p>
    <w:p w:rsidR="00111D34"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Technological factors:</w:t>
      </w:r>
      <w:r w:rsidR="0055077A" w:rsidRPr="00D90BD8">
        <w:rPr>
          <w:rFonts w:ascii="Arial" w:hAnsi="Arial" w:cs="Arial"/>
          <w:sz w:val="24"/>
          <w:szCs w:val="24"/>
        </w:rPr>
        <w:t xml:space="preserve"> The use of cutting-edge technologies, such as automation and artificial intelligence (AI), may significantly affect hiring and staff retention in the hotel sector. Hotels may gain from automation in terms of reduced costs and more effectiveness, but it also raises questions about job protection for staff. For example, to cut labour expenses, the Premier Inn hotel company in the UK has already begun utilising robots for some cleaning jobs at its properties</w:t>
      </w:r>
      <w:r w:rsidR="006E42A8" w:rsidRPr="00D90BD8">
        <w:rPr>
          <w:rFonts w:ascii="Arial" w:hAnsi="Arial" w:cs="Arial"/>
          <w:sz w:val="24"/>
          <w:szCs w:val="24"/>
        </w:rPr>
        <w:t xml:space="preserve"> (Wang et al., 2021)</w:t>
      </w:r>
      <w:r w:rsidR="0055077A" w:rsidRPr="00D90BD8">
        <w:rPr>
          <w:rFonts w:ascii="Arial" w:hAnsi="Arial" w:cs="Arial"/>
          <w:sz w:val="24"/>
          <w:szCs w:val="24"/>
        </w:rPr>
        <w:t>.</w:t>
      </w:r>
    </w:p>
    <w:p w:rsidR="0055077A"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 xml:space="preserve">Legal factors: Legal concerns, such as changes </w:t>
      </w:r>
      <w:r w:rsidRPr="00D90BD8">
        <w:rPr>
          <w:rFonts w:ascii="Arial" w:hAnsi="Arial" w:cs="Arial"/>
          <w:sz w:val="24"/>
          <w:szCs w:val="24"/>
        </w:rPr>
        <w:t>to labour rules and regulations, can also influence hiring and retention in the hotel business. Hotels that hire temporary or contract workers in the UK must pay additional costs under the IR35 tax legislation</w:t>
      </w:r>
      <w:r w:rsidR="006E42A8" w:rsidRPr="00D90BD8">
        <w:rPr>
          <w:rFonts w:ascii="Arial" w:hAnsi="Arial" w:cs="Arial"/>
          <w:sz w:val="24"/>
          <w:szCs w:val="24"/>
        </w:rPr>
        <w:t xml:space="preserve"> (Mehboob, 2020)</w:t>
      </w:r>
      <w:r w:rsidRPr="00D90BD8">
        <w:rPr>
          <w:rFonts w:ascii="Arial" w:hAnsi="Arial" w:cs="Arial"/>
          <w:sz w:val="24"/>
          <w:szCs w:val="24"/>
        </w:rPr>
        <w:t>. </w:t>
      </w:r>
    </w:p>
    <w:p w:rsidR="0055077A"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Environmental factors: Envir</w:t>
      </w:r>
      <w:r w:rsidRPr="00D90BD8">
        <w:rPr>
          <w:rFonts w:ascii="Arial" w:hAnsi="Arial" w:cs="Arial"/>
          <w:sz w:val="24"/>
          <w:szCs w:val="24"/>
        </w:rPr>
        <w:t>onmental aspects, like global warming and sustainability issues, can also affect hiring and retaining employees. Younger employees place great importance on eco-friendly and sustainable corporate operations. Hotels not valuing sustainability may have troub</w:t>
      </w:r>
      <w:r w:rsidRPr="00D90BD8">
        <w:rPr>
          <w:rFonts w:ascii="Arial" w:hAnsi="Arial" w:cs="Arial"/>
          <w:sz w:val="24"/>
          <w:szCs w:val="24"/>
        </w:rPr>
        <w:t>le recruiting and keeping excellent talent.</w:t>
      </w:r>
    </w:p>
    <w:p w:rsidR="0055077A" w:rsidRPr="00D90BD8" w:rsidRDefault="00AC63D2" w:rsidP="00D90BD8">
      <w:pPr>
        <w:pStyle w:val="Titlu2"/>
        <w:spacing w:line="360" w:lineRule="auto"/>
        <w:jc w:val="both"/>
        <w:rPr>
          <w:rFonts w:ascii="Arial" w:hAnsi="Arial" w:cs="Arial"/>
          <w:b/>
          <w:color w:val="auto"/>
          <w:sz w:val="24"/>
          <w:szCs w:val="24"/>
        </w:rPr>
      </w:pPr>
      <w:bookmarkStart w:id="4" w:name="_Toc128634653"/>
      <w:r w:rsidRPr="00D90BD8">
        <w:rPr>
          <w:rFonts w:ascii="Arial" w:hAnsi="Arial" w:cs="Arial"/>
          <w:b/>
          <w:color w:val="auto"/>
          <w:sz w:val="24"/>
          <w:szCs w:val="24"/>
        </w:rPr>
        <w:t>2.2- SWOT analysis</w:t>
      </w:r>
      <w:bookmarkEnd w:id="4"/>
    </w:p>
    <w:tbl>
      <w:tblPr>
        <w:tblStyle w:val="Tabelgril"/>
        <w:tblW w:w="0" w:type="auto"/>
        <w:tblLook w:val="04A0" w:firstRow="1" w:lastRow="0" w:firstColumn="1" w:lastColumn="0" w:noHBand="0" w:noVBand="1"/>
      </w:tblPr>
      <w:tblGrid>
        <w:gridCol w:w="2337"/>
        <w:gridCol w:w="2337"/>
        <w:gridCol w:w="2338"/>
        <w:gridCol w:w="2338"/>
      </w:tblGrid>
      <w:tr w:rsidR="00572AFA" w:rsidTr="00673250">
        <w:trPr>
          <w:trHeight w:val="512"/>
        </w:trPr>
        <w:tc>
          <w:tcPr>
            <w:tcW w:w="2337" w:type="dxa"/>
          </w:tcPr>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Strengths</w:t>
            </w:r>
          </w:p>
        </w:tc>
        <w:tc>
          <w:tcPr>
            <w:tcW w:w="2337" w:type="dxa"/>
          </w:tcPr>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Weaknesses</w:t>
            </w:r>
          </w:p>
        </w:tc>
        <w:tc>
          <w:tcPr>
            <w:tcW w:w="2338" w:type="dxa"/>
          </w:tcPr>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Opportunities</w:t>
            </w:r>
          </w:p>
        </w:tc>
        <w:tc>
          <w:tcPr>
            <w:tcW w:w="2338" w:type="dxa"/>
          </w:tcPr>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Threats</w:t>
            </w:r>
          </w:p>
        </w:tc>
      </w:tr>
      <w:tr w:rsidR="00572AFA" w:rsidTr="00673250">
        <w:trPr>
          <w:trHeight w:val="3860"/>
        </w:trPr>
        <w:tc>
          <w:tcPr>
            <w:tcW w:w="2337" w:type="dxa"/>
          </w:tcPr>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A. Built up an image as a pioneer in international hospitality.</w:t>
            </w:r>
          </w:p>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B. Several hotel brands offer a variety of employment options.</w:t>
            </w:r>
          </w:p>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C- D</w:t>
            </w:r>
            <w:r w:rsidRPr="00D90BD8">
              <w:rPr>
                <w:rFonts w:ascii="Arial" w:hAnsi="Arial" w:cs="Arial"/>
                <w:sz w:val="24"/>
                <w:szCs w:val="24"/>
              </w:rPr>
              <w:t>edication to technology, high-quality lodgings, and customer service.</w:t>
            </w:r>
          </w:p>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D- Efforts for corporate social responsibility that emphasise inclusiveness and sustainability.</w:t>
            </w:r>
          </w:p>
        </w:tc>
        <w:tc>
          <w:tcPr>
            <w:tcW w:w="2337" w:type="dxa"/>
          </w:tcPr>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A: Strong industrial competitiveness makes it challenging to keep staff.</w:t>
            </w:r>
          </w:p>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B: </w:t>
            </w:r>
            <w:r w:rsidRPr="00D90BD8">
              <w:rPr>
                <w:rFonts w:ascii="Arial" w:hAnsi="Arial" w:cs="Arial"/>
                <w:sz w:val="24"/>
                <w:szCs w:val="24"/>
              </w:rPr>
              <w:t>Struggling to strike a balance between employee fairness and profitability.</w:t>
            </w:r>
          </w:p>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C: Dependency on temporary and casual labour during peak seasons leads to job insecurity.</w:t>
            </w:r>
          </w:p>
        </w:tc>
        <w:tc>
          <w:tcPr>
            <w:tcW w:w="2338" w:type="dxa"/>
          </w:tcPr>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A: Create training initiatives to improve staff skills and retention.</w:t>
            </w:r>
          </w:p>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B: Use cutting-edge </w:t>
            </w:r>
            <w:r w:rsidRPr="00D90BD8">
              <w:rPr>
                <w:rFonts w:ascii="Arial" w:hAnsi="Arial" w:cs="Arial"/>
                <w:sz w:val="24"/>
                <w:szCs w:val="24"/>
              </w:rPr>
              <w:t>HR techniques to draw in and keep diverse talent.</w:t>
            </w:r>
          </w:p>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C: Investigate the use of cutting-edge technologies to enhance hiring and retention techniques.</w:t>
            </w:r>
          </w:p>
        </w:tc>
        <w:tc>
          <w:tcPr>
            <w:tcW w:w="2338" w:type="dxa"/>
          </w:tcPr>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A: Changes in the legislation that influence employment practises include the IR35 tax laws reform.</w:t>
            </w:r>
          </w:p>
          <w:p w:rsidR="0067325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External c</w:t>
            </w:r>
            <w:r w:rsidRPr="00D90BD8">
              <w:rPr>
                <w:rFonts w:ascii="Arial" w:hAnsi="Arial" w:cs="Arial"/>
                <w:sz w:val="24"/>
                <w:szCs w:val="24"/>
              </w:rPr>
              <w:t>ircumstances like pandemics and economic crises in the hotel sector cause adverse effects.</w:t>
            </w:r>
          </w:p>
          <w:p w:rsidR="0055077A"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Increasing living expenses cause a rise in employee turnover.</w:t>
            </w:r>
          </w:p>
        </w:tc>
      </w:tr>
    </w:tbl>
    <w:p w:rsidR="0055077A" w:rsidRPr="00D90BD8" w:rsidRDefault="0055077A" w:rsidP="00D90BD8">
      <w:pPr>
        <w:spacing w:line="360" w:lineRule="auto"/>
        <w:jc w:val="both"/>
        <w:rPr>
          <w:rFonts w:ascii="Arial" w:hAnsi="Arial" w:cs="Arial"/>
          <w:sz w:val="24"/>
          <w:szCs w:val="24"/>
        </w:rPr>
      </w:pPr>
    </w:p>
    <w:p w:rsidR="005745A0"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5" w:name="_Toc128634654"/>
      <w:r w:rsidRPr="00D90BD8">
        <w:rPr>
          <w:rFonts w:ascii="Arial" w:hAnsi="Arial" w:cs="Arial"/>
          <w:b/>
          <w:color w:val="auto"/>
          <w:sz w:val="24"/>
          <w:szCs w:val="24"/>
        </w:rPr>
        <w:t>Retention rates in the hotel industry</w:t>
      </w:r>
      <w:bookmarkEnd w:id="5"/>
    </w:p>
    <w:p w:rsidR="00D41771" w:rsidRPr="00D90BD8" w:rsidRDefault="00AC63D2" w:rsidP="00D90BD8">
      <w:pPr>
        <w:pStyle w:val="Titlu2"/>
        <w:spacing w:line="360" w:lineRule="auto"/>
        <w:jc w:val="both"/>
        <w:rPr>
          <w:rFonts w:ascii="Arial" w:hAnsi="Arial" w:cs="Arial"/>
          <w:b/>
          <w:color w:val="auto"/>
          <w:sz w:val="24"/>
          <w:szCs w:val="24"/>
        </w:rPr>
      </w:pPr>
      <w:bookmarkStart w:id="6" w:name="_Toc128634655"/>
      <w:r w:rsidRPr="00D90BD8">
        <w:rPr>
          <w:rFonts w:ascii="Arial" w:hAnsi="Arial" w:cs="Arial"/>
          <w:b/>
          <w:color w:val="auto"/>
          <w:sz w:val="24"/>
          <w:szCs w:val="24"/>
        </w:rPr>
        <w:t>3.1- Statistics on retention rates in the industry</w:t>
      </w:r>
      <w:bookmarkEnd w:id="6"/>
    </w:p>
    <w:p w:rsidR="00D41771"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Because employee retention rates may substantially influence a hotel's activities and image, managers in the UK hotel business are quite worried about them. The British Hospitality Association reports that the average employee turnover in the hotel sector </w:t>
      </w:r>
      <w:r w:rsidRPr="00D90BD8">
        <w:rPr>
          <w:rFonts w:ascii="Arial" w:hAnsi="Arial" w:cs="Arial"/>
          <w:sz w:val="24"/>
          <w:szCs w:val="24"/>
        </w:rPr>
        <w:t xml:space="preserve">is over 30 per cent (Birkin, 2019). This is significantly greater than the average nationwide for all sectors, which is 15 per cent. Several hotels have implemented staff retention methods to solve this problem, including offering flexible work schedules, </w:t>
      </w:r>
      <w:r w:rsidRPr="00D90BD8">
        <w:rPr>
          <w:rFonts w:ascii="Arial" w:hAnsi="Arial" w:cs="Arial"/>
          <w:sz w:val="24"/>
          <w:szCs w:val="24"/>
        </w:rPr>
        <w:t>chances for professional progression, and rewarding compensation and perks. Yet, retention rates can be impacted by the industry's intense competitiveness and outside variables like pandemics and economic crises.</w:t>
      </w:r>
    </w:p>
    <w:p w:rsidR="00D41771" w:rsidRPr="00D90BD8" w:rsidRDefault="00AC63D2" w:rsidP="00D90BD8">
      <w:pPr>
        <w:pStyle w:val="Titlu2"/>
        <w:spacing w:line="360" w:lineRule="auto"/>
        <w:jc w:val="both"/>
        <w:rPr>
          <w:rFonts w:ascii="Arial" w:hAnsi="Arial" w:cs="Arial"/>
          <w:b/>
          <w:color w:val="auto"/>
          <w:sz w:val="24"/>
          <w:szCs w:val="24"/>
        </w:rPr>
      </w:pPr>
      <w:bookmarkStart w:id="7" w:name="_Toc128634656"/>
      <w:r w:rsidRPr="00D90BD8">
        <w:rPr>
          <w:rFonts w:ascii="Arial" w:hAnsi="Arial" w:cs="Arial"/>
          <w:b/>
          <w:color w:val="auto"/>
          <w:sz w:val="24"/>
          <w:szCs w:val="24"/>
        </w:rPr>
        <w:t xml:space="preserve">3.2- Factors affecting </w:t>
      </w:r>
      <w:r w:rsidR="004753AE" w:rsidRPr="00D90BD8">
        <w:rPr>
          <w:rFonts w:ascii="Arial" w:hAnsi="Arial" w:cs="Arial"/>
          <w:b/>
          <w:color w:val="auto"/>
          <w:sz w:val="24"/>
          <w:szCs w:val="24"/>
        </w:rPr>
        <w:t>employee retention</w:t>
      </w:r>
      <w:bookmarkEnd w:id="7"/>
    </w:p>
    <w:p w:rsidR="004753AE"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 xml:space="preserve">Several variables, including intense competition impact employee retention rates in the hotel industry. A loss of income and unsatisfied guests might result from inadequate personnel retention, detrimental to the hotel's operations and image. As a result, </w:t>
      </w:r>
      <w:r w:rsidRPr="00D90BD8">
        <w:rPr>
          <w:rFonts w:ascii="Arial" w:hAnsi="Arial" w:cs="Arial"/>
          <w:sz w:val="24"/>
          <w:szCs w:val="24"/>
        </w:rPr>
        <w:t>hotel managers must recognise the variables that impact staff retention and implement plans to address them. Some of the elements influencing staff retention in the hotel industry are listed below:</w:t>
      </w:r>
    </w:p>
    <w:p w:rsidR="00D90BD8"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Salary and Benefits: Maintaining hotel staff requires comp</w:t>
      </w:r>
      <w:r w:rsidRPr="00D90BD8">
        <w:rPr>
          <w:rFonts w:ascii="Arial" w:hAnsi="Arial" w:cs="Arial"/>
          <w:sz w:val="24"/>
          <w:szCs w:val="24"/>
        </w:rPr>
        <w:t xml:space="preserve">etitive wages and compensation schemes. Employee satisfaction may also be improved by offering perks like medical insurance, paid holidays, and retirement programmes (Iqbal et al., 2017). </w:t>
      </w:r>
    </w:p>
    <w:p w:rsidR="004753AE"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Workplace culture and environment: These factors may impact employe</w:t>
      </w:r>
      <w:r w:rsidRPr="00D90BD8">
        <w:rPr>
          <w:rFonts w:ascii="Arial" w:hAnsi="Arial" w:cs="Arial"/>
          <w:sz w:val="24"/>
          <w:szCs w:val="24"/>
        </w:rPr>
        <w:t xml:space="preserve">e retention. Workplaces that encourage diversity and make people feel appreciated and valued tend to have lower turnover rates. To develop a healthy work environment, employers should encourage feedback, offer awards and promotions, and create a work-life </w:t>
      </w:r>
      <w:r w:rsidRPr="00D90BD8">
        <w:rPr>
          <w:rFonts w:ascii="Arial" w:hAnsi="Arial" w:cs="Arial"/>
          <w:sz w:val="24"/>
          <w:szCs w:val="24"/>
        </w:rPr>
        <w:t>balance.</w:t>
      </w:r>
    </w:p>
    <w:p w:rsidR="004753AE" w:rsidRPr="00D90BD8" w:rsidRDefault="00AC63D2" w:rsidP="00D90BD8">
      <w:pPr>
        <w:pStyle w:val="Listparagraf"/>
        <w:numPr>
          <w:ilvl w:val="0"/>
          <w:numId w:val="13"/>
        </w:numPr>
        <w:spacing w:line="360" w:lineRule="auto"/>
        <w:jc w:val="both"/>
        <w:rPr>
          <w:rFonts w:ascii="Arial" w:hAnsi="Arial" w:cs="Arial"/>
          <w:sz w:val="24"/>
          <w:szCs w:val="24"/>
        </w:rPr>
      </w:pPr>
      <w:r w:rsidRPr="00D90BD8">
        <w:rPr>
          <w:rFonts w:ascii="Arial" w:hAnsi="Arial" w:cs="Arial"/>
          <w:sz w:val="24"/>
          <w:szCs w:val="24"/>
        </w:rPr>
        <w:t>Options for Career Growth: Chances for professional advancement and development are essential for retaining employees. Employers might offer training, mentorship programmes, and career progression chances to make employees feel appreciated and cha</w:t>
      </w:r>
      <w:r w:rsidRPr="00D90BD8">
        <w:rPr>
          <w:rFonts w:ascii="Arial" w:hAnsi="Arial" w:cs="Arial"/>
          <w:sz w:val="24"/>
          <w:szCs w:val="24"/>
        </w:rPr>
        <w:t>llenged in their roles.</w:t>
      </w:r>
    </w:p>
    <w:p w:rsidR="004753AE" w:rsidRPr="00D90BD8" w:rsidRDefault="00AC63D2" w:rsidP="00D90BD8">
      <w:pPr>
        <w:pStyle w:val="Titlu2"/>
        <w:spacing w:line="360" w:lineRule="auto"/>
        <w:jc w:val="both"/>
        <w:rPr>
          <w:rFonts w:ascii="Arial" w:hAnsi="Arial" w:cs="Arial"/>
          <w:b/>
          <w:color w:val="auto"/>
          <w:sz w:val="24"/>
          <w:szCs w:val="24"/>
        </w:rPr>
      </w:pPr>
      <w:bookmarkStart w:id="8" w:name="_Toc128634657"/>
      <w:r w:rsidRPr="00D90BD8">
        <w:rPr>
          <w:rFonts w:ascii="Arial" w:hAnsi="Arial" w:cs="Arial"/>
          <w:b/>
          <w:color w:val="auto"/>
          <w:sz w:val="24"/>
          <w:szCs w:val="24"/>
        </w:rPr>
        <w:t>3.3- Consequences of high turnover rates</w:t>
      </w:r>
      <w:bookmarkEnd w:id="8"/>
    </w:p>
    <w:p w:rsidR="004753AE"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In the hotel sector, high staff turnover rates can negatively affect both the workers and the property. Due to lost productivity from inexperienced workers and bad effects on the hotel's repu</w:t>
      </w:r>
      <w:r w:rsidRPr="00D90BD8">
        <w:rPr>
          <w:rFonts w:ascii="Arial" w:hAnsi="Arial" w:cs="Arial"/>
          <w:sz w:val="24"/>
          <w:szCs w:val="24"/>
        </w:rPr>
        <w:t>tation, a high staff turnover rate can result in higher recruiting and training costs and decreased revenue and profitability. Also, the hotel could lose smart and skilled employees, which might further stifle development and innovation. High turnover rate</w:t>
      </w:r>
      <w:r w:rsidRPr="00D90BD8">
        <w:rPr>
          <w:rFonts w:ascii="Arial" w:hAnsi="Arial" w:cs="Arial"/>
          <w:sz w:val="24"/>
          <w:szCs w:val="24"/>
        </w:rPr>
        <w:t>s among workers might result in job instability and decreased satisfaction with work. Employee enthusiasm and involvement may suffer if they feel unappreciated and ignored at work. The significant turnover rate may also restrict the staff's options for pro</w:t>
      </w:r>
      <w:r w:rsidRPr="00D90BD8">
        <w:rPr>
          <w:rFonts w:ascii="Arial" w:hAnsi="Arial" w:cs="Arial"/>
          <w:sz w:val="24"/>
          <w:szCs w:val="24"/>
        </w:rPr>
        <w:t>fessional progress and growth within the company. High turnover rates can also impact the dynamics of the team, which can lead to a lack of trust and cohesiveness among the members, which in turn affects the team's efficacy and productivity as a whole. Hen</w:t>
      </w:r>
      <w:r w:rsidRPr="00D90BD8">
        <w:rPr>
          <w:rFonts w:ascii="Arial" w:hAnsi="Arial" w:cs="Arial"/>
          <w:sz w:val="24"/>
          <w:szCs w:val="24"/>
        </w:rPr>
        <w:t>ce, hotels must develop effective retention tactics that foster employee happiness, participation, and loyalty to lower high turnover rates and their effects.</w:t>
      </w:r>
    </w:p>
    <w:p w:rsidR="004753AE"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9" w:name="_Toc128634658"/>
      <w:r w:rsidRPr="00D90BD8">
        <w:rPr>
          <w:rFonts w:ascii="Arial" w:hAnsi="Arial" w:cs="Arial"/>
          <w:b/>
          <w:color w:val="auto"/>
          <w:sz w:val="24"/>
          <w:szCs w:val="24"/>
        </w:rPr>
        <w:t>Industry examples</w:t>
      </w:r>
      <w:r w:rsidR="001A14B8" w:rsidRPr="00D90BD8">
        <w:rPr>
          <w:rFonts w:ascii="Arial" w:hAnsi="Arial" w:cs="Arial"/>
          <w:b/>
          <w:color w:val="auto"/>
          <w:sz w:val="24"/>
          <w:szCs w:val="24"/>
        </w:rPr>
        <w:t>: Marriott</w:t>
      </w:r>
      <w:bookmarkEnd w:id="9"/>
      <w:r w:rsidR="001A14B8" w:rsidRPr="00D90BD8">
        <w:rPr>
          <w:rFonts w:ascii="Arial" w:hAnsi="Arial" w:cs="Arial"/>
          <w:b/>
          <w:color w:val="auto"/>
          <w:sz w:val="24"/>
          <w:szCs w:val="24"/>
        </w:rPr>
        <w:t xml:space="preserve"> </w:t>
      </w:r>
    </w:p>
    <w:p w:rsidR="001A14B8"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One of the biggest hotel chains in the world, Marriott Worldwide, ha</w:t>
      </w:r>
      <w:r w:rsidRPr="00D90BD8">
        <w:rPr>
          <w:rFonts w:ascii="Arial" w:hAnsi="Arial" w:cs="Arial"/>
          <w:sz w:val="24"/>
          <w:szCs w:val="24"/>
        </w:rPr>
        <w:t>s used many recruitment methods to draw in and keep talent. Marriott's "people first" concept is one of its recruitment methods (Ross, 2018). Marriott strongly emphasises developing a supportive workplace atmosphere and culture that prioritises employee we</w:t>
      </w:r>
      <w:r w:rsidRPr="00D90BD8">
        <w:rPr>
          <w:rFonts w:ascii="Arial" w:hAnsi="Arial" w:cs="Arial"/>
          <w:sz w:val="24"/>
          <w:szCs w:val="24"/>
        </w:rPr>
        <w:t xml:space="preserve">ll-being and career advancement. Employee discounts at Marriott hotels and resorts worldwide are part of the company's compensation package, paid holidays and healthcare initiatives. Marriott also uses social media to recruit potential workers (Arjomandy, </w:t>
      </w:r>
      <w:r w:rsidRPr="00D90BD8">
        <w:rPr>
          <w:rFonts w:ascii="Arial" w:hAnsi="Arial" w:cs="Arial"/>
          <w:sz w:val="24"/>
          <w:szCs w:val="24"/>
        </w:rPr>
        <w:t>2016). The business uses social media channels to feature workers' positive stories and promote its corporate culture. Marriott also conducts seminars and digital career fairs to interact with job seekers and tell them about its employment prospects. Marri</w:t>
      </w:r>
      <w:r w:rsidRPr="00D90BD8">
        <w:rPr>
          <w:rFonts w:ascii="Arial" w:hAnsi="Arial" w:cs="Arial"/>
          <w:sz w:val="24"/>
          <w:szCs w:val="24"/>
        </w:rPr>
        <w:t>ott's commitment to inclusiveness and diversity is another hiring tactic it uses. Marriott aggressively seeks to improve employee diversity and has set a target to attain 50 per cent female representation among its executive team by 2025 (Murno et al., 202</w:t>
      </w:r>
      <w:r w:rsidRPr="00D90BD8">
        <w:rPr>
          <w:rFonts w:ascii="Arial" w:hAnsi="Arial" w:cs="Arial"/>
          <w:sz w:val="24"/>
          <w:szCs w:val="24"/>
        </w:rPr>
        <w:t>1).</w:t>
      </w:r>
    </w:p>
    <w:p w:rsidR="001A14B8"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Moreover, Marriott provides its workers with various professional development options, such as training and development activities, management initiatives, and career progression chances. MyCareer, the company's internal career tool, enables staff memb</w:t>
      </w:r>
      <w:r w:rsidRPr="00D90BD8">
        <w:rPr>
          <w:rFonts w:ascii="Arial" w:hAnsi="Arial" w:cs="Arial"/>
          <w:sz w:val="24"/>
          <w:szCs w:val="24"/>
        </w:rPr>
        <w:t>ers to look into career prospects at Marriott and submit applications for available positions. In general, Marriott's hiring tactics include fostering a great work environment, supporting inclusiveness and diversity, and offering possibilities for professi</w:t>
      </w:r>
      <w:r w:rsidRPr="00D90BD8">
        <w:rPr>
          <w:rFonts w:ascii="Arial" w:hAnsi="Arial" w:cs="Arial"/>
          <w:sz w:val="24"/>
          <w:szCs w:val="24"/>
        </w:rPr>
        <w:t>onal advancement to its workers.</w:t>
      </w:r>
    </w:p>
    <w:p w:rsidR="001D5D7C" w:rsidRPr="00D90BD8" w:rsidRDefault="00AC63D2" w:rsidP="00D90BD8">
      <w:pPr>
        <w:pStyle w:val="Titlu2"/>
        <w:spacing w:line="360" w:lineRule="auto"/>
        <w:jc w:val="both"/>
        <w:rPr>
          <w:rFonts w:ascii="Arial" w:hAnsi="Arial" w:cs="Arial"/>
          <w:b/>
          <w:color w:val="auto"/>
          <w:sz w:val="24"/>
          <w:szCs w:val="24"/>
        </w:rPr>
      </w:pPr>
      <w:bookmarkStart w:id="10" w:name="_Toc128634659"/>
      <w:r w:rsidRPr="00D90BD8">
        <w:rPr>
          <w:rFonts w:ascii="Arial" w:hAnsi="Arial" w:cs="Arial"/>
          <w:b/>
          <w:color w:val="auto"/>
          <w:sz w:val="24"/>
          <w:szCs w:val="24"/>
        </w:rPr>
        <w:t>4.1- Employee retention programs</w:t>
      </w:r>
      <w:bookmarkEnd w:id="10"/>
    </w:p>
    <w:p w:rsidR="001D5D7C"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The company has implemented various employee retention strategies to meet one of its key objectives: retaining personnel. The "TakeCare" programme, which prioritises staff well-being, is one</w:t>
      </w:r>
      <w:r w:rsidRPr="00D90BD8">
        <w:rPr>
          <w:rFonts w:ascii="Arial" w:hAnsi="Arial" w:cs="Arial"/>
          <w:sz w:val="24"/>
          <w:szCs w:val="24"/>
        </w:rPr>
        <w:t xml:space="preserve"> of Marriott's main initiatives for employee retention (Selin, 2022). The programme offers flexible work schedules, health and wellness programmes, and mental health support. Marriott also offers an employee assistance programme with private counselling, f</w:t>
      </w:r>
      <w:r w:rsidRPr="00D90BD8">
        <w:rPr>
          <w:rFonts w:ascii="Arial" w:hAnsi="Arial" w:cs="Arial"/>
          <w:sz w:val="24"/>
          <w:szCs w:val="24"/>
        </w:rPr>
        <w:t>inancial and legal consultation, and other support services.</w:t>
      </w:r>
    </w:p>
    <w:p w:rsidR="001D5D7C"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The "Pathways" programme, which is focused on professional advancement, is another employee retention programme that Marriott provides (Mody et al., 2020). The programme offers employees the chan</w:t>
      </w:r>
      <w:r w:rsidRPr="00D90BD8">
        <w:rPr>
          <w:rFonts w:ascii="Arial" w:hAnsi="Arial" w:cs="Arial"/>
          <w:sz w:val="24"/>
          <w:szCs w:val="24"/>
        </w:rPr>
        <w:t>ce to progress their careers inside the business by providing them with training, coaching, and possibilities for job rotation. Marriott recognises and rewards dedicated employees with various incentives and bonuses, such as discounted room rates, complime</w:t>
      </w:r>
      <w:r w:rsidRPr="00D90BD8">
        <w:rPr>
          <w:rFonts w:ascii="Arial" w:hAnsi="Arial" w:cs="Arial"/>
          <w:sz w:val="24"/>
          <w:szCs w:val="24"/>
        </w:rPr>
        <w:t>ntary meals and drinks during shifts, and retirement savings programmes.</w:t>
      </w:r>
    </w:p>
    <w:p w:rsidR="001D5D7C"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Moreover, Marriott encourages diversity and inclusion and has implemented some programmes</w:t>
      </w:r>
      <w:r w:rsidRPr="00D90BD8">
        <w:rPr>
          <w:rFonts w:ascii="Arial" w:hAnsi="Arial" w:cs="Arial"/>
          <w:sz w:val="24"/>
          <w:szCs w:val="24"/>
        </w:rPr>
        <w:t xml:space="preserve"> to foster an inclusive workplace. The "Marriott Bridge" initiative seeks to increase the number of female employees and minorities disadvantaged in mana</w:t>
      </w:r>
      <w:r w:rsidR="00CD39B3" w:rsidRPr="00D90BD8">
        <w:rPr>
          <w:rFonts w:ascii="Arial" w:hAnsi="Arial" w:cs="Arial"/>
          <w:sz w:val="24"/>
          <w:szCs w:val="24"/>
        </w:rPr>
        <w:t>gement roles within the company (Marriott, 2022).</w:t>
      </w:r>
    </w:p>
    <w:p w:rsidR="00CD39B3" w:rsidRPr="00D90BD8" w:rsidRDefault="00AC63D2" w:rsidP="00D90BD8">
      <w:pPr>
        <w:pStyle w:val="Titlu2"/>
        <w:spacing w:line="360" w:lineRule="auto"/>
        <w:jc w:val="both"/>
        <w:rPr>
          <w:rFonts w:ascii="Arial" w:hAnsi="Arial" w:cs="Arial"/>
          <w:b/>
          <w:color w:val="auto"/>
          <w:sz w:val="24"/>
          <w:szCs w:val="24"/>
        </w:rPr>
      </w:pPr>
      <w:bookmarkStart w:id="11" w:name="_Toc128634660"/>
      <w:r w:rsidRPr="00D90BD8">
        <w:rPr>
          <w:rFonts w:ascii="Arial" w:hAnsi="Arial" w:cs="Arial"/>
          <w:b/>
          <w:color w:val="auto"/>
          <w:sz w:val="24"/>
          <w:szCs w:val="24"/>
        </w:rPr>
        <w:t>4.2- Impact of Covid-19, Brexit</w:t>
      </w:r>
      <w:r w:rsidRPr="00D90BD8">
        <w:rPr>
          <w:rFonts w:ascii="Arial" w:hAnsi="Arial" w:cs="Arial"/>
          <w:b/>
          <w:color w:val="auto"/>
          <w:sz w:val="24"/>
          <w:szCs w:val="24"/>
        </w:rPr>
        <w:t xml:space="preserve"> and Inflation on employee retention</w:t>
      </w:r>
      <w:bookmarkEnd w:id="11"/>
    </w:p>
    <w:p w:rsidR="00CD39B3"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Events like Brexit, COVID-19, and inflation have influenced Marriott Hotel's ability to retain employees. Due to a decline in qualified workers from the EU and the resulting scarcity of trained workers, Brexit has impac</w:t>
      </w:r>
      <w:r w:rsidRPr="00D90BD8">
        <w:rPr>
          <w:rFonts w:ascii="Arial" w:hAnsi="Arial" w:cs="Arial"/>
          <w:sz w:val="24"/>
          <w:szCs w:val="24"/>
        </w:rPr>
        <w:t>ted the hospitality sector</w:t>
      </w:r>
      <w:r w:rsidR="00FE7AF0" w:rsidRPr="00D90BD8">
        <w:rPr>
          <w:rFonts w:ascii="Arial" w:hAnsi="Arial" w:cs="Arial"/>
          <w:sz w:val="24"/>
          <w:szCs w:val="24"/>
        </w:rPr>
        <w:t xml:space="preserve"> (Neopane and Khanal, 2022)</w:t>
      </w:r>
      <w:r w:rsidRPr="00D90BD8">
        <w:rPr>
          <w:rFonts w:ascii="Arial" w:hAnsi="Arial" w:cs="Arial"/>
          <w:sz w:val="24"/>
          <w:szCs w:val="24"/>
        </w:rPr>
        <w:t>. The Covid-19 epidemic has also impacted work chances as a result of safety measures like social seclusion being put in place, which has decreased the number of clients</w:t>
      </w:r>
      <w:r w:rsidR="00FE7AF0" w:rsidRPr="00D90BD8">
        <w:rPr>
          <w:rFonts w:ascii="Arial" w:hAnsi="Arial" w:cs="Arial"/>
          <w:sz w:val="24"/>
          <w:szCs w:val="24"/>
        </w:rPr>
        <w:t xml:space="preserve"> (Nicola et al., 2020)</w:t>
      </w:r>
      <w:r w:rsidRPr="00D90BD8">
        <w:rPr>
          <w:rFonts w:ascii="Arial" w:hAnsi="Arial" w:cs="Arial"/>
          <w:sz w:val="24"/>
          <w:szCs w:val="24"/>
        </w:rPr>
        <w:t xml:space="preserve">. Employees </w:t>
      </w:r>
      <w:r w:rsidRPr="00D90BD8">
        <w:rPr>
          <w:rFonts w:ascii="Arial" w:hAnsi="Arial" w:cs="Arial"/>
          <w:sz w:val="24"/>
          <w:szCs w:val="24"/>
        </w:rPr>
        <w:t>have also experienced mental health concerns due to the epidemic, forcing Marriott to offer mental health care. As a result of rising living expenses brought on by inflation, employees' income expectations have changed. Marriott has responded by offering c</w:t>
      </w:r>
      <w:r w:rsidRPr="00D90BD8">
        <w:rPr>
          <w:rFonts w:ascii="Arial" w:hAnsi="Arial" w:cs="Arial"/>
          <w:sz w:val="24"/>
          <w:szCs w:val="24"/>
        </w:rPr>
        <w:t>ompetitive compensation packages and employee perks to retain their personnel.</w:t>
      </w:r>
    </w:p>
    <w:p w:rsidR="00FE7AF0"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12" w:name="_Toc128634661"/>
      <w:r w:rsidRPr="00D90BD8">
        <w:rPr>
          <w:rFonts w:ascii="Arial" w:hAnsi="Arial" w:cs="Arial"/>
          <w:b/>
          <w:color w:val="auto"/>
          <w:sz w:val="24"/>
          <w:szCs w:val="24"/>
        </w:rPr>
        <w:t>Recommendations</w:t>
      </w:r>
      <w:bookmarkEnd w:id="12"/>
    </w:p>
    <w:p w:rsidR="00FE7AF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The hospitality sector is dealing with many issues affecting hiring and retaining staff. Many suggestions may be made to remedy these problems.</w:t>
      </w:r>
    </w:p>
    <w:p w:rsidR="00FE7AF0" w:rsidRPr="00D90BD8" w:rsidRDefault="00AC63D2" w:rsidP="00D90BD8">
      <w:pPr>
        <w:pStyle w:val="Listparagraf"/>
        <w:numPr>
          <w:ilvl w:val="0"/>
          <w:numId w:val="10"/>
        </w:numPr>
        <w:spacing w:line="360" w:lineRule="auto"/>
        <w:jc w:val="both"/>
        <w:rPr>
          <w:rFonts w:ascii="Arial" w:hAnsi="Arial" w:cs="Arial"/>
          <w:sz w:val="24"/>
          <w:szCs w:val="24"/>
        </w:rPr>
      </w:pPr>
      <w:r w:rsidRPr="00D90BD8">
        <w:rPr>
          <w:rFonts w:ascii="Arial" w:hAnsi="Arial" w:cs="Arial"/>
          <w:sz w:val="24"/>
          <w:szCs w:val="24"/>
        </w:rPr>
        <w:t>First, the sector</w:t>
      </w:r>
      <w:r w:rsidRPr="00D90BD8">
        <w:rPr>
          <w:rFonts w:ascii="Arial" w:hAnsi="Arial" w:cs="Arial"/>
          <w:sz w:val="24"/>
          <w:szCs w:val="24"/>
        </w:rPr>
        <w:t xml:space="preserve"> has to take a more adaptable stance towards retention and recruiting. One way to do this is offering flexible work alternatives like part-time, job-sharing, and remote work possibilities.</w:t>
      </w:r>
    </w:p>
    <w:p w:rsidR="00FE7AF0" w:rsidRPr="00D90BD8" w:rsidRDefault="00AC63D2" w:rsidP="00D90BD8">
      <w:pPr>
        <w:pStyle w:val="Listparagraf"/>
        <w:numPr>
          <w:ilvl w:val="0"/>
          <w:numId w:val="10"/>
        </w:numPr>
        <w:spacing w:line="360" w:lineRule="auto"/>
        <w:jc w:val="both"/>
        <w:rPr>
          <w:rFonts w:ascii="Arial" w:hAnsi="Arial" w:cs="Arial"/>
          <w:sz w:val="24"/>
          <w:szCs w:val="24"/>
        </w:rPr>
      </w:pPr>
      <w:r w:rsidRPr="00D90BD8">
        <w:rPr>
          <w:rFonts w:ascii="Arial" w:hAnsi="Arial" w:cs="Arial"/>
          <w:sz w:val="24"/>
          <w:szCs w:val="24"/>
        </w:rPr>
        <w:t>The second thing the sector must concentrate on is employee well-be</w:t>
      </w:r>
      <w:r w:rsidRPr="00D90BD8">
        <w:rPr>
          <w:rFonts w:ascii="Arial" w:hAnsi="Arial" w:cs="Arial"/>
          <w:sz w:val="24"/>
          <w:szCs w:val="24"/>
        </w:rPr>
        <w:t>ing and engagement. This may be accomplished by offering training and development programmes, possibilities for professional advancement, and staff appreciation initiatives. Also, the sector must prioritise mental health assistance and offer counselling se</w:t>
      </w:r>
      <w:r w:rsidRPr="00D90BD8">
        <w:rPr>
          <w:rFonts w:ascii="Arial" w:hAnsi="Arial" w:cs="Arial"/>
          <w:sz w:val="24"/>
          <w:szCs w:val="24"/>
        </w:rPr>
        <w:t>rvices to workers so they can cope with the difficulties of their jobs.</w:t>
      </w:r>
    </w:p>
    <w:p w:rsidR="00FE7AF0" w:rsidRPr="00D90BD8" w:rsidRDefault="00AC63D2" w:rsidP="00D90BD8">
      <w:pPr>
        <w:pStyle w:val="Listparagraf"/>
        <w:numPr>
          <w:ilvl w:val="0"/>
          <w:numId w:val="10"/>
        </w:numPr>
        <w:spacing w:line="360" w:lineRule="auto"/>
        <w:jc w:val="both"/>
        <w:rPr>
          <w:rFonts w:ascii="Arial" w:hAnsi="Arial" w:cs="Arial"/>
          <w:sz w:val="24"/>
          <w:szCs w:val="24"/>
        </w:rPr>
      </w:pPr>
      <w:r w:rsidRPr="00D90BD8">
        <w:rPr>
          <w:rFonts w:ascii="Arial" w:hAnsi="Arial" w:cs="Arial"/>
          <w:sz w:val="24"/>
          <w:szCs w:val="24"/>
        </w:rPr>
        <w:t>Thirdly, the sector has to work with educational institutions to encourage students to seek hotel business degrees and promote the profession as a viable career option. This will reduc</w:t>
      </w:r>
      <w:r w:rsidRPr="00D90BD8">
        <w:rPr>
          <w:rFonts w:ascii="Arial" w:hAnsi="Arial" w:cs="Arial"/>
          <w:sz w:val="24"/>
          <w:szCs w:val="24"/>
        </w:rPr>
        <w:t>e the industry's skills gap, and a new group of talented workers will be drawn in.</w:t>
      </w:r>
    </w:p>
    <w:p w:rsidR="00FE7AF0" w:rsidRPr="00D90BD8" w:rsidRDefault="00AC63D2" w:rsidP="00D90BD8">
      <w:pPr>
        <w:pStyle w:val="Listparagraf"/>
        <w:numPr>
          <w:ilvl w:val="0"/>
          <w:numId w:val="10"/>
        </w:numPr>
        <w:spacing w:line="360" w:lineRule="auto"/>
        <w:jc w:val="both"/>
        <w:rPr>
          <w:rFonts w:ascii="Arial" w:hAnsi="Arial" w:cs="Arial"/>
          <w:sz w:val="24"/>
          <w:szCs w:val="24"/>
        </w:rPr>
      </w:pPr>
      <w:r w:rsidRPr="00D90BD8">
        <w:rPr>
          <w:rFonts w:ascii="Arial" w:hAnsi="Arial" w:cs="Arial"/>
          <w:sz w:val="24"/>
          <w:szCs w:val="24"/>
        </w:rPr>
        <w:t>Finally, to improve customer satisfaction, simplify operations, and lighten staff workloads, the sector also needs to incorporate cutting-edge technologies. This will aid in</w:t>
      </w:r>
      <w:r w:rsidRPr="00D90BD8">
        <w:rPr>
          <w:rFonts w:ascii="Arial" w:hAnsi="Arial" w:cs="Arial"/>
          <w:sz w:val="24"/>
          <w:szCs w:val="24"/>
        </w:rPr>
        <w:t xml:space="preserve"> luring in and keeping talented workers searching for a cutting-edge, exciting workplace.</w:t>
      </w:r>
    </w:p>
    <w:p w:rsidR="00FE7AF0" w:rsidRPr="00D90BD8" w:rsidRDefault="00AC63D2" w:rsidP="00D90BD8">
      <w:pPr>
        <w:pStyle w:val="Titlu1"/>
        <w:numPr>
          <w:ilvl w:val="0"/>
          <w:numId w:val="11"/>
        </w:numPr>
        <w:spacing w:line="360" w:lineRule="auto"/>
        <w:jc w:val="both"/>
        <w:rPr>
          <w:rFonts w:ascii="Arial" w:hAnsi="Arial" w:cs="Arial"/>
          <w:b/>
          <w:color w:val="auto"/>
          <w:sz w:val="24"/>
          <w:szCs w:val="24"/>
        </w:rPr>
      </w:pPr>
      <w:bookmarkStart w:id="13" w:name="_Toc128634662"/>
      <w:r w:rsidRPr="00D90BD8">
        <w:rPr>
          <w:rFonts w:ascii="Arial" w:hAnsi="Arial" w:cs="Arial"/>
          <w:b/>
          <w:color w:val="auto"/>
          <w:sz w:val="24"/>
          <w:szCs w:val="24"/>
        </w:rPr>
        <w:t>Conclusion</w:t>
      </w:r>
      <w:bookmarkEnd w:id="13"/>
    </w:p>
    <w:p w:rsidR="00FE7AF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t>In conclusion, the hospitality sector is dealing with several issues affecting hiring and retaining staff. The sector has been significantly impacted by Br</w:t>
      </w:r>
      <w:r w:rsidRPr="00D90BD8">
        <w:rPr>
          <w:rFonts w:ascii="Arial" w:hAnsi="Arial" w:cs="Arial"/>
          <w:sz w:val="24"/>
          <w:szCs w:val="24"/>
        </w:rPr>
        <w:t>exit, COVID-19, and inflation, which has resulted in a lack of trained workers, employee mental health difficulties, and pay expectations. The sector has to work with educational institutions, promote employee engagement and well-being, take a flexible app</w:t>
      </w:r>
      <w:r w:rsidRPr="00D90BD8">
        <w:rPr>
          <w:rFonts w:ascii="Arial" w:hAnsi="Arial" w:cs="Arial"/>
          <w:sz w:val="24"/>
          <w:szCs w:val="24"/>
        </w:rPr>
        <w:t>roach to hire and retaining staff, and implement cutting-edge technologies. Implementing these suggestions will help the sector attract talented workers, enhance the visitor experience, and guarantee the hospitality sector's long-term viability.</w:t>
      </w:r>
    </w:p>
    <w:p w:rsidR="00FE7AF0" w:rsidRPr="00D90BD8" w:rsidRDefault="00AC63D2" w:rsidP="00D90BD8">
      <w:pPr>
        <w:spacing w:line="360" w:lineRule="auto"/>
        <w:jc w:val="both"/>
        <w:rPr>
          <w:rFonts w:ascii="Arial" w:hAnsi="Arial" w:cs="Arial"/>
          <w:sz w:val="24"/>
          <w:szCs w:val="24"/>
        </w:rPr>
      </w:pPr>
      <w:r w:rsidRPr="00D90BD8">
        <w:rPr>
          <w:rFonts w:ascii="Arial" w:hAnsi="Arial" w:cs="Arial"/>
          <w:sz w:val="24"/>
          <w:szCs w:val="24"/>
        </w:rPr>
        <w:br w:type="page"/>
      </w:r>
    </w:p>
    <w:p w:rsidR="00111D34" w:rsidRPr="00D90BD8" w:rsidRDefault="00AC63D2" w:rsidP="00D90BD8">
      <w:pPr>
        <w:pStyle w:val="Titlu1"/>
        <w:spacing w:line="360" w:lineRule="auto"/>
        <w:jc w:val="both"/>
        <w:rPr>
          <w:rFonts w:ascii="Arial" w:hAnsi="Arial" w:cs="Arial"/>
          <w:color w:val="auto"/>
          <w:sz w:val="24"/>
          <w:szCs w:val="24"/>
        </w:rPr>
      </w:pPr>
      <w:bookmarkStart w:id="14" w:name="_Toc128634663"/>
      <w:r w:rsidRPr="00D90BD8">
        <w:rPr>
          <w:rFonts w:ascii="Arial" w:hAnsi="Arial" w:cs="Arial"/>
          <w:color w:val="auto"/>
          <w:sz w:val="24"/>
          <w:szCs w:val="24"/>
        </w:rPr>
        <w:t>Referenc</w:t>
      </w:r>
      <w:r w:rsidRPr="00D90BD8">
        <w:rPr>
          <w:rFonts w:ascii="Arial" w:hAnsi="Arial" w:cs="Arial"/>
          <w:color w:val="auto"/>
          <w:sz w:val="24"/>
          <w:szCs w:val="24"/>
        </w:rPr>
        <w:t>es</w:t>
      </w:r>
      <w:bookmarkEnd w:id="14"/>
    </w:p>
    <w:p w:rsidR="00111D34"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tradingeconomics.com. (n.d.). </w:t>
      </w:r>
      <w:r w:rsidRPr="00D90BD8">
        <w:rPr>
          <w:rFonts w:ascii="Arial" w:hAnsi="Arial" w:cs="Arial"/>
          <w:i/>
          <w:iCs/>
          <w:sz w:val="24"/>
          <w:szCs w:val="24"/>
        </w:rPr>
        <w:t>United Kingdom Gross Minimum Hourly Wage - 2022 Data - 2023 Forecast</w:t>
      </w:r>
      <w:r w:rsidRPr="00D90BD8">
        <w:rPr>
          <w:rFonts w:ascii="Arial" w:hAnsi="Arial" w:cs="Arial"/>
          <w:sz w:val="24"/>
          <w:szCs w:val="24"/>
        </w:rPr>
        <w:t xml:space="preserve">. </w:t>
      </w:r>
    </w:p>
    <w:p w:rsidR="00FE7AF0"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Agarwal, P., 2021. Shattered but smiling: Human resource management and the wellbeing of hotel employees during COVID-19. </w:t>
      </w:r>
      <w:r w:rsidRPr="00D90BD8">
        <w:rPr>
          <w:rFonts w:ascii="Arial" w:hAnsi="Arial" w:cs="Arial"/>
          <w:i/>
          <w:iCs/>
          <w:sz w:val="24"/>
          <w:szCs w:val="24"/>
        </w:rPr>
        <w:t xml:space="preserve">International Journal of </w:t>
      </w:r>
      <w:r w:rsidRPr="00D90BD8">
        <w:rPr>
          <w:rFonts w:ascii="Arial" w:hAnsi="Arial" w:cs="Arial"/>
          <w:i/>
          <w:iCs/>
          <w:sz w:val="24"/>
          <w:szCs w:val="24"/>
        </w:rPr>
        <w:t>Hospitality Management</w:t>
      </w:r>
      <w:r w:rsidRPr="00D90BD8">
        <w:rPr>
          <w:rFonts w:ascii="Arial" w:hAnsi="Arial" w:cs="Arial"/>
          <w:sz w:val="24"/>
          <w:szCs w:val="24"/>
        </w:rPr>
        <w:t>, </w:t>
      </w:r>
      <w:r w:rsidRPr="00D90BD8">
        <w:rPr>
          <w:rFonts w:ascii="Arial" w:hAnsi="Arial" w:cs="Arial"/>
          <w:i/>
          <w:iCs/>
          <w:sz w:val="24"/>
          <w:szCs w:val="24"/>
        </w:rPr>
        <w:t>93</w:t>
      </w:r>
      <w:r w:rsidRPr="00D90BD8">
        <w:rPr>
          <w:rFonts w:ascii="Arial" w:hAnsi="Arial" w:cs="Arial"/>
          <w:sz w:val="24"/>
          <w:szCs w:val="24"/>
        </w:rPr>
        <w:t>, p.102765.</w:t>
      </w:r>
    </w:p>
    <w:p w:rsidR="00D90BD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 xml:space="preserve">Iqbal, S., Guohao, L. and Akhtar, S., 2017. Effects of job organisational culture, benefits, and salary on job satisfaction ultimately affecting employee retention. </w:t>
      </w:r>
      <w:r w:rsidRPr="00D90BD8">
        <w:rPr>
          <w:rFonts w:ascii="Arial" w:hAnsi="Arial" w:cs="Arial"/>
          <w:i/>
          <w:iCs/>
          <w:sz w:val="24"/>
          <w:szCs w:val="24"/>
        </w:rPr>
        <w:t>Review of Public Administration and Management</w:t>
      </w:r>
      <w:r w:rsidRPr="00D90BD8">
        <w:rPr>
          <w:rFonts w:ascii="Arial" w:hAnsi="Arial" w:cs="Arial"/>
          <w:sz w:val="24"/>
          <w:szCs w:val="24"/>
        </w:rPr>
        <w:t>, </w:t>
      </w:r>
      <w:r w:rsidRPr="00D90BD8">
        <w:rPr>
          <w:rFonts w:ascii="Arial" w:hAnsi="Arial" w:cs="Arial"/>
          <w:i/>
          <w:iCs/>
          <w:sz w:val="24"/>
          <w:szCs w:val="24"/>
        </w:rPr>
        <w:t>5</w:t>
      </w:r>
      <w:r w:rsidRPr="00D90BD8">
        <w:rPr>
          <w:rFonts w:ascii="Arial" w:hAnsi="Arial" w:cs="Arial"/>
          <w:sz w:val="24"/>
          <w:szCs w:val="24"/>
        </w:rPr>
        <w:t>(3),</w:t>
      </w:r>
      <w:r w:rsidRPr="00D90BD8">
        <w:rPr>
          <w:rFonts w:ascii="Arial" w:hAnsi="Arial" w:cs="Arial"/>
          <w:sz w:val="24"/>
          <w:szCs w:val="24"/>
        </w:rPr>
        <w:t xml:space="preserve"> pp.1-7.</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Mehboob, D., 2020. Taxpayers see long-term challenges under UK’s IR35 regime. </w:t>
      </w:r>
      <w:r w:rsidRPr="00D90BD8">
        <w:rPr>
          <w:rFonts w:ascii="Arial" w:hAnsi="Arial" w:cs="Arial"/>
          <w:i/>
          <w:iCs/>
          <w:sz w:val="24"/>
          <w:szCs w:val="24"/>
        </w:rPr>
        <w:t>International Tax Review</w:t>
      </w:r>
      <w:r w:rsidRPr="00D90BD8">
        <w:rPr>
          <w:rFonts w:ascii="Arial" w:hAnsi="Arial" w:cs="Arial"/>
          <w:sz w:val="24"/>
          <w:szCs w:val="24"/>
        </w:rPr>
        <w:t>.</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Goh, E. and Lee, C., 2018. A workforce to be reckoned with: The emerging pivotal Generation Z hospitality workforce. </w:t>
      </w:r>
      <w:r w:rsidRPr="00D90BD8">
        <w:rPr>
          <w:rFonts w:ascii="Arial" w:hAnsi="Arial" w:cs="Arial"/>
          <w:i/>
          <w:iCs/>
          <w:sz w:val="24"/>
          <w:szCs w:val="24"/>
        </w:rPr>
        <w:t>International Journal of H</w:t>
      </w:r>
      <w:r w:rsidRPr="00D90BD8">
        <w:rPr>
          <w:rFonts w:ascii="Arial" w:hAnsi="Arial" w:cs="Arial"/>
          <w:i/>
          <w:iCs/>
          <w:sz w:val="24"/>
          <w:szCs w:val="24"/>
        </w:rPr>
        <w:t>ospitality Management</w:t>
      </w:r>
      <w:r w:rsidRPr="00D90BD8">
        <w:rPr>
          <w:rFonts w:ascii="Arial" w:hAnsi="Arial" w:cs="Arial"/>
          <w:sz w:val="24"/>
          <w:szCs w:val="24"/>
        </w:rPr>
        <w:t>, </w:t>
      </w:r>
      <w:r w:rsidRPr="00D90BD8">
        <w:rPr>
          <w:rFonts w:ascii="Arial" w:hAnsi="Arial" w:cs="Arial"/>
          <w:i/>
          <w:iCs/>
          <w:sz w:val="24"/>
          <w:szCs w:val="24"/>
        </w:rPr>
        <w:t>73</w:t>
      </w:r>
      <w:r w:rsidRPr="00D90BD8">
        <w:rPr>
          <w:rFonts w:ascii="Arial" w:hAnsi="Arial" w:cs="Arial"/>
          <w:sz w:val="24"/>
          <w:szCs w:val="24"/>
        </w:rPr>
        <w:t>, pp.20-28.</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 xml:space="preserve">Wang, H.Y., Wang, J.H., Zhang, J. and Tai, H.W., 2021. The collaborative interaction with the Pokémon-Go robot uses augmented reality technology for increasing the intentions of patronising hospitality. </w:t>
      </w:r>
      <w:r w:rsidRPr="00D90BD8">
        <w:rPr>
          <w:rFonts w:ascii="Arial" w:hAnsi="Arial" w:cs="Arial"/>
          <w:i/>
          <w:iCs/>
          <w:sz w:val="24"/>
          <w:szCs w:val="24"/>
        </w:rPr>
        <w:t>Information Syst</w:t>
      </w:r>
      <w:r w:rsidRPr="00D90BD8">
        <w:rPr>
          <w:rFonts w:ascii="Arial" w:hAnsi="Arial" w:cs="Arial"/>
          <w:i/>
          <w:iCs/>
          <w:sz w:val="24"/>
          <w:szCs w:val="24"/>
        </w:rPr>
        <w:t>ems Frontiers</w:t>
      </w:r>
      <w:r w:rsidRPr="00D90BD8">
        <w:rPr>
          <w:rFonts w:ascii="Arial" w:hAnsi="Arial" w:cs="Arial"/>
          <w:sz w:val="24"/>
          <w:szCs w:val="24"/>
        </w:rPr>
        <w:t>, pp.1-13.</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Dalingwater, L., 2019. NHS staffing shortages and the Brexit effect. </w:t>
      </w:r>
      <w:r w:rsidRPr="00D90BD8">
        <w:rPr>
          <w:rFonts w:ascii="Arial" w:hAnsi="Arial" w:cs="Arial"/>
          <w:i/>
          <w:iCs/>
          <w:sz w:val="24"/>
          <w:szCs w:val="24"/>
        </w:rPr>
        <w:t>Observatoire de la société britannique</w:t>
      </w:r>
      <w:r w:rsidRPr="00D90BD8">
        <w:rPr>
          <w:rFonts w:ascii="Arial" w:hAnsi="Arial" w:cs="Arial"/>
          <w:sz w:val="24"/>
          <w:szCs w:val="24"/>
        </w:rPr>
        <w:t>, (24), pp.67-86.</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 xml:space="preserve">French, S., 2018. Between globalisation and Brexit: Migration, pay and the road to modern slavery in the </w:t>
      </w:r>
      <w:r w:rsidRPr="00D90BD8">
        <w:rPr>
          <w:rFonts w:ascii="Arial" w:hAnsi="Arial" w:cs="Arial"/>
          <w:sz w:val="24"/>
          <w:szCs w:val="24"/>
        </w:rPr>
        <w:t>UK hospitality industry. </w:t>
      </w:r>
      <w:r w:rsidRPr="00D90BD8">
        <w:rPr>
          <w:rFonts w:ascii="Arial" w:hAnsi="Arial" w:cs="Arial"/>
          <w:i/>
          <w:iCs/>
          <w:sz w:val="24"/>
          <w:szCs w:val="24"/>
        </w:rPr>
        <w:t>Research in Hospitality Management</w:t>
      </w:r>
      <w:r w:rsidRPr="00D90BD8">
        <w:rPr>
          <w:rFonts w:ascii="Arial" w:hAnsi="Arial" w:cs="Arial"/>
          <w:sz w:val="24"/>
          <w:szCs w:val="24"/>
        </w:rPr>
        <w:t>, </w:t>
      </w:r>
      <w:r w:rsidRPr="00D90BD8">
        <w:rPr>
          <w:rFonts w:ascii="Arial" w:hAnsi="Arial" w:cs="Arial"/>
          <w:i/>
          <w:iCs/>
          <w:sz w:val="24"/>
          <w:szCs w:val="24"/>
        </w:rPr>
        <w:t>8</w:t>
      </w:r>
      <w:r w:rsidRPr="00D90BD8">
        <w:rPr>
          <w:rFonts w:ascii="Arial" w:hAnsi="Arial" w:cs="Arial"/>
          <w:sz w:val="24"/>
          <w:szCs w:val="24"/>
        </w:rPr>
        <w:t>(1), pp.23-31.</w:t>
      </w:r>
    </w:p>
    <w:p w:rsidR="006E42A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Linton, H., Okumus, F. and Kizildag, M., 2019. Marriott acquiring Starwood: Challenges and opportunities ahead. </w:t>
      </w:r>
      <w:r w:rsidRPr="00D90BD8">
        <w:rPr>
          <w:rFonts w:ascii="Arial" w:hAnsi="Arial" w:cs="Arial"/>
          <w:i/>
          <w:iCs/>
          <w:sz w:val="24"/>
          <w:szCs w:val="24"/>
        </w:rPr>
        <w:t>Strategic management for hospitality and tourism</w:t>
      </w:r>
      <w:r w:rsidRPr="00D90BD8">
        <w:rPr>
          <w:rFonts w:ascii="Arial" w:hAnsi="Arial" w:cs="Arial"/>
          <w:sz w:val="24"/>
          <w:szCs w:val="24"/>
        </w:rPr>
        <w:t>, pp.289-296.</w:t>
      </w:r>
    </w:p>
    <w:p w:rsidR="00FE7AF0"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Nicol</w:t>
      </w:r>
      <w:r w:rsidRPr="00D90BD8">
        <w:rPr>
          <w:rFonts w:ascii="Arial" w:hAnsi="Arial" w:cs="Arial"/>
          <w:sz w:val="24"/>
          <w:szCs w:val="24"/>
        </w:rPr>
        <w:t>a, M., Alsafi, Z., Sohrabi, C., Kerwan, A., Al-Jabir, A., Iosifidis, C., Agha, M. and Agha, R., 2020. The socio-economic implications of the coronavirus pandemic (COVID-19): A review. </w:t>
      </w:r>
      <w:r w:rsidRPr="00D90BD8">
        <w:rPr>
          <w:rFonts w:ascii="Arial" w:hAnsi="Arial" w:cs="Arial"/>
          <w:i/>
          <w:iCs/>
          <w:sz w:val="24"/>
          <w:szCs w:val="24"/>
        </w:rPr>
        <w:t>International journal of surgery</w:t>
      </w:r>
      <w:r w:rsidRPr="00D90BD8">
        <w:rPr>
          <w:rFonts w:ascii="Arial" w:hAnsi="Arial" w:cs="Arial"/>
          <w:sz w:val="24"/>
          <w:szCs w:val="24"/>
        </w:rPr>
        <w:t>, </w:t>
      </w:r>
      <w:r w:rsidRPr="00D90BD8">
        <w:rPr>
          <w:rFonts w:ascii="Arial" w:hAnsi="Arial" w:cs="Arial"/>
          <w:i/>
          <w:iCs/>
          <w:sz w:val="24"/>
          <w:szCs w:val="24"/>
        </w:rPr>
        <w:t>78</w:t>
      </w:r>
      <w:r w:rsidRPr="00D90BD8">
        <w:rPr>
          <w:rFonts w:ascii="Arial" w:hAnsi="Arial" w:cs="Arial"/>
          <w:sz w:val="24"/>
          <w:szCs w:val="24"/>
        </w:rPr>
        <w:t>, pp.185-193.</w:t>
      </w:r>
    </w:p>
    <w:p w:rsidR="00FE7AF0"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Neupane, R. and Khanal</w:t>
      </w:r>
      <w:r w:rsidRPr="00D90BD8">
        <w:rPr>
          <w:rFonts w:ascii="Arial" w:hAnsi="Arial" w:cs="Arial"/>
          <w:sz w:val="24"/>
          <w:szCs w:val="24"/>
        </w:rPr>
        <w:t>, T.R., 2022. EVALUATION OF THE IMPACTS OF TRAINING ON EMPLOYEE PERFORMANCE IN THE UK HOTEL INDUSTRY: AN ANALYSIS OF EMPLOYEES’PERSPECTIVES AT MARRIOTT INTERNATIONAL.</w:t>
      </w:r>
    </w:p>
    <w:p w:rsidR="00CD39B3"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i/>
          <w:iCs/>
          <w:sz w:val="24"/>
          <w:szCs w:val="24"/>
        </w:rPr>
        <w:t>Marriott International Launches “Marriott’s Bridging The Gap” Hotel Development Program</w:t>
      </w:r>
      <w:r w:rsidRPr="00D90BD8">
        <w:rPr>
          <w:rFonts w:ascii="Arial" w:hAnsi="Arial" w:cs="Arial"/>
          <w:sz w:val="24"/>
          <w:szCs w:val="24"/>
        </w:rPr>
        <w:t xml:space="preserve">. </w:t>
      </w:r>
      <w:r w:rsidRPr="00D90BD8">
        <w:rPr>
          <w:rFonts w:ascii="Arial" w:hAnsi="Arial" w:cs="Arial"/>
          <w:sz w:val="24"/>
          <w:szCs w:val="24"/>
        </w:rPr>
        <w:t>2022. Marriott International Newscenter (US).</w:t>
      </w:r>
    </w:p>
    <w:p w:rsidR="001D5D7C"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Mody, M., Wirtz, J., Fung So, K.K., Chun, H.H. and Liu, S.Q., 2020. Two-directional convergence of platform and pipeline business models. </w:t>
      </w:r>
      <w:r w:rsidRPr="00D90BD8">
        <w:rPr>
          <w:rFonts w:ascii="Arial" w:hAnsi="Arial" w:cs="Arial"/>
          <w:i/>
          <w:iCs/>
          <w:sz w:val="24"/>
          <w:szCs w:val="24"/>
        </w:rPr>
        <w:t>Journal of Service Management</w:t>
      </w:r>
      <w:r w:rsidRPr="00D90BD8">
        <w:rPr>
          <w:rFonts w:ascii="Arial" w:hAnsi="Arial" w:cs="Arial"/>
          <w:sz w:val="24"/>
          <w:szCs w:val="24"/>
        </w:rPr>
        <w:t>, </w:t>
      </w:r>
      <w:r w:rsidRPr="00D90BD8">
        <w:rPr>
          <w:rFonts w:ascii="Arial" w:hAnsi="Arial" w:cs="Arial"/>
          <w:i/>
          <w:iCs/>
          <w:sz w:val="24"/>
          <w:szCs w:val="24"/>
        </w:rPr>
        <w:t>31</w:t>
      </w:r>
      <w:r w:rsidRPr="00D90BD8">
        <w:rPr>
          <w:rFonts w:ascii="Arial" w:hAnsi="Arial" w:cs="Arial"/>
          <w:sz w:val="24"/>
          <w:szCs w:val="24"/>
        </w:rPr>
        <w:t>(4), pp.693-721.</w:t>
      </w:r>
    </w:p>
    <w:p w:rsidR="001D5D7C"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 xml:space="preserve">Selin, J., 2022. </w:t>
      </w:r>
      <w:r w:rsidRPr="00D90BD8">
        <w:rPr>
          <w:rFonts w:ascii="Arial" w:hAnsi="Arial" w:cs="Arial"/>
          <w:sz w:val="24"/>
          <w:szCs w:val="24"/>
        </w:rPr>
        <w:t>More than Just a Workplace: A Case Study of Diversity, Equity, and Inclusion in Marriott International Inc. Hotels.</w:t>
      </w:r>
    </w:p>
    <w:p w:rsidR="001A14B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Murni, N.G.N.S., Ruki, M. and Antara, D.M.S., 2021, April. Model of gender equality in international chain hotels to support sustainable tou</w:t>
      </w:r>
      <w:r w:rsidRPr="00D90BD8">
        <w:rPr>
          <w:rFonts w:ascii="Arial" w:hAnsi="Arial" w:cs="Arial"/>
          <w:sz w:val="24"/>
          <w:szCs w:val="24"/>
        </w:rPr>
        <w:t>rism in the Nusa Dua tourism area. In </w:t>
      </w:r>
      <w:r w:rsidRPr="00D90BD8">
        <w:rPr>
          <w:rFonts w:ascii="Arial" w:hAnsi="Arial" w:cs="Arial"/>
          <w:i/>
          <w:iCs/>
          <w:sz w:val="24"/>
          <w:szCs w:val="24"/>
        </w:rPr>
        <w:t>International Conference on Applied Science and Technology on Social Science (ICAST-SS 2020)</w:t>
      </w:r>
      <w:r w:rsidRPr="00D90BD8">
        <w:rPr>
          <w:rFonts w:ascii="Arial" w:hAnsi="Arial" w:cs="Arial"/>
          <w:sz w:val="24"/>
          <w:szCs w:val="24"/>
        </w:rPr>
        <w:t> (pp. 442-447). Atlantis Press.</w:t>
      </w:r>
    </w:p>
    <w:p w:rsidR="001A14B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Arjomandy, D., 2016. Social media integration in electronic human resource management: Develop</w:t>
      </w:r>
      <w:r w:rsidRPr="00D90BD8">
        <w:rPr>
          <w:rFonts w:ascii="Arial" w:hAnsi="Arial" w:cs="Arial"/>
          <w:sz w:val="24"/>
          <w:szCs w:val="24"/>
        </w:rPr>
        <w:t>ment of a social eHRM framework. </w:t>
      </w:r>
      <w:r w:rsidRPr="00D90BD8">
        <w:rPr>
          <w:rFonts w:ascii="Arial" w:hAnsi="Arial" w:cs="Arial"/>
          <w:i/>
          <w:iCs/>
          <w:sz w:val="24"/>
          <w:szCs w:val="24"/>
        </w:rPr>
        <w:t>Canadian Journal of Administrative Sciences/Revue Canadienne des Sciences de l'Administration</w:t>
      </w:r>
      <w:r w:rsidRPr="00D90BD8">
        <w:rPr>
          <w:rFonts w:ascii="Arial" w:hAnsi="Arial" w:cs="Arial"/>
          <w:sz w:val="24"/>
          <w:szCs w:val="24"/>
        </w:rPr>
        <w:t>, </w:t>
      </w:r>
      <w:r w:rsidRPr="00D90BD8">
        <w:rPr>
          <w:rFonts w:ascii="Arial" w:hAnsi="Arial" w:cs="Arial"/>
          <w:i/>
          <w:iCs/>
          <w:sz w:val="24"/>
          <w:szCs w:val="24"/>
        </w:rPr>
        <w:t>33</w:t>
      </w:r>
      <w:r w:rsidRPr="00D90BD8">
        <w:rPr>
          <w:rFonts w:ascii="Arial" w:hAnsi="Arial" w:cs="Arial"/>
          <w:sz w:val="24"/>
          <w:szCs w:val="24"/>
        </w:rPr>
        <w:t>(2), pp.108-123.</w:t>
      </w:r>
    </w:p>
    <w:p w:rsidR="001A14B8"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Ross, K., 2018. Putting people first is the Marriott way. </w:t>
      </w:r>
      <w:r w:rsidRPr="00D90BD8">
        <w:rPr>
          <w:rFonts w:ascii="Arial" w:hAnsi="Arial" w:cs="Arial"/>
          <w:i/>
          <w:iCs/>
          <w:sz w:val="24"/>
          <w:szCs w:val="24"/>
        </w:rPr>
        <w:t>People &amp; Strategy</w:t>
      </w:r>
      <w:r w:rsidRPr="00D90BD8">
        <w:rPr>
          <w:rFonts w:ascii="Arial" w:hAnsi="Arial" w:cs="Arial"/>
          <w:sz w:val="24"/>
          <w:szCs w:val="24"/>
        </w:rPr>
        <w:t>, </w:t>
      </w:r>
      <w:r w:rsidRPr="00D90BD8">
        <w:rPr>
          <w:rFonts w:ascii="Arial" w:hAnsi="Arial" w:cs="Arial"/>
          <w:i/>
          <w:iCs/>
          <w:sz w:val="24"/>
          <w:szCs w:val="24"/>
        </w:rPr>
        <w:t>41</w:t>
      </w:r>
      <w:r w:rsidRPr="00D90BD8">
        <w:rPr>
          <w:rFonts w:ascii="Arial" w:hAnsi="Arial" w:cs="Arial"/>
          <w:sz w:val="24"/>
          <w:szCs w:val="24"/>
        </w:rPr>
        <w:t>(4), pp.66-68.</w:t>
      </w:r>
    </w:p>
    <w:p w:rsidR="00111D34" w:rsidRPr="00D90BD8" w:rsidRDefault="00AC63D2" w:rsidP="00D90BD8">
      <w:pPr>
        <w:pStyle w:val="Listparagraf"/>
        <w:numPr>
          <w:ilvl w:val="0"/>
          <w:numId w:val="9"/>
        </w:numPr>
        <w:spacing w:line="360" w:lineRule="auto"/>
        <w:jc w:val="both"/>
        <w:rPr>
          <w:rFonts w:ascii="Arial" w:hAnsi="Arial" w:cs="Arial"/>
          <w:sz w:val="24"/>
          <w:szCs w:val="24"/>
        </w:rPr>
      </w:pPr>
      <w:r w:rsidRPr="00D90BD8">
        <w:rPr>
          <w:rFonts w:ascii="Arial" w:hAnsi="Arial" w:cs="Arial"/>
          <w:sz w:val="24"/>
          <w:szCs w:val="24"/>
        </w:rPr>
        <w:t>Birkin, H. (201</w:t>
      </w:r>
      <w:r w:rsidRPr="00D90BD8">
        <w:rPr>
          <w:rFonts w:ascii="Arial" w:hAnsi="Arial" w:cs="Arial"/>
          <w:sz w:val="24"/>
          <w:szCs w:val="24"/>
        </w:rPr>
        <w:t>9). </w:t>
      </w:r>
      <w:r w:rsidRPr="00D90BD8">
        <w:rPr>
          <w:rFonts w:ascii="Arial" w:hAnsi="Arial" w:cs="Arial"/>
          <w:i/>
          <w:iCs/>
          <w:sz w:val="24"/>
          <w:szCs w:val="24"/>
        </w:rPr>
        <w:t>Retaining staff - UKHospitality</w:t>
      </w:r>
      <w:r w:rsidRPr="00D90BD8">
        <w:rPr>
          <w:rFonts w:ascii="Arial" w:hAnsi="Arial" w:cs="Arial"/>
          <w:sz w:val="24"/>
          <w:szCs w:val="24"/>
        </w:rPr>
        <w:t>. Ukhospitality.org.uk.</w:t>
      </w:r>
    </w:p>
    <w:sectPr w:rsidR="00111D34" w:rsidRPr="00D90B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F4B01"/>
    <w:multiLevelType w:val="hybridMultilevel"/>
    <w:tmpl w:val="A0D229D4"/>
    <w:lvl w:ilvl="0" w:tplc="28300D28">
      <w:start w:val="1"/>
      <w:numFmt w:val="upperLetter"/>
      <w:lvlText w:val="%1."/>
      <w:lvlJc w:val="left"/>
      <w:pPr>
        <w:ind w:left="720" w:hanging="360"/>
      </w:pPr>
      <w:rPr>
        <w:rFonts w:hint="default"/>
      </w:rPr>
    </w:lvl>
    <w:lvl w:ilvl="1" w:tplc="07165370" w:tentative="1">
      <w:start w:val="1"/>
      <w:numFmt w:val="lowerLetter"/>
      <w:lvlText w:val="%2."/>
      <w:lvlJc w:val="left"/>
      <w:pPr>
        <w:ind w:left="1440" w:hanging="360"/>
      </w:pPr>
    </w:lvl>
    <w:lvl w:ilvl="2" w:tplc="718ED162" w:tentative="1">
      <w:start w:val="1"/>
      <w:numFmt w:val="lowerRoman"/>
      <w:lvlText w:val="%3."/>
      <w:lvlJc w:val="right"/>
      <w:pPr>
        <w:ind w:left="2160" w:hanging="180"/>
      </w:pPr>
    </w:lvl>
    <w:lvl w:ilvl="3" w:tplc="37F62F54" w:tentative="1">
      <w:start w:val="1"/>
      <w:numFmt w:val="decimal"/>
      <w:lvlText w:val="%4."/>
      <w:lvlJc w:val="left"/>
      <w:pPr>
        <w:ind w:left="2880" w:hanging="360"/>
      </w:pPr>
    </w:lvl>
    <w:lvl w:ilvl="4" w:tplc="2C3434E4" w:tentative="1">
      <w:start w:val="1"/>
      <w:numFmt w:val="lowerLetter"/>
      <w:lvlText w:val="%5."/>
      <w:lvlJc w:val="left"/>
      <w:pPr>
        <w:ind w:left="3600" w:hanging="360"/>
      </w:pPr>
    </w:lvl>
    <w:lvl w:ilvl="5" w:tplc="8BC2F948" w:tentative="1">
      <w:start w:val="1"/>
      <w:numFmt w:val="lowerRoman"/>
      <w:lvlText w:val="%6."/>
      <w:lvlJc w:val="right"/>
      <w:pPr>
        <w:ind w:left="4320" w:hanging="180"/>
      </w:pPr>
    </w:lvl>
    <w:lvl w:ilvl="6" w:tplc="04CEAD7C" w:tentative="1">
      <w:start w:val="1"/>
      <w:numFmt w:val="decimal"/>
      <w:lvlText w:val="%7."/>
      <w:lvlJc w:val="left"/>
      <w:pPr>
        <w:ind w:left="5040" w:hanging="360"/>
      </w:pPr>
    </w:lvl>
    <w:lvl w:ilvl="7" w:tplc="0BF2A4E0" w:tentative="1">
      <w:start w:val="1"/>
      <w:numFmt w:val="lowerLetter"/>
      <w:lvlText w:val="%8."/>
      <w:lvlJc w:val="left"/>
      <w:pPr>
        <w:ind w:left="5760" w:hanging="360"/>
      </w:pPr>
    </w:lvl>
    <w:lvl w:ilvl="8" w:tplc="BCB059F8" w:tentative="1">
      <w:start w:val="1"/>
      <w:numFmt w:val="lowerRoman"/>
      <w:lvlText w:val="%9."/>
      <w:lvlJc w:val="right"/>
      <w:pPr>
        <w:ind w:left="6480" w:hanging="180"/>
      </w:pPr>
    </w:lvl>
  </w:abstractNum>
  <w:abstractNum w:abstractNumId="1" w15:restartNumberingAfterBreak="0">
    <w:nsid w:val="1A404F25"/>
    <w:multiLevelType w:val="hybridMultilevel"/>
    <w:tmpl w:val="223CAC16"/>
    <w:lvl w:ilvl="0" w:tplc="4650D7CC">
      <w:start w:val="1"/>
      <w:numFmt w:val="decimal"/>
      <w:lvlText w:val="%1."/>
      <w:lvlJc w:val="left"/>
      <w:pPr>
        <w:ind w:left="720" w:hanging="360"/>
      </w:pPr>
    </w:lvl>
    <w:lvl w:ilvl="1" w:tplc="4B4E4CA2" w:tentative="1">
      <w:start w:val="1"/>
      <w:numFmt w:val="lowerLetter"/>
      <w:lvlText w:val="%2."/>
      <w:lvlJc w:val="left"/>
      <w:pPr>
        <w:ind w:left="1440" w:hanging="360"/>
      </w:pPr>
    </w:lvl>
    <w:lvl w:ilvl="2" w:tplc="57D85FDE" w:tentative="1">
      <w:start w:val="1"/>
      <w:numFmt w:val="lowerRoman"/>
      <w:lvlText w:val="%3."/>
      <w:lvlJc w:val="right"/>
      <w:pPr>
        <w:ind w:left="2160" w:hanging="180"/>
      </w:pPr>
    </w:lvl>
    <w:lvl w:ilvl="3" w:tplc="2EC6DD9A" w:tentative="1">
      <w:start w:val="1"/>
      <w:numFmt w:val="decimal"/>
      <w:lvlText w:val="%4."/>
      <w:lvlJc w:val="left"/>
      <w:pPr>
        <w:ind w:left="2880" w:hanging="360"/>
      </w:pPr>
    </w:lvl>
    <w:lvl w:ilvl="4" w:tplc="0A20B2BE" w:tentative="1">
      <w:start w:val="1"/>
      <w:numFmt w:val="lowerLetter"/>
      <w:lvlText w:val="%5."/>
      <w:lvlJc w:val="left"/>
      <w:pPr>
        <w:ind w:left="3600" w:hanging="360"/>
      </w:pPr>
    </w:lvl>
    <w:lvl w:ilvl="5" w:tplc="CE729D12" w:tentative="1">
      <w:start w:val="1"/>
      <w:numFmt w:val="lowerRoman"/>
      <w:lvlText w:val="%6."/>
      <w:lvlJc w:val="right"/>
      <w:pPr>
        <w:ind w:left="4320" w:hanging="180"/>
      </w:pPr>
    </w:lvl>
    <w:lvl w:ilvl="6" w:tplc="4CAE1AEE" w:tentative="1">
      <w:start w:val="1"/>
      <w:numFmt w:val="decimal"/>
      <w:lvlText w:val="%7."/>
      <w:lvlJc w:val="left"/>
      <w:pPr>
        <w:ind w:left="5040" w:hanging="360"/>
      </w:pPr>
    </w:lvl>
    <w:lvl w:ilvl="7" w:tplc="8CBA554A" w:tentative="1">
      <w:start w:val="1"/>
      <w:numFmt w:val="lowerLetter"/>
      <w:lvlText w:val="%8."/>
      <w:lvlJc w:val="left"/>
      <w:pPr>
        <w:ind w:left="5760" w:hanging="360"/>
      </w:pPr>
    </w:lvl>
    <w:lvl w:ilvl="8" w:tplc="51687DE6" w:tentative="1">
      <w:start w:val="1"/>
      <w:numFmt w:val="lowerRoman"/>
      <w:lvlText w:val="%9."/>
      <w:lvlJc w:val="right"/>
      <w:pPr>
        <w:ind w:left="6480" w:hanging="180"/>
      </w:pPr>
    </w:lvl>
  </w:abstractNum>
  <w:abstractNum w:abstractNumId="2" w15:restartNumberingAfterBreak="0">
    <w:nsid w:val="1ED760BD"/>
    <w:multiLevelType w:val="multilevel"/>
    <w:tmpl w:val="0772ED50"/>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FB2257"/>
    <w:multiLevelType w:val="hybridMultilevel"/>
    <w:tmpl w:val="5240B52C"/>
    <w:lvl w:ilvl="0" w:tplc="6B16C3EC">
      <w:start w:val="2"/>
      <w:numFmt w:val="bullet"/>
      <w:lvlText w:val="-"/>
      <w:lvlJc w:val="left"/>
      <w:pPr>
        <w:ind w:left="720" w:hanging="360"/>
      </w:pPr>
      <w:rPr>
        <w:rFonts w:ascii="Times New Roman" w:eastAsiaTheme="minorHAnsi" w:hAnsi="Times New Roman" w:cs="Times New Roman" w:hint="default"/>
      </w:rPr>
    </w:lvl>
    <w:lvl w:ilvl="1" w:tplc="D04A6274" w:tentative="1">
      <w:start w:val="1"/>
      <w:numFmt w:val="bullet"/>
      <w:lvlText w:val="o"/>
      <w:lvlJc w:val="left"/>
      <w:pPr>
        <w:ind w:left="1440" w:hanging="360"/>
      </w:pPr>
      <w:rPr>
        <w:rFonts w:ascii="Courier New" w:hAnsi="Courier New" w:cs="Courier New" w:hint="default"/>
      </w:rPr>
    </w:lvl>
    <w:lvl w:ilvl="2" w:tplc="68BA02BE" w:tentative="1">
      <w:start w:val="1"/>
      <w:numFmt w:val="bullet"/>
      <w:lvlText w:val=""/>
      <w:lvlJc w:val="left"/>
      <w:pPr>
        <w:ind w:left="2160" w:hanging="360"/>
      </w:pPr>
      <w:rPr>
        <w:rFonts w:ascii="Wingdings" w:hAnsi="Wingdings" w:hint="default"/>
      </w:rPr>
    </w:lvl>
    <w:lvl w:ilvl="3" w:tplc="811A4364" w:tentative="1">
      <w:start w:val="1"/>
      <w:numFmt w:val="bullet"/>
      <w:lvlText w:val=""/>
      <w:lvlJc w:val="left"/>
      <w:pPr>
        <w:ind w:left="2880" w:hanging="360"/>
      </w:pPr>
      <w:rPr>
        <w:rFonts w:ascii="Symbol" w:hAnsi="Symbol" w:hint="default"/>
      </w:rPr>
    </w:lvl>
    <w:lvl w:ilvl="4" w:tplc="E75E84AC" w:tentative="1">
      <w:start w:val="1"/>
      <w:numFmt w:val="bullet"/>
      <w:lvlText w:val="o"/>
      <w:lvlJc w:val="left"/>
      <w:pPr>
        <w:ind w:left="3600" w:hanging="360"/>
      </w:pPr>
      <w:rPr>
        <w:rFonts w:ascii="Courier New" w:hAnsi="Courier New" w:cs="Courier New" w:hint="default"/>
      </w:rPr>
    </w:lvl>
    <w:lvl w:ilvl="5" w:tplc="63ECD9D2" w:tentative="1">
      <w:start w:val="1"/>
      <w:numFmt w:val="bullet"/>
      <w:lvlText w:val=""/>
      <w:lvlJc w:val="left"/>
      <w:pPr>
        <w:ind w:left="4320" w:hanging="360"/>
      </w:pPr>
      <w:rPr>
        <w:rFonts w:ascii="Wingdings" w:hAnsi="Wingdings" w:hint="default"/>
      </w:rPr>
    </w:lvl>
    <w:lvl w:ilvl="6" w:tplc="07209CF8" w:tentative="1">
      <w:start w:val="1"/>
      <w:numFmt w:val="bullet"/>
      <w:lvlText w:val=""/>
      <w:lvlJc w:val="left"/>
      <w:pPr>
        <w:ind w:left="5040" w:hanging="360"/>
      </w:pPr>
      <w:rPr>
        <w:rFonts w:ascii="Symbol" w:hAnsi="Symbol" w:hint="default"/>
      </w:rPr>
    </w:lvl>
    <w:lvl w:ilvl="7" w:tplc="5A0A8F6C" w:tentative="1">
      <w:start w:val="1"/>
      <w:numFmt w:val="bullet"/>
      <w:lvlText w:val="o"/>
      <w:lvlJc w:val="left"/>
      <w:pPr>
        <w:ind w:left="5760" w:hanging="360"/>
      </w:pPr>
      <w:rPr>
        <w:rFonts w:ascii="Courier New" w:hAnsi="Courier New" w:cs="Courier New" w:hint="default"/>
      </w:rPr>
    </w:lvl>
    <w:lvl w:ilvl="8" w:tplc="CD8643EC" w:tentative="1">
      <w:start w:val="1"/>
      <w:numFmt w:val="bullet"/>
      <w:lvlText w:val=""/>
      <w:lvlJc w:val="left"/>
      <w:pPr>
        <w:ind w:left="6480" w:hanging="360"/>
      </w:pPr>
      <w:rPr>
        <w:rFonts w:ascii="Wingdings" w:hAnsi="Wingdings" w:hint="default"/>
      </w:rPr>
    </w:lvl>
  </w:abstractNum>
  <w:abstractNum w:abstractNumId="4" w15:restartNumberingAfterBreak="0">
    <w:nsid w:val="29054E6A"/>
    <w:multiLevelType w:val="hybridMultilevel"/>
    <w:tmpl w:val="8E1C441E"/>
    <w:lvl w:ilvl="0" w:tplc="81E84292">
      <w:start w:val="1"/>
      <w:numFmt w:val="upperLetter"/>
      <w:lvlText w:val="%1."/>
      <w:lvlJc w:val="left"/>
      <w:pPr>
        <w:ind w:left="720" w:hanging="360"/>
      </w:pPr>
      <w:rPr>
        <w:rFonts w:hint="default"/>
      </w:rPr>
    </w:lvl>
    <w:lvl w:ilvl="1" w:tplc="52D88352" w:tentative="1">
      <w:start w:val="1"/>
      <w:numFmt w:val="lowerLetter"/>
      <w:lvlText w:val="%2."/>
      <w:lvlJc w:val="left"/>
      <w:pPr>
        <w:ind w:left="1440" w:hanging="360"/>
      </w:pPr>
    </w:lvl>
    <w:lvl w:ilvl="2" w:tplc="538804D6" w:tentative="1">
      <w:start w:val="1"/>
      <w:numFmt w:val="lowerRoman"/>
      <w:lvlText w:val="%3."/>
      <w:lvlJc w:val="right"/>
      <w:pPr>
        <w:ind w:left="2160" w:hanging="180"/>
      </w:pPr>
    </w:lvl>
    <w:lvl w:ilvl="3" w:tplc="CD7EF50E" w:tentative="1">
      <w:start w:val="1"/>
      <w:numFmt w:val="decimal"/>
      <w:lvlText w:val="%4."/>
      <w:lvlJc w:val="left"/>
      <w:pPr>
        <w:ind w:left="2880" w:hanging="360"/>
      </w:pPr>
    </w:lvl>
    <w:lvl w:ilvl="4" w:tplc="C040D996" w:tentative="1">
      <w:start w:val="1"/>
      <w:numFmt w:val="lowerLetter"/>
      <w:lvlText w:val="%5."/>
      <w:lvlJc w:val="left"/>
      <w:pPr>
        <w:ind w:left="3600" w:hanging="360"/>
      </w:pPr>
    </w:lvl>
    <w:lvl w:ilvl="5" w:tplc="09A6788C" w:tentative="1">
      <w:start w:val="1"/>
      <w:numFmt w:val="lowerRoman"/>
      <w:lvlText w:val="%6."/>
      <w:lvlJc w:val="right"/>
      <w:pPr>
        <w:ind w:left="4320" w:hanging="180"/>
      </w:pPr>
    </w:lvl>
    <w:lvl w:ilvl="6" w:tplc="1C148A10" w:tentative="1">
      <w:start w:val="1"/>
      <w:numFmt w:val="decimal"/>
      <w:lvlText w:val="%7."/>
      <w:lvlJc w:val="left"/>
      <w:pPr>
        <w:ind w:left="5040" w:hanging="360"/>
      </w:pPr>
    </w:lvl>
    <w:lvl w:ilvl="7" w:tplc="1A9AD474" w:tentative="1">
      <w:start w:val="1"/>
      <w:numFmt w:val="lowerLetter"/>
      <w:lvlText w:val="%8."/>
      <w:lvlJc w:val="left"/>
      <w:pPr>
        <w:ind w:left="5760" w:hanging="360"/>
      </w:pPr>
    </w:lvl>
    <w:lvl w:ilvl="8" w:tplc="E7728FA2" w:tentative="1">
      <w:start w:val="1"/>
      <w:numFmt w:val="lowerRoman"/>
      <w:lvlText w:val="%9."/>
      <w:lvlJc w:val="right"/>
      <w:pPr>
        <w:ind w:left="6480" w:hanging="180"/>
      </w:pPr>
    </w:lvl>
  </w:abstractNum>
  <w:abstractNum w:abstractNumId="5" w15:restartNumberingAfterBreak="0">
    <w:nsid w:val="2B662C61"/>
    <w:multiLevelType w:val="hybridMultilevel"/>
    <w:tmpl w:val="ED0CA402"/>
    <w:lvl w:ilvl="0" w:tplc="65480272">
      <w:numFmt w:val="bullet"/>
      <w:lvlText w:val="-"/>
      <w:lvlJc w:val="left"/>
      <w:pPr>
        <w:ind w:left="720" w:hanging="360"/>
      </w:pPr>
      <w:rPr>
        <w:rFonts w:ascii="Times New Roman" w:eastAsiaTheme="minorHAnsi" w:hAnsi="Times New Roman" w:cs="Times New Roman" w:hint="default"/>
      </w:rPr>
    </w:lvl>
    <w:lvl w:ilvl="1" w:tplc="4E0A66E0" w:tentative="1">
      <w:start w:val="1"/>
      <w:numFmt w:val="bullet"/>
      <w:lvlText w:val="o"/>
      <w:lvlJc w:val="left"/>
      <w:pPr>
        <w:ind w:left="1440" w:hanging="360"/>
      </w:pPr>
      <w:rPr>
        <w:rFonts w:ascii="Courier New" w:hAnsi="Courier New" w:cs="Courier New" w:hint="default"/>
      </w:rPr>
    </w:lvl>
    <w:lvl w:ilvl="2" w:tplc="FD986FF0" w:tentative="1">
      <w:start w:val="1"/>
      <w:numFmt w:val="bullet"/>
      <w:lvlText w:val=""/>
      <w:lvlJc w:val="left"/>
      <w:pPr>
        <w:ind w:left="2160" w:hanging="360"/>
      </w:pPr>
      <w:rPr>
        <w:rFonts w:ascii="Wingdings" w:hAnsi="Wingdings" w:hint="default"/>
      </w:rPr>
    </w:lvl>
    <w:lvl w:ilvl="3" w:tplc="CA98A03A" w:tentative="1">
      <w:start w:val="1"/>
      <w:numFmt w:val="bullet"/>
      <w:lvlText w:val=""/>
      <w:lvlJc w:val="left"/>
      <w:pPr>
        <w:ind w:left="2880" w:hanging="360"/>
      </w:pPr>
      <w:rPr>
        <w:rFonts w:ascii="Symbol" w:hAnsi="Symbol" w:hint="default"/>
      </w:rPr>
    </w:lvl>
    <w:lvl w:ilvl="4" w:tplc="77440CFC" w:tentative="1">
      <w:start w:val="1"/>
      <w:numFmt w:val="bullet"/>
      <w:lvlText w:val="o"/>
      <w:lvlJc w:val="left"/>
      <w:pPr>
        <w:ind w:left="3600" w:hanging="360"/>
      </w:pPr>
      <w:rPr>
        <w:rFonts w:ascii="Courier New" w:hAnsi="Courier New" w:cs="Courier New" w:hint="default"/>
      </w:rPr>
    </w:lvl>
    <w:lvl w:ilvl="5" w:tplc="8548B01E" w:tentative="1">
      <w:start w:val="1"/>
      <w:numFmt w:val="bullet"/>
      <w:lvlText w:val=""/>
      <w:lvlJc w:val="left"/>
      <w:pPr>
        <w:ind w:left="4320" w:hanging="360"/>
      </w:pPr>
      <w:rPr>
        <w:rFonts w:ascii="Wingdings" w:hAnsi="Wingdings" w:hint="default"/>
      </w:rPr>
    </w:lvl>
    <w:lvl w:ilvl="6" w:tplc="E5162704" w:tentative="1">
      <w:start w:val="1"/>
      <w:numFmt w:val="bullet"/>
      <w:lvlText w:val=""/>
      <w:lvlJc w:val="left"/>
      <w:pPr>
        <w:ind w:left="5040" w:hanging="360"/>
      </w:pPr>
      <w:rPr>
        <w:rFonts w:ascii="Symbol" w:hAnsi="Symbol" w:hint="default"/>
      </w:rPr>
    </w:lvl>
    <w:lvl w:ilvl="7" w:tplc="0742AF52" w:tentative="1">
      <w:start w:val="1"/>
      <w:numFmt w:val="bullet"/>
      <w:lvlText w:val="o"/>
      <w:lvlJc w:val="left"/>
      <w:pPr>
        <w:ind w:left="5760" w:hanging="360"/>
      </w:pPr>
      <w:rPr>
        <w:rFonts w:ascii="Courier New" w:hAnsi="Courier New" w:cs="Courier New" w:hint="default"/>
      </w:rPr>
    </w:lvl>
    <w:lvl w:ilvl="8" w:tplc="6C30D92C" w:tentative="1">
      <w:start w:val="1"/>
      <w:numFmt w:val="bullet"/>
      <w:lvlText w:val=""/>
      <w:lvlJc w:val="left"/>
      <w:pPr>
        <w:ind w:left="6480" w:hanging="360"/>
      </w:pPr>
      <w:rPr>
        <w:rFonts w:ascii="Wingdings" w:hAnsi="Wingdings" w:hint="default"/>
      </w:rPr>
    </w:lvl>
  </w:abstractNum>
  <w:abstractNum w:abstractNumId="6" w15:restartNumberingAfterBreak="0">
    <w:nsid w:val="58D77E3D"/>
    <w:multiLevelType w:val="hybridMultilevel"/>
    <w:tmpl w:val="5E24207A"/>
    <w:lvl w:ilvl="0" w:tplc="52CE1B2E">
      <w:start w:val="1"/>
      <w:numFmt w:val="bullet"/>
      <w:lvlText w:val="-"/>
      <w:lvlJc w:val="left"/>
      <w:pPr>
        <w:ind w:left="720" w:hanging="360"/>
      </w:pPr>
      <w:rPr>
        <w:rFonts w:ascii="Times New Roman" w:eastAsiaTheme="minorHAnsi" w:hAnsi="Times New Roman" w:cs="Times New Roman" w:hint="default"/>
      </w:rPr>
    </w:lvl>
    <w:lvl w:ilvl="1" w:tplc="0C22C2AE" w:tentative="1">
      <w:start w:val="1"/>
      <w:numFmt w:val="bullet"/>
      <w:lvlText w:val="o"/>
      <w:lvlJc w:val="left"/>
      <w:pPr>
        <w:ind w:left="1440" w:hanging="360"/>
      </w:pPr>
      <w:rPr>
        <w:rFonts w:ascii="Courier New" w:hAnsi="Courier New" w:cs="Courier New" w:hint="default"/>
      </w:rPr>
    </w:lvl>
    <w:lvl w:ilvl="2" w:tplc="37F2C5C4" w:tentative="1">
      <w:start w:val="1"/>
      <w:numFmt w:val="bullet"/>
      <w:lvlText w:val=""/>
      <w:lvlJc w:val="left"/>
      <w:pPr>
        <w:ind w:left="2160" w:hanging="360"/>
      </w:pPr>
      <w:rPr>
        <w:rFonts w:ascii="Wingdings" w:hAnsi="Wingdings" w:hint="default"/>
      </w:rPr>
    </w:lvl>
    <w:lvl w:ilvl="3" w:tplc="6C489E26" w:tentative="1">
      <w:start w:val="1"/>
      <w:numFmt w:val="bullet"/>
      <w:lvlText w:val=""/>
      <w:lvlJc w:val="left"/>
      <w:pPr>
        <w:ind w:left="2880" w:hanging="360"/>
      </w:pPr>
      <w:rPr>
        <w:rFonts w:ascii="Symbol" w:hAnsi="Symbol" w:hint="default"/>
      </w:rPr>
    </w:lvl>
    <w:lvl w:ilvl="4" w:tplc="9488B5DA" w:tentative="1">
      <w:start w:val="1"/>
      <w:numFmt w:val="bullet"/>
      <w:lvlText w:val="o"/>
      <w:lvlJc w:val="left"/>
      <w:pPr>
        <w:ind w:left="3600" w:hanging="360"/>
      </w:pPr>
      <w:rPr>
        <w:rFonts w:ascii="Courier New" w:hAnsi="Courier New" w:cs="Courier New" w:hint="default"/>
      </w:rPr>
    </w:lvl>
    <w:lvl w:ilvl="5" w:tplc="1BB8EC10" w:tentative="1">
      <w:start w:val="1"/>
      <w:numFmt w:val="bullet"/>
      <w:lvlText w:val=""/>
      <w:lvlJc w:val="left"/>
      <w:pPr>
        <w:ind w:left="4320" w:hanging="360"/>
      </w:pPr>
      <w:rPr>
        <w:rFonts w:ascii="Wingdings" w:hAnsi="Wingdings" w:hint="default"/>
      </w:rPr>
    </w:lvl>
    <w:lvl w:ilvl="6" w:tplc="A8903C70" w:tentative="1">
      <w:start w:val="1"/>
      <w:numFmt w:val="bullet"/>
      <w:lvlText w:val=""/>
      <w:lvlJc w:val="left"/>
      <w:pPr>
        <w:ind w:left="5040" w:hanging="360"/>
      </w:pPr>
      <w:rPr>
        <w:rFonts w:ascii="Symbol" w:hAnsi="Symbol" w:hint="default"/>
      </w:rPr>
    </w:lvl>
    <w:lvl w:ilvl="7" w:tplc="E02479C2" w:tentative="1">
      <w:start w:val="1"/>
      <w:numFmt w:val="bullet"/>
      <w:lvlText w:val="o"/>
      <w:lvlJc w:val="left"/>
      <w:pPr>
        <w:ind w:left="5760" w:hanging="360"/>
      </w:pPr>
      <w:rPr>
        <w:rFonts w:ascii="Courier New" w:hAnsi="Courier New" w:cs="Courier New" w:hint="default"/>
      </w:rPr>
    </w:lvl>
    <w:lvl w:ilvl="8" w:tplc="9D1A5580" w:tentative="1">
      <w:start w:val="1"/>
      <w:numFmt w:val="bullet"/>
      <w:lvlText w:val=""/>
      <w:lvlJc w:val="left"/>
      <w:pPr>
        <w:ind w:left="6480" w:hanging="360"/>
      </w:pPr>
      <w:rPr>
        <w:rFonts w:ascii="Wingdings" w:hAnsi="Wingdings" w:hint="default"/>
      </w:rPr>
    </w:lvl>
  </w:abstractNum>
  <w:abstractNum w:abstractNumId="7" w15:restartNumberingAfterBreak="0">
    <w:nsid w:val="61CA50BD"/>
    <w:multiLevelType w:val="hybridMultilevel"/>
    <w:tmpl w:val="5D6EDF9A"/>
    <w:lvl w:ilvl="0" w:tplc="33D4AFDC">
      <w:start w:val="1"/>
      <w:numFmt w:val="upperLetter"/>
      <w:lvlText w:val="%1."/>
      <w:lvlJc w:val="left"/>
      <w:pPr>
        <w:ind w:left="720" w:hanging="360"/>
      </w:pPr>
    </w:lvl>
    <w:lvl w:ilvl="1" w:tplc="2DA2168C" w:tentative="1">
      <w:start w:val="1"/>
      <w:numFmt w:val="lowerLetter"/>
      <w:lvlText w:val="%2."/>
      <w:lvlJc w:val="left"/>
      <w:pPr>
        <w:ind w:left="1440" w:hanging="360"/>
      </w:pPr>
    </w:lvl>
    <w:lvl w:ilvl="2" w:tplc="71ECD6B4" w:tentative="1">
      <w:start w:val="1"/>
      <w:numFmt w:val="lowerRoman"/>
      <w:lvlText w:val="%3."/>
      <w:lvlJc w:val="right"/>
      <w:pPr>
        <w:ind w:left="2160" w:hanging="180"/>
      </w:pPr>
    </w:lvl>
    <w:lvl w:ilvl="3" w:tplc="4558B26E" w:tentative="1">
      <w:start w:val="1"/>
      <w:numFmt w:val="decimal"/>
      <w:lvlText w:val="%4."/>
      <w:lvlJc w:val="left"/>
      <w:pPr>
        <w:ind w:left="2880" w:hanging="360"/>
      </w:pPr>
    </w:lvl>
    <w:lvl w:ilvl="4" w:tplc="CC185C60" w:tentative="1">
      <w:start w:val="1"/>
      <w:numFmt w:val="lowerLetter"/>
      <w:lvlText w:val="%5."/>
      <w:lvlJc w:val="left"/>
      <w:pPr>
        <w:ind w:left="3600" w:hanging="360"/>
      </w:pPr>
    </w:lvl>
    <w:lvl w:ilvl="5" w:tplc="24788406" w:tentative="1">
      <w:start w:val="1"/>
      <w:numFmt w:val="lowerRoman"/>
      <w:lvlText w:val="%6."/>
      <w:lvlJc w:val="right"/>
      <w:pPr>
        <w:ind w:left="4320" w:hanging="180"/>
      </w:pPr>
    </w:lvl>
    <w:lvl w:ilvl="6" w:tplc="3E34B430" w:tentative="1">
      <w:start w:val="1"/>
      <w:numFmt w:val="decimal"/>
      <w:lvlText w:val="%7."/>
      <w:lvlJc w:val="left"/>
      <w:pPr>
        <w:ind w:left="5040" w:hanging="360"/>
      </w:pPr>
    </w:lvl>
    <w:lvl w:ilvl="7" w:tplc="0A800B7C" w:tentative="1">
      <w:start w:val="1"/>
      <w:numFmt w:val="lowerLetter"/>
      <w:lvlText w:val="%8."/>
      <w:lvlJc w:val="left"/>
      <w:pPr>
        <w:ind w:left="5760" w:hanging="360"/>
      </w:pPr>
    </w:lvl>
    <w:lvl w:ilvl="8" w:tplc="D06A0692" w:tentative="1">
      <w:start w:val="1"/>
      <w:numFmt w:val="lowerRoman"/>
      <w:lvlText w:val="%9."/>
      <w:lvlJc w:val="right"/>
      <w:pPr>
        <w:ind w:left="6480" w:hanging="180"/>
      </w:pPr>
    </w:lvl>
  </w:abstractNum>
  <w:abstractNum w:abstractNumId="8" w15:restartNumberingAfterBreak="0">
    <w:nsid w:val="6B3D48F0"/>
    <w:multiLevelType w:val="hybridMultilevel"/>
    <w:tmpl w:val="EDB84B56"/>
    <w:lvl w:ilvl="0" w:tplc="BE94BD36">
      <w:start w:val="1"/>
      <w:numFmt w:val="upperLetter"/>
      <w:lvlText w:val="%1."/>
      <w:lvlJc w:val="left"/>
      <w:pPr>
        <w:ind w:left="720" w:hanging="360"/>
      </w:pPr>
      <w:rPr>
        <w:rFonts w:hint="default"/>
      </w:rPr>
    </w:lvl>
    <w:lvl w:ilvl="1" w:tplc="5B7AF164" w:tentative="1">
      <w:start w:val="1"/>
      <w:numFmt w:val="lowerLetter"/>
      <w:lvlText w:val="%2."/>
      <w:lvlJc w:val="left"/>
      <w:pPr>
        <w:ind w:left="1440" w:hanging="360"/>
      </w:pPr>
    </w:lvl>
    <w:lvl w:ilvl="2" w:tplc="1BACE4A6" w:tentative="1">
      <w:start w:val="1"/>
      <w:numFmt w:val="lowerRoman"/>
      <w:lvlText w:val="%3."/>
      <w:lvlJc w:val="right"/>
      <w:pPr>
        <w:ind w:left="2160" w:hanging="180"/>
      </w:pPr>
    </w:lvl>
    <w:lvl w:ilvl="3" w:tplc="35046BF4" w:tentative="1">
      <w:start w:val="1"/>
      <w:numFmt w:val="decimal"/>
      <w:lvlText w:val="%4."/>
      <w:lvlJc w:val="left"/>
      <w:pPr>
        <w:ind w:left="2880" w:hanging="360"/>
      </w:pPr>
    </w:lvl>
    <w:lvl w:ilvl="4" w:tplc="000042A0" w:tentative="1">
      <w:start w:val="1"/>
      <w:numFmt w:val="lowerLetter"/>
      <w:lvlText w:val="%5."/>
      <w:lvlJc w:val="left"/>
      <w:pPr>
        <w:ind w:left="3600" w:hanging="360"/>
      </w:pPr>
    </w:lvl>
    <w:lvl w:ilvl="5" w:tplc="530EA9E2" w:tentative="1">
      <w:start w:val="1"/>
      <w:numFmt w:val="lowerRoman"/>
      <w:lvlText w:val="%6."/>
      <w:lvlJc w:val="right"/>
      <w:pPr>
        <w:ind w:left="4320" w:hanging="180"/>
      </w:pPr>
    </w:lvl>
    <w:lvl w:ilvl="6" w:tplc="B8AAC340" w:tentative="1">
      <w:start w:val="1"/>
      <w:numFmt w:val="decimal"/>
      <w:lvlText w:val="%7."/>
      <w:lvlJc w:val="left"/>
      <w:pPr>
        <w:ind w:left="5040" w:hanging="360"/>
      </w:pPr>
    </w:lvl>
    <w:lvl w:ilvl="7" w:tplc="FBF0EC36" w:tentative="1">
      <w:start w:val="1"/>
      <w:numFmt w:val="lowerLetter"/>
      <w:lvlText w:val="%8."/>
      <w:lvlJc w:val="left"/>
      <w:pPr>
        <w:ind w:left="5760" w:hanging="360"/>
      </w:pPr>
    </w:lvl>
    <w:lvl w:ilvl="8" w:tplc="5F64D420" w:tentative="1">
      <w:start w:val="1"/>
      <w:numFmt w:val="lowerRoman"/>
      <w:lvlText w:val="%9."/>
      <w:lvlJc w:val="right"/>
      <w:pPr>
        <w:ind w:left="6480" w:hanging="180"/>
      </w:pPr>
    </w:lvl>
  </w:abstractNum>
  <w:abstractNum w:abstractNumId="9" w15:restartNumberingAfterBreak="0">
    <w:nsid w:val="7BC219CC"/>
    <w:multiLevelType w:val="hybridMultilevel"/>
    <w:tmpl w:val="80C6D026"/>
    <w:lvl w:ilvl="0" w:tplc="C546B138">
      <w:start w:val="1"/>
      <w:numFmt w:val="upperLetter"/>
      <w:lvlText w:val="%1."/>
      <w:lvlJc w:val="left"/>
      <w:pPr>
        <w:ind w:left="720" w:hanging="360"/>
      </w:pPr>
      <w:rPr>
        <w:rFonts w:hint="default"/>
      </w:rPr>
    </w:lvl>
    <w:lvl w:ilvl="1" w:tplc="24AC456A" w:tentative="1">
      <w:start w:val="1"/>
      <w:numFmt w:val="lowerLetter"/>
      <w:lvlText w:val="%2."/>
      <w:lvlJc w:val="left"/>
      <w:pPr>
        <w:ind w:left="1440" w:hanging="360"/>
      </w:pPr>
    </w:lvl>
    <w:lvl w:ilvl="2" w:tplc="7080680C" w:tentative="1">
      <w:start w:val="1"/>
      <w:numFmt w:val="lowerRoman"/>
      <w:lvlText w:val="%3."/>
      <w:lvlJc w:val="right"/>
      <w:pPr>
        <w:ind w:left="2160" w:hanging="180"/>
      </w:pPr>
    </w:lvl>
    <w:lvl w:ilvl="3" w:tplc="11BE0E40" w:tentative="1">
      <w:start w:val="1"/>
      <w:numFmt w:val="decimal"/>
      <w:lvlText w:val="%4."/>
      <w:lvlJc w:val="left"/>
      <w:pPr>
        <w:ind w:left="2880" w:hanging="360"/>
      </w:pPr>
    </w:lvl>
    <w:lvl w:ilvl="4" w:tplc="ED3EF22C" w:tentative="1">
      <w:start w:val="1"/>
      <w:numFmt w:val="lowerLetter"/>
      <w:lvlText w:val="%5."/>
      <w:lvlJc w:val="left"/>
      <w:pPr>
        <w:ind w:left="3600" w:hanging="360"/>
      </w:pPr>
    </w:lvl>
    <w:lvl w:ilvl="5" w:tplc="48C29164" w:tentative="1">
      <w:start w:val="1"/>
      <w:numFmt w:val="lowerRoman"/>
      <w:lvlText w:val="%6."/>
      <w:lvlJc w:val="right"/>
      <w:pPr>
        <w:ind w:left="4320" w:hanging="180"/>
      </w:pPr>
    </w:lvl>
    <w:lvl w:ilvl="6" w:tplc="23FE1B4E" w:tentative="1">
      <w:start w:val="1"/>
      <w:numFmt w:val="decimal"/>
      <w:lvlText w:val="%7."/>
      <w:lvlJc w:val="left"/>
      <w:pPr>
        <w:ind w:left="5040" w:hanging="360"/>
      </w:pPr>
    </w:lvl>
    <w:lvl w:ilvl="7" w:tplc="ED6849D0" w:tentative="1">
      <w:start w:val="1"/>
      <w:numFmt w:val="lowerLetter"/>
      <w:lvlText w:val="%8."/>
      <w:lvlJc w:val="left"/>
      <w:pPr>
        <w:ind w:left="5760" w:hanging="360"/>
      </w:pPr>
    </w:lvl>
    <w:lvl w:ilvl="8" w:tplc="41B88708" w:tentative="1">
      <w:start w:val="1"/>
      <w:numFmt w:val="lowerRoman"/>
      <w:lvlText w:val="%9."/>
      <w:lvlJc w:val="right"/>
      <w:pPr>
        <w:ind w:left="6480" w:hanging="180"/>
      </w:pPr>
    </w:lvl>
  </w:abstractNum>
  <w:abstractNum w:abstractNumId="10" w15:restartNumberingAfterBreak="0">
    <w:nsid w:val="7C93667F"/>
    <w:multiLevelType w:val="hybridMultilevel"/>
    <w:tmpl w:val="FC2A9642"/>
    <w:lvl w:ilvl="0" w:tplc="46F6A53E">
      <w:start w:val="1"/>
      <w:numFmt w:val="upperLetter"/>
      <w:lvlText w:val="%1."/>
      <w:lvlJc w:val="left"/>
      <w:pPr>
        <w:ind w:left="720" w:hanging="360"/>
      </w:pPr>
      <w:rPr>
        <w:rFonts w:hint="default"/>
      </w:rPr>
    </w:lvl>
    <w:lvl w:ilvl="1" w:tplc="CF6888A0" w:tentative="1">
      <w:start w:val="1"/>
      <w:numFmt w:val="lowerLetter"/>
      <w:lvlText w:val="%2."/>
      <w:lvlJc w:val="left"/>
      <w:pPr>
        <w:ind w:left="1440" w:hanging="360"/>
      </w:pPr>
    </w:lvl>
    <w:lvl w:ilvl="2" w:tplc="04E4FCD0" w:tentative="1">
      <w:start w:val="1"/>
      <w:numFmt w:val="lowerRoman"/>
      <w:lvlText w:val="%3."/>
      <w:lvlJc w:val="right"/>
      <w:pPr>
        <w:ind w:left="2160" w:hanging="180"/>
      </w:pPr>
    </w:lvl>
    <w:lvl w:ilvl="3" w:tplc="54FA8D90" w:tentative="1">
      <w:start w:val="1"/>
      <w:numFmt w:val="decimal"/>
      <w:lvlText w:val="%4."/>
      <w:lvlJc w:val="left"/>
      <w:pPr>
        <w:ind w:left="2880" w:hanging="360"/>
      </w:pPr>
    </w:lvl>
    <w:lvl w:ilvl="4" w:tplc="67A6CE8A" w:tentative="1">
      <w:start w:val="1"/>
      <w:numFmt w:val="lowerLetter"/>
      <w:lvlText w:val="%5."/>
      <w:lvlJc w:val="left"/>
      <w:pPr>
        <w:ind w:left="3600" w:hanging="360"/>
      </w:pPr>
    </w:lvl>
    <w:lvl w:ilvl="5" w:tplc="2BFCC302" w:tentative="1">
      <w:start w:val="1"/>
      <w:numFmt w:val="lowerRoman"/>
      <w:lvlText w:val="%6."/>
      <w:lvlJc w:val="right"/>
      <w:pPr>
        <w:ind w:left="4320" w:hanging="180"/>
      </w:pPr>
    </w:lvl>
    <w:lvl w:ilvl="6" w:tplc="A9D86A0C" w:tentative="1">
      <w:start w:val="1"/>
      <w:numFmt w:val="decimal"/>
      <w:lvlText w:val="%7."/>
      <w:lvlJc w:val="left"/>
      <w:pPr>
        <w:ind w:left="5040" w:hanging="360"/>
      </w:pPr>
    </w:lvl>
    <w:lvl w:ilvl="7" w:tplc="D60C29C8" w:tentative="1">
      <w:start w:val="1"/>
      <w:numFmt w:val="lowerLetter"/>
      <w:lvlText w:val="%8."/>
      <w:lvlJc w:val="left"/>
      <w:pPr>
        <w:ind w:left="5760" w:hanging="360"/>
      </w:pPr>
    </w:lvl>
    <w:lvl w:ilvl="8" w:tplc="644413BC" w:tentative="1">
      <w:start w:val="1"/>
      <w:numFmt w:val="lowerRoman"/>
      <w:lvlText w:val="%9."/>
      <w:lvlJc w:val="right"/>
      <w:pPr>
        <w:ind w:left="6480" w:hanging="180"/>
      </w:pPr>
    </w:lvl>
  </w:abstractNum>
  <w:abstractNum w:abstractNumId="11" w15:restartNumberingAfterBreak="0">
    <w:nsid w:val="7EE97F44"/>
    <w:multiLevelType w:val="hybridMultilevel"/>
    <w:tmpl w:val="544423EA"/>
    <w:lvl w:ilvl="0" w:tplc="CFA442A2">
      <w:start w:val="1"/>
      <w:numFmt w:val="decimal"/>
      <w:lvlText w:val="%1-"/>
      <w:lvlJc w:val="left"/>
      <w:pPr>
        <w:ind w:left="720" w:hanging="360"/>
      </w:pPr>
      <w:rPr>
        <w:rFonts w:hint="default"/>
      </w:rPr>
    </w:lvl>
    <w:lvl w:ilvl="1" w:tplc="992002AA" w:tentative="1">
      <w:start w:val="1"/>
      <w:numFmt w:val="lowerLetter"/>
      <w:lvlText w:val="%2."/>
      <w:lvlJc w:val="left"/>
      <w:pPr>
        <w:ind w:left="1440" w:hanging="360"/>
      </w:pPr>
    </w:lvl>
    <w:lvl w:ilvl="2" w:tplc="B14A0F56" w:tentative="1">
      <w:start w:val="1"/>
      <w:numFmt w:val="lowerRoman"/>
      <w:lvlText w:val="%3."/>
      <w:lvlJc w:val="right"/>
      <w:pPr>
        <w:ind w:left="2160" w:hanging="180"/>
      </w:pPr>
    </w:lvl>
    <w:lvl w:ilvl="3" w:tplc="9B8487CA" w:tentative="1">
      <w:start w:val="1"/>
      <w:numFmt w:val="decimal"/>
      <w:lvlText w:val="%4."/>
      <w:lvlJc w:val="left"/>
      <w:pPr>
        <w:ind w:left="2880" w:hanging="360"/>
      </w:pPr>
    </w:lvl>
    <w:lvl w:ilvl="4" w:tplc="D5C6B9A8" w:tentative="1">
      <w:start w:val="1"/>
      <w:numFmt w:val="lowerLetter"/>
      <w:lvlText w:val="%5."/>
      <w:lvlJc w:val="left"/>
      <w:pPr>
        <w:ind w:left="3600" w:hanging="360"/>
      </w:pPr>
    </w:lvl>
    <w:lvl w:ilvl="5" w:tplc="F3A23A3C" w:tentative="1">
      <w:start w:val="1"/>
      <w:numFmt w:val="lowerRoman"/>
      <w:lvlText w:val="%6."/>
      <w:lvlJc w:val="right"/>
      <w:pPr>
        <w:ind w:left="4320" w:hanging="180"/>
      </w:pPr>
    </w:lvl>
    <w:lvl w:ilvl="6" w:tplc="99E431B6" w:tentative="1">
      <w:start w:val="1"/>
      <w:numFmt w:val="decimal"/>
      <w:lvlText w:val="%7."/>
      <w:lvlJc w:val="left"/>
      <w:pPr>
        <w:ind w:left="5040" w:hanging="360"/>
      </w:pPr>
    </w:lvl>
    <w:lvl w:ilvl="7" w:tplc="89D66A48" w:tentative="1">
      <w:start w:val="1"/>
      <w:numFmt w:val="lowerLetter"/>
      <w:lvlText w:val="%8."/>
      <w:lvlJc w:val="left"/>
      <w:pPr>
        <w:ind w:left="5760" w:hanging="360"/>
      </w:pPr>
    </w:lvl>
    <w:lvl w:ilvl="8" w:tplc="E642219E" w:tentative="1">
      <w:start w:val="1"/>
      <w:numFmt w:val="lowerRoman"/>
      <w:lvlText w:val="%9."/>
      <w:lvlJc w:val="right"/>
      <w:pPr>
        <w:ind w:left="6480" w:hanging="180"/>
      </w:pPr>
    </w:lvl>
  </w:abstractNum>
  <w:abstractNum w:abstractNumId="12" w15:restartNumberingAfterBreak="0">
    <w:nsid w:val="7FBF0863"/>
    <w:multiLevelType w:val="hybridMultilevel"/>
    <w:tmpl w:val="392A7836"/>
    <w:lvl w:ilvl="0" w:tplc="CC42B418">
      <w:start w:val="4"/>
      <w:numFmt w:val="bullet"/>
      <w:lvlText w:val="-"/>
      <w:lvlJc w:val="left"/>
      <w:pPr>
        <w:ind w:left="720" w:hanging="360"/>
      </w:pPr>
      <w:rPr>
        <w:rFonts w:ascii="Times New Roman" w:eastAsiaTheme="minorHAnsi" w:hAnsi="Times New Roman" w:cs="Times New Roman" w:hint="default"/>
      </w:rPr>
    </w:lvl>
    <w:lvl w:ilvl="1" w:tplc="AB4CF9C6" w:tentative="1">
      <w:start w:val="1"/>
      <w:numFmt w:val="bullet"/>
      <w:lvlText w:val="o"/>
      <w:lvlJc w:val="left"/>
      <w:pPr>
        <w:ind w:left="1440" w:hanging="360"/>
      </w:pPr>
      <w:rPr>
        <w:rFonts w:ascii="Courier New" w:hAnsi="Courier New" w:cs="Courier New" w:hint="default"/>
      </w:rPr>
    </w:lvl>
    <w:lvl w:ilvl="2" w:tplc="C64CD606" w:tentative="1">
      <w:start w:val="1"/>
      <w:numFmt w:val="bullet"/>
      <w:lvlText w:val=""/>
      <w:lvlJc w:val="left"/>
      <w:pPr>
        <w:ind w:left="2160" w:hanging="360"/>
      </w:pPr>
      <w:rPr>
        <w:rFonts w:ascii="Wingdings" w:hAnsi="Wingdings" w:hint="default"/>
      </w:rPr>
    </w:lvl>
    <w:lvl w:ilvl="3" w:tplc="1B8E7460" w:tentative="1">
      <w:start w:val="1"/>
      <w:numFmt w:val="bullet"/>
      <w:lvlText w:val=""/>
      <w:lvlJc w:val="left"/>
      <w:pPr>
        <w:ind w:left="2880" w:hanging="360"/>
      </w:pPr>
      <w:rPr>
        <w:rFonts w:ascii="Symbol" w:hAnsi="Symbol" w:hint="default"/>
      </w:rPr>
    </w:lvl>
    <w:lvl w:ilvl="4" w:tplc="28B29B5C" w:tentative="1">
      <w:start w:val="1"/>
      <w:numFmt w:val="bullet"/>
      <w:lvlText w:val="o"/>
      <w:lvlJc w:val="left"/>
      <w:pPr>
        <w:ind w:left="3600" w:hanging="360"/>
      </w:pPr>
      <w:rPr>
        <w:rFonts w:ascii="Courier New" w:hAnsi="Courier New" w:cs="Courier New" w:hint="default"/>
      </w:rPr>
    </w:lvl>
    <w:lvl w:ilvl="5" w:tplc="7E2E3530" w:tentative="1">
      <w:start w:val="1"/>
      <w:numFmt w:val="bullet"/>
      <w:lvlText w:val=""/>
      <w:lvlJc w:val="left"/>
      <w:pPr>
        <w:ind w:left="4320" w:hanging="360"/>
      </w:pPr>
      <w:rPr>
        <w:rFonts w:ascii="Wingdings" w:hAnsi="Wingdings" w:hint="default"/>
      </w:rPr>
    </w:lvl>
    <w:lvl w:ilvl="6" w:tplc="F6A815FE" w:tentative="1">
      <w:start w:val="1"/>
      <w:numFmt w:val="bullet"/>
      <w:lvlText w:val=""/>
      <w:lvlJc w:val="left"/>
      <w:pPr>
        <w:ind w:left="5040" w:hanging="360"/>
      </w:pPr>
      <w:rPr>
        <w:rFonts w:ascii="Symbol" w:hAnsi="Symbol" w:hint="default"/>
      </w:rPr>
    </w:lvl>
    <w:lvl w:ilvl="7" w:tplc="EF2C0E86" w:tentative="1">
      <w:start w:val="1"/>
      <w:numFmt w:val="bullet"/>
      <w:lvlText w:val="o"/>
      <w:lvlJc w:val="left"/>
      <w:pPr>
        <w:ind w:left="5760" w:hanging="360"/>
      </w:pPr>
      <w:rPr>
        <w:rFonts w:ascii="Courier New" w:hAnsi="Courier New" w:cs="Courier New" w:hint="default"/>
      </w:rPr>
    </w:lvl>
    <w:lvl w:ilvl="8" w:tplc="A2925238" w:tentative="1">
      <w:start w:val="1"/>
      <w:numFmt w:val="bullet"/>
      <w:lvlText w:val=""/>
      <w:lvlJc w:val="left"/>
      <w:pPr>
        <w:ind w:left="6480" w:hanging="360"/>
      </w:pPr>
      <w:rPr>
        <w:rFonts w:ascii="Wingdings" w:hAnsi="Wingdings" w:hint="default"/>
      </w:rPr>
    </w:lvl>
  </w:abstractNum>
  <w:num w:numId="1" w16cid:durableId="161942972">
    <w:abstractNumId w:val="5"/>
  </w:num>
  <w:num w:numId="2" w16cid:durableId="1313869961">
    <w:abstractNumId w:val="10"/>
  </w:num>
  <w:num w:numId="3" w16cid:durableId="2138982025">
    <w:abstractNumId w:val="0"/>
  </w:num>
  <w:num w:numId="4" w16cid:durableId="1897158887">
    <w:abstractNumId w:val="8"/>
  </w:num>
  <w:num w:numId="5" w16cid:durableId="364912465">
    <w:abstractNumId w:val="9"/>
  </w:num>
  <w:num w:numId="6" w16cid:durableId="386298230">
    <w:abstractNumId w:val="4"/>
  </w:num>
  <w:num w:numId="7" w16cid:durableId="1135680174">
    <w:abstractNumId w:val="6"/>
  </w:num>
  <w:num w:numId="8" w16cid:durableId="1869756595">
    <w:abstractNumId w:val="7"/>
  </w:num>
  <w:num w:numId="9" w16cid:durableId="606889782">
    <w:abstractNumId w:val="1"/>
  </w:num>
  <w:num w:numId="10" w16cid:durableId="1086338863">
    <w:abstractNumId w:val="12"/>
  </w:num>
  <w:num w:numId="11" w16cid:durableId="1334339584">
    <w:abstractNumId w:val="11"/>
  </w:num>
  <w:num w:numId="12" w16cid:durableId="1904946339">
    <w:abstractNumId w:val="2"/>
  </w:num>
  <w:num w:numId="13" w16cid:durableId="1330135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991"/>
    <w:rsid w:val="00111D34"/>
    <w:rsid w:val="001A14B8"/>
    <w:rsid w:val="001D5D7C"/>
    <w:rsid w:val="001F4DA7"/>
    <w:rsid w:val="00331D49"/>
    <w:rsid w:val="00423991"/>
    <w:rsid w:val="004753AE"/>
    <w:rsid w:val="0055077A"/>
    <w:rsid w:val="00572AFA"/>
    <w:rsid w:val="005745A0"/>
    <w:rsid w:val="00673250"/>
    <w:rsid w:val="006E42A8"/>
    <w:rsid w:val="00707728"/>
    <w:rsid w:val="00744139"/>
    <w:rsid w:val="00B9445F"/>
    <w:rsid w:val="00CD39B3"/>
    <w:rsid w:val="00D41771"/>
    <w:rsid w:val="00D90BD8"/>
    <w:rsid w:val="00D9600A"/>
    <w:rsid w:val="00FE7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9DFCCA"/>
  <w15:chartTrackingRefBased/>
  <w15:docId w15:val="{5DEC823D-95E9-4FA6-A970-C4E0447D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E7A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6E42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uiPriority w:val="35"/>
    <w:unhideWhenUsed/>
    <w:qFormat/>
    <w:rsid w:val="00111D34"/>
    <w:pPr>
      <w:spacing w:after="200" w:line="240" w:lineRule="auto"/>
    </w:pPr>
    <w:rPr>
      <w:i/>
      <w:iCs/>
      <w:color w:val="44546A" w:themeColor="text2"/>
      <w:sz w:val="18"/>
      <w:szCs w:val="18"/>
    </w:rPr>
  </w:style>
  <w:style w:type="table" w:styleId="Tabelgril">
    <w:name w:val="Table Grid"/>
    <w:basedOn w:val="TabelNormal"/>
    <w:uiPriority w:val="39"/>
    <w:rsid w:val="00550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673250"/>
    <w:pPr>
      <w:ind w:left="720"/>
      <w:contextualSpacing/>
    </w:pPr>
  </w:style>
  <w:style w:type="character" w:customStyle="1" w:styleId="Titlu1Caracter">
    <w:name w:val="Titlu 1 Caracter"/>
    <w:basedOn w:val="Fontdeparagrafimplicit"/>
    <w:link w:val="Titlu1"/>
    <w:uiPriority w:val="9"/>
    <w:rsid w:val="00FE7AF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6E42A8"/>
    <w:rPr>
      <w:rFonts w:asciiTheme="majorHAnsi" w:eastAsiaTheme="majorEastAsia" w:hAnsiTheme="majorHAnsi" w:cstheme="majorBidi"/>
      <w:color w:val="2E74B5" w:themeColor="accent1" w:themeShade="BF"/>
      <w:sz w:val="26"/>
      <w:szCs w:val="26"/>
    </w:rPr>
  </w:style>
  <w:style w:type="paragraph" w:styleId="Titlucuprins">
    <w:name w:val="TOC Heading"/>
    <w:basedOn w:val="Titlu1"/>
    <w:next w:val="Normal"/>
    <w:uiPriority w:val="39"/>
    <w:unhideWhenUsed/>
    <w:qFormat/>
    <w:rsid w:val="00D90BD8"/>
    <w:pPr>
      <w:outlineLvl w:val="9"/>
    </w:pPr>
  </w:style>
  <w:style w:type="paragraph" w:styleId="Cuprins1">
    <w:name w:val="toc 1"/>
    <w:basedOn w:val="Normal"/>
    <w:next w:val="Normal"/>
    <w:autoRedefine/>
    <w:uiPriority w:val="39"/>
    <w:unhideWhenUsed/>
    <w:rsid w:val="00D90BD8"/>
    <w:pPr>
      <w:spacing w:after="100"/>
    </w:pPr>
  </w:style>
  <w:style w:type="paragraph" w:styleId="Cuprins2">
    <w:name w:val="toc 2"/>
    <w:basedOn w:val="Normal"/>
    <w:next w:val="Normal"/>
    <w:autoRedefine/>
    <w:uiPriority w:val="39"/>
    <w:unhideWhenUsed/>
    <w:rsid w:val="00D90BD8"/>
    <w:pPr>
      <w:spacing w:after="100"/>
      <w:ind w:left="220"/>
    </w:pPr>
  </w:style>
  <w:style w:type="character" w:styleId="Hyperlink">
    <w:name w:val="Hyperlink"/>
    <w:basedOn w:val="Fontdeparagrafimplicit"/>
    <w:uiPriority w:val="99"/>
    <w:unhideWhenUsed/>
    <w:rsid w:val="00D90B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C2CFC-0FC7-4210-9122-A355F0FB4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2856</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David Andrei ZAHARIA</cp:lastModifiedBy>
  <cp:revision>2</cp:revision>
  <dcterms:created xsi:type="dcterms:W3CDTF">2023-03-03T13:15:00Z</dcterms:created>
  <dcterms:modified xsi:type="dcterms:W3CDTF">2023-03-03T13:15:00Z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fbf819a5-bf0a-42f6-a20f-e181f826bfce</vt:lpwstr>
  </property>
</Properties>
</file>