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E4771" w14:textId="77777777" w:rsidR="00425154" w:rsidRDefault="00425154" w:rsidP="00425154">
      <w:pPr>
        <w:pStyle w:val="Heading1"/>
      </w:pPr>
    </w:p>
    <w:p w14:paraId="4DE784D4" w14:textId="77777777" w:rsidR="00425154" w:rsidRDefault="00425154" w:rsidP="00425154">
      <w:pPr>
        <w:pStyle w:val="Heading1"/>
      </w:pPr>
    </w:p>
    <w:p w14:paraId="45DF9D7F" w14:textId="77777777" w:rsidR="00425154" w:rsidRDefault="00425154" w:rsidP="00425154"/>
    <w:p w14:paraId="2EA9DADE" w14:textId="77777777" w:rsidR="00425154" w:rsidRDefault="00425154" w:rsidP="00425154"/>
    <w:p w14:paraId="453E464C" w14:textId="77777777" w:rsidR="00425154" w:rsidRDefault="00425154" w:rsidP="00425154"/>
    <w:p w14:paraId="011BAEAD" w14:textId="77777777" w:rsidR="00425154" w:rsidRDefault="00425154" w:rsidP="00425154"/>
    <w:p w14:paraId="1E08C6E4" w14:textId="77777777" w:rsidR="00425154" w:rsidRDefault="00425154" w:rsidP="00425154"/>
    <w:p w14:paraId="51C2DA77" w14:textId="77777777" w:rsidR="00425154" w:rsidRDefault="00425154" w:rsidP="00425154"/>
    <w:p w14:paraId="3B43F111" w14:textId="77777777" w:rsidR="00425154" w:rsidRDefault="00425154" w:rsidP="00425154">
      <w:pPr>
        <w:rPr>
          <w:b/>
          <w:bCs/>
          <w:sz w:val="36"/>
          <w:szCs w:val="36"/>
        </w:rPr>
      </w:pPr>
    </w:p>
    <w:p w14:paraId="3883F5A3" w14:textId="77777777" w:rsidR="00425154" w:rsidRDefault="00425154" w:rsidP="00425154">
      <w:pPr>
        <w:jc w:val="center"/>
        <w:rPr>
          <w:b/>
          <w:bCs/>
          <w:sz w:val="44"/>
          <w:szCs w:val="44"/>
        </w:rPr>
      </w:pPr>
    </w:p>
    <w:p w14:paraId="1774C931" w14:textId="209EC206" w:rsidR="00425154" w:rsidRPr="003E6FB4" w:rsidRDefault="003E6FB4" w:rsidP="003E6FB4">
      <w:pPr>
        <w:jc w:val="center"/>
        <w:rPr>
          <w:b/>
          <w:bCs/>
          <w:sz w:val="40"/>
          <w:szCs w:val="40"/>
        </w:rPr>
      </w:pPr>
      <w:r w:rsidRPr="003E6FB4">
        <w:rPr>
          <w:b/>
          <w:bCs/>
          <w:sz w:val="40"/>
          <w:szCs w:val="40"/>
        </w:rPr>
        <w:t>ASSESSMENT: ETHICAL THEORIES</w:t>
      </w:r>
    </w:p>
    <w:p w14:paraId="765711C6" w14:textId="77777777" w:rsidR="00425154" w:rsidRPr="003E6FB4" w:rsidRDefault="00425154" w:rsidP="003E6FB4">
      <w:pPr>
        <w:jc w:val="center"/>
        <w:rPr>
          <w:sz w:val="40"/>
          <w:szCs w:val="40"/>
        </w:rPr>
      </w:pPr>
    </w:p>
    <w:p w14:paraId="0551C2E2" w14:textId="77777777" w:rsidR="00425154" w:rsidRPr="003E6FB4" w:rsidRDefault="00425154" w:rsidP="003E6FB4">
      <w:pPr>
        <w:jc w:val="center"/>
        <w:rPr>
          <w:sz w:val="40"/>
          <w:szCs w:val="40"/>
        </w:rPr>
      </w:pPr>
    </w:p>
    <w:p w14:paraId="2CAE0596" w14:textId="1EE376FC" w:rsidR="00425154" w:rsidRPr="003E6FB4" w:rsidRDefault="003E6FB4" w:rsidP="003E6FB4">
      <w:pPr>
        <w:jc w:val="center"/>
        <w:rPr>
          <w:rFonts w:ascii="Calibri" w:hAnsi="Calibri" w:cs="Calibri"/>
          <w:b/>
          <w:bCs/>
          <w:sz w:val="40"/>
          <w:szCs w:val="40"/>
        </w:rPr>
      </w:pPr>
      <w:r w:rsidRPr="003E6FB4">
        <w:rPr>
          <w:rFonts w:ascii="Calibri" w:hAnsi="Calibri" w:cs="Calibri"/>
          <w:b/>
          <w:bCs/>
          <w:sz w:val="40"/>
          <w:szCs w:val="40"/>
        </w:rPr>
        <w:t>COURSE TITLE: CONTEMPORARY ISSUES IN MANAGEMENT</w:t>
      </w:r>
    </w:p>
    <w:p w14:paraId="2B1908C9" w14:textId="77777777" w:rsidR="00425154" w:rsidRPr="003E6FB4" w:rsidRDefault="00425154" w:rsidP="003E6FB4">
      <w:pPr>
        <w:jc w:val="center"/>
        <w:rPr>
          <w:rFonts w:ascii="Calibri" w:hAnsi="Calibri" w:cs="Calibri"/>
          <w:b/>
          <w:bCs/>
          <w:sz w:val="40"/>
          <w:szCs w:val="40"/>
        </w:rPr>
      </w:pPr>
    </w:p>
    <w:p w14:paraId="5EF4FFAC" w14:textId="77777777" w:rsidR="003E6FB4" w:rsidRPr="003E6FB4" w:rsidRDefault="003E6FB4" w:rsidP="003E6FB4">
      <w:pPr>
        <w:pStyle w:val="Heading1"/>
        <w:spacing w:line="360" w:lineRule="auto"/>
        <w:jc w:val="center"/>
        <w:rPr>
          <w:rFonts w:ascii="Calibri" w:hAnsi="Calibri" w:cs="Calibri"/>
          <w:b/>
          <w:bCs/>
          <w:sz w:val="40"/>
          <w:szCs w:val="40"/>
        </w:rPr>
      </w:pPr>
      <w:r w:rsidRPr="003E6FB4">
        <w:rPr>
          <w:rFonts w:ascii="Calibri" w:hAnsi="Calibri" w:cs="Calibri"/>
          <w:b/>
          <w:bCs/>
          <w:sz w:val="40"/>
          <w:szCs w:val="40"/>
        </w:rPr>
        <w:t>SUBMITTED BY: OMOWUMI ADEWUYI</w:t>
      </w:r>
    </w:p>
    <w:p w14:paraId="21C20546" w14:textId="77777777" w:rsidR="00425154" w:rsidRDefault="00425154" w:rsidP="00425154"/>
    <w:p w14:paraId="2B510102" w14:textId="77777777" w:rsidR="00425154" w:rsidRDefault="00425154" w:rsidP="00425154"/>
    <w:p w14:paraId="5DA07481" w14:textId="77777777" w:rsidR="00425154" w:rsidRDefault="00425154" w:rsidP="00425154"/>
    <w:p w14:paraId="6FA25D57" w14:textId="77777777" w:rsidR="00425154" w:rsidRDefault="00425154" w:rsidP="00425154"/>
    <w:p w14:paraId="42E3C2B3" w14:textId="77777777" w:rsidR="00425154" w:rsidRDefault="00425154" w:rsidP="00425154"/>
    <w:p w14:paraId="36B11CAD" w14:textId="77777777" w:rsidR="00425154" w:rsidRDefault="00425154" w:rsidP="00425154"/>
    <w:p w14:paraId="43A5F5E9" w14:textId="77777777" w:rsidR="00425154" w:rsidRDefault="00425154" w:rsidP="00425154"/>
    <w:p w14:paraId="50D7B60C" w14:textId="77777777" w:rsidR="00425154" w:rsidRDefault="00425154" w:rsidP="00425154"/>
    <w:p w14:paraId="7E6FD25B" w14:textId="77777777" w:rsidR="00425154" w:rsidRDefault="00425154" w:rsidP="00425154"/>
    <w:p w14:paraId="22E5F1C2" w14:textId="77777777" w:rsidR="00425154" w:rsidRDefault="00425154" w:rsidP="00425154"/>
    <w:p w14:paraId="6A786D53" w14:textId="77777777" w:rsidR="00425154" w:rsidRDefault="00425154" w:rsidP="00425154"/>
    <w:p w14:paraId="2906FECB" w14:textId="77777777" w:rsidR="00425154" w:rsidRDefault="00425154" w:rsidP="00425154"/>
    <w:p w14:paraId="0C696BF8" w14:textId="77777777" w:rsidR="00425154" w:rsidRDefault="00425154" w:rsidP="00425154"/>
    <w:p w14:paraId="435FC1BD" w14:textId="77777777" w:rsidR="00425154" w:rsidRDefault="00425154" w:rsidP="00425154"/>
    <w:p w14:paraId="4B9855C9" w14:textId="77777777" w:rsidR="00425154" w:rsidRDefault="00425154" w:rsidP="00425154"/>
    <w:p w14:paraId="2E1FEFF7" w14:textId="77777777" w:rsidR="00425154" w:rsidRDefault="00425154" w:rsidP="00425154"/>
    <w:p w14:paraId="1A459872" w14:textId="77777777" w:rsidR="00425154" w:rsidRDefault="00425154" w:rsidP="00425154"/>
    <w:p w14:paraId="7AF60C5A" w14:textId="77777777" w:rsidR="00425154" w:rsidRDefault="00425154" w:rsidP="00425154"/>
    <w:p w14:paraId="4C44C8B6" w14:textId="77777777" w:rsidR="00425154" w:rsidRDefault="00425154" w:rsidP="00425154"/>
    <w:p w14:paraId="05D4DD3D" w14:textId="77777777" w:rsidR="00425154" w:rsidRDefault="00425154" w:rsidP="00425154"/>
    <w:p w14:paraId="52382EF2" w14:textId="77777777" w:rsidR="00425154" w:rsidRDefault="00425154" w:rsidP="00425154"/>
    <w:p w14:paraId="506DE62F" w14:textId="77777777" w:rsidR="00425154" w:rsidRDefault="00425154" w:rsidP="00425154"/>
    <w:p w14:paraId="232484F9" w14:textId="77777777" w:rsidR="00425154" w:rsidRDefault="00425154" w:rsidP="00425154"/>
    <w:p w14:paraId="495FCB09" w14:textId="77777777" w:rsidR="00425154" w:rsidRDefault="00425154" w:rsidP="00425154"/>
    <w:p w14:paraId="7AFD05BD" w14:textId="77777777" w:rsidR="00425154" w:rsidRDefault="00425154" w:rsidP="00425154"/>
    <w:p w14:paraId="57D20BF6" w14:textId="77777777" w:rsidR="00425154" w:rsidRDefault="00425154" w:rsidP="00425154">
      <w:pPr>
        <w:pStyle w:val="Heading1"/>
      </w:pPr>
      <w:bookmarkStart w:id="0" w:name="_Toc118664911"/>
      <w:r>
        <w:t>Executive Summary</w:t>
      </w:r>
      <w:bookmarkEnd w:id="0"/>
      <w:r>
        <w:t xml:space="preserve"> </w:t>
      </w:r>
    </w:p>
    <w:p w14:paraId="3021B037" w14:textId="77777777" w:rsidR="00425154" w:rsidRDefault="00425154" w:rsidP="00425154"/>
    <w:p w14:paraId="1771EB46" w14:textId="4581EF55" w:rsidR="00425154" w:rsidRDefault="00425154" w:rsidP="00425154">
      <w:pPr>
        <w:jc w:val="both"/>
        <w:rPr>
          <w:rFonts w:asciiTheme="minorBidi" w:hAnsiTheme="minorBidi"/>
          <w:sz w:val="22"/>
          <w:szCs w:val="22"/>
        </w:rPr>
      </w:pPr>
      <w:r>
        <w:rPr>
          <w:rFonts w:asciiTheme="minorBidi" w:hAnsiTheme="minorBidi"/>
          <w:sz w:val="22"/>
          <w:szCs w:val="22"/>
        </w:rPr>
        <w:t>Ethical assessment of management theories paves a way for business organi</w:t>
      </w:r>
      <w:r w:rsidR="00D50101">
        <w:rPr>
          <w:rFonts w:asciiTheme="minorBidi" w:hAnsiTheme="minorBidi"/>
          <w:sz w:val="22"/>
          <w:szCs w:val="22"/>
        </w:rPr>
        <w:t>s</w:t>
      </w:r>
      <w:r>
        <w:rPr>
          <w:rFonts w:asciiTheme="minorBidi" w:hAnsiTheme="minorBidi"/>
          <w:sz w:val="22"/>
          <w:szCs w:val="22"/>
        </w:rPr>
        <w:t>ations to be aware of the ethical principles and the moral values. These elements incorporate guidelines in the business structure and gradually allow for organi</w:t>
      </w:r>
      <w:r w:rsidR="00D50101">
        <w:rPr>
          <w:rFonts w:asciiTheme="minorBidi" w:hAnsiTheme="minorBidi"/>
          <w:sz w:val="22"/>
          <w:szCs w:val="22"/>
        </w:rPr>
        <w:t>s</w:t>
      </w:r>
      <w:r>
        <w:rPr>
          <w:rFonts w:asciiTheme="minorBidi" w:hAnsiTheme="minorBidi"/>
          <w:sz w:val="22"/>
          <w:szCs w:val="22"/>
        </w:rPr>
        <w:t>ations to be more competent, organi</w:t>
      </w:r>
      <w:r w:rsidR="00D50101">
        <w:rPr>
          <w:rFonts w:asciiTheme="minorBidi" w:hAnsiTheme="minorBidi"/>
          <w:sz w:val="22"/>
          <w:szCs w:val="22"/>
        </w:rPr>
        <w:t>s</w:t>
      </w:r>
      <w:r>
        <w:rPr>
          <w:rFonts w:asciiTheme="minorBidi" w:hAnsiTheme="minorBidi"/>
          <w:sz w:val="22"/>
          <w:szCs w:val="22"/>
        </w:rPr>
        <w:t xml:space="preserve">ed, successful and generate great outputs. It is often seen that lack of great leadership creates complexities as the employees are unable to draw a distinction between what is good and what is bad. Therefore, the role of top leadership managers </w:t>
      </w:r>
      <w:r w:rsidR="00C478AF">
        <w:rPr>
          <w:rFonts w:asciiTheme="minorBidi" w:hAnsiTheme="minorBidi"/>
          <w:sz w:val="22"/>
          <w:szCs w:val="22"/>
        </w:rPr>
        <w:t>plays</w:t>
      </w:r>
      <w:r>
        <w:rPr>
          <w:rFonts w:asciiTheme="minorBidi" w:hAnsiTheme="minorBidi"/>
          <w:sz w:val="22"/>
          <w:szCs w:val="22"/>
        </w:rPr>
        <w:t xml:space="preserve"> a heavy role in moderating the structure of business organi</w:t>
      </w:r>
      <w:r w:rsidR="00D50101">
        <w:rPr>
          <w:rFonts w:asciiTheme="minorBidi" w:hAnsiTheme="minorBidi"/>
          <w:sz w:val="22"/>
          <w:szCs w:val="22"/>
        </w:rPr>
        <w:t>s</w:t>
      </w:r>
      <w:r>
        <w:rPr>
          <w:rFonts w:asciiTheme="minorBidi" w:hAnsiTheme="minorBidi"/>
          <w:sz w:val="22"/>
          <w:szCs w:val="22"/>
        </w:rPr>
        <w:t xml:space="preserve">ations. Through incorporation of ethical rules, they </w:t>
      </w:r>
      <w:proofErr w:type="gramStart"/>
      <w:r>
        <w:rPr>
          <w:rFonts w:asciiTheme="minorBidi" w:hAnsiTheme="minorBidi"/>
          <w:sz w:val="22"/>
          <w:szCs w:val="22"/>
        </w:rPr>
        <w:t>are able to</w:t>
      </w:r>
      <w:proofErr w:type="gramEnd"/>
      <w:r>
        <w:rPr>
          <w:rFonts w:asciiTheme="minorBidi" w:hAnsiTheme="minorBidi"/>
          <w:sz w:val="22"/>
          <w:szCs w:val="22"/>
        </w:rPr>
        <w:t xml:space="preserve"> create a rather, </w:t>
      </w:r>
      <w:r w:rsidR="00C478AF">
        <w:rPr>
          <w:rFonts w:asciiTheme="minorBidi" w:hAnsiTheme="minorBidi"/>
          <w:sz w:val="22"/>
          <w:szCs w:val="22"/>
        </w:rPr>
        <w:t>healthier</w:t>
      </w:r>
      <w:r>
        <w:rPr>
          <w:rFonts w:asciiTheme="minorBidi" w:hAnsiTheme="minorBidi"/>
          <w:sz w:val="22"/>
          <w:szCs w:val="22"/>
        </w:rPr>
        <w:t xml:space="preserve"> environment for the employees, consumers, suppliers and the social circle itself. </w:t>
      </w:r>
    </w:p>
    <w:p w14:paraId="085BA63D" w14:textId="77777777" w:rsidR="00425154" w:rsidRDefault="00425154" w:rsidP="00425154">
      <w:pPr>
        <w:jc w:val="both"/>
        <w:rPr>
          <w:rFonts w:asciiTheme="minorBidi" w:hAnsiTheme="minorBidi"/>
          <w:sz w:val="22"/>
          <w:szCs w:val="22"/>
        </w:rPr>
      </w:pPr>
    </w:p>
    <w:p w14:paraId="3F05226A" w14:textId="77777777" w:rsidR="00425154" w:rsidRDefault="00425154" w:rsidP="00425154">
      <w:pPr>
        <w:jc w:val="both"/>
        <w:rPr>
          <w:rFonts w:asciiTheme="minorBidi" w:hAnsiTheme="minorBidi"/>
          <w:sz w:val="22"/>
          <w:szCs w:val="22"/>
        </w:rPr>
      </w:pPr>
    </w:p>
    <w:p w14:paraId="43061573" w14:textId="77777777" w:rsidR="00425154" w:rsidRDefault="00425154" w:rsidP="00425154">
      <w:pPr>
        <w:jc w:val="both"/>
        <w:rPr>
          <w:rFonts w:asciiTheme="minorBidi" w:hAnsiTheme="minorBidi"/>
          <w:sz w:val="22"/>
          <w:szCs w:val="22"/>
        </w:rPr>
      </w:pPr>
    </w:p>
    <w:p w14:paraId="5B71A78E" w14:textId="77777777" w:rsidR="00425154" w:rsidRDefault="00425154" w:rsidP="00425154">
      <w:pPr>
        <w:jc w:val="both"/>
        <w:rPr>
          <w:rFonts w:asciiTheme="minorBidi" w:hAnsiTheme="minorBidi"/>
          <w:sz w:val="22"/>
          <w:szCs w:val="22"/>
        </w:rPr>
      </w:pPr>
    </w:p>
    <w:p w14:paraId="3235D711" w14:textId="77777777" w:rsidR="00425154" w:rsidRDefault="00425154" w:rsidP="00425154">
      <w:pPr>
        <w:jc w:val="both"/>
        <w:rPr>
          <w:rFonts w:asciiTheme="minorBidi" w:hAnsiTheme="minorBidi"/>
          <w:sz w:val="22"/>
          <w:szCs w:val="22"/>
        </w:rPr>
      </w:pPr>
    </w:p>
    <w:p w14:paraId="568870E7" w14:textId="77777777" w:rsidR="00425154" w:rsidRDefault="00425154" w:rsidP="00425154">
      <w:pPr>
        <w:rPr>
          <w:rFonts w:asciiTheme="minorBidi" w:hAnsiTheme="minorBidi"/>
          <w:sz w:val="22"/>
          <w:szCs w:val="22"/>
        </w:rPr>
      </w:pPr>
    </w:p>
    <w:p w14:paraId="4B6043EE" w14:textId="77777777" w:rsidR="00425154" w:rsidRDefault="00425154" w:rsidP="00425154">
      <w:pPr>
        <w:rPr>
          <w:rFonts w:asciiTheme="minorBidi" w:hAnsiTheme="minorBidi"/>
          <w:sz w:val="22"/>
          <w:szCs w:val="22"/>
        </w:rPr>
      </w:pPr>
    </w:p>
    <w:p w14:paraId="471ADE86" w14:textId="77777777" w:rsidR="00425154" w:rsidRDefault="00425154" w:rsidP="00425154">
      <w:pPr>
        <w:rPr>
          <w:rFonts w:asciiTheme="minorBidi" w:hAnsiTheme="minorBidi"/>
          <w:sz w:val="22"/>
          <w:szCs w:val="22"/>
        </w:rPr>
      </w:pPr>
    </w:p>
    <w:p w14:paraId="6CD78515" w14:textId="77777777" w:rsidR="00425154" w:rsidRDefault="00425154" w:rsidP="00425154"/>
    <w:p w14:paraId="23195EA2" w14:textId="77777777" w:rsidR="00425154" w:rsidRDefault="00425154" w:rsidP="00425154"/>
    <w:p w14:paraId="1F5024D3" w14:textId="77777777" w:rsidR="00425154" w:rsidRDefault="00425154" w:rsidP="00425154"/>
    <w:p w14:paraId="60A1806D" w14:textId="77777777" w:rsidR="00425154" w:rsidRDefault="00425154" w:rsidP="00425154"/>
    <w:p w14:paraId="2EC8C445" w14:textId="77777777" w:rsidR="00425154" w:rsidRDefault="00425154" w:rsidP="00425154"/>
    <w:p w14:paraId="671E4968" w14:textId="77777777" w:rsidR="00425154" w:rsidRDefault="00425154" w:rsidP="00425154"/>
    <w:p w14:paraId="0FF2F96B" w14:textId="77777777" w:rsidR="00425154" w:rsidRDefault="00425154" w:rsidP="00425154"/>
    <w:p w14:paraId="77574127" w14:textId="77777777" w:rsidR="00425154" w:rsidRDefault="00425154" w:rsidP="00425154"/>
    <w:p w14:paraId="696B79B7" w14:textId="77777777" w:rsidR="00425154" w:rsidRDefault="00425154" w:rsidP="00425154"/>
    <w:p w14:paraId="5B2947C2" w14:textId="77777777" w:rsidR="00425154" w:rsidRDefault="00425154" w:rsidP="00425154"/>
    <w:p w14:paraId="59B2B4FE" w14:textId="77777777" w:rsidR="00425154" w:rsidRDefault="00425154" w:rsidP="00425154"/>
    <w:p w14:paraId="37D6541C" w14:textId="77777777" w:rsidR="00425154" w:rsidRDefault="00425154" w:rsidP="00425154"/>
    <w:p w14:paraId="346575DD" w14:textId="77777777" w:rsidR="00425154" w:rsidRDefault="00425154" w:rsidP="00425154"/>
    <w:p w14:paraId="336761E6" w14:textId="77777777" w:rsidR="00425154" w:rsidRDefault="00425154" w:rsidP="00425154"/>
    <w:p w14:paraId="20237A64" w14:textId="77777777" w:rsidR="00425154" w:rsidRDefault="00425154" w:rsidP="00425154"/>
    <w:p w14:paraId="0C1B0CE6" w14:textId="77777777" w:rsidR="00425154" w:rsidRDefault="00425154" w:rsidP="00425154"/>
    <w:p w14:paraId="04CA7A5F" w14:textId="77777777" w:rsidR="00425154" w:rsidRDefault="00425154" w:rsidP="00425154"/>
    <w:p w14:paraId="66C5456F" w14:textId="77777777" w:rsidR="00425154" w:rsidRDefault="00425154" w:rsidP="00425154"/>
    <w:p w14:paraId="4AD296DE" w14:textId="77777777" w:rsidR="00425154" w:rsidRDefault="00425154" w:rsidP="00425154"/>
    <w:p w14:paraId="0BF2AC3A" w14:textId="77777777" w:rsidR="00425154" w:rsidRDefault="00425154" w:rsidP="00425154"/>
    <w:p w14:paraId="57E616A3" w14:textId="77777777" w:rsidR="00425154" w:rsidRDefault="00425154" w:rsidP="00425154"/>
    <w:p w14:paraId="30FF5504" w14:textId="77777777" w:rsidR="00425154" w:rsidRDefault="00425154" w:rsidP="00425154"/>
    <w:sdt>
      <w:sdtPr>
        <w:rPr>
          <w:rFonts w:asciiTheme="minorHAnsi" w:eastAsiaTheme="minorHAnsi" w:hAnsiTheme="minorHAnsi" w:cstheme="minorBidi"/>
          <w:b w:val="0"/>
          <w:bCs w:val="0"/>
          <w:color w:val="auto"/>
          <w:sz w:val="24"/>
          <w:szCs w:val="24"/>
        </w:rPr>
        <w:id w:val="1223956893"/>
        <w:docPartObj>
          <w:docPartGallery w:val="Table of Contents"/>
          <w:docPartUnique/>
        </w:docPartObj>
      </w:sdtPr>
      <w:sdtContent>
        <w:p w14:paraId="4E6D4036" w14:textId="77777777" w:rsidR="00425154" w:rsidRDefault="00425154" w:rsidP="00425154">
          <w:pPr>
            <w:pStyle w:val="TOCHeading"/>
          </w:pPr>
          <w:r>
            <w:t>Table of Contents</w:t>
          </w:r>
        </w:p>
        <w:p w14:paraId="424360AB" w14:textId="6D534362" w:rsidR="00425154" w:rsidRDefault="00425154">
          <w:pPr>
            <w:pStyle w:val="TOC1"/>
            <w:tabs>
              <w:tab w:val="right" w:leader="dot" w:pos="9350"/>
            </w:tabs>
            <w:rPr>
              <w:rFonts w:eastAsiaTheme="minorEastAsia" w:cstheme="minorBidi"/>
              <w:b w:val="0"/>
              <w:bCs w:val="0"/>
              <w:i w:val="0"/>
              <w:iCs w:val="0"/>
              <w:noProof/>
              <w:sz w:val="22"/>
              <w:szCs w:val="22"/>
            </w:rPr>
          </w:pPr>
          <w:r>
            <w:rPr>
              <w:b w:val="0"/>
              <w:bCs w:val="0"/>
            </w:rPr>
            <w:fldChar w:fldCharType="begin"/>
          </w:r>
          <w:r>
            <w:instrText xml:space="preserve"> TOC \o "1-3" \h \z \u </w:instrText>
          </w:r>
          <w:r>
            <w:rPr>
              <w:b w:val="0"/>
              <w:bCs w:val="0"/>
            </w:rPr>
            <w:fldChar w:fldCharType="separate"/>
          </w:r>
          <w:hyperlink w:anchor="_Toc118664911" w:history="1">
            <w:r w:rsidRPr="0047049F">
              <w:rPr>
                <w:rStyle w:val="Hyperlink"/>
                <w:noProof/>
              </w:rPr>
              <w:t>Executive Summary</w:t>
            </w:r>
            <w:r>
              <w:rPr>
                <w:noProof/>
                <w:webHidden/>
              </w:rPr>
              <w:tab/>
            </w:r>
            <w:r>
              <w:rPr>
                <w:noProof/>
                <w:webHidden/>
              </w:rPr>
              <w:fldChar w:fldCharType="begin"/>
            </w:r>
            <w:r>
              <w:rPr>
                <w:noProof/>
                <w:webHidden/>
              </w:rPr>
              <w:instrText xml:space="preserve"> PAGEREF _Toc118664911 \h </w:instrText>
            </w:r>
            <w:r>
              <w:rPr>
                <w:noProof/>
                <w:webHidden/>
              </w:rPr>
            </w:r>
            <w:r>
              <w:rPr>
                <w:noProof/>
                <w:webHidden/>
              </w:rPr>
              <w:fldChar w:fldCharType="separate"/>
            </w:r>
            <w:r>
              <w:rPr>
                <w:noProof/>
                <w:webHidden/>
              </w:rPr>
              <w:t>2</w:t>
            </w:r>
            <w:r>
              <w:rPr>
                <w:noProof/>
                <w:webHidden/>
              </w:rPr>
              <w:fldChar w:fldCharType="end"/>
            </w:r>
          </w:hyperlink>
        </w:p>
        <w:p w14:paraId="2DE0485A" w14:textId="74E31954" w:rsidR="00425154" w:rsidRDefault="00000000">
          <w:pPr>
            <w:pStyle w:val="TOC1"/>
            <w:tabs>
              <w:tab w:val="right" w:leader="dot" w:pos="9350"/>
            </w:tabs>
            <w:rPr>
              <w:rFonts w:eastAsiaTheme="minorEastAsia" w:cstheme="minorBidi"/>
              <w:b w:val="0"/>
              <w:bCs w:val="0"/>
              <w:i w:val="0"/>
              <w:iCs w:val="0"/>
              <w:noProof/>
              <w:sz w:val="22"/>
              <w:szCs w:val="22"/>
            </w:rPr>
          </w:pPr>
          <w:hyperlink w:anchor="_Toc118664912" w:history="1">
            <w:r w:rsidR="00425154" w:rsidRPr="0047049F">
              <w:rPr>
                <w:rStyle w:val="Hyperlink"/>
                <w:noProof/>
              </w:rPr>
              <w:t>Introduction</w:t>
            </w:r>
            <w:r w:rsidR="00425154">
              <w:rPr>
                <w:noProof/>
                <w:webHidden/>
              </w:rPr>
              <w:tab/>
            </w:r>
            <w:r w:rsidR="00425154">
              <w:rPr>
                <w:noProof/>
                <w:webHidden/>
              </w:rPr>
              <w:fldChar w:fldCharType="begin"/>
            </w:r>
            <w:r w:rsidR="00425154">
              <w:rPr>
                <w:noProof/>
                <w:webHidden/>
              </w:rPr>
              <w:instrText xml:space="preserve"> PAGEREF _Toc118664912 \h </w:instrText>
            </w:r>
            <w:r w:rsidR="00425154">
              <w:rPr>
                <w:noProof/>
                <w:webHidden/>
              </w:rPr>
            </w:r>
            <w:r w:rsidR="00425154">
              <w:rPr>
                <w:noProof/>
                <w:webHidden/>
              </w:rPr>
              <w:fldChar w:fldCharType="separate"/>
            </w:r>
            <w:r w:rsidR="00425154">
              <w:rPr>
                <w:noProof/>
                <w:webHidden/>
              </w:rPr>
              <w:t>4</w:t>
            </w:r>
            <w:r w:rsidR="00425154">
              <w:rPr>
                <w:noProof/>
                <w:webHidden/>
              </w:rPr>
              <w:fldChar w:fldCharType="end"/>
            </w:r>
          </w:hyperlink>
        </w:p>
        <w:p w14:paraId="1044826F" w14:textId="65EF7563" w:rsidR="00425154" w:rsidRDefault="00000000">
          <w:pPr>
            <w:pStyle w:val="TOC1"/>
            <w:tabs>
              <w:tab w:val="right" w:leader="dot" w:pos="9350"/>
            </w:tabs>
            <w:rPr>
              <w:rFonts w:eastAsiaTheme="minorEastAsia" w:cstheme="minorBidi"/>
              <w:b w:val="0"/>
              <w:bCs w:val="0"/>
              <w:i w:val="0"/>
              <w:iCs w:val="0"/>
              <w:noProof/>
              <w:sz w:val="22"/>
              <w:szCs w:val="22"/>
            </w:rPr>
          </w:pPr>
          <w:hyperlink w:anchor="_Toc118664913" w:history="1">
            <w:r w:rsidR="00425154" w:rsidRPr="0047049F">
              <w:rPr>
                <w:rStyle w:val="Hyperlink"/>
                <w:noProof/>
              </w:rPr>
              <w:t>Role of the Manager</w:t>
            </w:r>
            <w:r w:rsidR="00425154">
              <w:rPr>
                <w:noProof/>
                <w:webHidden/>
              </w:rPr>
              <w:tab/>
            </w:r>
            <w:r w:rsidR="00425154">
              <w:rPr>
                <w:noProof/>
                <w:webHidden/>
              </w:rPr>
              <w:fldChar w:fldCharType="begin"/>
            </w:r>
            <w:r w:rsidR="00425154">
              <w:rPr>
                <w:noProof/>
                <w:webHidden/>
              </w:rPr>
              <w:instrText xml:space="preserve"> PAGEREF _Toc118664913 \h </w:instrText>
            </w:r>
            <w:r w:rsidR="00425154">
              <w:rPr>
                <w:noProof/>
                <w:webHidden/>
              </w:rPr>
            </w:r>
            <w:r w:rsidR="00425154">
              <w:rPr>
                <w:noProof/>
                <w:webHidden/>
              </w:rPr>
              <w:fldChar w:fldCharType="separate"/>
            </w:r>
            <w:r w:rsidR="00425154">
              <w:rPr>
                <w:noProof/>
                <w:webHidden/>
              </w:rPr>
              <w:t>4</w:t>
            </w:r>
            <w:r w:rsidR="00425154">
              <w:rPr>
                <w:noProof/>
                <w:webHidden/>
              </w:rPr>
              <w:fldChar w:fldCharType="end"/>
            </w:r>
          </w:hyperlink>
        </w:p>
        <w:p w14:paraId="2F4C98B8" w14:textId="32190987" w:rsidR="00425154" w:rsidRDefault="00000000">
          <w:pPr>
            <w:pStyle w:val="TOC1"/>
            <w:tabs>
              <w:tab w:val="right" w:leader="dot" w:pos="9350"/>
            </w:tabs>
            <w:rPr>
              <w:rFonts w:eastAsiaTheme="minorEastAsia" w:cstheme="minorBidi"/>
              <w:b w:val="0"/>
              <w:bCs w:val="0"/>
              <w:i w:val="0"/>
              <w:iCs w:val="0"/>
              <w:noProof/>
              <w:sz w:val="22"/>
              <w:szCs w:val="22"/>
            </w:rPr>
          </w:pPr>
          <w:hyperlink w:anchor="_Toc118664914" w:history="1">
            <w:r w:rsidR="00425154" w:rsidRPr="0047049F">
              <w:rPr>
                <w:rStyle w:val="Hyperlink"/>
                <w:rFonts w:eastAsia="Times New Roman"/>
                <w:noProof/>
                <w:lang w:eastAsia="en-GB"/>
              </w:rPr>
              <w:t>Dilemmas of Ethical Theories</w:t>
            </w:r>
            <w:r w:rsidR="00425154">
              <w:rPr>
                <w:noProof/>
                <w:webHidden/>
              </w:rPr>
              <w:tab/>
            </w:r>
            <w:r w:rsidR="00425154">
              <w:rPr>
                <w:noProof/>
                <w:webHidden/>
              </w:rPr>
              <w:fldChar w:fldCharType="begin"/>
            </w:r>
            <w:r w:rsidR="00425154">
              <w:rPr>
                <w:noProof/>
                <w:webHidden/>
              </w:rPr>
              <w:instrText xml:space="preserve"> PAGEREF _Toc118664914 \h </w:instrText>
            </w:r>
            <w:r w:rsidR="00425154">
              <w:rPr>
                <w:noProof/>
                <w:webHidden/>
              </w:rPr>
            </w:r>
            <w:r w:rsidR="00425154">
              <w:rPr>
                <w:noProof/>
                <w:webHidden/>
              </w:rPr>
              <w:fldChar w:fldCharType="separate"/>
            </w:r>
            <w:r w:rsidR="00425154">
              <w:rPr>
                <w:noProof/>
                <w:webHidden/>
              </w:rPr>
              <w:t>6</w:t>
            </w:r>
            <w:r w:rsidR="00425154">
              <w:rPr>
                <w:noProof/>
                <w:webHidden/>
              </w:rPr>
              <w:fldChar w:fldCharType="end"/>
            </w:r>
          </w:hyperlink>
        </w:p>
        <w:p w14:paraId="288B8DC2" w14:textId="6AAF7CCD" w:rsidR="00425154" w:rsidRDefault="00000000">
          <w:pPr>
            <w:pStyle w:val="TOC1"/>
            <w:tabs>
              <w:tab w:val="right" w:leader="dot" w:pos="9350"/>
            </w:tabs>
            <w:rPr>
              <w:rFonts w:eastAsiaTheme="minorEastAsia" w:cstheme="minorBidi"/>
              <w:b w:val="0"/>
              <w:bCs w:val="0"/>
              <w:i w:val="0"/>
              <w:iCs w:val="0"/>
              <w:noProof/>
              <w:sz w:val="22"/>
              <w:szCs w:val="22"/>
            </w:rPr>
          </w:pPr>
          <w:hyperlink w:anchor="_Toc118664915" w:history="1">
            <w:r w:rsidR="00425154" w:rsidRPr="0047049F">
              <w:rPr>
                <w:rStyle w:val="Hyperlink"/>
                <w:rFonts w:eastAsia="Times New Roman"/>
                <w:noProof/>
                <w:lang w:eastAsia="en-GB"/>
              </w:rPr>
              <w:t>Mainstream and Critical Management Theories</w:t>
            </w:r>
            <w:r w:rsidR="00425154">
              <w:rPr>
                <w:noProof/>
                <w:webHidden/>
              </w:rPr>
              <w:tab/>
            </w:r>
            <w:r w:rsidR="00425154">
              <w:rPr>
                <w:noProof/>
                <w:webHidden/>
              </w:rPr>
              <w:fldChar w:fldCharType="begin"/>
            </w:r>
            <w:r w:rsidR="00425154">
              <w:rPr>
                <w:noProof/>
                <w:webHidden/>
              </w:rPr>
              <w:instrText xml:space="preserve"> PAGEREF _Toc118664915 \h </w:instrText>
            </w:r>
            <w:r w:rsidR="00425154">
              <w:rPr>
                <w:noProof/>
                <w:webHidden/>
              </w:rPr>
            </w:r>
            <w:r w:rsidR="00425154">
              <w:rPr>
                <w:noProof/>
                <w:webHidden/>
              </w:rPr>
              <w:fldChar w:fldCharType="separate"/>
            </w:r>
            <w:r w:rsidR="00425154">
              <w:rPr>
                <w:noProof/>
                <w:webHidden/>
              </w:rPr>
              <w:t>6</w:t>
            </w:r>
            <w:r w:rsidR="00425154">
              <w:rPr>
                <w:noProof/>
                <w:webHidden/>
              </w:rPr>
              <w:fldChar w:fldCharType="end"/>
            </w:r>
          </w:hyperlink>
        </w:p>
        <w:p w14:paraId="0CCA06D3" w14:textId="43E02614" w:rsidR="00425154" w:rsidRDefault="00000000">
          <w:pPr>
            <w:pStyle w:val="TOC2"/>
            <w:tabs>
              <w:tab w:val="right" w:leader="dot" w:pos="9350"/>
            </w:tabs>
            <w:rPr>
              <w:rFonts w:eastAsiaTheme="minorEastAsia" w:cstheme="minorBidi"/>
              <w:b w:val="0"/>
              <w:bCs w:val="0"/>
              <w:noProof/>
              <w:szCs w:val="22"/>
            </w:rPr>
          </w:pPr>
          <w:hyperlink w:anchor="_Toc118664916" w:history="1">
            <w:r w:rsidR="00425154" w:rsidRPr="0047049F">
              <w:rPr>
                <w:rStyle w:val="Hyperlink"/>
                <w:noProof/>
              </w:rPr>
              <w:t>Deontology Theory</w:t>
            </w:r>
            <w:r w:rsidR="00425154">
              <w:rPr>
                <w:noProof/>
                <w:webHidden/>
              </w:rPr>
              <w:tab/>
            </w:r>
            <w:r w:rsidR="00425154">
              <w:rPr>
                <w:noProof/>
                <w:webHidden/>
              </w:rPr>
              <w:fldChar w:fldCharType="begin"/>
            </w:r>
            <w:r w:rsidR="00425154">
              <w:rPr>
                <w:noProof/>
                <w:webHidden/>
              </w:rPr>
              <w:instrText xml:space="preserve"> PAGEREF _Toc118664916 \h </w:instrText>
            </w:r>
            <w:r w:rsidR="00425154">
              <w:rPr>
                <w:noProof/>
                <w:webHidden/>
              </w:rPr>
            </w:r>
            <w:r w:rsidR="00425154">
              <w:rPr>
                <w:noProof/>
                <w:webHidden/>
              </w:rPr>
              <w:fldChar w:fldCharType="separate"/>
            </w:r>
            <w:r w:rsidR="00425154">
              <w:rPr>
                <w:noProof/>
                <w:webHidden/>
              </w:rPr>
              <w:t>7</w:t>
            </w:r>
            <w:r w:rsidR="00425154">
              <w:rPr>
                <w:noProof/>
                <w:webHidden/>
              </w:rPr>
              <w:fldChar w:fldCharType="end"/>
            </w:r>
          </w:hyperlink>
        </w:p>
        <w:p w14:paraId="3D747ABC" w14:textId="2EF3A0E9" w:rsidR="00425154" w:rsidRDefault="00000000">
          <w:pPr>
            <w:pStyle w:val="TOC2"/>
            <w:tabs>
              <w:tab w:val="right" w:leader="dot" w:pos="9350"/>
            </w:tabs>
            <w:rPr>
              <w:rFonts w:eastAsiaTheme="minorEastAsia" w:cstheme="minorBidi"/>
              <w:b w:val="0"/>
              <w:bCs w:val="0"/>
              <w:noProof/>
              <w:szCs w:val="22"/>
            </w:rPr>
          </w:pPr>
          <w:hyperlink w:anchor="_Toc118664917" w:history="1">
            <w:r w:rsidR="00425154" w:rsidRPr="0047049F">
              <w:rPr>
                <w:rStyle w:val="Hyperlink"/>
                <w:rFonts w:eastAsia="Times New Roman"/>
                <w:noProof/>
                <w:lang w:eastAsia="en-GB"/>
              </w:rPr>
              <w:t>Utilitarianism Theory</w:t>
            </w:r>
            <w:r w:rsidR="00425154">
              <w:rPr>
                <w:noProof/>
                <w:webHidden/>
              </w:rPr>
              <w:tab/>
            </w:r>
            <w:r w:rsidR="00425154">
              <w:rPr>
                <w:noProof/>
                <w:webHidden/>
              </w:rPr>
              <w:fldChar w:fldCharType="begin"/>
            </w:r>
            <w:r w:rsidR="00425154">
              <w:rPr>
                <w:noProof/>
                <w:webHidden/>
              </w:rPr>
              <w:instrText xml:space="preserve"> PAGEREF _Toc118664917 \h </w:instrText>
            </w:r>
            <w:r w:rsidR="00425154">
              <w:rPr>
                <w:noProof/>
                <w:webHidden/>
              </w:rPr>
            </w:r>
            <w:r w:rsidR="00425154">
              <w:rPr>
                <w:noProof/>
                <w:webHidden/>
              </w:rPr>
              <w:fldChar w:fldCharType="separate"/>
            </w:r>
            <w:r w:rsidR="00425154">
              <w:rPr>
                <w:noProof/>
                <w:webHidden/>
              </w:rPr>
              <w:t>7</w:t>
            </w:r>
            <w:r w:rsidR="00425154">
              <w:rPr>
                <w:noProof/>
                <w:webHidden/>
              </w:rPr>
              <w:fldChar w:fldCharType="end"/>
            </w:r>
          </w:hyperlink>
        </w:p>
        <w:p w14:paraId="38954CF9" w14:textId="3AD95918" w:rsidR="00425154" w:rsidRDefault="00000000">
          <w:pPr>
            <w:pStyle w:val="TOC2"/>
            <w:tabs>
              <w:tab w:val="right" w:leader="dot" w:pos="9350"/>
            </w:tabs>
            <w:rPr>
              <w:rFonts w:eastAsiaTheme="minorEastAsia" w:cstheme="minorBidi"/>
              <w:b w:val="0"/>
              <w:bCs w:val="0"/>
              <w:noProof/>
              <w:szCs w:val="22"/>
            </w:rPr>
          </w:pPr>
          <w:hyperlink w:anchor="_Toc118664918" w:history="1">
            <w:r w:rsidR="00425154" w:rsidRPr="0047049F">
              <w:rPr>
                <w:rStyle w:val="Hyperlink"/>
                <w:noProof/>
                <w:lang w:eastAsia="en-GB"/>
              </w:rPr>
              <w:t>Virtue and Care Ethical Theory</w:t>
            </w:r>
            <w:r w:rsidR="00425154">
              <w:rPr>
                <w:noProof/>
                <w:webHidden/>
              </w:rPr>
              <w:tab/>
            </w:r>
            <w:r w:rsidR="00425154">
              <w:rPr>
                <w:noProof/>
                <w:webHidden/>
              </w:rPr>
              <w:fldChar w:fldCharType="begin"/>
            </w:r>
            <w:r w:rsidR="00425154">
              <w:rPr>
                <w:noProof/>
                <w:webHidden/>
              </w:rPr>
              <w:instrText xml:space="preserve"> PAGEREF _Toc118664918 \h </w:instrText>
            </w:r>
            <w:r w:rsidR="00425154">
              <w:rPr>
                <w:noProof/>
                <w:webHidden/>
              </w:rPr>
            </w:r>
            <w:r w:rsidR="00425154">
              <w:rPr>
                <w:noProof/>
                <w:webHidden/>
              </w:rPr>
              <w:fldChar w:fldCharType="separate"/>
            </w:r>
            <w:r w:rsidR="00425154">
              <w:rPr>
                <w:noProof/>
                <w:webHidden/>
              </w:rPr>
              <w:t>8</w:t>
            </w:r>
            <w:r w:rsidR="00425154">
              <w:rPr>
                <w:noProof/>
                <w:webHidden/>
              </w:rPr>
              <w:fldChar w:fldCharType="end"/>
            </w:r>
          </w:hyperlink>
        </w:p>
        <w:p w14:paraId="52B6BBA8" w14:textId="705C1879" w:rsidR="00425154" w:rsidRDefault="00000000">
          <w:pPr>
            <w:pStyle w:val="TOC1"/>
            <w:tabs>
              <w:tab w:val="right" w:leader="dot" w:pos="9350"/>
            </w:tabs>
            <w:rPr>
              <w:rFonts w:eastAsiaTheme="minorEastAsia" w:cstheme="minorBidi"/>
              <w:b w:val="0"/>
              <w:bCs w:val="0"/>
              <w:i w:val="0"/>
              <w:iCs w:val="0"/>
              <w:noProof/>
              <w:sz w:val="22"/>
              <w:szCs w:val="22"/>
            </w:rPr>
          </w:pPr>
          <w:hyperlink w:anchor="_Toc118664919" w:history="1">
            <w:r w:rsidR="00425154" w:rsidRPr="0047049F">
              <w:rPr>
                <w:rStyle w:val="Hyperlink"/>
                <w:rFonts w:eastAsia="Times New Roman"/>
                <w:noProof/>
                <w:lang w:eastAsia="en-GB"/>
              </w:rPr>
              <w:t>Conclusion</w:t>
            </w:r>
            <w:r w:rsidR="00425154">
              <w:rPr>
                <w:noProof/>
                <w:webHidden/>
              </w:rPr>
              <w:tab/>
            </w:r>
            <w:r w:rsidR="00425154">
              <w:rPr>
                <w:noProof/>
                <w:webHidden/>
              </w:rPr>
              <w:fldChar w:fldCharType="begin"/>
            </w:r>
            <w:r w:rsidR="00425154">
              <w:rPr>
                <w:noProof/>
                <w:webHidden/>
              </w:rPr>
              <w:instrText xml:space="preserve"> PAGEREF _Toc118664919 \h </w:instrText>
            </w:r>
            <w:r w:rsidR="00425154">
              <w:rPr>
                <w:noProof/>
                <w:webHidden/>
              </w:rPr>
            </w:r>
            <w:r w:rsidR="00425154">
              <w:rPr>
                <w:noProof/>
                <w:webHidden/>
              </w:rPr>
              <w:fldChar w:fldCharType="separate"/>
            </w:r>
            <w:r w:rsidR="00425154">
              <w:rPr>
                <w:noProof/>
                <w:webHidden/>
              </w:rPr>
              <w:t>8</w:t>
            </w:r>
            <w:r w:rsidR="00425154">
              <w:rPr>
                <w:noProof/>
                <w:webHidden/>
              </w:rPr>
              <w:fldChar w:fldCharType="end"/>
            </w:r>
          </w:hyperlink>
        </w:p>
        <w:p w14:paraId="4749F5A5" w14:textId="2A3EE950" w:rsidR="00425154" w:rsidRDefault="00000000">
          <w:pPr>
            <w:pStyle w:val="TOC1"/>
            <w:tabs>
              <w:tab w:val="right" w:leader="dot" w:pos="9350"/>
            </w:tabs>
            <w:rPr>
              <w:rFonts w:eastAsiaTheme="minorEastAsia" w:cstheme="minorBidi"/>
              <w:b w:val="0"/>
              <w:bCs w:val="0"/>
              <w:i w:val="0"/>
              <w:iCs w:val="0"/>
              <w:noProof/>
              <w:sz w:val="22"/>
              <w:szCs w:val="22"/>
            </w:rPr>
          </w:pPr>
          <w:hyperlink w:anchor="_Toc118664920" w:history="1">
            <w:r w:rsidR="00425154" w:rsidRPr="0047049F">
              <w:rPr>
                <w:rStyle w:val="Hyperlink"/>
                <w:rFonts w:eastAsia="Times New Roman"/>
                <w:noProof/>
                <w:lang w:eastAsia="en-GB"/>
              </w:rPr>
              <w:t>Recommendations</w:t>
            </w:r>
            <w:r w:rsidR="00425154">
              <w:rPr>
                <w:noProof/>
                <w:webHidden/>
              </w:rPr>
              <w:tab/>
            </w:r>
            <w:r w:rsidR="00425154">
              <w:rPr>
                <w:noProof/>
                <w:webHidden/>
              </w:rPr>
              <w:fldChar w:fldCharType="begin"/>
            </w:r>
            <w:r w:rsidR="00425154">
              <w:rPr>
                <w:noProof/>
                <w:webHidden/>
              </w:rPr>
              <w:instrText xml:space="preserve"> PAGEREF _Toc118664920 \h </w:instrText>
            </w:r>
            <w:r w:rsidR="00425154">
              <w:rPr>
                <w:noProof/>
                <w:webHidden/>
              </w:rPr>
            </w:r>
            <w:r w:rsidR="00425154">
              <w:rPr>
                <w:noProof/>
                <w:webHidden/>
              </w:rPr>
              <w:fldChar w:fldCharType="separate"/>
            </w:r>
            <w:r w:rsidR="00425154">
              <w:rPr>
                <w:noProof/>
                <w:webHidden/>
              </w:rPr>
              <w:t>9</w:t>
            </w:r>
            <w:r w:rsidR="00425154">
              <w:rPr>
                <w:noProof/>
                <w:webHidden/>
              </w:rPr>
              <w:fldChar w:fldCharType="end"/>
            </w:r>
          </w:hyperlink>
        </w:p>
        <w:p w14:paraId="7B619E11" w14:textId="0BD82617" w:rsidR="00425154" w:rsidRDefault="00000000">
          <w:pPr>
            <w:pStyle w:val="TOC2"/>
            <w:tabs>
              <w:tab w:val="right" w:leader="dot" w:pos="9350"/>
            </w:tabs>
            <w:rPr>
              <w:rFonts w:eastAsiaTheme="minorEastAsia" w:cstheme="minorBidi"/>
              <w:b w:val="0"/>
              <w:bCs w:val="0"/>
              <w:noProof/>
              <w:szCs w:val="22"/>
            </w:rPr>
          </w:pPr>
          <w:hyperlink w:anchor="_Toc118664921" w:history="1">
            <w:r w:rsidR="00425154" w:rsidRPr="0047049F">
              <w:rPr>
                <w:rStyle w:val="Hyperlink"/>
                <w:rFonts w:eastAsia="Times New Roman"/>
                <w:noProof/>
                <w:lang w:eastAsia="en-GB"/>
              </w:rPr>
              <w:t>References</w:t>
            </w:r>
            <w:r w:rsidR="00425154">
              <w:rPr>
                <w:noProof/>
                <w:webHidden/>
              </w:rPr>
              <w:tab/>
            </w:r>
            <w:r w:rsidR="00425154">
              <w:rPr>
                <w:noProof/>
                <w:webHidden/>
              </w:rPr>
              <w:fldChar w:fldCharType="begin"/>
            </w:r>
            <w:r w:rsidR="00425154">
              <w:rPr>
                <w:noProof/>
                <w:webHidden/>
              </w:rPr>
              <w:instrText xml:space="preserve"> PAGEREF _Toc118664921 \h </w:instrText>
            </w:r>
            <w:r w:rsidR="00425154">
              <w:rPr>
                <w:noProof/>
                <w:webHidden/>
              </w:rPr>
            </w:r>
            <w:r w:rsidR="00425154">
              <w:rPr>
                <w:noProof/>
                <w:webHidden/>
              </w:rPr>
              <w:fldChar w:fldCharType="separate"/>
            </w:r>
            <w:r w:rsidR="00425154">
              <w:rPr>
                <w:noProof/>
                <w:webHidden/>
              </w:rPr>
              <w:t>10</w:t>
            </w:r>
            <w:r w:rsidR="00425154">
              <w:rPr>
                <w:noProof/>
                <w:webHidden/>
              </w:rPr>
              <w:fldChar w:fldCharType="end"/>
            </w:r>
          </w:hyperlink>
        </w:p>
        <w:p w14:paraId="542D112B" w14:textId="6AF9FE4A" w:rsidR="00425154" w:rsidRDefault="00425154" w:rsidP="00425154">
          <w:r>
            <w:rPr>
              <w:b/>
              <w:bCs/>
              <w:noProof/>
            </w:rPr>
            <w:fldChar w:fldCharType="end"/>
          </w:r>
        </w:p>
      </w:sdtContent>
    </w:sdt>
    <w:p w14:paraId="5FF8863F" w14:textId="77777777" w:rsidR="00425154" w:rsidRDefault="00425154" w:rsidP="00425154">
      <w:pPr>
        <w:pStyle w:val="TOC3"/>
      </w:pPr>
    </w:p>
    <w:p w14:paraId="5C4300BE" w14:textId="77777777" w:rsidR="00425154" w:rsidRDefault="00425154" w:rsidP="00425154">
      <w:pPr>
        <w:pStyle w:val="Heading1"/>
      </w:pPr>
      <w:bookmarkStart w:id="1" w:name="_Toc118659221"/>
    </w:p>
    <w:p w14:paraId="11805B68" w14:textId="77777777" w:rsidR="00425154" w:rsidRDefault="00425154" w:rsidP="00425154">
      <w:pPr>
        <w:pStyle w:val="Heading1"/>
      </w:pPr>
    </w:p>
    <w:p w14:paraId="043F6B38" w14:textId="77777777" w:rsidR="00425154" w:rsidRDefault="00425154" w:rsidP="00425154">
      <w:pPr>
        <w:pStyle w:val="Heading1"/>
      </w:pPr>
    </w:p>
    <w:p w14:paraId="1000ECEF" w14:textId="77777777" w:rsidR="00425154" w:rsidRDefault="00425154" w:rsidP="00425154">
      <w:pPr>
        <w:pStyle w:val="Heading1"/>
      </w:pPr>
    </w:p>
    <w:p w14:paraId="0E8E3909" w14:textId="77777777" w:rsidR="00425154" w:rsidRDefault="00425154" w:rsidP="00425154"/>
    <w:p w14:paraId="012EC831" w14:textId="77777777" w:rsidR="00425154" w:rsidRDefault="00425154" w:rsidP="00425154"/>
    <w:p w14:paraId="7AC2C2EF" w14:textId="77777777" w:rsidR="00425154" w:rsidRDefault="00425154" w:rsidP="00425154"/>
    <w:p w14:paraId="1CBD4170" w14:textId="77777777" w:rsidR="00425154" w:rsidRDefault="00425154" w:rsidP="00425154"/>
    <w:p w14:paraId="23843962" w14:textId="77777777" w:rsidR="00425154" w:rsidRDefault="00425154" w:rsidP="00425154"/>
    <w:p w14:paraId="229A3A52" w14:textId="77777777" w:rsidR="00425154" w:rsidRDefault="00425154" w:rsidP="00425154"/>
    <w:p w14:paraId="11BC2DD7" w14:textId="77777777" w:rsidR="00425154" w:rsidRDefault="00425154" w:rsidP="00425154"/>
    <w:p w14:paraId="7B37409B" w14:textId="77777777" w:rsidR="00425154" w:rsidRDefault="00425154" w:rsidP="00425154"/>
    <w:p w14:paraId="11B680A8" w14:textId="77777777" w:rsidR="00425154" w:rsidRDefault="00425154" w:rsidP="00425154"/>
    <w:p w14:paraId="21727ABC" w14:textId="77777777" w:rsidR="00425154" w:rsidRDefault="00425154" w:rsidP="00425154"/>
    <w:p w14:paraId="3FDB3FA2" w14:textId="77777777" w:rsidR="00425154" w:rsidRDefault="00425154" w:rsidP="00425154"/>
    <w:p w14:paraId="592512AD" w14:textId="77777777" w:rsidR="00425154" w:rsidRDefault="00425154" w:rsidP="00425154"/>
    <w:p w14:paraId="7E4A551B" w14:textId="77777777" w:rsidR="00425154" w:rsidRDefault="00425154" w:rsidP="00425154">
      <w:pPr>
        <w:pStyle w:val="Heading1"/>
        <w:rPr>
          <w:b/>
          <w:bCs/>
        </w:rPr>
      </w:pPr>
      <w:bookmarkStart w:id="2" w:name="_Toc118664912"/>
      <w:r>
        <w:rPr>
          <w:b/>
          <w:bCs/>
        </w:rPr>
        <w:t>Introduction</w:t>
      </w:r>
      <w:bookmarkEnd w:id="1"/>
      <w:bookmarkEnd w:id="2"/>
      <w:r>
        <w:rPr>
          <w:b/>
          <w:bCs/>
        </w:rPr>
        <w:t xml:space="preserve"> </w:t>
      </w:r>
    </w:p>
    <w:p w14:paraId="04AFD9FC" w14:textId="77777777" w:rsidR="00425154" w:rsidRDefault="00425154" w:rsidP="00425154"/>
    <w:p w14:paraId="694A3EAF" w14:textId="39EE7CB4" w:rsidR="00425154" w:rsidRDefault="00425154" w:rsidP="00425154">
      <w:pPr>
        <w:spacing w:line="360" w:lineRule="auto"/>
        <w:jc w:val="both"/>
        <w:rPr>
          <w:rFonts w:asciiTheme="minorBidi" w:hAnsiTheme="minorBidi"/>
          <w:color w:val="000000"/>
          <w:sz w:val="22"/>
          <w:szCs w:val="22"/>
        </w:rPr>
      </w:pPr>
      <w:r>
        <w:rPr>
          <w:rFonts w:asciiTheme="minorBidi" w:hAnsiTheme="minorBidi"/>
          <w:color w:val="000000"/>
          <w:sz w:val="22"/>
          <w:szCs w:val="22"/>
        </w:rPr>
        <w:t xml:space="preserve">The ethics of a corporate </w:t>
      </w:r>
      <w:r w:rsidR="00580B93">
        <w:rPr>
          <w:rFonts w:asciiTheme="minorBidi" w:hAnsiTheme="minorBidi"/>
          <w:color w:val="000000"/>
          <w:sz w:val="22"/>
          <w:szCs w:val="22"/>
        </w:rPr>
        <w:t>organi</w:t>
      </w:r>
      <w:r w:rsidR="00D50101">
        <w:rPr>
          <w:rFonts w:asciiTheme="minorBidi" w:hAnsiTheme="minorBidi"/>
          <w:color w:val="000000"/>
          <w:sz w:val="22"/>
          <w:szCs w:val="22"/>
        </w:rPr>
        <w:t>s</w:t>
      </w:r>
      <w:r w:rsidR="00580B93">
        <w:rPr>
          <w:rFonts w:asciiTheme="minorBidi" w:hAnsiTheme="minorBidi"/>
          <w:color w:val="000000"/>
          <w:sz w:val="22"/>
          <w:szCs w:val="22"/>
        </w:rPr>
        <w:t>ation</w:t>
      </w:r>
      <w:r>
        <w:rPr>
          <w:rFonts w:asciiTheme="minorBidi" w:hAnsiTheme="minorBidi"/>
          <w:color w:val="000000"/>
          <w:sz w:val="22"/>
          <w:szCs w:val="22"/>
        </w:rPr>
        <w:t xml:space="preserve"> is based upon the moral responsibilities and obligations which are incorporated in the business </w:t>
      </w:r>
      <w:r w:rsidR="00580B93">
        <w:rPr>
          <w:rFonts w:asciiTheme="minorBidi" w:hAnsiTheme="minorBidi"/>
          <w:color w:val="000000"/>
          <w:sz w:val="22"/>
          <w:szCs w:val="22"/>
        </w:rPr>
        <w:t>organi</w:t>
      </w:r>
      <w:r w:rsidR="00D50101">
        <w:rPr>
          <w:rFonts w:asciiTheme="minorBidi" w:hAnsiTheme="minorBidi"/>
          <w:color w:val="000000"/>
          <w:sz w:val="22"/>
          <w:szCs w:val="22"/>
        </w:rPr>
        <w:t>s</w:t>
      </w:r>
      <w:r w:rsidR="00580B93">
        <w:rPr>
          <w:rFonts w:asciiTheme="minorBidi" w:hAnsiTheme="minorBidi"/>
          <w:color w:val="000000"/>
          <w:sz w:val="22"/>
          <w:szCs w:val="22"/>
        </w:rPr>
        <w:t>ations</w:t>
      </w:r>
      <w:r>
        <w:rPr>
          <w:rFonts w:asciiTheme="minorBidi" w:hAnsiTheme="minorBidi"/>
          <w:color w:val="000000"/>
          <w:sz w:val="22"/>
          <w:szCs w:val="22"/>
        </w:rPr>
        <w:t xml:space="preserve">. These responsibilities and duties are divided amongst the stakeholders, shareholders, top managers, employees, consumers, suppliers, and the </w:t>
      </w:r>
      <w:proofErr w:type="gramStart"/>
      <w:r>
        <w:rPr>
          <w:rFonts w:asciiTheme="minorBidi" w:hAnsiTheme="minorBidi"/>
          <w:color w:val="000000"/>
          <w:sz w:val="22"/>
          <w:szCs w:val="22"/>
        </w:rPr>
        <w:t>community as a whole</w:t>
      </w:r>
      <w:proofErr w:type="gramEnd"/>
      <w:r>
        <w:rPr>
          <w:rFonts w:asciiTheme="minorBidi" w:hAnsiTheme="minorBidi"/>
          <w:color w:val="000000"/>
          <w:sz w:val="22"/>
          <w:szCs w:val="22"/>
        </w:rPr>
        <w:t xml:space="preserve">. Therefore, it is immensely crucial for the </w:t>
      </w:r>
      <w:r w:rsidR="00580B93">
        <w:rPr>
          <w:rFonts w:asciiTheme="minorBidi" w:hAnsiTheme="minorBidi"/>
          <w:noProof/>
          <w:color w:val="000000"/>
          <w:sz w:val="22"/>
          <w:szCs w:val="22"/>
        </w:rPr>
        <w:t>organi</w:t>
      </w:r>
      <w:r w:rsidR="00D50101">
        <w:rPr>
          <w:rFonts w:asciiTheme="minorBidi" w:hAnsiTheme="minorBidi"/>
          <w:noProof/>
          <w:color w:val="000000"/>
          <w:sz w:val="22"/>
          <w:szCs w:val="22"/>
        </w:rPr>
        <w:t>s</w:t>
      </w:r>
      <w:r w:rsidR="00580B93">
        <w:rPr>
          <w:rFonts w:asciiTheme="minorBidi" w:hAnsiTheme="minorBidi"/>
          <w:noProof/>
          <w:color w:val="000000"/>
          <w:sz w:val="22"/>
          <w:szCs w:val="22"/>
        </w:rPr>
        <w:t>ation</w:t>
      </w:r>
      <w:r>
        <w:rPr>
          <w:rFonts w:asciiTheme="minorBidi" w:hAnsiTheme="minorBidi"/>
          <w:color w:val="000000"/>
          <w:sz w:val="22"/>
          <w:szCs w:val="22"/>
        </w:rPr>
        <w:t xml:space="preserve"> to ensure that it functions upon the ethical principles and moral values. As per Elms, Brammer, Harris (2010) a business ethics would involve respecting human rights and corporate respect, it would also consist of environmental protection and methods of conflict management. Moreover, the freedom and leadership that is provided to the employees incorporate the success of an </w:t>
      </w:r>
      <w:r w:rsidR="00580B93">
        <w:rPr>
          <w:rFonts w:asciiTheme="minorBidi" w:hAnsiTheme="minorBidi"/>
          <w:color w:val="000000"/>
          <w:sz w:val="22"/>
          <w:szCs w:val="22"/>
        </w:rPr>
        <w:t>organi</w:t>
      </w:r>
      <w:r w:rsidR="00D50101">
        <w:rPr>
          <w:rFonts w:asciiTheme="minorBidi" w:hAnsiTheme="minorBidi"/>
          <w:color w:val="000000"/>
          <w:sz w:val="22"/>
          <w:szCs w:val="22"/>
        </w:rPr>
        <w:t>s</w:t>
      </w:r>
      <w:r w:rsidR="00580B93">
        <w:rPr>
          <w:rFonts w:asciiTheme="minorBidi" w:hAnsiTheme="minorBidi"/>
          <w:color w:val="000000"/>
          <w:sz w:val="22"/>
          <w:szCs w:val="22"/>
        </w:rPr>
        <w:t>ation</w:t>
      </w:r>
      <w:r>
        <w:rPr>
          <w:rFonts w:asciiTheme="minorBidi" w:hAnsiTheme="minorBidi"/>
          <w:color w:val="000000"/>
          <w:sz w:val="22"/>
          <w:szCs w:val="22"/>
        </w:rPr>
        <w:t xml:space="preserve">. Top managers' leadership </w:t>
      </w:r>
      <w:r w:rsidR="00985FF3">
        <w:rPr>
          <w:rFonts w:asciiTheme="minorBidi" w:hAnsiTheme="minorBidi"/>
          <w:color w:val="000000"/>
          <w:sz w:val="22"/>
          <w:szCs w:val="22"/>
        </w:rPr>
        <w:t>behaviour</w:t>
      </w:r>
      <w:r>
        <w:rPr>
          <w:rFonts w:asciiTheme="minorBidi" w:hAnsiTheme="minorBidi"/>
          <w:color w:val="000000"/>
          <w:sz w:val="22"/>
          <w:szCs w:val="22"/>
        </w:rPr>
        <w:t xml:space="preserve"> reflects upon the performance of employees. The elements of respect, responsibility, values, trustworthiness, and similar moral </w:t>
      </w:r>
      <w:r w:rsidR="00985FF3">
        <w:rPr>
          <w:rFonts w:asciiTheme="minorBidi" w:hAnsiTheme="minorBidi"/>
          <w:color w:val="000000"/>
          <w:sz w:val="22"/>
          <w:szCs w:val="22"/>
        </w:rPr>
        <w:t>behaviours</w:t>
      </w:r>
      <w:r>
        <w:rPr>
          <w:rFonts w:asciiTheme="minorBidi" w:hAnsiTheme="minorBidi"/>
          <w:color w:val="000000"/>
          <w:sz w:val="22"/>
          <w:szCs w:val="22"/>
        </w:rPr>
        <w:t xml:space="preserve"> impact the performance of employees. Therefore, ethical governance paves the way to a rather more fair, transparent, and integrated workplace environment. As per Drucker (2004), incorporating and </w:t>
      </w:r>
      <w:r w:rsidR="00580B93">
        <w:rPr>
          <w:rFonts w:asciiTheme="minorBidi" w:hAnsiTheme="minorBidi"/>
          <w:color w:val="000000"/>
          <w:sz w:val="22"/>
          <w:szCs w:val="22"/>
        </w:rPr>
        <w:t>practicing</w:t>
      </w:r>
      <w:r>
        <w:rPr>
          <w:rFonts w:asciiTheme="minorBidi" w:hAnsiTheme="minorBidi"/>
          <w:color w:val="000000"/>
          <w:sz w:val="22"/>
          <w:szCs w:val="22"/>
        </w:rPr>
        <w:t xml:space="preserve"> business ethics would constitute creating an effective progress that would provide a defined and clear version of duties that ought to be carried out by the managers and the employees. Ethical principles provide guidelines, it ensures that conflicts are not triggered while at the same time effective and adequate decision-making skills are performed. Therefore, </w:t>
      </w:r>
      <w:proofErr w:type="gramStart"/>
      <w:r>
        <w:rPr>
          <w:rFonts w:asciiTheme="minorBidi" w:hAnsiTheme="minorBidi"/>
          <w:color w:val="000000"/>
          <w:sz w:val="22"/>
          <w:szCs w:val="22"/>
        </w:rPr>
        <w:t>in order to</w:t>
      </w:r>
      <w:proofErr w:type="gramEnd"/>
      <w:r>
        <w:rPr>
          <w:rFonts w:asciiTheme="minorBidi" w:hAnsiTheme="minorBidi"/>
          <w:color w:val="000000"/>
          <w:sz w:val="22"/>
          <w:szCs w:val="22"/>
        </w:rPr>
        <w:t xml:space="preserve"> understand the incorporation of ethical governance, it is important for the </w:t>
      </w:r>
      <w:r w:rsidR="00580B93">
        <w:rPr>
          <w:rFonts w:asciiTheme="minorBidi" w:hAnsiTheme="minorBidi"/>
          <w:color w:val="000000"/>
          <w:sz w:val="22"/>
          <w:szCs w:val="22"/>
        </w:rPr>
        <w:t>organizations</w:t>
      </w:r>
      <w:r>
        <w:rPr>
          <w:rFonts w:asciiTheme="minorBidi" w:hAnsiTheme="minorBidi"/>
          <w:color w:val="000000"/>
          <w:sz w:val="22"/>
          <w:szCs w:val="22"/>
        </w:rPr>
        <w:t xml:space="preserve"> to regard the theories involving ethical morality and principles. These theories would provide ways that would uplift the business integrity and preserve effective communication and growth. Most common theories involve the justice theory, theory of the common good, virtue theory, Kantian theory, and the principles of utilitarianism. The focus of these ethical theories would allow for the </w:t>
      </w:r>
      <w:r w:rsidR="00580B93">
        <w:rPr>
          <w:rFonts w:asciiTheme="minorBidi" w:hAnsiTheme="minorBidi"/>
          <w:color w:val="000000"/>
          <w:sz w:val="22"/>
          <w:szCs w:val="22"/>
        </w:rPr>
        <w:t>organi</w:t>
      </w:r>
      <w:r w:rsidR="003E6FB4">
        <w:rPr>
          <w:rFonts w:asciiTheme="minorBidi" w:hAnsiTheme="minorBidi"/>
          <w:color w:val="000000"/>
          <w:sz w:val="22"/>
          <w:szCs w:val="22"/>
        </w:rPr>
        <w:t>s</w:t>
      </w:r>
      <w:r w:rsidR="00580B93">
        <w:rPr>
          <w:rFonts w:asciiTheme="minorBidi" w:hAnsiTheme="minorBidi"/>
          <w:color w:val="000000"/>
          <w:sz w:val="22"/>
          <w:szCs w:val="22"/>
        </w:rPr>
        <w:t>ation</w:t>
      </w:r>
      <w:r>
        <w:rPr>
          <w:rFonts w:asciiTheme="minorBidi" w:hAnsiTheme="minorBidi"/>
          <w:color w:val="000000"/>
          <w:sz w:val="22"/>
          <w:szCs w:val="22"/>
        </w:rPr>
        <w:t xml:space="preserve"> to draw a line between the actions of people and the consequences that are associated with the actions.</w:t>
      </w:r>
    </w:p>
    <w:p w14:paraId="6053AADF" w14:textId="77777777" w:rsidR="00425154" w:rsidRDefault="00425154" w:rsidP="00425154">
      <w:pPr>
        <w:spacing w:line="360" w:lineRule="auto"/>
        <w:jc w:val="both"/>
        <w:rPr>
          <w:rFonts w:asciiTheme="minorBidi" w:hAnsiTheme="minorBidi"/>
          <w:color w:val="000000"/>
          <w:sz w:val="22"/>
          <w:szCs w:val="22"/>
        </w:rPr>
      </w:pPr>
    </w:p>
    <w:p w14:paraId="04CF0B0D" w14:textId="77777777" w:rsidR="00425154" w:rsidRDefault="00425154" w:rsidP="00425154">
      <w:pPr>
        <w:pStyle w:val="Heading1"/>
        <w:spacing w:line="360" w:lineRule="auto"/>
        <w:jc w:val="both"/>
        <w:rPr>
          <w:b/>
          <w:bCs/>
        </w:rPr>
      </w:pPr>
      <w:bookmarkStart w:id="3" w:name="_Toc118659222"/>
      <w:bookmarkStart w:id="4" w:name="_Toc118664913"/>
      <w:r>
        <w:rPr>
          <w:b/>
          <w:bCs/>
        </w:rPr>
        <w:t>Role of the Manager</w:t>
      </w:r>
      <w:bookmarkEnd w:id="3"/>
      <w:bookmarkEnd w:id="4"/>
      <w:r>
        <w:rPr>
          <w:b/>
          <w:bCs/>
        </w:rPr>
        <w:t xml:space="preserve"> </w:t>
      </w:r>
    </w:p>
    <w:p w14:paraId="15E7A3A1" w14:textId="77777777" w:rsidR="00425154" w:rsidRDefault="00425154" w:rsidP="00425154">
      <w:pPr>
        <w:spacing w:line="360" w:lineRule="auto"/>
        <w:jc w:val="both"/>
      </w:pPr>
    </w:p>
    <w:p w14:paraId="727D09EA" w14:textId="33417FDC"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In global companies, execution of ethical leadership remains one of the most essential components when it comes to the management. Attributes of business leaders can demonstrate a positive or an adverse effect upon the </w:t>
      </w:r>
      <w:r w:rsidR="00580B93">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580B93">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Subsequently,</w:t>
      </w:r>
      <w:r w:rsidR="00952B2C">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 xml:space="preserve">an unethical and </w:t>
      </w:r>
      <w:r w:rsidR="00580B93">
        <w:rPr>
          <w:rFonts w:ascii="Arial" w:eastAsia="Times New Roman" w:hAnsi="Arial" w:cs="Arial"/>
          <w:color w:val="000000"/>
          <w:sz w:val="22"/>
          <w:szCs w:val="22"/>
          <w:lang w:eastAsia="en-GB"/>
        </w:rPr>
        <w:lastRenderedPageBreak/>
        <w:t>disorgani</w:t>
      </w:r>
      <w:r w:rsidR="003E6FB4">
        <w:rPr>
          <w:rFonts w:ascii="Arial" w:eastAsia="Times New Roman" w:hAnsi="Arial" w:cs="Arial"/>
          <w:color w:val="000000"/>
          <w:sz w:val="22"/>
          <w:szCs w:val="22"/>
          <w:lang w:eastAsia="en-GB"/>
        </w:rPr>
        <w:t>s</w:t>
      </w:r>
      <w:r w:rsidR="00580B93">
        <w:rPr>
          <w:rFonts w:ascii="Arial" w:eastAsia="Times New Roman" w:hAnsi="Arial" w:cs="Arial"/>
          <w:color w:val="000000"/>
          <w:sz w:val="22"/>
          <w:szCs w:val="22"/>
          <w:lang w:eastAsia="en-GB"/>
        </w:rPr>
        <w:t>ed</w:t>
      </w:r>
      <w:r>
        <w:rPr>
          <w:rFonts w:ascii="Arial" w:eastAsia="Times New Roman" w:hAnsi="Arial" w:cs="Arial"/>
          <w:color w:val="000000"/>
          <w:sz w:val="22"/>
          <w:szCs w:val="22"/>
          <w:lang w:eastAsia="en-GB"/>
        </w:rPr>
        <w:t xml:space="preserve"> performance of leadership would project the company in failing as it is a universal fact that top management ethical leadership has an immense impact upon the performance of the </w:t>
      </w:r>
      <w:r w:rsidR="00580B93">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580B93">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Therefore, the role of the managers plays a crucial element in building the strategies of companies</w:t>
      </w:r>
      <w:r w:rsidR="00AC57E3">
        <w:rPr>
          <w:rFonts w:ascii="Arial" w:eastAsia="Times New Roman" w:hAnsi="Arial" w:cs="Arial"/>
          <w:color w:val="000000"/>
          <w:sz w:val="22"/>
          <w:szCs w:val="22"/>
          <w:lang w:eastAsia="en-GB"/>
        </w:rPr>
        <w:t xml:space="preserve"> (</w:t>
      </w:r>
      <w:r w:rsidR="00AC57E3">
        <w:rPr>
          <w:rFonts w:ascii="Arial" w:hAnsi="Arial" w:cs="Arial"/>
          <w:color w:val="000000"/>
          <w:sz w:val="22"/>
          <w:szCs w:val="22"/>
        </w:rPr>
        <w:t xml:space="preserve">Atkinson and Hammersley, </w:t>
      </w:r>
      <w:r w:rsidR="00D75414">
        <w:rPr>
          <w:rFonts w:ascii="Arial" w:hAnsi="Arial" w:cs="Arial"/>
          <w:color w:val="000000"/>
          <w:sz w:val="22"/>
          <w:szCs w:val="22"/>
        </w:rPr>
        <w:t>1994).</w:t>
      </w:r>
    </w:p>
    <w:p w14:paraId="41F23937" w14:textId="1F16E7A7"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Accordingly, an employee preserves satisfaction, commitment, and positive </w:t>
      </w:r>
      <w:r w:rsidR="00985FF3">
        <w:rPr>
          <w:rFonts w:ascii="Arial" w:eastAsia="Times New Roman" w:hAnsi="Arial" w:cs="Arial"/>
          <w:color w:val="000000"/>
          <w:sz w:val="22"/>
          <w:szCs w:val="22"/>
          <w:lang w:eastAsia="en-GB"/>
        </w:rPr>
        <w:t>behaviours</w:t>
      </w:r>
      <w:r>
        <w:rPr>
          <w:rFonts w:ascii="Arial" w:eastAsia="Times New Roman" w:hAnsi="Arial" w:cs="Arial"/>
          <w:color w:val="000000"/>
          <w:sz w:val="22"/>
          <w:szCs w:val="22"/>
          <w:lang w:eastAsia="en-GB"/>
        </w:rPr>
        <w:t xml:space="preserve"> in a company when they are provided with ethical managerial </w:t>
      </w:r>
      <w:r w:rsidR="00985FF3">
        <w:rPr>
          <w:rFonts w:ascii="Arial" w:eastAsia="Times New Roman" w:hAnsi="Arial" w:cs="Arial"/>
          <w:color w:val="000000"/>
          <w:sz w:val="22"/>
          <w:szCs w:val="22"/>
          <w:lang w:eastAsia="en-GB"/>
        </w:rPr>
        <w:t>behaviour</w:t>
      </w:r>
      <w:r>
        <w:rPr>
          <w:rFonts w:ascii="Arial" w:eastAsia="Times New Roman" w:hAnsi="Arial" w:cs="Arial"/>
          <w:color w:val="000000"/>
          <w:sz w:val="22"/>
          <w:szCs w:val="22"/>
          <w:lang w:eastAsia="en-GB"/>
        </w:rPr>
        <w:t xml:space="preserve">. Greater outcomes can be seen in </w:t>
      </w:r>
      <w:r w:rsidR="00580B93">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580B93">
        <w:rPr>
          <w:rFonts w:ascii="Arial" w:eastAsia="Times New Roman" w:hAnsi="Arial" w:cs="Arial"/>
          <w:color w:val="000000"/>
          <w:sz w:val="22"/>
          <w:szCs w:val="22"/>
          <w:lang w:eastAsia="en-GB"/>
        </w:rPr>
        <w:t>ational</w:t>
      </w:r>
      <w:r>
        <w:rPr>
          <w:rFonts w:ascii="Arial" w:eastAsia="Times New Roman" w:hAnsi="Arial" w:cs="Arial"/>
          <w:color w:val="000000"/>
          <w:sz w:val="22"/>
          <w:szCs w:val="22"/>
          <w:lang w:eastAsia="en-GB"/>
        </w:rPr>
        <w:t xml:space="preserve"> performance. As per Mayer et al (2009), Ethical leadership executed by top managers essentially has an impact upon middle level managers as well as the employees working for them, therefore, when it comes to the ethical dimension of </w:t>
      </w:r>
      <w:r w:rsidR="003E6FB4">
        <w:rPr>
          <w:rFonts w:ascii="Arial" w:eastAsia="Times New Roman" w:hAnsi="Arial" w:cs="Arial"/>
          <w:color w:val="000000"/>
          <w:sz w:val="22"/>
          <w:szCs w:val="22"/>
          <w:lang w:eastAsia="en-GB"/>
        </w:rPr>
        <w:t>organisation,</w:t>
      </w:r>
      <w:r>
        <w:rPr>
          <w:rFonts w:ascii="Arial" w:eastAsia="Times New Roman" w:hAnsi="Arial" w:cs="Arial"/>
          <w:color w:val="000000"/>
          <w:sz w:val="22"/>
          <w:szCs w:val="22"/>
          <w:lang w:eastAsia="en-GB"/>
        </w:rPr>
        <w:t xml:space="preserve"> they ought to give crucial importance to </w:t>
      </w:r>
      <w:r w:rsidR="00580B93">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580B93">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management. As an </w:t>
      </w:r>
      <w:r w:rsidR="00580B93">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580B93">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remains incomplete without the performance of ethical leadership. Additionally, the theoretical framework understands that </w:t>
      </w:r>
      <w:r w:rsidR="00985FF3">
        <w:rPr>
          <w:rFonts w:ascii="Arial" w:eastAsia="Times New Roman" w:hAnsi="Arial" w:cs="Arial"/>
          <w:color w:val="000000"/>
          <w:sz w:val="22"/>
          <w:szCs w:val="22"/>
          <w:lang w:eastAsia="en-GB"/>
        </w:rPr>
        <w:t>favourable</w:t>
      </w:r>
      <w:r>
        <w:rPr>
          <w:rFonts w:ascii="Arial" w:eastAsia="Times New Roman" w:hAnsi="Arial" w:cs="Arial"/>
          <w:color w:val="000000"/>
          <w:sz w:val="22"/>
          <w:szCs w:val="22"/>
          <w:lang w:eastAsia="en-GB"/>
        </w:rPr>
        <w:t xml:space="preserve"> outcomes are preserved when the </w:t>
      </w:r>
      <w:r w:rsidR="00580B93">
        <w:rPr>
          <w:rFonts w:ascii="Arial" w:eastAsia="Times New Roman" w:hAnsi="Arial" w:cs="Arial"/>
          <w:color w:val="000000"/>
          <w:sz w:val="22"/>
          <w:szCs w:val="22"/>
          <w:lang w:eastAsia="en-GB"/>
        </w:rPr>
        <w:t>organizational</w:t>
      </w:r>
      <w:r>
        <w:rPr>
          <w:rFonts w:ascii="Arial" w:eastAsia="Times New Roman" w:hAnsi="Arial" w:cs="Arial"/>
          <w:color w:val="000000"/>
          <w:sz w:val="22"/>
          <w:szCs w:val="22"/>
          <w:lang w:eastAsia="en-GB"/>
        </w:rPr>
        <w:t xml:space="preserve"> mechanism consists of top managers generating positive </w:t>
      </w:r>
      <w:r w:rsidR="00985FF3">
        <w:rPr>
          <w:rFonts w:ascii="Arial" w:eastAsia="Times New Roman" w:hAnsi="Arial" w:cs="Arial"/>
          <w:color w:val="000000"/>
          <w:sz w:val="22"/>
          <w:szCs w:val="22"/>
          <w:lang w:eastAsia="en-GB"/>
        </w:rPr>
        <w:t>behaviour</w:t>
      </w:r>
      <w:r>
        <w:rPr>
          <w:rFonts w:ascii="Arial" w:eastAsia="Times New Roman" w:hAnsi="Arial" w:cs="Arial"/>
          <w:color w:val="000000"/>
          <w:sz w:val="22"/>
          <w:szCs w:val="22"/>
          <w:lang w:eastAsia="en-GB"/>
        </w:rPr>
        <w:t xml:space="preserve"> upon their employees. Brown </w:t>
      </w:r>
      <w:r w:rsidR="00C478AF">
        <w:rPr>
          <w:rFonts w:ascii="Arial" w:eastAsia="Times New Roman" w:hAnsi="Arial" w:cs="Arial"/>
          <w:color w:val="000000"/>
          <w:sz w:val="22"/>
          <w:szCs w:val="22"/>
          <w:lang w:eastAsia="en-GB"/>
        </w:rPr>
        <w:t>et al. (2005</w:t>
      </w:r>
      <w:r>
        <w:rPr>
          <w:rFonts w:ascii="Arial" w:eastAsia="Times New Roman" w:hAnsi="Arial" w:cs="Arial"/>
          <w:color w:val="000000"/>
          <w:sz w:val="22"/>
          <w:szCs w:val="22"/>
          <w:lang w:eastAsia="en-GB"/>
        </w:rPr>
        <w:t xml:space="preserve">), voiced an ethical leadership consisting of generating appropriate conduct through engaging in interpersonal relationships, </w:t>
      </w:r>
      <w:r w:rsidR="00C478AF">
        <w:rPr>
          <w:rFonts w:ascii="Arial" w:eastAsia="Times New Roman" w:hAnsi="Arial" w:cs="Arial"/>
          <w:color w:val="000000"/>
          <w:sz w:val="22"/>
          <w:szCs w:val="22"/>
          <w:lang w:eastAsia="en-GB"/>
        </w:rPr>
        <w:t>two-way</w:t>
      </w:r>
      <w:r>
        <w:rPr>
          <w:rFonts w:ascii="Arial" w:eastAsia="Times New Roman" w:hAnsi="Arial" w:cs="Arial"/>
          <w:color w:val="000000"/>
          <w:sz w:val="22"/>
          <w:szCs w:val="22"/>
          <w:lang w:eastAsia="en-GB"/>
        </w:rPr>
        <w:t xml:space="preserve"> communication, efficient decision making, reinforcement and positive personal actions. Similarly, Wiersema and </w:t>
      </w:r>
      <w:proofErr w:type="spellStart"/>
      <w:r>
        <w:rPr>
          <w:rFonts w:ascii="Arial" w:eastAsia="Times New Roman" w:hAnsi="Arial" w:cs="Arial"/>
          <w:color w:val="000000"/>
          <w:sz w:val="22"/>
          <w:szCs w:val="22"/>
          <w:lang w:eastAsia="en-GB"/>
        </w:rPr>
        <w:t>Bantel</w:t>
      </w:r>
      <w:proofErr w:type="spellEnd"/>
      <w:r>
        <w:rPr>
          <w:rFonts w:ascii="Arial" w:eastAsia="Times New Roman" w:hAnsi="Arial" w:cs="Arial"/>
          <w:color w:val="000000"/>
          <w:sz w:val="22"/>
          <w:szCs w:val="22"/>
          <w:lang w:eastAsia="en-GB"/>
        </w:rPr>
        <w:t xml:space="preserve"> (1992) defined top management as directors and senior executives undertaking the responsibilities of function areas in their requisite </w:t>
      </w:r>
      <w:r w:rsidR="00C57F36">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C57F36">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While the relationship of firms with ethical leadership remains restricted, it enables the institutional structure to operate adequately, such as, the cognition and behaviour of </w:t>
      </w:r>
      <w:r w:rsidR="00C57F36">
        <w:rPr>
          <w:rFonts w:ascii="Arial" w:eastAsia="Times New Roman" w:hAnsi="Arial" w:cs="Arial"/>
          <w:color w:val="000000"/>
          <w:sz w:val="22"/>
          <w:szCs w:val="22"/>
          <w:lang w:eastAsia="en-GB"/>
        </w:rPr>
        <w:t>members, allocation</w:t>
      </w:r>
      <w:r>
        <w:rPr>
          <w:rFonts w:ascii="Arial" w:eastAsia="Times New Roman" w:hAnsi="Arial" w:cs="Arial"/>
          <w:color w:val="000000"/>
          <w:sz w:val="22"/>
          <w:szCs w:val="22"/>
          <w:lang w:eastAsia="en-GB"/>
        </w:rPr>
        <w:t xml:space="preserve"> of structure and resources, preserving sanctions and limiting the role of members. </w:t>
      </w:r>
    </w:p>
    <w:p w14:paraId="0489B958" w14:textId="718767EB"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Mayer et al (2009), carried out research regarding the idea of top management ethical leadership. The research fire and foremost stressed upon enhancing the ethical </w:t>
      </w:r>
      <w:proofErr w:type="spellStart"/>
      <w:r w:rsidR="00C57F36">
        <w:rPr>
          <w:rFonts w:ascii="Arial" w:eastAsia="Times New Roman" w:hAnsi="Arial" w:cs="Arial"/>
          <w:color w:val="000000"/>
          <w:sz w:val="22"/>
          <w:szCs w:val="22"/>
          <w:lang w:eastAsia="en-GB"/>
        </w:rPr>
        <w:t>behavior</w:t>
      </w:r>
      <w:proofErr w:type="spellEnd"/>
      <w:r>
        <w:rPr>
          <w:rFonts w:ascii="Arial" w:eastAsia="Times New Roman" w:hAnsi="Arial" w:cs="Arial"/>
          <w:color w:val="000000"/>
          <w:sz w:val="22"/>
          <w:szCs w:val="22"/>
          <w:lang w:eastAsia="en-GB"/>
        </w:rPr>
        <w:t xml:space="preserve"> of managers who remain allocated on the </w:t>
      </w:r>
      <w:r w:rsidR="00C478AF">
        <w:rPr>
          <w:rFonts w:ascii="Arial" w:eastAsia="Times New Roman" w:hAnsi="Arial" w:cs="Arial"/>
          <w:color w:val="000000"/>
          <w:sz w:val="22"/>
          <w:szCs w:val="22"/>
          <w:lang w:eastAsia="en-GB"/>
        </w:rPr>
        <w:t>first line</w:t>
      </w:r>
      <w:r>
        <w:rPr>
          <w:rFonts w:ascii="Arial" w:eastAsia="Times New Roman" w:hAnsi="Arial" w:cs="Arial"/>
          <w:color w:val="000000"/>
          <w:sz w:val="22"/>
          <w:szCs w:val="22"/>
          <w:lang w:eastAsia="en-GB"/>
        </w:rPr>
        <w:t xml:space="preserve">. Subsequently, a CEO having an ethical leadership upon the top management team would generate optimistic results, a positive relationship between the ethical leadership along with the firm remains of crucial importance. The significance of ethical management has been stressed by several scholars such as Lin et al (2009), </w:t>
      </w:r>
      <w:r w:rsidR="00C57F36">
        <w:rPr>
          <w:rFonts w:ascii="Arial" w:eastAsia="Times New Roman" w:hAnsi="Arial" w:cs="Arial"/>
          <w:color w:val="000000"/>
          <w:sz w:val="22"/>
          <w:szCs w:val="22"/>
          <w:lang w:eastAsia="en-GB"/>
        </w:rPr>
        <w:t>Posturize</w:t>
      </w:r>
      <w:r>
        <w:rPr>
          <w:rFonts w:ascii="Arial" w:eastAsia="Times New Roman" w:hAnsi="Arial" w:cs="Arial"/>
          <w:color w:val="000000"/>
          <w:sz w:val="22"/>
          <w:szCs w:val="22"/>
          <w:lang w:eastAsia="en-GB"/>
        </w:rPr>
        <w:t xml:space="preserve"> et al (2007) and Neubert et al. The studies consist of demonstrating the significance of ethical managerial, citizenship </w:t>
      </w:r>
      <w:r w:rsidR="00985FF3">
        <w:rPr>
          <w:rFonts w:ascii="Arial" w:eastAsia="Times New Roman" w:hAnsi="Arial" w:cs="Arial"/>
          <w:color w:val="000000"/>
          <w:sz w:val="22"/>
          <w:szCs w:val="22"/>
          <w:lang w:eastAsia="en-GB"/>
        </w:rPr>
        <w:t>behaviour</w:t>
      </w:r>
      <w:r>
        <w:rPr>
          <w:rFonts w:ascii="Arial" w:eastAsia="Times New Roman" w:hAnsi="Arial" w:cs="Arial"/>
          <w:color w:val="000000"/>
          <w:sz w:val="22"/>
          <w:szCs w:val="22"/>
          <w:lang w:eastAsia="en-GB"/>
        </w:rPr>
        <w:t xml:space="preserve"> and firm outcomes and satisfactions. </w:t>
      </w:r>
    </w:p>
    <w:p w14:paraId="32980796" w14:textId="77777777" w:rsidR="00425154" w:rsidRDefault="00425154" w:rsidP="00425154">
      <w:pPr>
        <w:spacing w:line="360" w:lineRule="auto"/>
        <w:jc w:val="both"/>
        <w:rPr>
          <w:rFonts w:ascii="Times New Roman" w:eastAsia="Times New Roman" w:hAnsi="Times New Roman" w:cs="Times New Roman"/>
          <w:lang w:eastAsia="en-GB"/>
        </w:rPr>
      </w:pPr>
    </w:p>
    <w:p w14:paraId="3EE02BF9" w14:textId="77777777" w:rsidR="003E6FB4" w:rsidRDefault="003E6FB4" w:rsidP="00425154">
      <w:pPr>
        <w:pStyle w:val="Heading1"/>
        <w:spacing w:line="360" w:lineRule="auto"/>
        <w:jc w:val="both"/>
        <w:rPr>
          <w:rFonts w:eastAsia="Times New Roman"/>
          <w:b/>
          <w:bCs/>
          <w:lang w:eastAsia="en-GB"/>
        </w:rPr>
      </w:pPr>
      <w:bookmarkStart w:id="5" w:name="_Toc118659223"/>
      <w:bookmarkStart w:id="6" w:name="_Toc118664914"/>
    </w:p>
    <w:p w14:paraId="0D67DC30" w14:textId="4CC1B8ED" w:rsidR="00425154" w:rsidRDefault="00425154" w:rsidP="00425154">
      <w:pPr>
        <w:pStyle w:val="Heading1"/>
        <w:spacing w:line="360" w:lineRule="auto"/>
        <w:jc w:val="both"/>
        <w:rPr>
          <w:rFonts w:eastAsia="Times New Roman"/>
          <w:b/>
          <w:bCs/>
          <w:lang w:eastAsia="en-GB"/>
        </w:rPr>
      </w:pPr>
      <w:r>
        <w:rPr>
          <w:rFonts w:eastAsia="Times New Roman"/>
          <w:b/>
          <w:bCs/>
          <w:lang w:eastAsia="en-GB"/>
        </w:rPr>
        <w:t>Dilemmas of Ethical Theories</w:t>
      </w:r>
      <w:bookmarkEnd w:id="5"/>
      <w:bookmarkEnd w:id="6"/>
      <w:r>
        <w:rPr>
          <w:rFonts w:eastAsia="Times New Roman"/>
          <w:b/>
          <w:bCs/>
          <w:lang w:eastAsia="en-GB"/>
        </w:rPr>
        <w:t xml:space="preserve"> </w:t>
      </w:r>
    </w:p>
    <w:p w14:paraId="6476D6FB" w14:textId="77777777" w:rsidR="00425154" w:rsidRDefault="00425154" w:rsidP="00425154">
      <w:pPr>
        <w:spacing w:line="360" w:lineRule="auto"/>
        <w:jc w:val="both"/>
        <w:rPr>
          <w:lang w:eastAsia="en-GB"/>
        </w:rPr>
      </w:pPr>
    </w:p>
    <w:p w14:paraId="3E224834" w14:textId="3D023724"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While understanding the technicalities faced in some of the functional areas of the </w:t>
      </w:r>
      <w:r w:rsidR="00911B25">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911B25">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it is crucial for the top managers to consider the ethical rules of privacy, confidentiality, </w:t>
      </w:r>
      <w:proofErr w:type="gramStart"/>
      <w:r>
        <w:rPr>
          <w:rFonts w:ascii="Arial" w:eastAsia="Times New Roman" w:hAnsi="Arial" w:cs="Arial"/>
          <w:color w:val="000000"/>
          <w:sz w:val="22"/>
          <w:szCs w:val="22"/>
          <w:lang w:eastAsia="en-GB"/>
        </w:rPr>
        <w:t>morality</w:t>
      </w:r>
      <w:proofErr w:type="gramEnd"/>
      <w:r>
        <w:rPr>
          <w:rFonts w:ascii="Arial" w:eastAsia="Times New Roman" w:hAnsi="Arial" w:cs="Arial"/>
          <w:color w:val="000000"/>
          <w:sz w:val="22"/>
          <w:szCs w:val="22"/>
          <w:lang w:eastAsia="en-GB"/>
        </w:rPr>
        <w:t xml:space="preserve"> and </w:t>
      </w:r>
      <w:r w:rsidR="00985FF3">
        <w:rPr>
          <w:rFonts w:ascii="Arial" w:eastAsia="Times New Roman" w:hAnsi="Arial" w:cs="Arial"/>
          <w:color w:val="000000"/>
          <w:sz w:val="22"/>
          <w:szCs w:val="22"/>
          <w:lang w:eastAsia="en-GB"/>
        </w:rPr>
        <w:t>behavioural</w:t>
      </w:r>
      <w:r>
        <w:rPr>
          <w:rFonts w:ascii="Arial" w:eastAsia="Times New Roman" w:hAnsi="Arial" w:cs="Arial"/>
          <w:color w:val="000000"/>
          <w:sz w:val="22"/>
          <w:szCs w:val="22"/>
          <w:lang w:eastAsia="en-GB"/>
        </w:rPr>
        <w:t xml:space="preserve"> impact influenced upon the employees. As these elements would prevent the </w:t>
      </w:r>
      <w:r w:rsidR="00496A88">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496A88">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from facing technicalities. It would allow the top managers to ensure that functions of the </w:t>
      </w:r>
      <w:r w:rsidR="00496A88">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496A88">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are carried out in an effective manner.  </w:t>
      </w:r>
      <w:r w:rsidR="00B44B89">
        <w:rPr>
          <w:rFonts w:ascii="Arial" w:eastAsia="Times New Roman" w:hAnsi="Arial" w:cs="Arial"/>
          <w:color w:val="000000"/>
          <w:sz w:val="22"/>
          <w:szCs w:val="22"/>
          <w:lang w:eastAsia="en-GB"/>
        </w:rPr>
        <w:t>Thus,</w:t>
      </w:r>
      <w:r>
        <w:rPr>
          <w:rFonts w:ascii="Arial" w:eastAsia="Times New Roman" w:hAnsi="Arial" w:cs="Arial"/>
          <w:color w:val="000000"/>
          <w:sz w:val="22"/>
          <w:szCs w:val="22"/>
          <w:lang w:eastAsia="en-GB"/>
        </w:rPr>
        <w:t xml:space="preserve"> managers are required to provide positive leadership which would subsequently allow for their companies to remain well </w:t>
      </w:r>
      <w:r w:rsidR="005B31B8">
        <w:rPr>
          <w:rFonts w:ascii="Arial" w:eastAsia="Times New Roman" w:hAnsi="Arial" w:cs="Arial"/>
          <w:color w:val="000000"/>
          <w:sz w:val="22"/>
          <w:szCs w:val="22"/>
          <w:lang w:eastAsia="en-GB"/>
        </w:rPr>
        <w:t>organi</w:t>
      </w:r>
      <w:r w:rsidR="003E6FB4">
        <w:rPr>
          <w:rFonts w:ascii="Arial" w:eastAsia="Times New Roman" w:hAnsi="Arial" w:cs="Arial"/>
          <w:color w:val="000000"/>
          <w:sz w:val="22"/>
          <w:szCs w:val="22"/>
          <w:lang w:eastAsia="en-GB"/>
        </w:rPr>
        <w:t>s</w:t>
      </w:r>
      <w:r w:rsidR="005B31B8">
        <w:rPr>
          <w:rFonts w:ascii="Arial" w:eastAsia="Times New Roman" w:hAnsi="Arial" w:cs="Arial"/>
          <w:color w:val="000000"/>
          <w:sz w:val="22"/>
          <w:szCs w:val="22"/>
          <w:lang w:eastAsia="en-GB"/>
        </w:rPr>
        <w:t>ed</w:t>
      </w:r>
      <w:r>
        <w:rPr>
          <w:rFonts w:ascii="Arial" w:eastAsia="Times New Roman" w:hAnsi="Arial" w:cs="Arial"/>
          <w:color w:val="000000"/>
          <w:sz w:val="22"/>
          <w:szCs w:val="22"/>
          <w:lang w:eastAsia="en-GB"/>
        </w:rPr>
        <w:t xml:space="preserve"> and grow</w:t>
      </w:r>
      <w:r w:rsidR="00125DA1">
        <w:rPr>
          <w:rFonts w:ascii="Arial" w:eastAsia="Times New Roman" w:hAnsi="Arial" w:cs="Arial"/>
          <w:color w:val="000000"/>
          <w:sz w:val="22"/>
          <w:szCs w:val="22"/>
          <w:lang w:eastAsia="en-GB"/>
        </w:rPr>
        <w:t xml:space="preserve"> (</w:t>
      </w:r>
      <w:proofErr w:type="spellStart"/>
      <w:r w:rsidR="00125DA1">
        <w:rPr>
          <w:rFonts w:ascii="Arial" w:eastAsia="Times New Roman" w:hAnsi="Arial" w:cs="Arial"/>
          <w:color w:val="000000"/>
          <w:sz w:val="22"/>
          <w:szCs w:val="22"/>
          <w:lang w:eastAsia="en-GB"/>
        </w:rPr>
        <w:t>Kadriye</w:t>
      </w:r>
      <w:proofErr w:type="spellEnd"/>
      <w:r w:rsidR="00125DA1">
        <w:rPr>
          <w:rFonts w:ascii="Arial" w:eastAsia="Times New Roman" w:hAnsi="Arial" w:cs="Arial"/>
          <w:color w:val="000000"/>
          <w:sz w:val="22"/>
          <w:szCs w:val="22"/>
          <w:lang w:eastAsia="en-GB"/>
        </w:rPr>
        <w:t xml:space="preserve"> and </w:t>
      </w:r>
      <w:proofErr w:type="spellStart"/>
      <w:r w:rsidR="00125DA1">
        <w:rPr>
          <w:rFonts w:ascii="Arial" w:eastAsia="Times New Roman" w:hAnsi="Arial" w:cs="Arial"/>
          <w:color w:val="000000"/>
          <w:sz w:val="22"/>
          <w:szCs w:val="22"/>
          <w:lang w:eastAsia="en-GB"/>
        </w:rPr>
        <w:t>Kumkail</w:t>
      </w:r>
      <w:proofErr w:type="spellEnd"/>
      <w:r w:rsidR="00125DA1">
        <w:rPr>
          <w:rFonts w:ascii="Arial" w:eastAsia="Times New Roman" w:hAnsi="Arial" w:cs="Arial"/>
          <w:color w:val="000000"/>
          <w:sz w:val="22"/>
          <w:szCs w:val="22"/>
          <w:lang w:eastAsia="en-GB"/>
        </w:rPr>
        <w:t>, 2020).</w:t>
      </w:r>
    </w:p>
    <w:p w14:paraId="4438D7BF" w14:textId="77777777" w:rsidR="00425154" w:rsidRDefault="00425154" w:rsidP="00425154">
      <w:pPr>
        <w:spacing w:line="360" w:lineRule="auto"/>
        <w:jc w:val="both"/>
        <w:rPr>
          <w:rFonts w:ascii="Times New Roman" w:eastAsia="Times New Roman" w:hAnsi="Times New Roman" w:cs="Times New Roman"/>
          <w:lang w:eastAsia="en-GB"/>
        </w:rPr>
      </w:pPr>
    </w:p>
    <w:p w14:paraId="53B98098" w14:textId="393FD3D4"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When it comes to understanding what is right and what is wrong it depends upon the perspectives of the individual and the moral codes they preserve. Often, </w:t>
      </w:r>
      <w:r w:rsidR="00AA2A92">
        <w:rPr>
          <w:rFonts w:ascii="Arial" w:eastAsia="Times New Roman" w:hAnsi="Arial" w:cs="Arial"/>
          <w:color w:val="000000"/>
          <w:sz w:val="22"/>
          <w:szCs w:val="22"/>
          <w:lang w:eastAsia="en-GB"/>
        </w:rPr>
        <w:t>Utilitarian</w:t>
      </w:r>
      <w:r>
        <w:rPr>
          <w:rFonts w:ascii="Arial" w:eastAsia="Times New Roman" w:hAnsi="Arial" w:cs="Arial"/>
          <w:color w:val="000000"/>
          <w:sz w:val="22"/>
          <w:szCs w:val="22"/>
          <w:lang w:eastAsia="en-GB"/>
        </w:rPr>
        <w:t xml:space="preserve"> do not agree with the fact that right and wrong can be understood through actual consequences of the actions. It was argued by Kant that the two moral rules can result in a conflict, therefore everyone would substantially believe in one absolute rule. While, upon deontological basis, the ethical principles creating ethical code </w:t>
      </w:r>
      <w:proofErr w:type="gramStart"/>
      <w:r>
        <w:rPr>
          <w:rFonts w:ascii="Arial" w:eastAsia="Times New Roman" w:hAnsi="Arial" w:cs="Arial"/>
          <w:color w:val="000000"/>
          <w:sz w:val="22"/>
          <w:szCs w:val="22"/>
          <w:lang w:eastAsia="en-GB"/>
        </w:rPr>
        <w:t>are considered to be</w:t>
      </w:r>
      <w:proofErr w:type="gramEnd"/>
      <w:r>
        <w:rPr>
          <w:rFonts w:ascii="Arial" w:eastAsia="Times New Roman" w:hAnsi="Arial" w:cs="Arial"/>
          <w:color w:val="000000"/>
          <w:sz w:val="22"/>
          <w:szCs w:val="22"/>
          <w:lang w:eastAsia="en-GB"/>
        </w:rPr>
        <w:t xml:space="preserve"> a priority. Accordingly, the consequentialists believe that the outcome of actions, whether they are good or bad, determine whether an action can be morally good or not. Following Kant's theory, it was stated by Rachels &amp; Rachels that an individual </w:t>
      </w:r>
      <w:r w:rsidR="003E6FB4">
        <w:rPr>
          <w:rFonts w:ascii="Arial" w:eastAsia="Times New Roman" w:hAnsi="Arial" w:cs="Arial"/>
          <w:color w:val="000000"/>
          <w:sz w:val="22"/>
          <w:szCs w:val="22"/>
          <w:lang w:eastAsia="en-GB"/>
        </w:rPr>
        <w:t>cannot</w:t>
      </w:r>
      <w:r>
        <w:rPr>
          <w:rFonts w:ascii="Arial" w:eastAsia="Times New Roman" w:hAnsi="Arial" w:cs="Arial"/>
          <w:color w:val="000000"/>
          <w:sz w:val="22"/>
          <w:szCs w:val="22"/>
          <w:lang w:eastAsia="en-GB"/>
        </w:rPr>
        <w:t xml:space="preserve"> </w:t>
      </w:r>
      <w:proofErr w:type="gramStart"/>
      <w:r>
        <w:rPr>
          <w:rFonts w:ascii="Arial" w:eastAsia="Times New Roman" w:hAnsi="Arial" w:cs="Arial"/>
          <w:color w:val="000000"/>
          <w:sz w:val="22"/>
          <w:szCs w:val="22"/>
          <w:lang w:eastAsia="en-GB"/>
        </w:rPr>
        <w:t>control</w:t>
      </w:r>
      <w:proofErr w:type="gramEnd"/>
      <w:r>
        <w:rPr>
          <w:rFonts w:ascii="Arial" w:eastAsia="Times New Roman" w:hAnsi="Arial" w:cs="Arial"/>
          <w:color w:val="000000"/>
          <w:sz w:val="22"/>
          <w:szCs w:val="22"/>
          <w:lang w:eastAsia="en-GB"/>
        </w:rPr>
        <w:t xml:space="preserve"> nor can he imprison others. The moral principles do not actually have exceptions towards it. Nagy, </w:t>
      </w:r>
      <w:proofErr w:type="gramStart"/>
      <w:r>
        <w:rPr>
          <w:rFonts w:ascii="Arial" w:eastAsia="Times New Roman" w:hAnsi="Arial" w:cs="Arial"/>
          <w:color w:val="000000"/>
          <w:sz w:val="22"/>
          <w:szCs w:val="22"/>
          <w:lang w:eastAsia="en-GB"/>
        </w:rPr>
        <w:t>on the basis of</w:t>
      </w:r>
      <w:proofErr w:type="gramEnd"/>
      <w:r>
        <w:rPr>
          <w:rFonts w:ascii="Arial" w:eastAsia="Times New Roman" w:hAnsi="Arial" w:cs="Arial"/>
          <w:color w:val="000000"/>
          <w:sz w:val="22"/>
          <w:szCs w:val="22"/>
          <w:lang w:eastAsia="en-GB"/>
        </w:rPr>
        <w:t xml:space="preserve"> deontology argues that ethics rules are conflicted when they are considered according to the deontological basis.  </w:t>
      </w:r>
    </w:p>
    <w:p w14:paraId="0E8728A1" w14:textId="77777777" w:rsidR="00425154" w:rsidRDefault="00425154" w:rsidP="00425154">
      <w:pPr>
        <w:pStyle w:val="Heading1"/>
        <w:spacing w:line="360" w:lineRule="auto"/>
        <w:jc w:val="both"/>
        <w:rPr>
          <w:rFonts w:eastAsia="Times New Roman"/>
          <w:b/>
          <w:bCs/>
          <w:lang w:eastAsia="en-GB"/>
        </w:rPr>
      </w:pPr>
      <w:bookmarkStart w:id="7" w:name="_Toc118659224"/>
      <w:bookmarkStart w:id="8" w:name="_Toc118664915"/>
      <w:r>
        <w:rPr>
          <w:rFonts w:eastAsia="Times New Roman"/>
          <w:b/>
          <w:bCs/>
          <w:lang w:eastAsia="en-GB"/>
        </w:rPr>
        <w:t>Mainstream and Critical Management Theories</w:t>
      </w:r>
      <w:bookmarkEnd w:id="7"/>
      <w:bookmarkEnd w:id="8"/>
      <w:r>
        <w:rPr>
          <w:rFonts w:eastAsia="Times New Roman"/>
          <w:b/>
          <w:bCs/>
          <w:lang w:eastAsia="en-GB"/>
        </w:rPr>
        <w:t xml:space="preserve"> </w:t>
      </w:r>
    </w:p>
    <w:p w14:paraId="722E610E" w14:textId="77777777" w:rsidR="00425154" w:rsidRDefault="00425154" w:rsidP="00425154">
      <w:pPr>
        <w:spacing w:line="360" w:lineRule="auto"/>
        <w:jc w:val="both"/>
        <w:rPr>
          <w:lang w:eastAsia="en-GB"/>
        </w:rPr>
      </w:pPr>
    </w:p>
    <w:p w14:paraId="784E5B9B" w14:textId="6EA4CD2B" w:rsidR="00425154" w:rsidRDefault="00425154" w:rsidP="00425154">
      <w:pPr>
        <w:spacing w:line="360" w:lineRule="auto"/>
        <w:jc w:val="both"/>
        <w:rPr>
          <w:rFonts w:ascii="Arial" w:hAnsi="Arial" w:cs="Arial"/>
          <w:color w:val="000000"/>
          <w:sz w:val="22"/>
          <w:szCs w:val="22"/>
        </w:rPr>
      </w:pPr>
      <w:r>
        <w:rPr>
          <w:rFonts w:ascii="Arial" w:hAnsi="Arial" w:cs="Arial"/>
          <w:color w:val="000000"/>
          <w:sz w:val="22"/>
          <w:szCs w:val="22"/>
        </w:rPr>
        <w:t xml:space="preserve">Diverse aspects of ethical dilemma associated with ethical principles produce ethical theories, these allow the </w:t>
      </w:r>
      <w:r w:rsidR="00985FF3">
        <w:rPr>
          <w:rFonts w:ascii="Arial" w:hAnsi="Arial" w:cs="Arial"/>
          <w:color w:val="000000"/>
          <w:sz w:val="22"/>
          <w:szCs w:val="22"/>
        </w:rPr>
        <w:t>organi</w:t>
      </w:r>
      <w:r w:rsidR="003E6FB4">
        <w:rPr>
          <w:rFonts w:ascii="Arial" w:hAnsi="Arial" w:cs="Arial"/>
          <w:color w:val="000000"/>
          <w:sz w:val="22"/>
          <w:szCs w:val="22"/>
        </w:rPr>
        <w:t>s</w:t>
      </w:r>
      <w:r w:rsidR="00985FF3">
        <w:rPr>
          <w:rFonts w:ascii="Arial" w:hAnsi="Arial" w:cs="Arial"/>
          <w:color w:val="000000"/>
          <w:sz w:val="22"/>
          <w:szCs w:val="22"/>
        </w:rPr>
        <w:t>ation to</w:t>
      </w:r>
      <w:r>
        <w:rPr>
          <w:rFonts w:ascii="Arial" w:hAnsi="Arial" w:cs="Arial"/>
          <w:color w:val="000000"/>
          <w:sz w:val="22"/>
          <w:szCs w:val="22"/>
        </w:rPr>
        <w:t xml:space="preserve"> function in a manner that would be considered as ethically correct. Varieties of theories provide a substantial framework which allow the </w:t>
      </w:r>
      <w:r w:rsidR="007E5697">
        <w:rPr>
          <w:rFonts w:ascii="Arial" w:hAnsi="Arial" w:cs="Arial"/>
          <w:color w:val="000000"/>
          <w:sz w:val="22"/>
          <w:szCs w:val="22"/>
        </w:rPr>
        <w:t>organi</w:t>
      </w:r>
      <w:r w:rsidR="003E6FB4">
        <w:rPr>
          <w:rFonts w:ascii="Arial" w:hAnsi="Arial" w:cs="Arial"/>
          <w:color w:val="000000"/>
          <w:sz w:val="22"/>
          <w:szCs w:val="22"/>
        </w:rPr>
        <w:t>s</w:t>
      </w:r>
      <w:r w:rsidR="007E5697">
        <w:rPr>
          <w:rFonts w:ascii="Arial" w:hAnsi="Arial" w:cs="Arial"/>
          <w:color w:val="000000"/>
          <w:sz w:val="22"/>
          <w:szCs w:val="22"/>
        </w:rPr>
        <w:t>ations</w:t>
      </w:r>
      <w:r>
        <w:rPr>
          <w:rFonts w:ascii="Arial" w:hAnsi="Arial" w:cs="Arial"/>
          <w:color w:val="000000"/>
          <w:sz w:val="22"/>
          <w:szCs w:val="22"/>
        </w:rPr>
        <w:t xml:space="preserve"> to adapt to effective approaches, leading them into successful businesses. These theories involve Deontology theory, Utilitarianism theory, Virtue Ethics, Care Ethics and Patagonia theory. While each ethical theory remains complex, it also involves flaws and failings along with a combination </w:t>
      </w:r>
      <w:r>
        <w:rPr>
          <w:rFonts w:ascii="Arial" w:hAnsi="Arial" w:cs="Arial"/>
          <w:color w:val="000000"/>
          <w:sz w:val="22"/>
          <w:szCs w:val="22"/>
        </w:rPr>
        <w:lastRenderedPageBreak/>
        <w:t xml:space="preserve">of answering each scenario. Subsequently, these theories allow </w:t>
      </w:r>
      <w:r w:rsidR="007E5697">
        <w:rPr>
          <w:rFonts w:ascii="Arial" w:hAnsi="Arial" w:cs="Arial"/>
          <w:color w:val="000000"/>
          <w:sz w:val="22"/>
          <w:szCs w:val="22"/>
        </w:rPr>
        <w:t>organizations</w:t>
      </w:r>
      <w:r>
        <w:rPr>
          <w:rFonts w:ascii="Arial" w:hAnsi="Arial" w:cs="Arial"/>
          <w:color w:val="000000"/>
          <w:sz w:val="22"/>
          <w:szCs w:val="22"/>
        </w:rPr>
        <w:t xml:space="preserve"> to adapt to significant characteristics which influence their </w:t>
      </w:r>
      <w:r w:rsidR="00C478AF">
        <w:rPr>
          <w:rFonts w:ascii="Arial" w:hAnsi="Arial" w:cs="Arial"/>
          <w:color w:val="000000"/>
          <w:sz w:val="22"/>
          <w:szCs w:val="22"/>
        </w:rPr>
        <w:t>decision-making</w:t>
      </w:r>
      <w:r>
        <w:rPr>
          <w:rFonts w:ascii="Arial" w:hAnsi="Arial" w:cs="Arial"/>
          <w:color w:val="000000"/>
          <w:sz w:val="22"/>
          <w:szCs w:val="22"/>
        </w:rPr>
        <w:t xml:space="preserve"> strategies.</w:t>
      </w:r>
    </w:p>
    <w:p w14:paraId="15EC7281" w14:textId="5D836A52" w:rsidR="00B44B89" w:rsidRDefault="00B44B89" w:rsidP="00425154">
      <w:pPr>
        <w:spacing w:line="360" w:lineRule="auto"/>
        <w:jc w:val="both"/>
        <w:rPr>
          <w:rFonts w:ascii="Arial" w:hAnsi="Arial" w:cs="Arial"/>
          <w:color w:val="000000"/>
          <w:sz w:val="22"/>
          <w:szCs w:val="22"/>
        </w:rPr>
      </w:pPr>
    </w:p>
    <w:p w14:paraId="711D3D85" w14:textId="77777777" w:rsidR="00425154" w:rsidRDefault="00425154" w:rsidP="00425154">
      <w:pPr>
        <w:spacing w:line="360" w:lineRule="auto"/>
        <w:jc w:val="both"/>
        <w:rPr>
          <w:rFonts w:ascii="Arial" w:hAnsi="Arial" w:cs="Arial"/>
          <w:b/>
          <w:bCs/>
          <w:color w:val="000000"/>
          <w:sz w:val="22"/>
          <w:szCs w:val="22"/>
        </w:rPr>
      </w:pPr>
    </w:p>
    <w:p w14:paraId="40D6AD2B" w14:textId="7E65C6C4" w:rsidR="00425154" w:rsidRPr="00985FF3" w:rsidRDefault="00425154" w:rsidP="00985FF3">
      <w:pPr>
        <w:pStyle w:val="Heading2"/>
        <w:spacing w:line="360" w:lineRule="auto"/>
        <w:jc w:val="both"/>
        <w:rPr>
          <w:b/>
          <w:bCs/>
        </w:rPr>
      </w:pPr>
      <w:bookmarkStart w:id="9" w:name="_Toc118659225"/>
      <w:bookmarkStart w:id="10" w:name="_Toc118664916"/>
      <w:r>
        <w:rPr>
          <w:b/>
          <w:bCs/>
        </w:rPr>
        <w:t>Deontology Theory</w:t>
      </w:r>
      <w:bookmarkEnd w:id="9"/>
      <w:bookmarkEnd w:id="10"/>
    </w:p>
    <w:p w14:paraId="06BE2C7B" w14:textId="74BEF9D6"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This theory states, when </w:t>
      </w:r>
      <w:r w:rsidR="00985FF3">
        <w:rPr>
          <w:rFonts w:ascii="Arial" w:eastAsia="Times New Roman" w:hAnsi="Arial" w:cs="Arial"/>
          <w:color w:val="000000"/>
          <w:sz w:val="22"/>
          <w:szCs w:val="22"/>
          <w:lang w:eastAsia="en-GB"/>
        </w:rPr>
        <w:t>analysing</w:t>
      </w:r>
      <w:r>
        <w:rPr>
          <w:rFonts w:ascii="Arial" w:eastAsia="Times New Roman" w:hAnsi="Arial" w:cs="Arial"/>
          <w:color w:val="000000"/>
          <w:sz w:val="22"/>
          <w:szCs w:val="22"/>
          <w:lang w:eastAsia="en-GB"/>
        </w:rPr>
        <w:t xml:space="preserve"> the ethical dilemma people are required to consider their duties as well as their obligations inclined with the ethical principles</w:t>
      </w:r>
      <w:r w:rsidR="004A6E01">
        <w:rPr>
          <w:rFonts w:ascii="Arial" w:eastAsia="Times New Roman" w:hAnsi="Arial" w:cs="Arial"/>
          <w:color w:val="000000"/>
          <w:sz w:val="22"/>
          <w:szCs w:val="22"/>
          <w:lang w:eastAsia="en-GB"/>
        </w:rPr>
        <w:t xml:space="preserve"> </w:t>
      </w:r>
      <w:r w:rsidR="00926110">
        <w:rPr>
          <w:rFonts w:ascii="Arial" w:eastAsia="Times New Roman" w:hAnsi="Arial" w:cs="Arial"/>
          <w:color w:val="000000"/>
          <w:sz w:val="22"/>
          <w:szCs w:val="22"/>
          <w:lang w:eastAsia="en-GB"/>
        </w:rPr>
        <w:t>(</w:t>
      </w:r>
      <w:proofErr w:type="spellStart"/>
      <w:r w:rsidR="00926110">
        <w:rPr>
          <w:rFonts w:ascii="Arial" w:hAnsi="Arial" w:cs="Arial"/>
          <w:color w:val="000000"/>
          <w:sz w:val="22"/>
          <w:szCs w:val="22"/>
        </w:rPr>
        <w:t>Atabay</w:t>
      </w:r>
      <w:proofErr w:type="spellEnd"/>
      <w:r w:rsidR="00926110">
        <w:rPr>
          <w:rFonts w:ascii="Arial" w:eastAsia="Times New Roman" w:hAnsi="Arial" w:cs="Arial"/>
          <w:color w:val="000000"/>
          <w:sz w:val="22"/>
          <w:szCs w:val="22"/>
          <w:lang w:eastAsia="en-GB"/>
        </w:rPr>
        <w:t xml:space="preserve"> </w:t>
      </w:r>
      <w:r w:rsidR="00D25DC8">
        <w:rPr>
          <w:rFonts w:ascii="Arial" w:eastAsia="Times New Roman" w:hAnsi="Arial" w:cs="Arial"/>
          <w:color w:val="000000"/>
          <w:sz w:val="22"/>
          <w:szCs w:val="22"/>
          <w:lang w:eastAsia="en-GB"/>
        </w:rPr>
        <w:t xml:space="preserve">and </w:t>
      </w:r>
      <w:proofErr w:type="spellStart"/>
      <w:r w:rsidR="004A6E01">
        <w:rPr>
          <w:rFonts w:ascii="Arial" w:hAnsi="Arial" w:cs="Arial"/>
          <w:color w:val="000000"/>
          <w:sz w:val="22"/>
          <w:szCs w:val="22"/>
        </w:rPr>
        <w:t>İyigün</w:t>
      </w:r>
      <w:proofErr w:type="spellEnd"/>
      <w:r w:rsidR="00D25DC8">
        <w:rPr>
          <w:rFonts w:ascii="Arial" w:eastAsia="Times New Roman" w:hAnsi="Arial" w:cs="Arial"/>
          <w:color w:val="000000"/>
          <w:sz w:val="22"/>
          <w:szCs w:val="22"/>
          <w:lang w:eastAsia="en-GB"/>
        </w:rPr>
        <w:t xml:space="preserve">, 2003). </w:t>
      </w:r>
      <w:r>
        <w:rPr>
          <w:rFonts w:ascii="Arial" w:eastAsia="Times New Roman" w:hAnsi="Arial" w:cs="Arial"/>
          <w:color w:val="000000"/>
          <w:sz w:val="22"/>
          <w:szCs w:val="22"/>
          <w:lang w:eastAsia="en-GB"/>
        </w:rPr>
        <w:t xml:space="preserve">This represents the fact that when an individual is aware of their duty, they will follow their own obligations which are ethically correct respectively. Deontology provides the framework of obligations and special duties, in situations where deontologists exceed their </w:t>
      </w:r>
      <w:r w:rsidR="00B44B89">
        <w:rPr>
          <w:rFonts w:ascii="Arial" w:eastAsia="Times New Roman" w:hAnsi="Arial" w:cs="Arial"/>
          <w:color w:val="000000"/>
          <w:sz w:val="22"/>
          <w:szCs w:val="22"/>
          <w:lang w:eastAsia="en-GB"/>
        </w:rPr>
        <w:t>duties,</w:t>
      </w:r>
      <w:r>
        <w:rPr>
          <w:rFonts w:ascii="Arial" w:eastAsia="Times New Roman" w:hAnsi="Arial" w:cs="Arial"/>
          <w:color w:val="000000"/>
          <w:sz w:val="22"/>
          <w:szCs w:val="22"/>
          <w:lang w:eastAsia="en-GB"/>
        </w:rPr>
        <w:t xml:space="preserve"> they are praised in a manner by being referred to as “supererogation”. Although this theory stresses upon the positive attributes, it also contains several flaws. One of them is that there is no rationale, nor is there a logical basis for ensuring that the individual’s duties are provided. This can be seen in scenarios when businessmen are required to decide for their meetings and duties through punctuality. While other theories focus upon the intention, consequences of the action, or the actor itself however this theory solely focuses upon the action itself. If an action has been carried through moral rules, it would </w:t>
      </w:r>
      <w:proofErr w:type="gramStart"/>
      <w:r>
        <w:rPr>
          <w:rFonts w:ascii="Arial" w:eastAsia="Times New Roman" w:hAnsi="Arial" w:cs="Arial"/>
          <w:color w:val="000000"/>
          <w:sz w:val="22"/>
          <w:szCs w:val="22"/>
          <w:lang w:eastAsia="en-GB"/>
        </w:rPr>
        <w:t>be considered to be</w:t>
      </w:r>
      <w:proofErr w:type="gramEnd"/>
      <w:r>
        <w:rPr>
          <w:rFonts w:ascii="Arial" w:eastAsia="Times New Roman" w:hAnsi="Arial" w:cs="Arial"/>
          <w:color w:val="000000"/>
          <w:sz w:val="22"/>
          <w:szCs w:val="22"/>
          <w:lang w:eastAsia="en-GB"/>
        </w:rPr>
        <w:t xml:space="preserve"> morally right. While, if an action lacks morality or norms it would be regarded as unethical. These duties are also labelled as monistic duty ethics (Mayer et al., 2009)</w:t>
      </w:r>
      <w:r w:rsidR="007E5697">
        <w:rPr>
          <w:rFonts w:ascii="Arial" w:eastAsia="Times New Roman" w:hAnsi="Arial" w:cs="Arial"/>
          <w:color w:val="000000"/>
          <w:sz w:val="22"/>
          <w:szCs w:val="22"/>
          <w:lang w:eastAsia="en-GB"/>
        </w:rPr>
        <w:t>.</w:t>
      </w:r>
    </w:p>
    <w:p w14:paraId="48BD26B3" w14:textId="5399CD15" w:rsidR="00425154" w:rsidRDefault="00425154" w:rsidP="00425154">
      <w:pPr>
        <w:spacing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Subsequently, the duty ethics were developed by </w:t>
      </w:r>
      <w:r w:rsidR="00985FF3">
        <w:rPr>
          <w:rFonts w:ascii="Arial" w:eastAsia="Times New Roman" w:hAnsi="Arial" w:cs="Arial"/>
          <w:color w:val="000000"/>
          <w:sz w:val="22"/>
          <w:szCs w:val="22"/>
          <w:lang w:eastAsia="en-GB"/>
        </w:rPr>
        <w:t>Immanuel</w:t>
      </w:r>
      <w:r>
        <w:rPr>
          <w:rFonts w:ascii="Arial" w:eastAsia="Times New Roman" w:hAnsi="Arial" w:cs="Arial"/>
          <w:color w:val="000000"/>
          <w:sz w:val="22"/>
          <w:szCs w:val="22"/>
          <w:lang w:eastAsia="en-GB"/>
        </w:rPr>
        <w:t xml:space="preserve"> Kant through this Kantian theory, it follows that a moral norm placed upon a man ought to be obligated by him as the core notion that is followed by the theory is “autonomy”. A man ought to be aware of what is morally correct and able to determine the right choice</w:t>
      </w:r>
      <w:r w:rsidR="00CE438D">
        <w:rPr>
          <w:rFonts w:ascii="Arial" w:eastAsia="Times New Roman" w:hAnsi="Arial" w:cs="Arial"/>
          <w:color w:val="000000"/>
          <w:sz w:val="22"/>
          <w:szCs w:val="22"/>
          <w:lang w:eastAsia="en-GB"/>
        </w:rPr>
        <w:t xml:space="preserve"> (</w:t>
      </w:r>
      <w:proofErr w:type="spellStart"/>
      <w:r w:rsidR="00CE438D">
        <w:rPr>
          <w:rFonts w:ascii="Arial" w:eastAsia="Times New Roman" w:hAnsi="Arial" w:cs="Arial"/>
          <w:color w:val="000000"/>
          <w:sz w:val="22"/>
          <w:szCs w:val="22"/>
          <w:lang w:eastAsia="en-GB"/>
        </w:rPr>
        <w:t>Aldoory</w:t>
      </w:r>
      <w:proofErr w:type="spellEnd"/>
      <w:r w:rsidR="00CE438D">
        <w:rPr>
          <w:rFonts w:ascii="Arial" w:eastAsia="Times New Roman" w:hAnsi="Arial" w:cs="Arial"/>
          <w:color w:val="000000"/>
          <w:sz w:val="22"/>
          <w:szCs w:val="22"/>
          <w:lang w:eastAsia="en-GB"/>
        </w:rPr>
        <w:t xml:space="preserve"> et al., 1998)</w:t>
      </w:r>
      <w:r>
        <w:rPr>
          <w:rFonts w:ascii="Arial" w:eastAsia="Times New Roman" w:hAnsi="Arial" w:cs="Arial"/>
          <w:color w:val="000000"/>
          <w:sz w:val="22"/>
          <w:szCs w:val="22"/>
          <w:lang w:eastAsia="en-GB"/>
        </w:rPr>
        <w:t xml:space="preserve">. Although, the downside </w:t>
      </w:r>
      <w:r w:rsidR="00C478AF">
        <w:rPr>
          <w:rFonts w:ascii="Arial" w:eastAsia="Times New Roman" w:hAnsi="Arial" w:cs="Arial"/>
          <w:color w:val="000000"/>
          <w:sz w:val="22"/>
          <w:szCs w:val="22"/>
          <w:lang w:eastAsia="en-GB"/>
        </w:rPr>
        <w:t>of this</w:t>
      </w:r>
      <w:r>
        <w:rPr>
          <w:rFonts w:ascii="Arial" w:eastAsia="Times New Roman" w:hAnsi="Arial" w:cs="Arial"/>
          <w:color w:val="000000"/>
          <w:sz w:val="22"/>
          <w:szCs w:val="22"/>
          <w:lang w:eastAsia="en-GB"/>
        </w:rPr>
        <w:t xml:space="preserve"> theory involves that rules can not necessarily be bent since the idea is based upon absolutism. Moreover, it is also based upon the illusion that rules should be strictly adhered too despite any complexities and consequences. Implementing a strict level of absolutism would result in negative consequences in real life circumstances. However, the theory also does not deal with any exceptional circumstances (</w:t>
      </w:r>
      <w:r>
        <w:rPr>
          <w:rFonts w:asciiTheme="minorBidi" w:hAnsiTheme="minorBidi"/>
          <w:color w:val="000000"/>
          <w:sz w:val="22"/>
          <w:szCs w:val="22"/>
        </w:rPr>
        <w:t>Drucker, 2004)</w:t>
      </w:r>
      <w:r w:rsidR="007E5697">
        <w:rPr>
          <w:rFonts w:asciiTheme="minorBidi" w:hAnsiTheme="minorBidi"/>
          <w:color w:val="000000"/>
          <w:sz w:val="22"/>
          <w:szCs w:val="22"/>
        </w:rPr>
        <w:t>.</w:t>
      </w:r>
    </w:p>
    <w:p w14:paraId="122A605D" w14:textId="77777777" w:rsidR="00C478AF" w:rsidRDefault="00C478AF" w:rsidP="00425154">
      <w:pPr>
        <w:pStyle w:val="Heading2"/>
        <w:spacing w:line="360" w:lineRule="auto"/>
        <w:jc w:val="both"/>
        <w:rPr>
          <w:rFonts w:eastAsia="Times New Roman"/>
          <w:b/>
          <w:bCs/>
          <w:lang w:eastAsia="en-GB"/>
        </w:rPr>
      </w:pPr>
      <w:bookmarkStart w:id="11" w:name="_Toc118659226"/>
      <w:bookmarkStart w:id="12" w:name="_Toc118664917"/>
    </w:p>
    <w:p w14:paraId="17882B92" w14:textId="382057CA" w:rsidR="00C478AF" w:rsidRDefault="00425154" w:rsidP="00C478AF">
      <w:pPr>
        <w:pStyle w:val="Heading2"/>
        <w:spacing w:line="360" w:lineRule="auto"/>
        <w:jc w:val="both"/>
        <w:rPr>
          <w:rFonts w:eastAsia="Times New Roman"/>
          <w:b/>
          <w:bCs/>
          <w:lang w:eastAsia="en-GB"/>
        </w:rPr>
      </w:pPr>
      <w:r>
        <w:rPr>
          <w:rFonts w:eastAsia="Times New Roman"/>
          <w:b/>
          <w:bCs/>
          <w:lang w:eastAsia="en-GB"/>
        </w:rPr>
        <w:t>Utilitarianism Theory</w:t>
      </w:r>
      <w:bookmarkEnd w:id="11"/>
      <w:bookmarkEnd w:id="12"/>
      <w:r>
        <w:rPr>
          <w:rFonts w:eastAsia="Times New Roman"/>
          <w:b/>
          <w:bCs/>
          <w:lang w:eastAsia="en-GB"/>
        </w:rPr>
        <w:t xml:space="preserve"> </w:t>
      </w:r>
    </w:p>
    <w:p w14:paraId="4BD4B9A0" w14:textId="77777777" w:rsidR="00D00281" w:rsidRPr="00D00281" w:rsidRDefault="00D00281" w:rsidP="00D00281">
      <w:pPr>
        <w:rPr>
          <w:lang w:eastAsia="en-GB"/>
        </w:rPr>
      </w:pPr>
    </w:p>
    <w:p w14:paraId="3F1C5563" w14:textId="7C8F7789"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Under this theory, the focus is not placed upon the actions as unlike in Kant’s theory, rather the focus is placed upon consequences projecting through the actions</w:t>
      </w:r>
      <w:r w:rsidR="009777E2">
        <w:rPr>
          <w:rFonts w:ascii="Arial" w:eastAsia="Times New Roman" w:hAnsi="Arial" w:cs="Arial"/>
          <w:color w:val="000000"/>
          <w:sz w:val="22"/>
          <w:szCs w:val="22"/>
          <w:lang w:eastAsia="en-GB"/>
        </w:rPr>
        <w:t xml:space="preserve"> (Shin et al., 2015). </w:t>
      </w:r>
      <w:r>
        <w:rPr>
          <w:rFonts w:ascii="Arial" w:eastAsia="Times New Roman" w:hAnsi="Arial" w:cs="Arial"/>
          <w:color w:val="000000"/>
          <w:sz w:val="22"/>
          <w:szCs w:val="22"/>
          <w:lang w:eastAsia="en-GB"/>
        </w:rPr>
        <w:t xml:space="preserve">In other </w:t>
      </w:r>
      <w:r>
        <w:rPr>
          <w:rFonts w:ascii="Arial" w:eastAsia="Times New Roman" w:hAnsi="Arial" w:cs="Arial"/>
          <w:color w:val="000000"/>
          <w:sz w:val="22"/>
          <w:szCs w:val="22"/>
          <w:lang w:eastAsia="en-GB"/>
        </w:rPr>
        <w:lastRenderedPageBreak/>
        <w:t xml:space="preserve">words, this utilitarianism is based upon consequentialism, this was endorsed by Jeremy Bentham. Therefore, in Utilitarianism the consequences driven from the actions are measured simultaneously with one value, this value could be either pleasure, </w:t>
      </w:r>
      <w:proofErr w:type="gramStart"/>
      <w:r>
        <w:rPr>
          <w:rFonts w:ascii="Arial" w:eastAsia="Times New Roman" w:hAnsi="Arial" w:cs="Arial"/>
          <w:color w:val="000000"/>
          <w:sz w:val="22"/>
          <w:szCs w:val="22"/>
          <w:lang w:eastAsia="en-GB"/>
        </w:rPr>
        <w:t>welfare</w:t>
      </w:r>
      <w:proofErr w:type="gramEnd"/>
      <w:r>
        <w:rPr>
          <w:rFonts w:ascii="Arial" w:eastAsia="Times New Roman" w:hAnsi="Arial" w:cs="Arial"/>
          <w:color w:val="000000"/>
          <w:sz w:val="22"/>
          <w:szCs w:val="22"/>
          <w:lang w:eastAsia="en-GB"/>
        </w:rPr>
        <w:t xml:space="preserve"> or happiness. Accordingly, the useful value should be measured to its maximum extent (Brown et al., 2005)</w:t>
      </w:r>
      <w:r w:rsidR="005E3EC7">
        <w:rPr>
          <w:rFonts w:ascii="Arial" w:eastAsia="Times New Roman" w:hAnsi="Arial" w:cs="Arial"/>
          <w:color w:val="000000"/>
          <w:sz w:val="22"/>
          <w:szCs w:val="22"/>
          <w:lang w:eastAsia="en-GB"/>
        </w:rPr>
        <w:t>.</w:t>
      </w:r>
    </w:p>
    <w:p w14:paraId="3D04880A" w14:textId="7A83673C"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One of the principles which utilitarianism is based upon is the utility principle. Which requires the greatness of </w:t>
      </w:r>
      <w:r w:rsidR="005E3EC7">
        <w:rPr>
          <w:rFonts w:ascii="Arial" w:eastAsia="Times New Roman" w:hAnsi="Arial" w:cs="Arial"/>
          <w:color w:val="000000"/>
          <w:sz w:val="22"/>
          <w:szCs w:val="22"/>
          <w:lang w:eastAsia="en-GB"/>
        </w:rPr>
        <w:t>happiness’s</w:t>
      </w:r>
      <w:r>
        <w:rPr>
          <w:rFonts w:ascii="Arial" w:eastAsia="Times New Roman" w:hAnsi="Arial" w:cs="Arial"/>
          <w:color w:val="000000"/>
          <w:sz w:val="22"/>
          <w:szCs w:val="22"/>
          <w:lang w:eastAsia="en-GB"/>
        </w:rPr>
        <w:t xml:space="preserve"> associated with the greatness of </w:t>
      </w:r>
      <w:proofErr w:type="gramStart"/>
      <w:r>
        <w:rPr>
          <w:rFonts w:ascii="Arial" w:eastAsia="Times New Roman" w:hAnsi="Arial" w:cs="Arial"/>
          <w:color w:val="000000"/>
          <w:sz w:val="22"/>
          <w:szCs w:val="22"/>
          <w:lang w:eastAsia="en-GB"/>
        </w:rPr>
        <w:t>a number of</w:t>
      </w:r>
      <w:proofErr w:type="gramEnd"/>
      <w:r>
        <w:rPr>
          <w:rFonts w:ascii="Arial" w:eastAsia="Times New Roman" w:hAnsi="Arial" w:cs="Arial"/>
          <w:color w:val="000000"/>
          <w:sz w:val="22"/>
          <w:szCs w:val="22"/>
          <w:lang w:eastAsia="en-GB"/>
        </w:rPr>
        <w:t xml:space="preserve"> people, when an action carried by an individual is morally correct and provides them pleasure. On the other hand, when an action is morally incorrect it provides pain and discomfort as a result the freedom principle is also based upon the utility principle. As per this principle, a wrong can be carried out </w:t>
      </w:r>
      <w:proofErr w:type="gramStart"/>
      <w:r>
        <w:rPr>
          <w:rFonts w:ascii="Arial" w:eastAsia="Times New Roman" w:hAnsi="Arial" w:cs="Arial"/>
          <w:color w:val="000000"/>
          <w:sz w:val="22"/>
          <w:szCs w:val="22"/>
          <w:lang w:eastAsia="en-GB"/>
        </w:rPr>
        <w:t>as long as</w:t>
      </w:r>
      <w:proofErr w:type="gramEnd"/>
      <w:r>
        <w:rPr>
          <w:rFonts w:ascii="Arial" w:eastAsia="Times New Roman" w:hAnsi="Arial" w:cs="Arial"/>
          <w:color w:val="000000"/>
          <w:sz w:val="22"/>
          <w:szCs w:val="22"/>
          <w:lang w:eastAsia="en-GB"/>
        </w:rPr>
        <w:t xml:space="preserve"> it does not provide any sense of harm and pain to an individual</w:t>
      </w:r>
      <w:r w:rsidR="003B1A29">
        <w:rPr>
          <w:rFonts w:ascii="Arial" w:eastAsia="Times New Roman" w:hAnsi="Arial" w:cs="Arial"/>
          <w:color w:val="000000"/>
          <w:sz w:val="22"/>
          <w:szCs w:val="22"/>
          <w:lang w:eastAsia="en-GB"/>
        </w:rPr>
        <w:t xml:space="preserve"> (</w:t>
      </w:r>
      <w:r w:rsidR="003B1A29">
        <w:rPr>
          <w:rFonts w:ascii="Arial" w:hAnsi="Arial" w:cs="Arial"/>
          <w:color w:val="000000"/>
          <w:sz w:val="22"/>
          <w:szCs w:val="22"/>
        </w:rPr>
        <w:t>Espinosa et al., 2016).</w:t>
      </w:r>
    </w:p>
    <w:p w14:paraId="71E3AFA3" w14:textId="4FDAE186"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Similarly, the theory consists of several downsides to it. These are based upon the ideology of the extent of pleasure preserved from an action. The question arises as to what would quantify pleasure and if one person can provide pleasure of a significantly same value as another person. Moreover, can a specific action provide more pleasure as any other action? These questions may seem complex as not all theorists have provided adequate answers. </w:t>
      </w:r>
      <w:r w:rsidR="00B44B89">
        <w:rPr>
          <w:rFonts w:ascii="Arial" w:eastAsia="Times New Roman" w:hAnsi="Arial" w:cs="Arial"/>
          <w:color w:val="000000"/>
          <w:sz w:val="22"/>
          <w:szCs w:val="22"/>
          <w:lang w:eastAsia="en-GB"/>
        </w:rPr>
        <w:t>John Stuart</w:t>
      </w:r>
      <w:r>
        <w:rPr>
          <w:rFonts w:ascii="Arial" w:eastAsia="Times New Roman" w:hAnsi="Arial" w:cs="Arial"/>
          <w:color w:val="000000"/>
          <w:sz w:val="22"/>
          <w:szCs w:val="22"/>
          <w:lang w:eastAsia="en-GB"/>
        </w:rPr>
        <w:t xml:space="preserve"> was also unable to provide a right answer however he was able to provide his opinion, which involved that when certain pleasures provide intellectual </w:t>
      </w:r>
      <w:r w:rsidR="00D00281">
        <w:rPr>
          <w:rFonts w:ascii="Arial" w:eastAsia="Times New Roman" w:hAnsi="Arial" w:cs="Arial"/>
          <w:color w:val="000000"/>
          <w:sz w:val="22"/>
          <w:szCs w:val="22"/>
          <w:lang w:eastAsia="en-GB"/>
        </w:rPr>
        <w:t>fulfilment,</w:t>
      </w:r>
      <w:r>
        <w:rPr>
          <w:rFonts w:ascii="Arial" w:eastAsia="Times New Roman" w:hAnsi="Arial" w:cs="Arial"/>
          <w:color w:val="000000"/>
          <w:sz w:val="22"/>
          <w:szCs w:val="22"/>
          <w:lang w:eastAsia="en-GB"/>
        </w:rPr>
        <w:t xml:space="preserve"> they would respectively be more valuable as compared with other </w:t>
      </w:r>
      <w:proofErr w:type="gramStart"/>
      <w:r>
        <w:rPr>
          <w:rFonts w:ascii="Arial" w:eastAsia="Times New Roman" w:hAnsi="Arial" w:cs="Arial"/>
          <w:color w:val="000000"/>
          <w:sz w:val="22"/>
          <w:szCs w:val="22"/>
          <w:lang w:eastAsia="en-GB"/>
        </w:rPr>
        <w:t>pleasures;</w:t>
      </w:r>
      <w:proofErr w:type="gramEnd"/>
      <w:r>
        <w:rPr>
          <w:rFonts w:ascii="Arial" w:eastAsia="Times New Roman" w:hAnsi="Arial" w:cs="Arial"/>
          <w:color w:val="000000"/>
          <w:sz w:val="22"/>
          <w:szCs w:val="22"/>
          <w:lang w:eastAsia="en-GB"/>
        </w:rPr>
        <w:t xml:space="preserve"> such as physical desires</w:t>
      </w:r>
      <w:r w:rsidR="00AA2A92">
        <w:rPr>
          <w:rFonts w:ascii="Arial" w:eastAsia="Times New Roman" w:hAnsi="Arial" w:cs="Arial"/>
          <w:color w:val="000000"/>
          <w:sz w:val="22"/>
          <w:szCs w:val="22"/>
          <w:lang w:eastAsia="en-GB"/>
        </w:rPr>
        <w:t xml:space="preserve"> (Andersen et al., 1998).</w:t>
      </w:r>
    </w:p>
    <w:p w14:paraId="46D5EF69" w14:textId="3E1E6DE9"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Moreover, it is not necessary that happiness would always be provided through the mechanism of utilitarianism. In fact, happiness remains short lived driven through virtue entertainment</w:t>
      </w:r>
      <w:r w:rsidR="007A3D53">
        <w:rPr>
          <w:rFonts w:ascii="Arial" w:eastAsia="Times New Roman" w:hAnsi="Arial" w:cs="Arial"/>
          <w:color w:val="000000"/>
          <w:sz w:val="22"/>
          <w:szCs w:val="22"/>
          <w:lang w:eastAsia="en-GB"/>
        </w:rPr>
        <w:t xml:space="preserve"> (Eastwood et al., 1998).</w:t>
      </w:r>
    </w:p>
    <w:p w14:paraId="184E57E7" w14:textId="77777777" w:rsidR="00425154" w:rsidRDefault="00425154" w:rsidP="00425154">
      <w:pPr>
        <w:spacing w:line="360" w:lineRule="auto"/>
        <w:jc w:val="both"/>
        <w:rPr>
          <w:rFonts w:ascii="Times New Roman" w:eastAsia="Times New Roman" w:hAnsi="Times New Roman" w:cs="Times New Roman"/>
          <w:lang w:eastAsia="en-GB"/>
        </w:rPr>
      </w:pPr>
    </w:p>
    <w:p w14:paraId="5834B7A9" w14:textId="58B9B4B3" w:rsidR="00425154" w:rsidRPr="00C478AF" w:rsidRDefault="00425154" w:rsidP="00C478AF">
      <w:pPr>
        <w:pStyle w:val="Heading2"/>
        <w:spacing w:line="360" w:lineRule="auto"/>
        <w:jc w:val="both"/>
        <w:rPr>
          <w:b/>
          <w:bCs/>
          <w:lang w:eastAsia="en-GB"/>
        </w:rPr>
      </w:pPr>
      <w:bookmarkStart w:id="13" w:name="_Toc118659227"/>
      <w:bookmarkStart w:id="14" w:name="_Toc118664918"/>
      <w:r>
        <w:rPr>
          <w:b/>
          <w:bCs/>
          <w:lang w:eastAsia="en-GB"/>
        </w:rPr>
        <w:t>Virtue and Care Ethical Theory</w:t>
      </w:r>
      <w:bookmarkEnd w:id="13"/>
      <w:bookmarkEnd w:id="14"/>
      <w:r>
        <w:rPr>
          <w:b/>
          <w:bCs/>
          <w:lang w:eastAsia="en-GB"/>
        </w:rPr>
        <w:t xml:space="preserve"> </w:t>
      </w:r>
    </w:p>
    <w:p w14:paraId="5AD5984D" w14:textId="70B5181A" w:rsidR="00425154" w:rsidRPr="007E502E" w:rsidRDefault="00425154" w:rsidP="00425154">
      <w:pPr>
        <w:spacing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virtue ethics theory influenced by Aristotle and the Care ethics influenced by the new ethical theory of moral principles focus upon individuals performing their duties and virtues in accordance with certain norms</w:t>
      </w:r>
      <w:r w:rsidR="007E502E">
        <w:rPr>
          <w:rFonts w:ascii="Arial" w:eastAsia="Times New Roman" w:hAnsi="Arial" w:cs="Arial"/>
          <w:color w:val="000000"/>
          <w:sz w:val="22"/>
          <w:szCs w:val="22"/>
          <w:lang w:eastAsia="en-GB"/>
        </w:rPr>
        <w:t xml:space="preserve"> (</w:t>
      </w:r>
      <w:r w:rsidR="007E502E">
        <w:rPr>
          <w:rFonts w:ascii="Arial" w:hAnsi="Arial" w:cs="Arial"/>
          <w:color w:val="000000"/>
          <w:sz w:val="22"/>
          <w:szCs w:val="22"/>
        </w:rPr>
        <w:t>Crane and Matten, 2007).</w:t>
      </w:r>
      <w:r w:rsidR="007E502E">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 xml:space="preserve">These two theories </w:t>
      </w:r>
      <w:proofErr w:type="gramStart"/>
      <w:r>
        <w:rPr>
          <w:rFonts w:ascii="Arial" w:eastAsia="Times New Roman" w:hAnsi="Arial" w:cs="Arial"/>
          <w:color w:val="000000"/>
          <w:sz w:val="22"/>
          <w:szCs w:val="22"/>
          <w:lang w:eastAsia="en-GB"/>
        </w:rPr>
        <w:t>are considered to be</w:t>
      </w:r>
      <w:proofErr w:type="gramEnd"/>
      <w:r>
        <w:rPr>
          <w:rFonts w:ascii="Arial" w:eastAsia="Times New Roman" w:hAnsi="Arial" w:cs="Arial"/>
          <w:color w:val="000000"/>
          <w:sz w:val="22"/>
          <w:szCs w:val="22"/>
          <w:lang w:eastAsia="en-GB"/>
        </w:rPr>
        <w:t xml:space="preserve"> two extremes while they provide a balance between morally correct virtues. The development of morals is not simply caused by the principles rather it is learned </w:t>
      </w:r>
      <w:r w:rsidR="00985FF3">
        <w:rPr>
          <w:rFonts w:ascii="Arial" w:eastAsia="Times New Roman" w:hAnsi="Arial" w:cs="Arial"/>
          <w:color w:val="000000"/>
          <w:sz w:val="22"/>
          <w:szCs w:val="22"/>
          <w:lang w:eastAsia="en-GB"/>
        </w:rPr>
        <w:t>behaviour</w:t>
      </w:r>
      <w:r>
        <w:rPr>
          <w:rFonts w:ascii="Arial" w:eastAsia="Times New Roman" w:hAnsi="Arial" w:cs="Arial"/>
          <w:color w:val="000000"/>
          <w:sz w:val="22"/>
          <w:szCs w:val="22"/>
          <w:lang w:eastAsia="en-GB"/>
        </w:rPr>
        <w:t xml:space="preserve"> through learning from other people and maintaining relationships</w:t>
      </w:r>
      <w:r w:rsidR="001C2A5F">
        <w:rPr>
          <w:rFonts w:ascii="Arial" w:eastAsia="Times New Roman" w:hAnsi="Arial" w:cs="Arial"/>
          <w:color w:val="000000"/>
          <w:sz w:val="22"/>
          <w:szCs w:val="22"/>
          <w:lang w:eastAsia="en-GB"/>
        </w:rPr>
        <w:t xml:space="preserve"> (</w:t>
      </w:r>
      <w:r w:rsidR="006F60E7">
        <w:rPr>
          <w:rFonts w:ascii="Arial" w:eastAsia="Times New Roman" w:hAnsi="Arial" w:cs="Arial"/>
          <w:color w:val="000000"/>
          <w:sz w:val="22"/>
          <w:szCs w:val="22"/>
          <w:lang w:eastAsia="en-GB"/>
        </w:rPr>
        <w:t>Becker et al, 2007)</w:t>
      </w:r>
      <w:r>
        <w:rPr>
          <w:rFonts w:ascii="Arial" w:eastAsia="Times New Roman" w:hAnsi="Arial" w:cs="Arial"/>
          <w:color w:val="000000"/>
          <w:sz w:val="22"/>
          <w:szCs w:val="22"/>
          <w:lang w:eastAsia="en-GB"/>
        </w:rPr>
        <w:t xml:space="preserve">. However, the fact that this theory takes in consideration of a person’s moral character, it can be regarded as one of </w:t>
      </w:r>
      <w:proofErr w:type="spellStart"/>
      <w:proofErr w:type="gramStart"/>
      <w:r>
        <w:rPr>
          <w:rFonts w:ascii="Arial" w:eastAsia="Times New Roman" w:hAnsi="Arial" w:cs="Arial"/>
          <w:color w:val="000000"/>
          <w:sz w:val="22"/>
          <w:szCs w:val="22"/>
          <w:lang w:eastAsia="en-GB"/>
        </w:rPr>
        <w:t>it’s</w:t>
      </w:r>
      <w:proofErr w:type="spellEnd"/>
      <w:proofErr w:type="gramEnd"/>
      <w:r>
        <w:rPr>
          <w:rFonts w:ascii="Arial" w:eastAsia="Times New Roman" w:hAnsi="Arial" w:cs="Arial"/>
          <w:color w:val="000000"/>
          <w:sz w:val="22"/>
          <w:szCs w:val="22"/>
          <w:lang w:eastAsia="en-GB"/>
        </w:rPr>
        <w:t xml:space="preserve"> weaknesses since there is no scientific reason that moral and immoral </w:t>
      </w:r>
      <w:r w:rsidR="00985FF3">
        <w:rPr>
          <w:rFonts w:ascii="Arial" w:eastAsia="Times New Roman" w:hAnsi="Arial" w:cs="Arial"/>
          <w:color w:val="000000"/>
          <w:sz w:val="22"/>
          <w:szCs w:val="22"/>
          <w:lang w:eastAsia="en-GB"/>
        </w:rPr>
        <w:t>behaviour</w:t>
      </w:r>
      <w:r>
        <w:rPr>
          <w:rFonts w:ascii="Arial" w:eastAsia="Times New Roman" w:hAnsi="Arial" w:cs="Arial"/>
          <w:color w:val="000000"/>
          <w:sz w:val="22"/>
          <w:szCs w:val="22"/>
          <w:lang w:eastAsia="en-GB"/>
        </w:rPr>
        <w:t xml:space="preserve"> of people remain constant</w:t>
      </w:r>
      <w:r w:rsidR="00FB5634">
        <w:rPr>
          <w:rFonts w:ascii="Arial" w:eastAsia="Times New Roman" w:hAnsi="Arial" w:cs="Arial"/>
          <w:color w:val="000000"/>
          <w:sz w:val="22"/>
          <w:szCs w:val="22"/>
          <w:lang w:eastAsia="en-GB"/>
        </w:rPr>
        <w:t xml:space="preserve"> (</w:t>
      </w:r>
      <w:proofErr w:type="spellStart"/>
      <w:r w:rsidR="00FB5634">
        <w:rPr>
          <w:rFonts w:ascii="Arial" w:hAnsi="Arial" w:cs="Arial"/>
          <w:color w:val="000000"/>
          <w:sz w:val="22"/>
          <w:szCs w:val="22"/>
        </w:rPr>
        <w:t>Argandoña</w:t>
      </w:r>
      <w:proofErr w:type="spellEnd"/>
      <w:r w:rsidR="00FB5634">
        <w:rPr>
          <w:rFonts w:ascii="Arial" w:hAnsi="Arial" w:cs="Arial"/>
          <w:color w:val="000000"/>
          <w:sz w:val="22"/>
          <w:szCs w:val="22"/>
        </w:rPr>
        <w:t xml:space="preserve">, </w:t>
      </w:r>
      <w:r w:rsidR="009E1B89">
        <w:rPr>
          <w:rFonts w:ascii="Arial" w:hAnsi="Arial" w:cs="Arial"/>
          <w:color w:val="000000"/>
          <w:sz w:val="22"/>
          <w:szCs w:val="22"/>
        </w:rPr>
        <w:t>2003).</w:t>
      </w:r>
    </w:p>
    <w:p w14:paraId="7D3BC582" w14:textId="21874C22" w:rsidR="00425154" w:rsidRPr="00985FF3" w:rsidRDefault="00425154" w:rsidP="00985FF3">
      <w:pPr>
        <w:pStyle w:val="Heading1"/>
        <w:spacing w:line="360" w:lineRule="auto"/>
        <w:jc w:val="both"/>
        <w:rPr>
          <w:rFonts w:eastAsia="Times New Roman"/>
          <w:b/>
          <w:bCs/>
          <w:lang w:eastAsia="en-GB"/>
        </w:rPr>
      </w:pPr>
      <w:bookmarkStart w:id="15" w:name="_Toc118659228"/>
      <w:bookmarkStart w:id="16" w:name="_Toc118664919"/>
      <w:r>
        <w:rPr>
          <w:rFonts w:eastAsia="Times New Roman"/>
          <w:b/>
          <w:bCs/>
          <w:lang w:eastAsia="en-GB"/>
        </w:rPr>
        <w:lastRenderedPageBreak/>
        <w:t>Conclusion</w:t>
      </w:r>
      <w:bookmarkEnd w:id="15"/>
      <w:bookmarkEnd w:id="16"/>
      <w:r>
        <w:rPr>
          <w:rFonts w:eastAsia="Times New Roman"/>
          <w:b/>
          <w:bCs/>
          <w:lang w:eastAsia="en-GB"/>
        </w:rPr>
        <w:t> </w:t>
      </w:r>
    </w:p>
    <w:p w14:paraId="7914F57F" w14:textId="1BF00FED" w:rsidR="00425154" w:rsidRDefault="00425154" w:rsidP="00425154">
      <w:pPr>
        <w:spacing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Subsequently, these theories allow the top ethical managers to adequately make decisions for their firms, they ensure that the ethical principles are carefully </w:t>
      </w:r>
      <w:r w:rsidR="00C478AF">
        <w:rPr>
          <w:rFonts w:ascii="Arial" w:eastAsia="Times New Roman" w:hAnsi="Arial" w:cs="Arial"/>
          <w:color w:val="000000"/>
          <w:sz w:val="22"/>
          <w:szCs w:val="22"/>
          <w:lang w:eastAsia="en-GB"/>
        </w:rPr>
        <w:t>executed,</w:t>
      </w:r>
      <w:r>
        <w:rPr>
          <w:rFonts w:ascii="Arial" w:eastAsia="Times New Roman" w:hAnsi="Arial" w:cs="Arial"/>
          <w:color w:val="000000"/>
          <w:sz w:val="22"/>
          <w:szCs w:val="22"/>
          <w:lang w:eastAsia="en-GB"/>
        </w:rPr>
        <w:t xml:space="preserve"> and employees are validated through positive morals and acts of leadership</w:t>
      </w:r>
      <w:r w:rsidR="003B1A29">
        <w:rPr>
          <w:rFonts w:ascii="Arial" w:eastAsia="Times New Roman" w:hAnsi="Arial" w:cs="Arial"/>
          <w:color w:val="000000"/>
          <w:sz w:val="22"/>
          <w:szCs w:val="22"/>
          <w:lang w:eastAsia="en-GB"/>
        </w:rPr>
        <w:t xml:space="preserve"> (Gaskin, 2016).</w:t>
      </w:r>
      <w:r>
        <w:rPr>
          <w:rFonts w:ascii="Arial" w:eastAsia="Times New Roman" w:hAnsi="Arial" w:cs="Arial"/>
          <w:color w:val="000000"/>
          <w:sz w:val="22"/>
          <w:szCs w:val="22"/>
          <w:lang w:eastAsia="en-GB"/>
        </w:rPr>
        <w:t xml:space="preserve"> The substantial framework allows the management of the company to make efforts in producing an environment evolving around principles and precautions, which would prevent the company’s interests and welfare from being harmed due to the interests of the community. An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is associated with the positive and negative attributes followed by leadership. When an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follows ethical principles and ensures that the performance is carried out in an </w:t>
      </w:r>
      <w:r w:rsidR="005E3EC7">
        <w:rPr>
          <w:rFonts w:ascii="Arial" w:eastAsia="Times New Roman" w:hAnsi="Arial" w:cs="Arial"/>
          <w:color w:val="000000"/>
          <w:sz w:val="22"/>
          <w:szCs w:val="22"/>
          <w:lang w:eastAsia="en-GB"/>
        </w:rPr>
        <w:t>organized</w:t>
      </w:r>
      <w:r>
        <w:rPr>
          <w:rFonts w:ascii="Arial" w:eastAsia="Times New Roman" w:hAnsi="Arial" w:cs="Arial"/>
          <w:color w:val="000000"/>
          <w:sz w:val="22"/>
          <w:szCs w:val="22"/>
          <w:lang w:eastAsia="en-GB"/>
        </w:rPr>
        <w:t xml:space="preserve"> manner, it allows the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to function adequately. The ethical theory of Deontology is based upon the ideology of absolutism, it provides no exception and is based upon the concept that when an individual performs their duty correctly, it would be morally and ethically correct. </w:t>
      </w:r>
      <w:r w:rsidR="00C478AF">
        <w:rPr>
          <w:rFonts w:ascii="Arial" w:eastAsia="Times New Roman" w:hAnsi="Arial" w:cs="Arial"/>
          <w:color w:val="000000"/>
          <w:sz w:val="22"/>
          <w:szCs w:val="22"/>
          <w:lang w:eastAsia="en-GB"/>
        </w:rPr>
        <w:t>While</w:t>
      </w:r>
      <w:r>
        <w:rPr>
          <w:rFonts w:ascii="Arial" w:eastAsia="Times New Roman" w:hAnsi="Arial" w:cs="Arial"/>
          <w:color w:val="000000"/>
          <w:sz w:val="22"/>
          <w:szCs w:val="22"/>
          <w:lang w:eastAsia="en-GB"/>
        </w:rPr>
        <w:t xml:space="preserve"> the theory of Utilitarianism focuses upon the outcome of performance of the actions, in other words, the consequences generated through one’s action. It values that pleasure that is driven from the actions. Moreover, theories of virtue and care stress upon performance of duties and virtues that ought to be inclined with the ethical principles and morality. Although, the weakness of this theory is </w:t>
      </w:r>
      <w:proofErr w:type="gramStart"/>
      <w:r>
        <w:rPr>
          <w:rFonts w:ascii="Arial" w:eastAsia="Times New Roman" w:hAnsi="Arial" w:cs="Arial"/>
          <w:color w:val="000000"/>
          <w:sz w:val="22"/>
          <w:szCs w:val="22"/>
          <w:lang w:eastAsia="en-GB"/>
        </w:rPr>
        <w:t>due to the fact that</w:t>
      </w:r>
      <w:proofErr w:type="gramEnd"/>
      <w:r>
        <w:rPr>
          <w:rFonts w:ascii="Arial" w:eastAsia="Times New Roman" w:hAnsi="Arial" w:cs="Arial"/>
          <w:color w:val="000000"/>
          <w:sz w:val="22"/>
          <w:szCs w:val="22"/>
          <w:lang w:eastAsia="en-GB"/>
        </w:rPr>
        <w:t xml:space="preserve"> it </w:t>
      </w:r>
      <w:r w:rsidR="005E3EC7">
        <w:rPr>
          <w:rFonts w:ascii="Arial" w:eastAsia="Times New Roman" w:hAnsi="Arial" w:cs="Arial"/>
          <w:color w:val="000000"/>
          <w:sz w:val="22"/>
          <w:szCs w:val="22"/>
          <w:lang w:eastAsia="en-GB"/>
        </w:rPr>
        <w:t>emphasizes</w:t>
      </w:r>
      <w:r>
        <w:rPr>
          <w:rFonts w:ascii="Arial" w:eastAsia="Times New Roman" w:hAnsi="Arial" w:cs="Arial"/>
          <w:color w:val="000000"/>
          <w:sz w:val="22"/>
          <w:szCs w:val="22"/>
          <w:lang w:eastAsia="en-GB"/>
        </w:rPr>
        <w:t xml:space="preserve"> a person's moral character</w:t>
      </w:r>
      <w:r w:rsidR="005271B7">
        <w:rPr>
          <w:rFonts w:ascii="Arial" w:eastAsia="Times New Roman" w:hAnsi="Arial" w:cs="Arial"/>
          <w:color w:val="000000"/>
          <w:sz w:val="22"/>
          <w:szCs w:val="22"/>
          <w:lang w:eastAsia="en-GB"/>
        </w:rPr>
        <w:t xml:space="preserve"> (</w:t>
      </w:r>
      <w:proofErr w:type="spellStart"/>
      <w:r w:rsidR="005271B7">
        <w:rPr>
          <w:rFonts w:ascii="Arial" w:hAnsi="Arial" w:cs="Arial"/>
          <w:color w:val="000000"/>
          <w:sz w:val="22"/>
          <w:szCs w:val="22"/>
        </w:rPr>
        <w:t>Agle</w:t>
      </w:r>
      <w:proofErr w:type="spellEnd"/>
      <w:r w:rsidR="005271B7">
        <w:rPr>
          <w:rFonts w:ascii="Arial" w:hAnsi="Arial" w:cs="Arial"/>
          <w:color w:val="000000"/>
          <w:sz w:val="22"/>
          <w:szCs w:val="22"/>
        </w:rPr>
        <w:t xml:space="preserve"> at al., 2006).</w:t>
      </w:r>
    </w:p>
    <w:p w14:paraId="0D72D2A6" w14:textId="5E8082CD" w:rsidR="00425154" w:rsidRPr="00985FF3" w:rsidRDefault="00425154" w:rsidP="00985FF3">
      <w:pPr>
        <w:pStyle w:val="Heading1"/>
        <w:spacing w:line="360" w:lineRule="auto"/>
        <w:jc w:val="both"/>
        <w:rPr>
          <w:rFonts w:ascii="Times New Roman" w:eastAsia="Times New Roman" w:hAnsi="Times New Roman" w:cs="Times New Roman"/>
          <w:b/>
          <w:bCs/>
          <w:lang w:eastAsia="en-GB"/>
        </w:rPr>
      </w:pPr>
      <w:bookmarkStart w:id="17" w:name="_Toc118664920"/>
      <w:r>
        <w:rPr>
          <w:rFonts w:eastAsia="Times New Roman"/>
          <w:b/>
          <w:bCs/>
          <w:lang w:eastAsia="en-GB"/>
        </w:rPr>
        <w:t>Recommendations</w:t>
      </w:r>
      <w:bookmarkEnd w:id="17"/>
      <w:r>
        <w:rPr>
          <w:rFonts w:eastAsia="Times New Roman"/>
          <w:b/>
          <w:bCs/>
          <w:lang w:eastAsia="en-GB"/>
        </w:rPr>
        <w:t xml:space="preserve"> </w:t>
      </w:r>
    </w:p>
    <w:p w14:paraId="0907D578" w14:textId="13360162"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Business </w:t>
      </w:r>
      <w:r w:rsidR="005E3EC7">
        <w:rPr>
          <w:rFonts w:ascii="Arial" w:eastAsia="Times New Roman" w:hAnsi="Arial" w:cs="Arial"/>
          <w:color w:val="000000"/>
          <w:sz w:val="22"/>
          <w:szCs w:val="22"/>
          <w:lang w:eastAsia="en-GB"/>
        </w:rPr>
        <w:t>organi</w:t>
      </w:r>
      <w:r w:rsidR="00C478A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ations</w:t>
      </w:r>
      <w:r>
        <w:rPr>
          <w:rFonts w:ascii="Arial" w:eastAsia="Times New Roman" w:hAnsi="Arial" w:cs="Arial"/>
          <w:color w:val="000000"/>
          <w:sz w:val="22"/>
          <w:szCs w:val="22"/>
          <w:lang w:eastAsia="en-GB"/>
        </w:rPr>
        <w:t xml:space="preserve"> can be regarded as social entities which allow for humans to interact and communicate through the modes of social units</w:t>
      </w:r>
      <w:r w:rsidR="00801731">
        <w:rPr>
          <w:rFonts w:ascii="Arial" w:eastAsia="Times New Roman" w:hAnsi="Arial" w:cs="Arial"/>
          <w:color w:val="000000"/>
          <w:sz w:val="22"/>
          <w:szCs w:val="22"/>
          <w:lang w:eastAsia="en-GB"/>
        </w:rPr>
        <w:t xml:space="preserve"> (</w:t>
      </w:r>
      <w:proofErr w:type="spellStart"/>
      <w:r w:rsidR="00801731">
        <w:rPr>
          <w:rFonts w:ascii="Arial" w:hAnsi="Arial" w:cs="Arial"/>
          <w:color w:val="000000"/>
          <w:sz w:val="22"/>
          <w:szCs w:val="22"/>
        </w:rPr>
        <w:t>Bektaş</w:t>
      </w:r>
      <w:proofErr w:type="spellEnd"/>
      <w:r w:rsidR="00801731">
        <w:rPr>
          <w:rFonts w:ascii="Arial" w:hAnsi="Arial" w:cs="Arial"/>
          <w:color w:val="000000"/>
          <w:sz w:val="22"/>
          <w:szCs w:val="22"/>
        </w:rPr>
        <w:t xml:space="preserve"> </w:t>
      </w:r>
      <w:r w:rsidR="005A2E94">
        <w:rPr>
          <w:rFonts w:ascii="Arial" w:hAnsi="Arial" w:cs="Arial"/>
          <w:color w:val="000000"/>
          <w:sz w:val="22"/>
          <w:szCs w:val="22"/>
        </w:rPr>
        <w:t>and</w:t>
      </w:r>
      <w:r w:rsidR="00801731">
        <w:rPr>
          <w:rFonts w:ascii="Arial" w:hAnsi="Arial" w:cs="Arial"/>
          <w:color w:val="000000"/>
          <w:sz w:val="22"/>
          <w:szCs w:val="22"/>
        </w:rPr>
        <w:t xml:space="preserve"> </w:t>
      </w:r>
      <w:proofErr w:type="spellStart"/>
      <w:r w:rsidR="00801731">
        <w:rPr>
          <w:rFonts w:ascii="Arial" w:hAnsi="Arial" w:cs="Arial"/>
          <w:color w:val="000000"/>
          <w:sz w:val="22"/>
          <w:szCs w:val="22"/>
        </w:rPr>
        <w:t>Köseoğlu</w:t>
      </w:r>
      <w:proofErr w:type="spellEnd"/>
      <w:r w:rsidR="005A2E94">
        <w:rPr>
          <w:rFonts w:ascii="Arial" w:eastAsia="Times New Roman" w:hAnsi="Arial" w:cs="Arial"/>
          <w:color w:val="000000"/>
          <w:sz w:val="22"/>
          <w:szCs w:val="22"/>
          <w:lang w:eastAsia="en-GB"/>
        </w:rPr>
        <w:t xml:space="preserve">, 2015). </w:t>
      </w:r>
      <w:r>
        <w:rPr>
          <w:rFonts w:ascii="Arial" w:eastAsia="Times New Roman" w:hAnsi="Arial" w:cs="Arial"/>
          <w:color w:val="000000"/>
          <w:sz w:val="22"/>
          <w:szCs w:val="22"/>
          <w:lang w:eastAsia="en-GB"/>
        </w:rPr>
        <w:t xml:space="preserve">This interaction remains crucial for the development of an </w:t>
      </w:r>
      <w:r w:rsidR="005E3EC7">
        <w:rPr>
          <w:rFonts w:ascii="Arial" w:eastAsia="Times New Roman" w:hAnsi="Arial" w:cs="Arial"/>
          <w:color w:val="000000"/>
          <w:sz w:val="22"/>
          <w:szCs w:val="22"/>
          <w:lang w:eastAsia="en-GB"/>
        </w:rPr>
        <w:t>organization</w:t>
      </w:r>
      <w:r>
        <w:rPr>
          <w:rFonts w:ascii="Arial" w:eastAsia="Times New Roman" w:hAnsi="Arial" w:cs="Arial"/>
          <w:color w:val="000000"/>
          <w:sz w:val="22"/>
          <w:szCs w:val="22"/>
          <w:lang w:eastAsia="en-GB"/>
        </w:rPr>
        <w:t xml:space="preserve"> as any conflict amongst the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would resort to consequences involving income differences, </w:t>
      </w:r>
      <w:r w:rsidR="005E3EC7">
        <w:rPr>
          <w:rFonts w:ascii="Arial" w:eastAsia="Times New Roman" w:hAnsi="Arial" w:cs="Arial"/>
          <w:color w:val="000000"/>
          <w:sz w:val="22"/>
          <w:szCs w:val="22"/>
          <w:lang w:eastAsia="en-GB"/>
        </w:rPr>
        <w:t>disorgani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ed</w:t>
      </w:r>
      <w:r>
        <w:rPr>
          <w:rFonts w:ascii="Arial" w:eastAsia="Times New Roman" w:hAnsi="Arial" w:cs="Arial"/>
          <w:color w:val="000000"/>
          <w:sz w:val="22"/>
          <w:szCs w:val="22"/>
          <w:lang w:eastAsia="en-GB"/>
        </w:rPr>
        <w:t xml:space="preserve"> hierarchical </w:t>
      </w:r>
      <w:r w:rsidR="00C478AF">
        <w:rPr>
          <w:rFonts w:ascii="Arial" w:eastAsia="Times New Roman" w:hAnsi="Arial" w:cs="Arial"/>
          <w:color w:val="000000"/>
          <w:sz w:val="22"/>
          <w:szCs w:val="22"/>
          <w:lang w:eastAsia="en-GB"/>
        </w:rPr>
        <w:t>order,</w:t>
      </w:r>
      <w:r>
        <w:rPr>
          <w:rFonts w:ascii="Arial" w:eastAsia="Times New Roman" w:hAnsi="Arial" w:cs="Arial"/>
          <w:color w:val="000000"/>
          <w:sz w:val="22"/>
          <w:szCs w:val="22"/>
          <w:lang w:eastAsia="en-GB"/>
        </w:rPr>
        <w:t xml:space="preserve"> and negative output of the business</w:t>
      </w:r>
      <w:r w:rsidR="00B13A7C">
        <w:rPr>
          <w:rFonts w:ascii="Arial" w:eastAsia="Times New Roman" w:hAnsi="Arial" w:cs="Arial"/>
          <w:color w:val="000000"/>
          <w:sz w:val="22"/>
          <w:szCs w:val="22"/>
          <w:lang w:eastAsia="en-GB"/>
        </w:rPr>
        <w:t xml:space="preserve"> (</w:t>
      </w:r>
      <w:r w:rsidR="00B13A7C">
        <w:rPr>
          <w:rFonts w:ascii="Arial" w:hAnsi="Arial" w:cs="Arial"/>
          <w:color w:val="000000"/>
          <w:sz w:val="22"/>
          <w:szCs w:val="22"/>
        </w:rPr>
        <w:t>Bergeron, 2007)</w:t>
      </w:r>
      <w:r>
        <w:rPr>
          <w:rFonts w:ascii="Arial" w:eastAsia="Times New Roman" w:hAnsi="Arial" w:cs="Arial"/>
          <w:color w:val="000000"/>
          <w:sz w:val="22"/>
          <w:szCs w:val="22"/>
          <w:lang w:eastAsia="en-GB"/>
        </w:rPr>
        <w:t xml:space="preserve">. A rather more pragmatic approach allows for the business to incorporate ethical principles and morality, these would aid the top leaders and managers in ensuring the way corporate duties ought to be performed. Subsequently, following the ideology based upon deontologist basis, the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would ensure that the managers and employees are </w:t>
      </w:r>
      <w:proofErr w:type="gramStart"/>
      <w:r>
        <w:rPr>
          <w:rFonts w:ascii="Arial" w:eastAsia="Times New Roman" w:hAnsi="Arial" w:cs="Arial"/>
          <w:color w:val="000000"/>
          <w:sz w:val="22"/>
          <w:szCs w:val="22"/>
          <w:lang w:eastAsia="en-GB"/>
        </w:rPr>
        <w:t>well aware</w:t>
      </w:r>
      <w:proofErr w:type="gramEnd"/>
      <w:r>
        <w:rPr>
          <w:rFonts w:ascii="Arial" w:eastAsia="Times New Roman" w:hAnsi="Arial" w:cs="Arial"/>
          <w:color w:val="000000"/>
          <w:sz w:val="22"/>
          <w:szCs w:val="22"/>
          <w:lang w:eastAsia="en-GB"/>
        </w:rPr>
        <w:t xml:space="preserve"> of their duties, they would be required to strictly adhere to it without any exceptions or leniency</w:t>
      </w:r>
      <w:r w:rsidR="004B37AF">
        <w:rPr>
          <w:rFonts w:ascii="Arial" w:eastAsia="Times New Roman" w:hAnsi="Arial" w:cs="Arial"/>
          <w:color w:val="000000"/>
          <w:sz w:val="22"/>
          <w:szCs w:val="22"/>
          <w:lang w:eastAsia="en-GB"/>
        </w:rPr>
        <w:t xml:space="preserve"> (</w:t>
      </w:r>
      <w:proofErr w:type="spellStart"/>
      <w:r w:rsidR="004B37AF">
        <w:rPr>
          <w:rFonts w:ascii="Arial" w:eastAsia="Times New Roman" w:hAnsi="Arial" w:cs="Arial"/>
          <w:color w:val="000000"/>
          <w:sz w:val="22"/>
          <w:szCs w:val="22"/>
          <w:lang w:eastAsia="en-GB"/>
        </w:rPr>
        <w:t>Gentruck</w:t>
      </w:r>
      <w:proofErr w:type="spellEnd"/>
      <w:r w:rsidR="004B37AF">
        <w:rPr>
          <w:rFonts w:ascii="Arial" w:eastAsia="Times New Roman" w:hAnsi="Arial" w:cs="Arial"/>
          <w:color w:val="000000"/>
          <w:sz w:val="22"/>
          <w:szCs w:val="22"/>
          <w:lang w:eastAsia="en-GB"/>
        </w:rPr>
        <w:t xml:space="preserve"> et al., 2010)</w:t>
      </w:r>
      <w:r>
        <w:rPr>
          <w:rFonts w:ascii="Arial" w:eastAsia="Times New Roman" w:hAnsi="Arial" w:cs="Arial"/>
          <w:color w:val="000000"/>
          <w:sz w:val="22"/>
          <w:szCs w:val="22"/>
          <w:lang w:eastAsia="en-GB"/>
        </w:rPr>
        <w:t xml:space="preserve">. A Utilitarian approach would allow for the </w:t>
      </w:r>
      <w:r w:rsidR="005E3EC7">
        <w:rPr>
          <w:rFonts w:ascii="Arial" w:eastAsia="Times New Roman" w:hAnsi="Arial" w:cs="Arial"/>
          <w:color w:val="000000"/>
          <w:sz w:val="22"/>
          <w:szCs w:val="22"/>
          <w:lang w:eastAsia="en-GB"/>
        </w:rPr>
        <w:t>organi</w:t>
      </w:r>
      <w:r w:rsidR="00C478A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to keep their focus upon the outcome and consequences associated with the performance of an </w:t>
      </w:r>
      <w:r w:rsidR="005E3EC7">
        <w:rPr>
          <w:rFonts w:ascii="Arial" w:eastAsia="Times New Roman" w:hAnsi="Arial" w:cs="Arial"/>
          <w:color w:val="000000"/>
          <w:sz w:val="22"/>
          <w:szCs w:val="22"/>
          <w:lang w:eastAsia="en-GB"/>
        </w:rPr>
        <w:t>organi</w:t>
      </w:r>
      <w:r w:rsidR="00C478A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On the other hand, the approach involving virtue and care theories would allow for the employees to </w:t>
      </w:r>
      <w:r w:rsidR="00585576">
        <w:rPr>
          <w:rFonts w:ascii="Arial" w:eastAsia="Times New Roman" w:hAnsi="Arial" w:cs="Arial"/>
          <w:color w:val="000000"/>
          <w:sz w:val="22"/>
          <w:szCs w:val="22"/>
          <w:lang w:eastAsia="en-GB"/>
        </w:rPr>
        <w:t>prioriti</w:t>
      </w:r>
      <w:r w:rsidR="00726DEF">
        <w:rPr>
          <w:rFonts w:ascii="Arial" w:eastAsia="Times New Roman" w:hAnsi="Arial" w:cs="Arial"/>
          <w:color w:val="000000"/>
          <w:sz w:val="22"/>
          <w:szCs w:val="22"/>
          <w:lang w:eastAsia="en-GB"/>
        </w:rPr>
        <w:t>s</w:t>
      </w:r>
      <w:r w:rsidR="00585576">
        <w:rPr>
          <w:rFonts w:ascii="Arial" w:eastAsia="Times New Roman" w:hAnsi="Arial" w:cs="Arial"/>
          <w:color w:val="000000"/>
          <w:sz w:val="22"/>
          <w:szCs w:val="22"/>
          <w:lang w:eastAsia="en-GB"/>
        </w:rPr>
        <w:t xml:space="preserve">e </w:t>
      </w:r>
      <w:r>
        <w:rPr>
          <w:rFonts w:ascii="Arial" w:eastAsia="Times New Roman" w:hAnsi="Arial" w:cs="Arial"/>
          <w:color w:val="000000"/>
          <w:sz w:val="22"/>
          <w:szCs w:val="22"/>
          <w:lang w:eastAsia="en-GB"/>
        </w:rPr>
        <w:t>the actions in accordance with the principles of morality and ethics (</w:t>
      </w:r>
      <w:r>
        <w:rPr>
          <w:rFonts w:asciiTheme="minorBidi" w:hAnsiTheme="minorBidi"/>
          <w:color w:val="000000"/>
          <w:sz w:val="22"/>
          <w:szCs w:val="22"/>
        </w:rPr>
        <w:t>Harris, 2010)</w:t>
      </w:r>
    </w:p>
    <w:p w14:paraId="0C9501B0" w14:textId="77777777" w:rsidR="00425154" w:rsidRDefault="00425154" w:rsidP="00425154">
      <w:pPr>
        <w:spacing w:line="360" w:lineRule="auto"/>
        <w:jc w:val="both"/>
        <w:rPr>
          <w:rFonts w:ascii="Times New Roman" w:eastAsia="Times New Roman" w:hAnsi="Times New Roman" w:cs="Times New Roman"/>
          <w:lang w:eastAsia="en-GB"/>
        </w:rPr>
      </w:pPr>
    </w:p>
    <w:p w14:paraId="4B6E6D0B" w14:textId="091E9E69" w:rsidR="00425154" w:rsidRDefault="00425154" w:rsidP="00425154">
      <w:pPr>
        <w:spacing w:line="360" w:lineRule="auto"/>
        <w:jc w:val="both"/>
        <w:rPr>
          <w:rFonts w:ascii="Times New Roman" w:eastAsia="Times New Roman" w:hAnsi="Times New Roman" w:cs="Times New Roman"/>
          <w:lang w:eastAsia="en-GB"/>
        </w:rPr>
      </w:pPr>
      <w:r>
        <w:rPr>
          <w:rFonts w:ascii="Arial" w:eastAsia="Times New Roman" w:hAnsi="Arial" w:cs="Arial"/>
          <w:color w:val="000000"/>
          <w:sz w:val="22"/>
          <w:szCs w:val="22"/>
          <w:lang w:eastAsia="en-GB"/>
        </w:rPr>
        <w:t xml:space="preserve">As seen in the foregoing report, in order to enhance the performance of the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and overcome the issues of technicalities in functional areas within the </w:t>
      </w:r>
      <w:r w:rsidR="005E3EC7">
        <w:rPr>
          <w:rFonts w:ascii="Arial" w:eastAsia="Times New Roman" w:hAnsi="Arial" w:cs="Arial"/>
          <w:color w:val="000000"/>
          <w:sz w:val="22"/>
          <w:szCs w:val="22"/>
          <w:lang w:eastAsia="en-GB"/>
        </w:rPr>
        <w:t>organi</w:t>
      </w:r>
      <w:r w:rsidR="00726DE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I would suggest implementation of a more Deontologist and Utilitarian approach as these two approaches simultaneously would ensure that ethical principles are incorporated in the </w:t>
      </w:r>
      <w:r w:rsidR="005E3EC7">
        <w:rPr>
          <w:rFonts w:ascii="Arial" w:eastAsia="Times New Roman" w:hAnsi="Arial" w:cs="Arial"/>
          <w:color w:val="000000"/>
          <w:sz w:val="22"/>
          <w:szCs w:val="22"/>
          <w:lang w:eastAsia="en-GB"/>
        </w:rPr>
        <w:t>organi</w:t>
      </w:r>
      <w:r w:rsidR="00C478AF">
        <w:rPr>
          <w:rFonts w:ascii="Arial" w:eastAsia="Times New Roman" w:hAnsi="Arial" w:cs="Arial"/>
          <w:color w:val="000000"/>
          <w:sz w:val="22"/>
          <w:szCs w:val="22"/>
          <w:lang w:eastAsia="en-GB"/>
        </w:rPr>
        <w:t>s</w:t>
      </w:r>
      <w:r w:rsidR="005E3EC7">
        <w:rPr>
          <w:rFonts w:ascii="Arial" w:eastAsia="Times New Roman" w:hAnsi="Arial" w:cs="Arial"/>
          <w:color w:val="000000"/>
          <w:sz w:val="22"/>
          <w:szCs w:val="22"/>
          <w:lang w:eastAsia="en-GB"/>
        </w:rPr>
        <w:t>ation</w:t>
      </w:r>
      <w:r>
        <w:rPr>
          <w:rFonts w:ascii="Arial" w:eastAsia="Times New Roman" w:hAnsi="Arial" w:cs="Arial"/>
          <w:color w:val="000000"/>
          <w:sz w:val="22"/>
          <w:szCs w:val="22"/>
          <w:lang w:eastAsia="en-GB"/>
        </w:rPr>
        <w:t xml:space="preserve"> and at the same time the results of the actions ought to hold a positive impact</w:t>
      </w:r>
      <w:r w:rsidR="00B13A7C">
        <w:rPr>
          <w:rFonts w:ascii="Arial" w:eastAsia="Times New Roman" w:hAnsi="Arial" w:cs="Arial"/>
          <w:color w:val="000000"/>
          <w:sz w:val="22"/>
          <w:szCs w:val="22"/>
          <w:lang w:eastAsia="en-GB"/>
        </w:rPr>
        <w:t xml:space="preserve"> (</w:t>
      </w:r>
      <w:proofErr w:type="spellStart"/>
      <w:r w:rsidR="00B13A7C">
        <w:rPr>
          <w:rFonts w:ascii="Arial" w:hAnsi="Arial" w:cs="Arial"/>
          <w:color w:val="000000"/>
          <w:sz w:val="22"/>
          <w:szCs w:val="22"/>
        </w:rPr>
        <w:t>Erdemir</w:t>
      </w:r>
      <w:proofErr w:type="spellEnd"/>
      <w:r w:rsidR="00B13A7C">
        <w:rPr>
          <w:rFonts w:ascii="Arial" w:hAnsi="Arial" w:cs="Arial"/>
          <w:color w:val="000000"/>
          <w:sz w:val="22"/>
          <w:szCs w:val="22"/>
        </w:rPr>
        <w:t>, 2014).</w:t>
      </w:r>
    </w:p>
    <w:p w14:paraId="665A09FF" w14:textId="77777777" w:rsidR="00425154" w:rsidRDefault="00425154" w:rsidP="00425154">
      <w:pPr>
        <w:spacing w:line="360" w:lineRule="auto"/>
        <w:jc w:val="both"/>
        <w:rPr>
          <w:rFonts w:ascii="Times New Roman" w:eastAsia="Times New Roman" w:hAnsi="Times New Roman" w:cs="Times New Roman"/>
          <w:lang w:eastAsia="en-GB"/>
        </w:rPr>
      </w:pPr>
    </w:p>
    <w:p w14:paraId="051A9113" w14:textId="77777777" w:rsidR="00C478AF" w:rsidRDefault="00C478AF" w:rsidP="00425154">
      <w:pPr>
        <w:spacing w:line="360" w:lineRule="auto"/>
        <w:jc w:val="both"/>
        <w:rPr>
          <w:rFonts w:ascii="Times New Roman" w:eastAsia="Times New Roman" w:hAnsi="Times New Roman" w:cs="Times New Roman"/>
          <w:lang w:eastAsia="en-GB"/>
        </w:rPr>
      </w:pPr>
    </w:p>
    <w:p w14:paraId="3D5DE699" w14:textId="117384D6" w:rsidR="00425154" w:rsidRDefault="00425154" w:rsidP="00425154">
      <w:pPr>
        <w:pStyle w:val="Heading2"/>
        <w:jc w:val="center"/>
        <w:rPr>
          <w:rFonts w:eastAsia="Times New Roman"/>
          <w:b/>
          <w:bCs/>
          <w:sz w:val="28"/>
          <w:szCs w:val="28"/>
          <w:lang w:eastAsia="en-GB"/>
        </w:rPr>
      </w:pPr>
      <w:bookmarkStart w:id="18" w:name="_Toc118659230"/>
      <w:bookmarkStart w:id="19" w:name="_Toc118664921"/>
      <w:r w:rsidRPr="00717990">
        <w:rPr>
          <w:rFonts w:eastAsia="Times New Roman"/>
          <w:b/>
          <w:bCs/>
          <w:sz w:val="28"/>
          <w:szCs w:val="28"/>
          <w:lang w:eastAsia="en-GB"/>
        </w:rPr>
        <w:t>References</w:t>
      </w:r>
      <w:bookmarkEnd w:id="18"/>
      <w:bookmarkEnd w:id="19"/>
    </w:p>
    <w:p w14:paraId="1AA8C965" w14:textId="77777777" w:rsidR="00357E3C" w:rsidRDefault="00357E3C" w:rsidP="007E61CB">
      <w:pPr>
        <w:pStyle w:val="NormalWeb"/>
        <w:spacing w:before="0" w:beforeAutospacing="0" w:after="0" w:afterAutospacing="0"/>
        <w:rPr>
          <w:rFonts w:ascii="Arial" w:hAnsi="Arial" w:cs="Arial"/>
          <w:color w:val="000000"/>
          <w:sz w:val="22"/>
          <w:szCs w:val="22"/>
        </w:rPr>
      </w:pPr>
    </w:p>
    <w:p w14:paraId="38AC59BB" w14:textId="5B119174" w:rsidR="00717990" w:rsidRPr="000600A4" w:rsidRDefault="00357E3C" w:rsidP="000600A4">
      <w:pPr>
        <w:pStyle w:val="NormalWeb"/>
        <w:spacing w:before="0" w:beforeAutospacing="0" w:after="240" w:afterAutospacing="0"/>
      </w:pPr>
      <w:proofErr w:type="spellStart"/>
      <w:r>
        <w:rPr>
          <w:rFonts w:ascii="Arial" w:hAnsi="Arial" w:cs="Arial"/>
          <w:color w:val="000000"/>
          <w:sz w:val="22"/>
          <w:szCs w:val="22"/>
        </w:rPr>
        <w:t>Agle</w:t>
      </w:r>
      <w:proofErr w:type="spellEnd"/>
      <w:r>
        <w:rPr>
          <w:rFonts w:ascii="Arial" w:hAnsi="Arial" w:cs="Arial"/>
          <w:color w:val="000000"/>
          <w:sz w:val="22"/>
          <w:szCs w:val="22"/>
        </w:rPr>
        <w:t xml:space="preserve">, B. R., Nagarajan, N. J., Sonnenfeld, J. A., &amp; Srinivasan, D. (2006) </w:t>
      </w:r>
      <w:r>
        <w:rPr>
          <w:rFonts w:ascii="Arial" w:hAnsi="Arial" w:cs="Arial"/>
          <w:i/>
          <w:iCs/>
          <w:color w:val="000000"/>
          <w:sz w:val="22"/>
          <w:szCs w:val="22"/>
        </w:rPr>
        <w:t>“</w:t>
      </w:r>
      <w:r w:rsidRPr="00357E3C">
        <w:rPr>
          <w:rFonts w:ascii="Arial" w:hAnsi="Arial" w:cs="Arial"/>
          <w:color w:val="000000"/>
          <w:sz w:val="22"/>
          <w:szCs w:val="22"/>
        </w:rPr>
        <w:t xml:space="preserve">Does CEO charisma matter? An empirical analysis of the relationships among organizational performance, </w:t>
      </w:r>
      <w:r w:rsidR="000600A4" w:rsidRPr="00357E3C">
        <w:rPr>
          <w:rFonts w:ascii="Arial" w:hAnsi="Arial" w:cs="Arial"/>
          <w:color w:val="000000"/>
          <w:sz w:val="22"/>
          <w:szCs w:val="22"/>
        </w:rPr>
        <w:t>environmental uncertainty</w:t>
      </w:r>
      <w:r w:rsidRPr="00357E3C">
        <w:rPr>
          <w:rFonts w:ascii="Arial" w:hAnsi="Arial" w:cs="Arial"/>
          <w:color w:val="000000"/>
          <w:sz w:val="22"/>
          <w:szCs w:val="22"/>
        </w:rPr>
        <w:t>, and top management team perceptions of CEO</w:t>
      </w:r>
      <w:r w:rsidR="000600A4">
        <w:rPr>
          <w:rFonts w:ascii="Arial" w:hAnsi="Arial" w:cs="Arial"/>
          <w:color w:val="000000"/>
          <w:sz w:val="22"/>
          <w:szCs w:val="22"/>
        </w:rPr>
        <w:t xml:space="preserve"> </w:t>
      </w:r>
      <w:r w:rsidRPr="00357E3C">
        <w:rPr>
          <w:rFonts w:ascii="Arial" w:hAnsi="Arial" w:cs="Arial"/>
          <w:color w:val="000000"/>
          <w:sz w:val="22"/>
          <w:szCs w:val="22"/>
        </w:rPr>
        <w:t>Charisma</w:t>
      </w:r>
      <w:r>
        <w:rPr>
          <w:rFonts w:ascii="Arial" w:hAnsi="Arial" w:cs="Arial"/>
          <w:i/>
          <w:iCs/>
          <w:color w:val="000000"/>
          <w:sz w:val="22"/>
          <w:szCs w:val="22"/>
        </w:rPr>
        <w:t>”</w:t>
      </w:r>
      <w:r>
        <w:rPr>
          <w:rFonts w:ascii="Arial" w:hAnsi="Arial" w:cs="Arial"/>
          <w:color w:val="000000"/>
          <w:sz w:val="22"/>
          <w:szCs w:val="22"/>
        </w:rPr>
        <w:t xml:space="preserve">, </w:t>
      </w:r>
      <w:r w:rsidRPr="00357E3C">
        <w:rPr>
          <w:rFonts w:ascii="Arial" w:hAnsi="Arial" w:cs="Arial"/>
          <w:i/>
          <w:iCs/>
          <w:color w:val="000000"/>
          <w:sz w:val="22"/>
          <w:szCs w:val="22"/>
        </w:rPr>
        <w:t>Academy of Management Journal, 49, 161-174.</w:t>
      </w:r>
    </w:p>
    <w:p w14:paraId="2B784062" w14:textId="5C71D872" w:rsidR="00717990" w:rsidRPr="000600A4" w:rsidRDefault="00717990" w:rsidP="000600A4">
      <w:pPr>
        <w:pStyle w:val="NormalWeb"/>
        <w:spacing w:before="0" w:beforeAutospacing="0" w:after="240" w:afterAutospacing="0"/>
        <w:rPr>
          <w:rFonts w:ascii="Arial" w:hAnsi="Arial" w:cs="Arial"/>
          <w:i/>
          <w:iCs/>
          <w:color w:val="000000"/>
          <w:sz w:val="22"/>
          <w:szCs w:val="22"/>
        </w:rPr>
      </w:pPr>
      <w:r>
        <w:rPr>
          <w:rFonts w:ascii="Arial" w:hAnsi="Arial" w:cs="Arial"/>
          <w:color w:val="000000"/>
          <w:sz w:val="22"/>
          <w:szCs w:val="22"/>
        </w:rPr>
        <w:t xml:space="preserve"> </w:t>
      </w:r>
      <w:proofErr w:type="spellStart"/>
      <w:r>
        <w:rPr>
          <w:rFonts w:ascii="Arial" w:hAnsi="Arial" w:cs="Arial"/>
          <w:color w:val="000000"/>
          <w:sz w:val="22"/>
          <w:szCs w:val="22"/>
        </w:rPr>
        <w:t>Aldoory</w:t>
      </w:r>
      <w:proofErr w:type="spellEnd"/>
      <w:r>
        <w:rPr>
          <w:rFonts w:ascii="Arial" w:hAnsi="Arial" w:cs="Arial"/>
          <w:color w:val="000000"/>
          <w:sz w:val="22"/>
          <w:szCs w:val="22"/>
        </w:rPr>
        <w:t xml:space="preserve">, L. (1998) </w:t>
      </w:r>
      <w:r>
        <w:rPr>
          <w:rFonts w:ascii="Arial" w:hAnsi="Arial" w:cs="Arial"/>
          <w:i/>
          <w:iCs/>
          <w:color w:val="000000"/>
          <w:sz w:val="22"/>
          <w:szCs w:val="22"/>
        </w:rPr>
        <w:t>“</w:t>
      </w:r>
      <w:r w:rsidRPr="0042792B">
        <w:rPr>
          <w:rFonts w:ascii="Arial" w:hAnsi="Arial" w:cs="Arial"/>
          <w:color w:val="000000"/>
          <w:sz w:val="22"/>
          <w:szCs w:val="22"/>
        </w:rPr>
        <w:t>The language of leadership for female public relations professionals</w:t>
      </w:r>
      <w:r>
        <w:rPr>
          <w:rFonts w:ascii="Arial" w:hAnsi="Arial" w:cs="Arial"/>
          <w:i/>
          <w:iCs/>
          <w:color w:val="000000"/>
          <w:sz w:val="22"/>
          <w:szCs w:val="22"/>
        </w:rPr>
        <w:t>”,</w:t>
      </w:r>
      <w:r>
        <w:rPr>
          <w:rFonts w:ascii="Arial" w:hAnsi="Arial" w:cs="Arial"/>
          <w:color w:val="000000"/>
          <w:sz w:val="22"/>
          <w:szCs w:val="22"/>
        </w:rPr>
        <w:t xml:space="preserve"> </w:t>
      </w:r>
      <w:r w:rsidRPr="0042792B">
        <w:rPr>
          <w:rFonts w:ascii="Arial" w:hAnsi="Arial" w:cs="Arial"/>
          <w:i/>
          <w:iCs/>
          <w:color w:val="000000"/>
          <w:sz w:val="22"/>
          <w:szCs w:val="22"/>
        </w:rPr>
        <w:t>Journal of Public Relations Research, 1 0 (2), 73-101.</w:t>
      </w:r>
    </w:p>
    <w:p w14:paraId="308F6336" w14:textId="16897498" w:rsidR="00717990" w:rsidRDefault="00717990" w:rsidP="000600A4">
      <w:pPr>
        <w:pStyle w:val="NormalWeb"/>
        <w:spacing w:before="0" w:beforeAutospacing="0" w:after="240" w:afterAutospacing="0"/>
      </w:pPr>
      <w:r>
        <w:rPr>
          <w:rFonts w:ascii="Arial" w:hAnsi="Arial" w:cs="Arial"/>
          <w:color w:val="000000"/>
          <w:sz w:val="22"/>
          <w:szCs w:val="22"/>
        </w:rPr>
        <w:t xml:space="preserve"> Anderson, J. A. (1996), </w:t>
      </w:r>
      <w:r>
        <w:rPr>
          <w:rFonts w:ascii="Arial" w:hAnsi="Arial" w:cs="Arial"/>
          <w:i/>
          <w:iCs/>
          <w:color w:val="000000"/>
          <w:sz w:val="22"/>
          <w:szCs w:val="22"/>
        </w:rPr>
        <w:t>“Communication theory, Epistemological foundations”</w:t>
      </w:r>
      <w:r>
        <w:rPr>
          <w:rFonts w:ascii="Arial" w:hAnsi="Arial" w:cs="Arial"/>
          <w:color w:val="000000"/>
          <w:sz w:val="22"/>
          <w:szCs w:val="22"/>
        </w:rPr>
        <w:t xml:space="preserve"> New York: Guilford.</w:t>
      </w:r>
    </w:p>
    <w:p w14:paraId="0302F519" w14:textId="324AA344" w:rsidR="008105DA" w:rsidRDefault="00717990" w:rsidP="000600A4">
      <w:pPr>
        <w:pStyle w:val="NormalWeb"/>
        <w:spacing w:before="0" w:beforeAutospacing="0" w:after="240" w:afterAutospacing="0"/>
        <w:rPr>
          <w:rFonts w:ascii="Arial" w:hAnsi="Arial" w:cs="Arial"/>
          <w:color w:val="000000"/>
          <w:sz w:val="22"/>
          <w:szCs w:val="22"/>
        </w:rPr>
      </w:pPr>
      <w:r>
        <w:t xml:space="preserve"> </w:t>
      </w:r>
      <w:r>
        <w:rPr>
          <w:rFonts w:ascii="Arial" w:hAnsi="Arial" w:cs="Arial"/>
          <w:color w:val="000000"/>
          <w:sz w:val="22"/>
          <w:szCs w:val="22"/>
        </w:rPr>
        <w:t xml:space="preserve">Atkinson, P., &amp; Hammersley M. (1994), </w:t>
      </w:r>
      <w:r>
        <w:rPr>
          <w:rFonts w:ascii="Arial" w:hAnsi="Arial" w:cs="Arial"/>
          <w:i/>
          <w:iCs/>
          <w:color w:val="000000"/>
          <w:sz w:val="22"/>
          <w:szCs w:val="22"/>
        </w:rPr>
        <w:t>“Ethnography and participant observation”</w:t>
      </w:r>
      <w:r>
        <w:rPr>
          <w:rFonts w:ascii="Arial" w:hAnsi="Arial" w:cs="Arial"/>
          <w:color w:val="000000"/>
          <w:sz w:val="22"/>
          <w:szCs w:val="22"/>
        </w:rPr>
        <w:t xml:space="preserve"> In N. K. Denzin &amp; Y. S </w:t>
      </w:r>
    </w:p>
    <w:p w14:paraId="2E912A4C" w14:textId="74663C72" w:rsidR="008105DA" w:rsidRPr="000600A4" w:rsidRDefault="008105DA" w:rsidP="000600A4">
      <w:pPr>
        <w:spacing w:after="240"/>
        <w:rPr>
          <w:rFonts w:ascii="Arial" w:hAnsi="Arial" w:cs="Arial"/>
          <w:i/>
          <w:iCs/>
          <w:color w:val="000000"/>
          <w:sz w:val="22"/>
          <w:szCs w:val="22"/>
        </w:rPr>
      </w:pPr>
      <w:r>
        <w:rPr>
          <w:rFonts w:ascii="Arial" w:hAnsi="Arial" w:cs="Arial"/>
          <w:color w:val="000000"/>
          <w:sz w:val="22"/>
          <w:szCs w:val="22"/>
        </w:rPr>
        <w:t xml:space="preserve">Anderson, J.C., &amp; </w:t>
      </w:r>
      <w:proofErr w:type="spellStart"/>
      <w:r>
        <w:rPr>
          <w:rFonts w:ascii="Arial" w:hAnsi="Arial" w:cs="Arial"/>
          <w:color w:val="000000"/>
          <w:sz w:val="22"/>
          <w:szCs w:val="22"/>
        </w:rPr>
        <w:t>Gerbing</w:t>
      </w:r>
      <w:proofErr w:type="spellEnd"/>
      <w:r>
        <w:rPr>
          <w:rFonts w:ascii="Arial" w:hAnsi="Arial" w:cs="Arial"/>
          <w:color w:val="000000"/>
          <w:sz w:val="22"/>
          <w:szCs w:val="22"/>
        </w:rPr>
        <w:t>, D.W. (1988</w:t>
      </w:r>
      <w:r>
        <w:rPr>
          <w:rFonts w:ascii="Arial" w:hAnsi="Arial" w:cs="Arial"/>
          <w:i/>
          <w:iCs/>
          <w:color w:val="000000"/>
          <w:sz w:val="22"/>
          <w:szCs w:val="22"/>
        </w:rPr>
        <w:t>), “</w:t>
      </w:r>
      <w:r w:rsidRPr="0042792B">
        <w:rPr>
          <w:rFonts w:ascii="Arial" w:hAnsi="Arial" w:cs="Arial"/>
          <w:color w:val="000000"/>
          <w:sz w:val="22"/>
          <w:szCs w:val="22"/>
        </w:rPr>
        <w:t xml:space="preserve">Structural equation </w:t>
      </w:r>
      <w:proofErr w:type="spellStart"/>
      <w:r w:rsidRPr="0042792B">
        <w:rPr>
          <w:rFonts w:ascii="Arial" w:hAnsi="Arial" w:cs="Arial"/>
          <w:color w:val="000000"/>
          <w:sz w:val="22"/>
          <w:szCs w:val="22"/>
        </w:rPr>
        <w:t>modeling</w:t>
      </w:r>
      <w:proofErr w:type="spellEnd"/>
      <w:r w:rsidRPr="0042792B">
        <w:rPr>
          <w:rFonts w:ascii="Arial" w:hAnsi="Arial" w:cs="Arial"/>
          <w:color w:val="000000"/>
          <w:sz w:val="22"/>
          <w:szCs w:val="22"/>
        </w:rPr>
        <w:t xml:space="preserve"> in practice: A review and recommended two-step approach” </w:t>
      </w:r>
      <w:r w:rsidRPr="0042792B">
        <w:rPr>
          <w:rFonts w:ascii="Arial" w:hAnsi="Arial" w:cs="Arial"/>
          <w:i/>
          <w:iCs/>
          <w:color w:val="000000"/>
          <w:sz w:val="22"/>
          <w:szCs w:val="22"/>
        </w:rPr>
        <w:t>Psychological Bulletin, 103(3), 411.</w:t>
      </w:r>
    </w:p>
    <w:p w14:paraId="1B9A8B9C" w14:textId="1129CBF7" w:rsidR="008105DA" w:rsidRDefault="008105DA" w:rsidP="000600A4">
      <w:pPr>
        <w:spacing w:after="240"/>
        <w:rPr>
          <w:rFonts w:asciiTheme="minorBidi" w:hAnsiTheme="minorBidi"/>
          <w:sz w:val="22"/>
          <w:szCs w:val="22"/>
          <w:lang w:eastAsia="en-GB"/>
        </w:rPr>
      </w:pPr>
      <w:r>
        <w:rPr>
          <w:rFonts w:ascii="Arial" w:hAnsi="Arial" w:cs="Arial"/>
          <w:color w:val="000000"/>
          <w:sz w:val="22"/>
          <w:szCs w:val="22"/>
        </w:rPr>
        <w:t xml:space="preserve"> </w:t>
      </w:r>
      <w:proofErr w:type="spellStart"/>
      <w:r>
        <w:rPr>
          <w:rFonts w:ascii="Arial" w:hAnsi="Arial" w:cs="Arial"/>
          <w:color w:val="000000"/>
          <w:sz w:val="22"/>
          <w:szCs w:val="22"/>
        </w:rPr>
        <w:t>Argandoña</w:t>
      </w:r>
      <w:proofErr w:type="spellEnd"/>
      <w:r>
        <w:rPr>
          <w:rFonts w:ascii="Arial" w:hAnsi="Arial" w:cs="Arial"/>
          <w:color w:val="000000"/>
          <w:sz w:val="22"/>
          <w:szCs w:val="22"/>
        </w:rPr>
        <w:t xml:space="preserve">, A. (2003). </w:t>
      </w:r>
      <w:r>
        <w:rPr>
          <w:rFonts w:ascii="Arial" w:hAnsi="Arial" w:cs="Arial"/>
          <w:i/>
          <w:iCs/>
          <w:color w:val="000000"/>
          <w:sz w:val="22"/>
          <w:szCs w:val="22"/>
        </w:rPr>
        <w:t>“</w:t>
      </w:r>
      <w:r w:rsidRPr="00271F0C">
        <w:rPr>
          <w:rFonts w:ascii="Arial" w:hAnsi="Arial" w:cs="Arial"/>
          <w:color w:val="000000"/>
          <w:sz w:val="22"/>
          <w:szCs w:val="22"/>
        </w:rPr>
        <w:t>Fostering values in organizations</w:t>
      </w:r>
      <w:r w:rsidR="00271F0C">
        <w:rPr>
          <w:rFonts w:ascii="Arial" w:hAnsi="Arial" w:cs="Arial"/>
          <w:i/>
          <w:iCs/>
          <w:color w:val="000000"/>
          <w:sz w:val="22"/>
          <w:szCs w:val="22"/>
        </w:rPr>
        <w:t>”.</w:t>
      </w:r>
      <w:r>
        <w:rPr>
          <w:rFonts w:ascii="Arial" w:hAnsi="Arial" w:cs="Arial"/>
          <w:i/>
          <w:iCs/>
          <w:color w:val="000000"/>
          <w:sz w:val="22"/>
          <w:szCs w:val="22"/>
        </w:rPr>
        <w:t xml:space="preserve"> Journal of Business Ethics</w:t>
      </w:r>
      <w:r>
        <w:rPr>
          <w:rFonts w:ascii="Arial" w:hAnsi="Arial" w:cs="Arial"/>
          <w:color w:val="000000"/>
          <w:sz w:val="22"/>
          <w:szCs w:val="22"/>
        </w:rPr>
        <w:t>, 45(1-2), 15-28.</w:t>
      </w:r>
    </w:p>
    <w:p w14:paraId="12EAA821" w14:textId="77777777" w:rsidR="008105DA" w:rsidRDefault="008105DA" w:rsidP="000600A4">
      <w:pPr>
        <w:spacing w:after="240"/>
        <w:rPr>
          <w:rFonts w:ascii="Arial" w:hAnsi="Arial" w:cs="Arial"/>
          <w:color w:val="000000"/>
          <w:sz w:val="22"/>
          <w:szCs w:val="22"/>
        </w:rPr>
      </w:pPr>
      <w:r>
        <w:rPr>
          <w:rFonts w:asciiTheme="minorBidi" w:hAnsiTheme="minorBidi"/>
          <w:sz w:val="22"/>
          <w:szCs w:val="22"/>
        </w:rPr>
        <w:t xml:space="preserve"> </w:t>
      </w:r>
      <w:proofErr w:type="spellStart"/>
      <w:r>
        <w:rPr>
          <w:rFonts w:ascii="Arial" w:hAnsi="Arial" w:cs="Arial"/>
          <w:color w:val="000000"/>
          <w:sz w:val="22"/>
          <w:szCs w:val="22"/>
        </w:rPr>
        <w:t>Atabay</w:t>
      </w:r>
      <w:proofErr w:type="spellEnd"/>
      <w:r>
        <w:rPr>
          <w:rFonts w:ascii="Arial" w:hAnsi="Arial" w:cs="Arial"/>
          <w:color w:val="000000"/>
          <w:sz w:val="22"/>
          <w:szCs w:val="22"/>
        </w:rPr>
        <w:t xml:space="preserve">, R., &amp; </w:t>
      </w:r>
      <w:proofErr w:type="spellStart"/>
      <w:r>
        <w:rPr>
          <w:rFonts w:ascii="Arial" w:hAnsi="Arial" w:cs="Arial"/>
          <w:color w:val="000000"/>
          <w:sz w:val="22"/>
          <w:szCs w:val="22"/>
        </w:rPr>
        <w:t>İyigün</w:t>
      </w:r>
      <w:proofErr w:type="spellEnd"/>
      <w:r>
        <w:rPr>
          <w:rFonts w:ascii="Arial" w:hAnsi="Arial" w:cs="Arial"/>
          <w:color w:val="000000"/>
          <w:sz w:val="22"/>
          <w:szCs w:val="22"/>
        </w:rPr>
        <w:t>, N. (2015</w:t>
      </w:r>
      <w:r>
        <w:rPr>
          <w:rFonts w:ascii="Arial" w:hAnsi="Arial" w:cs="Arial"/>
          <w:i/>
          <w:iCs/>
          <w:color w:val="000000"/>
          <w:sz w:val="22"/>
          <w:szCs w:val="22"/>
        </w:rPr>
        <w:t>). “Ethics in the light of contemporary approaches”</w:t>
      </w:r>
      <w:r>
        <w:rPr>
          <w:rFonts w:ascii="Arial" w:hAnsi="Arial" w:cs="Arial"/>
          <w:color w:val="000000"/>
          <w:sz w:val="22"/>
          <w:szCs w:val="22"/>
        </w:rPr>
        <w:t xml:space="preserve"> </w:t>
      </w:r>
    </w:p>
    <w:p w14:paraId="264ED0C8" w14:textId="77777777" w:rsidR="00717990" w:rsidRPr="00717990" w:rsidRDefault="00717990" w:rsidP="000600A4">
      <w:pPr>
        <w:spacing w:after="240"/>
        <w:rPr>
          <w:lang w:eastAsia="en-GB"/>
        </w:rPr>
      </w:pPr>
    </w:p>
    <w:p w14:paraId="2B1CBFB2" w14:textId="77777777" w:rsidR="00425154" w:rsidRDefault="00425154" w:rsidP="000600A4">
      <w:pPr>
        <w:spacing w:after="240"/>
        <w:rPr>
          <w:rFonts w:asciiTheme="minorBidi" w:hAnsiTheme="minorBidi"/>
          <w:sz w:val="22"/>
          <w:szCs w:val="22"/>
          <w:lang w:eastAsia="en-GB"/>
        </w:rPr>
      </w:pPr>
    </w:p>
    <w:p w14:paraId="306C692D" w14:textId="77777777" w:rsidR="00425154" w:rsidRDefault="00425154" w:rsidP="000600A4">
      <w:pPr>
        <w:spacing w:after="240"/>
        <w:rPr>
          <w:rFonts w:ascii="Arial" w:hAnsi="Arial" w:cs="Arial"/>
          <w:color w:val="000000"/>
          <w:sz w:val="22"/>
          <w:szCs w:val="22"/>
        </w:rPr>
      </w:pPr>
    </w:p>
    <w:p w14:paraId="4A0B9FAA" w14:textId="38A854F0" w:rsidR="00425154" w:rsidRDefault="00425154" w:rsidP="000600A4">
      <w:pPr>
        <w:spacing w:after="240"/>
        <w:rPr>
          <w:rFonts w:ascii="Arial" w:hAnsi="Arial" w:cs="Arial"/>
          <w:color w:val="000000"/>
          <w:sz w:val="22"/>
          <w:szCs w:val="22"/>
        </w:rPr>
      </w:pPr>
      <w:r>
        <w:rPr>
          <w:rFonts w:ascii="Arial" w:hAnsi="Arial" w:cs="Arial"/>
          <w:color w:val="000000"/>
          <w:sz w:val="22"/>
          <w:szCs w:val="22"/>
        </w:rPr>
        <w:t xml:space="preserve"> Baron, R.M., &amp; Kenny, D.A. (1986), </w:t>
      </w:r>
      <w:r>
        <w:rPr>
          <w:rFonts w:ascii="Arial" w:hAnsi="Arial" w:cs="Arial"/>
          <w:i/>
          <w:iCs/>
          <w:color w:val="000000"/>
          <w:sz w:val="22"/>
          <w:szCs w:val="22"/>
        </w:rPr>
        <w:t>“The moderator-mediator variable distinction in social psychological research: Conceptual, strategic, and statistical considerations. Journal of Personality and Social Psychology”</w:t>
      </w:r>
      <w:r>
        <w:rPr>
          <w:rFonts w:ascii="Arial" w:hAnsi="Arial" w:cs="Arial"/>
          <w:color w:val="000000"/>
          <w:sz w:val="22"/>
          <w:szCs w:val="22"/>
        </w:rPr>
        <w:t>, 51(6), 1173.</w:t>
      </w:r>
    </w:p>
    <w:p w14:paraId="2CCF5268" w14:textId="289923BE" w:rsidR="003D7555" w:rsidRDefault="003D7555" w:rsidP="000600A4">
      <w:pPr>
        <w:spacing w:after="240"/>
        <w:rPr>
          <w:rFonts w:ascii="Arial" w:hAnsi="Arial" w:cs="Arial"/>
          <w:color w:val="000000"/>
          <w:sz w:val="22"/>
          <w:szCs w:val="22"/>
        </w:rPr>
      </w:pPr>
    </w:p>
    <w:p w14:paraId="15FD0033" w14:textId="25FD65A4" w:rsidR="003D7555" w:rsidRPr="00286AA3" w:rsidRDefault="003D7555" w:rsidP="000600A4">
      <w:pPr>
        <w:spacing w:after="240"/>
        <w:rPr>
          <w:rFonts w:ascii="Arial" w:hAnsi="Arial" w:cs="Arial"/>
          <w:i/>
          <w:iCs/>
          <w:color w:val="000000"/>
          <w:sz w:val="22"/>
          <w:szCs w:val="22"/>
        </w:rPr>
      </w:pPr>
      <w:r>
        <w:rPr>
          <w:rFonts w:ascii="Arial" w:hAnsi="Arial" w:cs="Arial"/>
          <w:color w:val="000000"/>
          <w:sz w:val="22"/>
          <w:szCs w:val="22"/>
        </w:rPr>
        <w:t xml:space="preserve">Bergeron, D. M. (2007) </w:t>
      </w:r>
      <w:r>
        <w:rPr>
          <w:rFonts w:ascii="Arial" w:hAnsi="Arial" w:cs="Arial"/>
          <w:i/>
          <w:iCs/>
          <w:color w:val="000000"/>
          <w:sz w:val="22"/>
          <w:szCs w:val="22"/>
        </w:rPr>
        <w:t xml:space="preserve">“The potential paradox of organizational citizenship </w:t>
      </w:r>
      <w:proofErr w:type="spellStart"/>
      <w:r>
        <w:rPr>
          <w:rFonts w:ascii="Arial" w:hAnsi="Arial" w:cs="Arial"/>
          <w:i/>
          <w:iCs/>
          <w:color w:val="000000"/>
          <w:sz w:val="22"/>
          <w:szCs w:val="22"/>
        </w:rPr>
        <w:t>behavior</w:t>
      </w:r>
      <w:proofErr w:type="spellEnd"/>
      <w:r>
        <w:rPr>
          <w:rFonts w:ascii="Arial" w:hAnsi="Arial" w:cs="Arial"/>
          <w:i/>
          <w:iCs/>
          <w:color w:val="000000"/>
          <w:sz w:val="22"/>
          <w:szCs w:val="22"/>
        </w:rPr>
        <w:t>”</w:t>
      </w:r>
      <w:r>
        <w:rPr>
          <w:rFonts w:ascii="Arial" w:hAnsi="Arial" w:cs="Arial"/>
          <w:color w:val="000000"/>
          <w:sz w:val="22"/>
          <w:szCs w:val="22"/>
        </w:rPr>
        <w:t xml:space="preserve">, Good citizens at what cost? </w:t>
      </w:r>
      <w:r w:rsidRPr="00286AA3">
        <w:rPr>
          <w:rFonts w:ascii="Arial" w:hAnsi="Arial" w:cs="Arial"/>
          <w:i/>
          <w:iCs/>
          <w:color w:val="000000"/>
          <w:sz w:val="22"/>
          <w:szCs w:val="22"/>
        </w:rPr>
        <w:t>Academy of Management Review, 32, 1078-1095</w:t>
      </w:r>
    </w:p>
    <w:p w14:paraId="3FDD2ED9" w14:textId="77777777" w:rsidR="007E1CDA" w:rsidRDefault="007E1CDA" w:rsidP="000600A4">
      <w:pPr>
        <w:spacing w:after="240"/>
        <w:rPr>
          <w:rFonts w:ascii="Arial" w:hAnsi="Arial" w:cs="Arial"/>
          <w:color w:val="000000"/>
          <w:sz w:val="22"/>
          <w:szCs w:val="22"/>
        </w:rPr>
      </w:pPr>
    </w:p>
    <w:p w14:paraId="6B4DB22C" w14:textId="1A066EC7" w:rsidR="007E1CDA" w:rsidRDefault="007E1CDA" w:rsidP="000600A4">
      <w:pPr>
        <w:autoSpaceDE w:val="0"/>
        <w:autoSpaceDN w:val="0"/>
        <w:adjustRightInd w:val="0"/>
        <w:spacing w:after="240"/>
        <w:rPr>
          <w:rFonts w:ascii="Arial" w:eastAsia="Times New Roman" w:hAnsi="Arial" w:cs="Arial"/>
          <w:i/>
          <w:iCs/>
          <w:color w:val="000000"/>
          <w:sz w:val="22"/>
          <w:szCs w:val="22"/>
          <w:lang w:eastAsia="en-GB"/>
        </w:rPr>
      </w:pPr>
      <w:r>
        <w:rPr>
          <w:rFonts w:ascii="Arial" w:eastAsia="Times New Roman" w:hAnsi="Arial" w:cs="Arial"/>
          <w:color w:val="000000"/>
          <w:sz w:val="22"/>
          <w:szCs w:val="22"/>
          <w:lang w:eastAsia="en-GB"/>
        </w:rPr>
        <w:t xml:space="preserve">Brown </w:t>
      </w:r>
      <w:proofErr w:type="gramStart"/>
      <w:r>
        <w:rPr>
          <w:rFonts w:ascii="Arial" w:eastAsia="Times New Roman" w:hAnsi="Arial" w:cs="Arial"/>
          <w:color w:val="000000"/>
          <w:sz w:val="22"/>
          <w:szCs w:val="22"/>
          <w:lang w:eastAsia="en-GB"/>
        </w:rPr>
        <w:t>et al.( 2005</w:t>
      </w:r>
      <w:proofErr w:type="gramEnd"/>
      <w:r>
        <w:rPr>
          <w:rFonts w:ascii="Arial" w:eastAsia="Times New Roman" w:hAnsi="Arial" w:cs="Arial"/>
          <w:color w:val="000000"/>
          <w:sz w:val="22"/>
          <w:szCs w:val="22"/>
          <w:lang w:eastAsia="en-GB"/>
        </w:rPr>
        <w:t xml:space="preserve">), </w:t>
      </w:r>
      <w:r w:rsidRPr="0064690C">
        <w:rPr>
          <w:rFonts w:ascii="Arial" w:eastAsia="Times New Roman" w:hAnsi="Arial" w:cs="Arial"/>
          <w:i/>
          <w:iCs/>
          <w:color w:val="000000"/>
          <w:sz w:val="22"/>
          <w:szCs w:val="22"/>
          <w:lang w:eastAsia="en-GB"/>
        </w:rPr>
        <w:t>“Ethical Leadership: A Social Learning Perspective for Construct Development and Testing”</w:t>
      </w:r>
    </w:p>
    <w:p w14:paraId="0DD5D59D" w14:textId="77777777" w:rsidR="003D7555" w:rsidRDefault="003D7555" w:rsidP="000600A4">
      <w:pPr>
        <w:spacing w:after="240"/>
        <w:rPr>
          <w:rFonts w:ascii="Times New Roman" w:eastAsia="Times New Roman" w:hAnsi="Times New Roman" w:cs="Times New Roman"/>
          <w:lang w:eastAsia="en-GB"/>
        </w:rPr>
      </w:pPr>
    </w:p>
    <w:p w14:paraId="5F70B270" w14:textId="77777777" w:rsidR="003D7555" w:rsidRPr="0064504A" w:rsidRDefault="003D7555" w:rsidP="000600A4">
      <w:pPr>
        <w:pStyle w:val="NormalWeb"/>
        <w:spacing w:before="0" w:beforeAutospacing="0" w:after="240" w:afterAutospacing="0"/>
        <w:rPr>
          <w:rFonts w:ascii="Arial" w:hAnsi="Arial" w:cs="Arial"/>
          <w:i/>
          <w:iCs/>
          <w:color w:val="000000"/>
          <w:sz w:val="22"/>
          <w:szCs w:val="22"/>
        </w:rPr>
      </w:pPr>
      <w:r>
        <w:t xml:space="preserve"> </w:t>
      </w:r>
      <w:r>
        <w:rPr>
          <w:rFonts w:ascii="Arial" w:hAnsi="Arial" w:cs="Arial"/>
          <w:color w:val="000000"/>
          <w:sz w:val="22"/>
          <w:szCs w:val="22"/>
        </w:rPr>
        <w:t xml:space="preserve">Becker, B. E., &amp; Gerhart, B. (1996), </w:t>
      </w:r>
      <w:r>
        <w:rPr>
          <w:rFonts w:ascii="Arial" w:hAnsi="Arial" w:cs="Arial"/>
          <w:i/>
          <w:iCs/>
          <w:color w:val="000000"/>
          <w:sz w:val="22"/>
          <w:szCs w:val="22"/>
        </w:rPr>
        <w:t>“</w:t>
      </w:r>
      <w:r w:rsidRPr="0064504A">
        <w:rPr>
          <w:rFonts w:ascii="Arial" w:hAnsi="Arial" w:cs="Arial"/>
          <w:color w:val="000000"/>
          <w:sz w:val="22"/>
          <w:szCs w:val="22"/>
        </w:rPr>
        <w:t>The impact of human resource management on organizational performance: Progress and prospects</w:t>
      </w:r>
      <w:r>
        <w:rPr>
          <w:rFonts w:ascii="Arial" w:hAnsi="Arial" w:cs="Arial"/>
          <w:i/>
          <w:iCs/>
          <w:color w:val="000000"/>
          <w:sz w:val="22"/>
          <w:szCs w:val="22"/>
        </w:rPr>
        <w:t>”,</w:t>
      </w:r>
      <w:r>
        <w:rPr>
          <w:rFonts w:ascii="Arial" w:hAnsi="Arial" w:cs="Arial"/>
          <w:color w:val="000000"/>
          <w:sz w:val="22"/>
          <w:szCs w:val="22"/>
        </w:rPr>
        <w:t xml:space="preserve"> </w:t>
      </w:r>
      <w:r w:rsidRPr="0064504A">
        <w:rPr>
          <w:rFonts w:ascii="Arial" w:hAnsi="Arial" w:cs="Arial"/>
          <w:i/>
          <w:iCs/>
          <w:color w:val="000000"/>
          <w:sz w:val="22"/>
          <w:szCs w:val="22"/>
        </w:rPr>
        <w:t>Academy of Management Journal, 39, 779-801.</w:t>
      </w:r>
    </w:p>
    <w:p w14:paraId="017A5AB1" w14:textId="77777777" w:rsidR="003D7555" w:rsidRDefault="003D7555" w:rsidP="000600A4">
      <w:pPr>
        <w:pStyle w:val="NormalWeb"/>
        <w:spacing w:before="0" w:beforeAutospacing="0" w:after="240" w:afterAutospacing="0"/>
        <w:rPr>
          <w:rFonts w:ascii="Arial" w:hAnsi="Arial" w:cs="Arial"/>
          <w:color w:val="000000"/>
          <w:sz w:val="22"/>
          <w:szCs w:val="22"/>
        </w:rPr>
      </w:pPr>
    </w:p>
    <w:p w14:paraId="4DF5F046" w14:textId="77777777" w:rsidR="003D7555" w:rsidRPr="0064504A" w:rsidRDefault="003D7555" w:rsidP="000600A4">
      <w:pPr>
        <w:pStyle w:val="NormalWeb"/>
        <w:spacing w:before="0" w:beforeAutospacing="0" w:after="240" w:afterAutospacing="0"/>
      </w:pPr>
      <w:r>
        <w:rPr>
          <w:rFonts w:ascii="Arial" w:hAnsi="Arial" w:cs="Arial"/>
          <w:color w:val="000000"/>
          <w:sz w:val="22"/>
          <w:szCs w:val="22"/>
        </w:rPr>
        <w:t xml:space="preserve">Becker, B. E., &amp; </w:t>
      </w:r>
      <w:proofErr w:type="spellStart"/>
      <w:r>
        <w:rPr>
          <w:rFonts w:ascii="Arial" w:hAnsi="Arial" w:cs="Arial"/>
          <w:color w:val="000000"/>
          <w:sz w:val="22"/>
          <w:szCs w:val="22"/>
        </w:rPr>
        <w:t>Huselid</w:t>
      </w:r>
      <w:proofErr w:type="spellEnd"/>
      <w:r>
        <w:rPr>
          <w:rFonts w:ascii="Arial" w:hAnsi="Arial" w:cs="Arial"/>
          <w:color w:val="000000"/>
          <w:sz w:val="22"/>
          <w:szCs w:val="22"/>
        </w:rPr>
        <w:t xml:space="preserve">, M. A. (1998), </w:t>
      </w:r>
      <w:r>
        <w:rPr>
          <w:rFonts w:ascii="Arial" w:hAnsi="Arial" w:cs="Arial"/>
          <w:i/>
          <w:iCs/>
          <w:color w:val="000000"/>
          <w:sz w:val="22"/>
          <w:szCs w:val="22"/>
        </w:rPr>
        <w:t>“</w:t>
      </w:r>
      <w:r w:rsidRPr="0064504A">
        <w:rPr>
          <w:rFonts w:ascii="Arial" w:hAnsi="Arial" w:cs="Arial"/>
          <w:color w:val="000000"/>
          <w:sz w:val="22"/>
          <w:szCs w:val="22"/>
        </w:rPr>
        <w:t>High performance work</w:t>
      </w:r>
    </w:p>
    <w:p w14:paraId="6F0F7B34" w14:textId="77777777" w:rsidR="003D7555" w:rsidRPr="0064504A" w:rsidRDefault="003D7555" w:rsidP="000600A4">
      <w:pPr>
        <w:spacing w:after="240"/>
        <w:rPr>
          <w:rFonts w:ascii="Arial" w:eastAsia="Times New Roman" w:hAnsi="Arial" w:cs="Arial"/>
          <w:i/>
          <w:iCs/>
          <w:color w:val="000000"/>
          <w:sz w:val="22"/>
          <w:szCs w:val="22"/>
          <w:lang w:eastAsia="en-GB"/>
        </w:rPr>
      </w:pPr>
      <w:r w:rsidRPr="0064504A">
        <w:rPr>
          <w:rFonts w:ascii="Arial" w:eastAsia="Times New Roman" w:hAnsi="Arial" w:cs="Arial"/>
          <w:color w:val="000000"/>
          <w:sz w:val="22"/>
          <w:szCs w:val="22"/>
          <w:lang w:eastAsia="en-GB"/>
        </w:rPr>
        <w:t> systems and firm performance”, A synthesis of research and</w:t>
      </w:r>
      <w:r w:rsidRPr="0064504A">
        <w:rPr>
          <w:rFonts w:ascii="Times New Roman" w:eastAsia="Times New Roman" w:hAnsi="Times New Roman" w:cs="Times New Roman"/>
          <w:lang w:eastAsia="en-GB"/>
        </w:rPr>
        <w:t xml:space="preserve"> </w:t>
      </w:r>
      <w:r w:rsidRPr="0064504A">
        <w:rPr>
          <w:rFonts w:ascii="Arial" w:eastAsia="Times New Roman" w:hAnsi="Arial" w:cs="Arial"/>
          <w:color w:val="000000"/>
          <w:sz w:val="22"/>
          <w:szCs w:val="22"/>
          <w:lang w:eastAsia="en-GB"/>
        </w:rPr>
        <w:t>managerial implications. In G.R. Ferris (Ed.),</w:t>
      </w:r>
      <w:r>
        <w:rPr>
          <w:rFonts w:ascii="Arial" w:eastAsia="Times New Roman" w:hAnsi="Arial" w:cs="Arial"/>
          <w:color w:val="000000"/>
          <w:sz w:val="22"/>
          <w:szCs w:val="22"/>
          <w:lang w:eastAsia="en-GB"/>
        </w:rPr>
        <w:t xml:space="preserve"> </w:t>
      </w:r>
      <w:r w:rsidRPr="0064504A">
        <w:rPr>
          <w:rFonts w:ascii="Arial" w:eastAsia="Times New Roman" w:hAnsi="Arial" w:cs="Arial"/>
          <w:i/>
          <w:iCs/>
          <w:color w:val="000000"/>
          <w:sz w:val="22"/>
          <w:szCs w:val="22"/>
          <w:lang w:eastAsia="en-GB"/>
        </w:rPr>
        <w:t>Research in</w:t>
      </w:r>
      <w:r w:rsidRPr="0064504A">
        <w:rPr>
          <w:rFonts w:ascii="Times New Roman" w:eastAsia="Times New Roman" w:hAnsi="Times New Roman" w:cs="Times New Roman"/>
          <w:i/>
          <w:iCs/>
          <w:lang w:eastAsia="en-GB"/>
        </w:rPr>
        <w:t xml:space="preserve"> </w:t>
      </w:r>
      <w:r w:rsidRPr="0064504A">
        <w:rPr>
          <w:rFonts w:ascii="Arial" w:eastAsia="Times New Roman" w:hAnsi="Arial" w:cs="Arial"/>
          <w:i/>
          <w:iCs/>
          <w:color w:val="000000"/>
          <w:sz w:val="22"/>
          <w:szCs w:val="22"/>
          <w:lang w:eastAsia="en-GB"/>
        </w:rPr>
        <w:t>personnel and human resources management (pp. 53-101).</w:t>
      </w:r>
    </w:p>
    <w:p w14:paraId="3FF67406" w14:textId="77777777" w:rsidR="003D7555" w:rsidRDefault="003D7555" w:rsidP="000600A4">
      <w:pPr>
        <w:spacing w:after="240"/>
        <w:rPr>
          <w:rFonts w:ascii="Arial" w:eastAsia="Times New Roman" w:hAnsi="Arial" w:cs="Arial"/>
          <w:color w:val="000000"/>
          <w:sz w:val="22"/>
          <w:szCs w:val="22"/>
          <w:lang w:eastAsia="en-GB"/>
        </w:rPr>
      </w:pPr>
    </w:p>
    <w:p w14:paraId="6CCDE703" w14:textId="77777777" w:rsidR="003D7555" w:rsidRDefault="003D7555" w:rsidP="000600A4">
      <w:pPr>
        <w:pStyle w:val="NormalWeb"/>
        <w:spacing w:before="0" w:beforeAutospacing="0" w:after="240" w:afterAutospacing="0"/>
      </w:pPr>
      <w:proofErr w:type="spellStart"/>
      <w:r>
        <w:rPr>
          <w:rFonts w:ascii="Arial" w:hAnsi="Arial" w:cs="Arial"/>
          <w:color w:val="000000"/>
          <w:sz w:val="22"/>
          <w:szCs w:val="22"/>
        </w:rPr>
        <w:t>Beiser</w:t>
      </w:r>
      <w:proofErr w:type="spellEnd"/>
      <w:r>
        <w:rPr>
          <w:rFonts w:ascii="Arial" w:hAnsi="Arial" w:cs="Arial"/>
          <w:color w:val="000000"/>
          <w:sz w:val="22"/>
          <w:szCs w:val="22"/>
        </w:rPr>
        <w:t>, F. C. (1992</w:t>
      </w:r>
      <w:r>
        <w:rPr>
          <w:rFonts w:ascii="Arial" w:hAnsi="Arial" w:cs="Arial"/>
          <w:i/>
          <w:iCs/>
          <w:color w:val="000000"/>
          <w:sz w:val="22"/>
          <w:szCs w:val="22"/>
        </w:rPr>
        <w:t>), “Kant's intellectual development: 1746-1781. In P. Guyer (Ed.), The Cambridge companion to Kant (pp. 26-61)”.</w:t>
      </w:r>
      <w:r>
        <w:rPr>
          <w:rFonts w:ascii="Arial" w:hAnsi="Arial" w:cs="Arial"/>
          <w:color w:val="000000"/>
          <w:sz w:val="22"/>
          <w:szCs w:val="22"/>
        </w:rPr>
        <w:t xml:space="preserve"> Cambridge, UK: Cambridge University Press.</w:t>
      </w:r>
    </w:p>
    <w:p w14:paraId="32246051" w14:textId="77777777" w:rsidR="003D7555" w:rsidRDefault="003D7555" w:rsidP="000600A4">
      <w:pPr>
        <w:spacing w:after="240"/>
        <w:rPr>
          <w:rFonts w:ascii="Times New Roman" w:eastAsia="Times New Roman" w:hAnsi="Times New Roman" w:cs="Times New Roman"/>
          <w:lang w:eastAsia="en-GB"/>
        </w:rPr>
      </w:pPr>
    </w:p>
    <w:p w14:paraId="03D497F2" w14:textId="2C9017E6" w:rsidR="003D7555" w:rsidRDefault="003D7555" w:rsidP="000600A4">
      <w:pPr>
        <w:pStyle w:val="NormalWeb"/>
        <w:spacing w:before="0" w:beforeAutospacing="0" w:after="240" w:afterAutospacing="0"/>
        <w:rPr>
          <w:rFonts w:ascii="Arial" w:hAnsi="Arial" w:cs="Arial"/>
          <w:color w:val="000000"/>
          <w:sz w:val="22"/>
          <w:szCs w:val="22"/>
        </w:rPr>
      </w:pPr>
      <w:r>
        <w:t xml:space="preserve"> </w:t>
      </w:r>
      <w:r>
        <w:rPr>
          <w:rFonts w:ascii="Arial" w:hAnsi="Arial" w:cs="Arial"/>
          <w:color w:val="000000"/>
          <w:sz w:val="22"/>
          <w:szCs w:val="22"/>
        </w:rPr>
        <w:t>Baron, M. W. (1995),</w:t>
      </w:r>
      <w:r>
        <w:rPr>
          <w:rFonts w:ascii="Arial" w:hAnsi="Arial" w:cs="Arial"/>
          <w:i/>
          <w:iCs/>
          <w:color w:val="000000"/>
          <w:sz w:val="22"/>
          <w:szCs w:val="22"/>
        </w:rPr>
        <w:t xml:space="preserve"> “Kantian ethics almost without apology</w:t>
      </w:r>
      <w:r>
        <w:rPr>
          <w:rFonts w:ascii="Arial" w:hAnsi="Arial" w:cs="Arial"/>
          <w:color w:val="000000"/>
          <w:sz w:val="22"/>
          <w:szCs w:val="22"/>
        </w:rPr>
        <w:t>” Ithaca, NY: Cornell University Press.</w:t>
      </w:r>
    </w:p>
    <w:p w14:paraId="2EF18C67" w14:textId="03A40797" w:rsidR="00B32BE2" w:rsidRDefault="00B32BE2" w:rsidP="000600A4">
      <w:pPr>
        <w:pStyle w:val="NormalWeb"/>
        <w:spacing w:before="0" w:beforeAutospacing="0" w:after="240" w:afterAutospacing="0"/>
        <w:rPr>
          <w:rFonts w:ascii="Arial" w:hAnsi="Arial" w:cs="Arial"/>
          <w:color w:val="000000"/>
          <w:sz w:val="22"/>
          <w:szCs w:val="22"/>
        </w:rPr>
      </w:pPr>
    </w:p>
    <w:p w14:paraId="08597798" w14:textId="524AA381" w:rsidR="007E1CDA" w:rsidRPr="000600A4" w:rsidRDefault="00B32BE2" w:rsidP="000600A4">
      <w:pPr>
        <w:pStyle w:val="NormalWeb"/>
        <w:spacing w:before="0" w:beforeAutospacing="0" w:after="240" w:afterAutospacing="0"/>
        <w:rPr>
          <w:rFonts w:ascii="Arial" w:hAnsi="Arial" w:cs="Arial"/>
          <w:i/>
          <w:iCs/>
          <w:color w:val="000000"/>
          <w:sz w:val="22"/>
          <w:szCs w:val="22"/>
        </w:rPr>
      </w:pPr>
      <w:r>
        <w:rPr>
          <w:rFonts w:ascii="Arial" w:hAnsi="Arial" w:cs="Arial"/>
          <w:color w:val="000000"/>
          <w:sz w:val="22"/>
          <w:szCs w:val="22"/>
        </w:rPr>
        <w:t xml:space="preserve">Beck, L. W. (1963). Foreword. In L. W. Beck (Ed.), </w:t>
      </w:r>
      <w:r>
        <w:rPr>
          <w:rFonts w:ascii="Arial" w:hAnsi="Arial" w:cs="Arial"/>
          <w:i/>
          <w:iCs/>
          <w:color w:val="000000"/>
          <w:sz w:val="22"/>
          <w:szCs w:val="22"/>
        </w:rPr>
        <w:t>“Immanuel Kant's Lectures on Ethics”</w:t>
      </w:r>
    </w:p>
    <w:p w14:paraId="3AF91F10" w14:textId="77777777" w:rsidR="00425154" w:rsidRDefault="00425154" w:rsidP="000600A4">
      <w:pPr>
        <w:spacing w:after="240"/>
        <w:rPr>
          <w:rFonts w:ascii="Arial" w:hAnsi="Arial" w:cs="Arial"/>
          <w:color w:val="000000"/>
          <w:sz w:val="22"/>
          <w:szCs w:val="22"/>
        </w:rPr>
      </w:pPr>
    </w:p>
    <w:p w14:paraId="02298EA5" w14:textId="10D2091C" w:rsidR="00425154" w:rsidRPr="007E1CDA" w:rsidRDefault="00425154" w:rsidP="000600A4">
      <w:pPr>
        <w:spacing w:after="240"/>
        <w:rPr>
          <w:rFonts w:ascii="Arial" w:hAnsi="Arial" w:cs="Arial"/>
          <w:i/>
          <w:iCs/>
          <w:color w:val="000000"/>
          <w:sz w:val="22"/>
          <w:szCs w:val="22"/>
        </w:rPr>
      </w:pPr>
      <w:proofErr w:type="spellStart"/>
      <w:r>
        <w:rPr>
          <w:rFonts w:ascii="Arial" w:hAnsi="Arial" w:cs="Arial"/>
          <w:color w:val="000000"/>
          <w:sz w:val="22"/>
          <w:szCs w:val="22"/>
        </w:rPr>
        <w:t>Bektaş</w:t>
      </w:r>
      <w:proofErr w:type="spellEnd"/>
      <w:r>
        <w:rPr>
          <w:rFonts w:ascii="Arial" w:hAnsi="Arial" w:cs="Arial"/>
          <w:color w:val="000000"/>
          <w:sz w:val="22"/>
          <w:szCs w:val="22"/>
        </w:rPr>
        <w:t xml:space="preserve">, Ç., &amp; </w:t>
      </w:r>
      <w:proofErr w:type="spellStart"/>
      <w:r>
        <w:rPr>
          <w:rFonts w:ascii="Arial" w:hAnsi="Arial" w:cs="Arial"/>
          <w:color w:val="000000"/>
          <w:sz w:val="22"/>
          <w:szCs w:val="22"/>
        </w:rPr>
        <w:t>Köseoğlu</w:t>
      </w:r>
      <w:proofErr w:type="spellEnd"/>
      <w:r>
        <w:rPr>
          <w:rFonts w:ascii="Arial" w:hAnsi="Arial" w:cs="Arial"/>
          <w:color w:val="000000"/>
          <w:sz w:val="22"/>
          <w:szCs w:val="22"/>
        </w:rPr>
        <w:t>, M.A. (2007</w:t>
      </w:r>
      <w:r>
        <w:rPr>
          <w:rFonts w:ascii="Arial" w:hAnsi="Arial" w:cs="Arial"/>
          <w:i/>
          <w:iCs/>
          <w:color w:val="000000"/>
          <w:sz w:val="22"/>
          <w:szCs w:val="22"/>
        </w:rPr>
        <w:t>), “</w:t>
      </w:r>
      <w:r w:rsidRPr="007E1CDA">
        <w:rPr>
          <w:rFonts w:ascii="Arial" w:hAnsi="Arial" w:cs="Arial"/>
          <w:color w:val="000000"/>
          <w:sz w:val="22"/>
          <w:szCs w:val="22"/>
        </w:rPr>
        <w:t>Effects of ethical codes on managerial decision-making and a model proposal”</w:t>
      </w:r>
      <w:r>
        <w:rPr>
          <w:rFonts w:ascii="Arial" w:hAnsi="Arial" w:cs="Arial"/>
          <w:color w:val="000000"/>
          <w:sz w:val="22"/>
          <w:szCs w:val="22"/>
        </w:rPr>
        <w:t xml:space="preserve">, </w:t>
      </w:r>
      <w:r w:rsidRPr="007E1CDA">
        <w:rPr>
          <w:rFonts w:ascii="Arial" w:hAnsi="Arial" w:cs="Arial"/>
          <w:i/>
          <w:iCs/>
          <w:color w:val="000000"/>
          <w:sz w:val="22"/>
          <w:szCs w:val="22"/>
        </w:rPr>
        <w:t>ISGUC The Journal of Industrial Relations and Human Resources, 9 (2), 94-115.</w:t>
      </w:r>
    </w:p>
    <w:p w14:paraId="13AB21CF" w14:textId="77777777" w:rsidR="00D00A6A" w:rsidRDefault="00D00A6A" w:rsidP="000600A4">
      <w:pPr>
        <w:pStyle w:val="NormalWeb"/>
        <w:spacing w:before="0" w:beforeAutospacing="0" w:after="240" w:afterAutospacing="0"/>
        <w:rPr>
          <w:rFonts w:ascii="Arial" w:hAnsi="Arial" w:cs="Arial"/>
          <w:color w:val="000000"/>
          <w:sz w:val="22"/>
          <w:szCs w:val="22"/>
        </w:rPr>
      </w:pPr>
    </w:p>
    <w:p w14:paraId="273CAB43" w14:textId="77777777" w:rsidR="00D00A6A" w:rsidRDefault="00D00A6A" w:rsidP="000600A4">
      <w:pPr>
        <w:pStyle w:val="NormalWeb"/>
        <w:spacing w:before="0" w:beforeAutospacing="0" w:after="240" w:afterAutospacing="0"/>
        <w:rPr>
          <w:rFonts w:ascii="Arial" w:hAnsi="Arial" w:cs="Arial"/>
          <w:color w:val="000000"/>
          <w:sz w:val="22"/>
          <w:szCs w:val="22"/>
        </w:rPr>
      </w:pPr>
      <w:r>
        <w:rPr>
          <w:rFonts w:ascii="Arial" w:hAnsi="Arial" w:cs="Arial"/>
          <w:color w:val="000000"/>
          <w:sz w:val="22"/>
          <w:szCs w:val="22"/>
        </w:rPr>
        <w:t xml:space="preserve"> Baran, S. </w:t>
      </w:r>
      <w:proofErr w:type="gramStart"/>
      <w:r>
        <w:rPr>
          <w:rFonts w:ascii="Arial" w:hAnsi="Arial" w:cs="Arial"/>
          <w:color w:val="000000"/>
          <w:sz w:val="22"/>
          <w:szCs w:val="22"/>
        </w:rPr>
        <w:t>J .</w:t>
      </w:r>
      <w:proofErr w:type="gramEnd"/>
      <w:r>
        <w:rPr>
          <w:rFonts w:ascii="Arial" w:hAnsi="Arial" w:cs="Arial"/>
          <w:color w:val="000000"/>
          <w:sz w:val="22"/>
          <w:szCs w:val="22"/>
        </w:rPr>
        <w:t xml:space="preserve"> , &amp; Davis, D. K. (1995), </w:t>
      </w:r>
      <w:r>
        <w:rPr>
          <w:rFonts w:ascii="Arial" w:hAnsi="Arial" w:cs="Arial"/>
          <w:i/>
          <w:iCs/>
          <w:color w:val="000000"/>
          <w:sz w:val="22"/>
          <w:szCs w:val="22"/>
        </w:rPr>
        <w:t>“Mass communication theory: Foundations, ferment, and future”</w:t>
      </w:r>
      <w:r>
        <w:t xml:space="preserve"> </w:t>
      </w:r>
      <w:r>
        <w:rPr>
          <w:rFonts w:ascii="Arial" w:hAnsi="Arial" w:cs="Arial"/>
          <w:color w:val="000000"/>
          <w:sz w:val="22"/>
          <w:szCs w:val="22"/>
        </w:rPr>
        <w:t>Belmont, CA: Wadsworth.</w:t>
      </w:r>
    </w:p>
    <w:p w14:paraId="0F51FDA7" w14:textId="77777777" w:rsidR="00425154" w:rsidRPr="007E1CDA" w:rsidRDefault="00425154" w:rsidP="000600A4">
      <w:pPr>
        <w:spacing w:after="240"/>
        <w:rPr>
          <w:rFonts w:ascii="Arial" w:hAnsi="Arial" w:cs="Arial"/>
          <w:i/>
          <w:iCs/>
          <w:color w:val="000000"/>
          <w:sz w:val="22"/>
          <w:szCs w:val="22"/>
        </w:rPr>
      </w:pPr>
    </w:p>
    <w:p w14:paraId="577C9B81" w14:textId="515ECD37" w:rsidR="00425154" w:rsidRDefault="00425154" w:rsidP="000600A4">
      <w:pPr>
        <w:pStyle w:val="NormalWeb"/>
        <w:spacing w:before="0" w:beforeAutospacing="0" w:after="240" w:afterAutospacing="0"/>
        <w:rPr>
          <w:rFonts w:ascii="Arial" w:hAnsi="Arial" w:cs="Arial"/>
          <w:color w:val="000000"/>
          <w:sz w:val="22"/>
          <w:szCs w:val="22"/>
        </w:rPr>
      </w:pPr>
      <w:r>
        <w:rPr>
          <w:rFonts w:ascii="Arial" w:hAnsi="Arial" w:cs="Arial"/>
          <w:color w:val="000000"/>
          <w:sz w:val="22"/>
          <w:szCs w:val="22"/>
        </w:rPr>
        <w:t xml:space="preserve">Crane, A., &amp; Matten, D. (2007), </w:t>
      </w:r>
      <w:r>
        <w:rPr>
          <w:rFonts w:ascii="Arial" w:hAnsi="Arial" w:cs="Arial"/>
          <w:i/>
          <w:iCs/>
          <w:color w:val="000000"/>
          <w:sz w:val="22"/>
          <w:szCs w:val="22"/>
        </w:rPr>
        <w:t xml:space="preserve">“Corporate social responsibility”, </w:t>
      </w:r>
      <w:r>
        <w:rPr>
          <w:rFonts w:ascii="Arial" w:hAnsi="Arial" w:cs="Arial"/>
          <w:color w:val="000000"/>
          <w:sz w:val="22"/>
          <w:szCs w:val="22"/>
        </w:rPr>
        <w:t>Sage.</w:t>
      </w:r>
    </w:p>
    <w:p w14:paraId="6266784E" w14:textId="77777777" w:rsidR="00425154" w:rsidRDefault="00425154" w:rsidP="000600A4">
      <w:pPr>
        <w:pStyle w:val="NormalWeb"/>
        <w:spacing w:before="0" w:beforeAutospacing="0" w:after="240" w:afterAutospacing="0"/>
        <w:rPr>
          <w:rFonts w:ascii="Arial" w:hAnsi="Arial" w:cs="Arial"/>
          <w:color w:val="000000"/>
          <w:sz w:val="22"/>
          <w:szCs w:val="22"/>
        </w:rPr>
      </w:pPr>
    </w:p>
    <w:p w14:paraId="10223D61" w14:textId="3EFA00AC" w:rsidR="00425154" w:rsidRPr="00991699" w:rsidRDefault="00425154" w:rsidP="000600A4">
      <w:pPr>
        <w:pStyle w:val="NormalWeb"/>
        <w:spacing w:before="0" w:beforeAutospacing="0" w:after="240" w:afterAutospacing="0"/>
        <w:rPr>
          <w:rFonts w:ascii="Arial" w:hAnsi="Arial" w:cs="Arial"/>
          <w:i/>
          <w:iCs/>
          <w:color w:val="000000"/>
          <w:sz w:val="22"/>
          <w:szCs w:val="22"/>
        </w:rPr>
      </w:pPr>
      <w:r>
        <w:rPr>
          <w:rFonts w:ascii="Arial" w:hAnsi="Arial" w:cs="Arial"/>
          <w:color w:val="000000"/>
          <w:sz w:val="22"/>
          <w:szCs w:val="22"/>
        </w:rPr>
        <w:t xml:space="preserve"> </w:t>
      </w:r>
      <w:proofErr w:type="spellStart"/>
      <w:r>
        <w:rPr>
          <w:rFonts w:ascii="Arial" w:hAnsi="Arial" w:cs="Arial"/>
          <w:color w:val="000000"/>
          <w:sz w:val="22"/>
          <w:szCs w:val="22"/>
        </w:rPr>
        <w:t>Çetin</w:t>
      </w:r>
      <w:proofErr w:type="spellEnd"/>
      <w:r>
        <w:rPr>
          <w:rFonts w:ascii="Arial" w:hAnsi="Arial" w:cs="Arial"/>
          <w:color w:val="000000"/>
          <w:sz w:val="22"/>
          <w:szCs w:val="22"/>
        </w:rPr>
        <w:t xml:space="preserve">, O.I., &amp; </w:t>
      </w:r>
      <w:proofErr w:type="spellStart"/>
      <w:r>
        <w:rPr>
          <w:rFonts w:ascii="Arial" w:hAnsi="Arial" w:cs="Arial"/>
          <w:color w:val="000000"/>
          <w:sz w:val="22"/>
          <w:szCs w:val="22"/>
        </w:rPr>
        <w:t>Kumkale</w:t>
      </w:r>
      <w:proofErr w:type="spellEnd"/>
      <w:r>
        <w:rPr>
          <w:rFonts w:ascii="Arial" w:hAnsi="Arial" w:cs="Arial"/>
          <w:color w:val="000000"/>
          <w:sz w:val="22"/>
          <w:szCs w:val="22"/>
        </w:rPr>
        <w:t xml:space="preserve">, İ. (2016), </w:t>
      </w:r>
      <w:r w:rsidRPr="00991699">
        <w:rPr>
          <w:rFonts w:ascii="Arial" w:hAnsi="Arial" w:cs="Arial"/>
          <w:color w:val="000000"/>
          <w:sz w:val="22"/>
          <w:szCs w:val="22"/>
        </w:rPr>
        <w:t>“The mediator effect of utilitarian motivation on the relationship between social media usage level and intention to purchase”</w:t>
      </w:r>
      <w:r>
        <w:rPr>
          <w:rFonts w:ascii="Arial" w:hAnsi="Arial" w:cs="Arial"/>
          <w:i/>
          <w:iCs/>
          <w:color w:val="000000"/>
          <w:sz w:val="22"/>
          <w:szCs w:val="22"/>
        </w:rPr>
        <w:t>,</w:t>
      </w:r>
      <w:r>
        <w:rPr>
          <w:rFonts w:ascii="Arial" w:hAnsi="Arial" w:cs="Arial"/>
          <w:color w:val="000000"/>
          <w:sz w:val="22"/>
          <w:szCs w:val="22"/>
        </w:rPr>
        <w:t xml:space="preserve"> </w:t>
      </w:r>
      <w:r w:rsidRPr="00991699">
        <w:rPr>
          <w:rFonts w:ascii="Arial" w:hAnsi="Arial" w:cs="Arial"/>
          <w:i/>
          <w:iCs/>
          <w:color w:val="000000"/>
          <w:sz w:val="22"/>
          <w:szCs w:val="22"/>
        </w:rPr>
        <w:t>Balkan and Near Eastern Journal of Social Sciences, 2 (04), 90-101.</w:t>
      </w:r>
    </w:p>
    <w:p w14:paraId="17F8934A" w14:textId="36373854" w:rsidR="00D00A6A" w:rsidRDefault="00D00A6A" w:rsidP="000600A4">
      <w:pPr>
        <w:pStyle w:val="NormalWeb"/>
        <w:spacing w:before="0" w:beforeAutospacing="0" w:after="240" w:afterAutospacing="0"/>
        <w:rPr>
          <w:rFonts w:ascii="Arial" w:hAnsi="Arial" w:cs="Arial"/>
          <w:color w:val="000000"/>
          <w:sz w:val="22"/>
          <w:szCs w:val="22"/>
        </w:rPr>
      </w:pPr>
    </w:p>
    <w:p w14:paraId="3620C92D" w14:textId="10B1A6A0" w:rsidR="003D7555" w:rsidRPr="000600A4" w:rsidRDefault="00D00A6A" w:rsidP="000600A4">
      <w:pPr>
        <w:autoSpaceDE w:val="0"/>
        <w:autoSpaceDN w:val="0"/>
        <w:adjustRightInd w:val="0"/>
        <w:spacing w:after="240"/>
        <w:rPr>
          <w:rFonts w:ascii="Arial" w:hAnsi="Arial" w:cs="Arial"/>
          <w:i/>
          <w:iCs/>
          <w:color w:val="0E0E0E"/>
          <w:sz w:val="22"/>
          <w:szCs w:val="22"/>
        </w:rPr>
      </w:pPr>
      <w:r>
        <w:rPr>
          <w:rFonts w:asciiTheme="minorBidi" w:hAnsiTheme="minorBidi"/>
          <w:color w:val="000000"/>
          <w:sz w:val="22"/>
          <w:szCs w:val="22"/>
        </w:rPr>
        <w:t>Drucker (2004</w:t>
      </w:r>
      <w:r w:rsidRPr="0064690C">
        <w:rPr>
          <w:rFonts w:asciiTheme="minorBidi" w:hAnsiTheme="minorBidi"/>
          <w:i/>
          <w:iCs/>
          <w:color w:val="000000"/>
          <w:sz w:val="22"/>
          <w:szCs w:val="22"/>
        </w:rPr>
        <w:t xml:space="preserve">),” </w:t>
      </w:r>
      <w:r w:rsidRPr="00991699">
        <w:rPr>
          <w:rFonts w:ascii="Arial" w:hAnsi="Arial" w:cs="Arial"/>
          <w:color w:val="0E0E0E"/>
          <w:sz w:val="22"/>
          <w:szCs w:val="22"/>
        </w:rPr>
        <w:t xml:space="preserve">Managerial Harmony: The Confucian Ethics of Peter F. Drucker”, </w:t>
      </w:r>
      <w:r w:rsidRPr="00286AA3">
        <w:rPr>
          <w:rFonts w:ascii="Arial" w:hAnsi="Arial" w:cs="Arial"/>
          <w:i/>
          <w:iCs/>
          <w:color w:val="0E0E0E"/>
          <w:sz w:val="22"/>
          <w:szCs w:val="22"/>
        </w:rPr>
        <w:t>Journal of Business Ethics 51(2): 199-210</w:t>
      </w:r>
    </w:p>
    <w:p w14:paraId="0C995B14" w14:textId="77777777" w:rsidR="00425154" w:rsidRDefault="00425154" w:rsidP="000600A4">
      <w:pPr>
        <w:pStyle w:val="NormalWeb"/>
        <w:spacing w:before="0" w:beforeAutospacing="0" w:after="240" w:afterAutospacing="0"/>
        <w:rPr>
          <w:rFonts w:ascii="Arial" w:hAnsi="Arial" w:cs="Arial"/>
          <w:color w:val="000000"/>
          <w:sz w:val="22"/>
          <w:szCs w:val="22"/>
        </w:rPr>
      </w:pPr>
    </w:p>
    <w:p w14:paraId="7247C184" w14:textId="2F366522" w:rsidR="00425154" w:rsidRPr="0038052E" w:rsidRDefault="00425154" w:rsidP="000600A4">
      <w:pPr>
        <w:spacing w:after="240"/>
        <w:rPr>
          <w:rFonts w:ascii="Arial" w:eastAsia="Times New Roman" w:hAnsi="Arial" w:cs="Arial"/>
          <w:i/>
          <w:iCs/>
          <w:color w:val="000000"/>
          <w:sz w:val="22"/>
          <w:szCs w:val="22"/>
          <w:lang w:eastAsia="en-GB"/>
        </w:rPr>
      </w:pPr>
      <w:r>
        <w:rPr>
          <w:rFonts w:ascii="Arial" w:hAnsi="Arial" w:cs="Arial"/>
          <w:color w:val="000000"/>
          <w:sz w:val="22"/>
          <w:szCs w:val="22"/>
        </w:rPr>
        <w:t xml:space="preserve"> </w:t>
      </w:r>
      <w:r>
        <w:rPr>
          <w:rFonts w:ascii="Arial" w:eastAsia="Times New Roman" w:hAnsi="Arial" w:cs="Arial"/>
          <w:color w:val="000000"/>
          <w:sz w:val="22"/>
          <w:szCs w:val="22"/>
          <w:lang w:eastAsia="en-GB"/>
        </w:rPr>
        <w:t xml:space="preserve">Eastwood, K., </w:t>
      </w:r>
      <w:proofErr w:type="spellStart"/>
      <w:r>
        <w:rPr>
          <w:rFonts w:ascii="Arial" w:eastAsia="Times New Roman" w:hAnsi="Arial" w:cs="Arial"/>
          <w:color w:val="000000"/>
          <w:sz w:val="22"/>
          <w:szCs w:val="22"/>
          <w:lang w:eastAsia="en-GB"/>
        </w:rPr>
        <w:t>Lämsä</w:t>
      </w:r>
      <w:proofErr w:type="spellEnd"/>
      <w:r>
        <w:rPr>
          <w:rFonts w:ascii="Arial" w:eastAsia="Times New Roman" w:hAnsi="Arial" w:cs="Arial"/>
          <w:color w:val="000000"/>
          <w:sz w:val="22"/>
          <w:szCs w:val="22"/>
          <w:lang w:eastAsia="en-GB"/>
        </w:rPr>
        <w:t xml:space="preserve">, A.M., &amp; </w:t>
      </w:r>
      <w:proofErr w:type="spellStart"/>
      <w:r>
        <w:rPr>
          <w:rFonts w:ascii="Arial" w:eastAsia="Times New Roman" w:hAnsi="Arial" w:cs="Arial"/>
          <w:color w:val="000000"/>
          <w:sz w:val="22"/>
          <w:szCs w:val="22"/>
          <w:lang w:eastAsia="en-GB"/>
        </w:rPr>
        <w:t>Säkkinen</w:t>
      </w:r>
      <w:proofErr w:type="spellEnd"/>
      <w:r>
        <w:rPr>
          <w:rFonts w:ascii="Arial" w:eastAsia="Times New Roman" w:hAnsi="Arial" w:cs="Arial"/>
          <w:color w:val="000000"/>
          <w:sz w:val="22"/>
          <w:szCs w:val="22"/>
          <w:lang w:eastAsia="en-GB"/>
        </w:rPr>
        <w:t xml:space="preserve">, A, (1998) </w:t>
      </w:r>
      <w:r>
        <w:rPr>
          <w:rFonts w:ascii="Arial" w:eastAsia="Times New Roman" w:hAnsi="Arial" w:cs="Arial"/>
          <w:i/>
          <w:iCs/>
          <w:color w:val="000000"/>
          <w:sz w:val="22"/>
          <w:szCs w:val="22"/>
          <w:lang w:eastAsia="en-GB"/>
        </w:rPr>
        <w:t>“</w:t>
      </w:r>
      <w:r w:rsidRPr="00991699">
        <w:rPr>
          <w:rFonts w:ascii="Arial" w:eastAsia="Times New Roman" w:hAnsi="Arial" w:cs="Arial"/>
          <w:color w:val="000000"/>
          <w:sz w:val="22"/>
          <w:szCs w:val="22"/>
          <w:lang w:eastAsia="en-GB"/>
        </w:rPr>
        <w:t>About ethics and values in business education-a cross-cultural perspective”</w:t>
      </w:r>
      <w:r>
        <w:rPr>
          <w:rFonts w:ascii="Arial" w:eastAsia="Times New Roman" w:hAnsi="Arial" w:cs="Arial"/>
          <w:color w:val="000000"/>
          <w:sz w:val="22"/>
          <w:szCs w:val="22"/>
          <w:lang w:eastAsia="en-GB"/>
        </w:rPr>
        <w:t xml:space="preserve">, EJBO: </w:t>
      </w:r>
      <w:r w:rsidRPr="0038052E">
        <w:rPr>
          <w:rFonts w:ascii="Arial" w:eastAsia="Times New Roman" w:hAnsi="Arial" w:cs="Arial"/>
          <w:i/>
          <w:iCs/>
          <w:color w:val="000000"/>
          <w:sz w:val="22"/>
          <w:szCs w:val="22"/>
          <w:lang w:eastAsia="en-GB"/>
        </w:rPr>
        <w:t>Electronic Journal of Business Ethics and Organizational Studies.</w:t>
      </w:r>
    </w:p>
    <w:p w14:paraId="45D7C815" w14:textId="77777777" w:rsidR="00425154" w:rsidRDefault="00425154" w:rsidP="000600A4">
      <w:pPr>
        <w:spacing w:after="240"/>
        <w:rPr>
          <w:rFonts w:ascii="Arial" w:eastAsia="Times New Roman" w:hAnsi="Arial" w:cs="Arial"/>
          <w:color w:val="000000"/>
          <w:sz w:val="22"/>
          <w:szCs w:val="22"/>
          <w:lang w:eastAsia="en-GB"/>
        </w:rPr>
      </w:pPr>
    </w:p>
    <w:p w14:paraId="0223B376" w14:textId="1433B03E" w:rsidR="00425154" w:rsidRPr="0038052E" w:rsidRDefault="00425154" w:rsidP="000600A4">
      <w:pPr>
        <w:spacing w:after="240"/>
        <w:rPr>
          <w:rFonts w:ascii="Times New Roman" w:eastAsia="Times New Roman" w:hAnsi="Times New Roman" w:cs="Times New Roman"/>
          <w:i/>
          <w:iCs/>
          <w:lang w:eastAsia="en-GB"/>
        </w:rPr>
      </w:pPr>
      <w:r>
        <w:rPr>
          <w:rFonts w:ascii="Arial" w:eastAsia="Times New Roman" w:hAnsi="Arial" w:cs="Arial"/>
          <w:color w:val="000000"/>
          <w:sz w:val="22"/>
          <w:szCs w:val="22"/>
          <w:lang w:eastAsia="en-GB"/>
        </w:rPr>
        <w:t xml:space="preserve"> </w:t>
      </w:r>
      <w:proofErr w:type="spellStart"/>
      <w:r>
        <w:rPr>
          <w:rFonts w:ascii="Arial" w:hAnsi="Arial" w:cs="Arial"/>
          <w:color w:val="000000"/>
          <w:sz w:val="22"/>
          <w:szCs w:val="22"/>
        </w:rPr>
        <w:t>Erdemir</w:t>
      </w:r>
      <w:proofErr w:type="spellEnd"/>
      <w:r>
        <w:rPr>
          <w:rFonts w:ascii="Arial" w:hAnsi="Arial" w:cs="Arial"/>
          <w:color w:val="000000"/>
          <w:sz w:val="22"/>
          <w:szCs w:val="22"/>
        </w:rPr>
        <w:t xml:space="preserve">, E. (2014), </w:t>
      </w:r>
      <w:r>
        <w:rPr>
          <w:rFonts w:ascii="Arial" w:hAnsi="Arial" w:cs="Arial"/>
          <w:i/>
          <w:iCs/>
          <w:color w:val="000000"/>
          <w:sz w:val="22"/>
          <w:szCs w:val="22"/>
        </w:rPr>
        <w:t>“</w:t>
      </w:r>
      <w:r w:rsidRPr="0038052E">
        <w:rPr>
          <w:rFonts w:ascii="Arial" w:hAnsi="Arial" w:cs="Arial"/>
          <w:color w:val="000000"/>
          <w:sz w:val="22"/>
          <w:szCs w:val="22"/>
        </w:rPr>
        <w:t>Human resource management between ethics and morality</w:t>
      </w:r>
      <w:r>
        <w:rPr>
          <w:rFonts w:ascii="Arial" w:hAnsi="Arial" w:cs="Arial"/>
          <w:i/>
          <w:iCs/>
          <w:color w:val="000000"/>
          <w:sz w:val="22"/>
          <w:szCs w:val="22"/>
        </w:rPr>
        <w:t>”</w:t>
      </w:r>
      <w:r>
        <w:rPr>
          <w:rFonts w:ascii="Arial" w:hAnsi="Arial" w:cs="Arial"/>
          <w:color w:val="000000"/>
          <w:sz w:val="22"/>
          <w:szCs w:val="22"/>
        </w:rPr>
        <w:t xml:space="preserve">. </w:t>
      </w:r>
      <w:r w:rsidRPr="0038052E">
        <w:rPr>
          <w:rFonts w:ascii="Arial" w:hAnsi="Arial" w:cs="Arial"/>
          <w:i/>
          <w:iCs/>
          <w:color w:val="000000"/>
          <w:sz w:val="22"/>
          <w:szCs w:val="22"/>
        </w:rPr>
        <w:t>Turkish Journal of Business Ethics, 5 (10), 5-1.</w:t>
      </w:r>
    </w:p>
    <w:p w14:paraId="22FEA578" w14:textId="146F663B" w:rsidR="00B56331" w:rsidRDefault="00B56331" w:rsidP="000600A4">
      <w:pPr>
        <w:spacing w:after="240"/>
        <w:rPr>
          <w:rFonts w:ascii="Times New Roman" w:eastAsia="Times New Roman" w:hAnsi="Times New Roman" w:cs="Times New Roman"/>
          <w:lang w:eastAsia="en-GB"/>
        </w:rPr>
      </w:pPr>
    </w:p>
    <w:p w14:paraId="1E1EC097" w14:textId="77777777" w:rsidR="00B56331" w:rsidRPr="0038052E" w:rsidRDefault="00B56331" w:rsidP="000600A4">
      <w:pPr>
        <w:spacing w:after="240"/>
        <w:rPr>
          <w:rFonts w:ascii="Arial" w:hAnsi="Arial" w:cs="Arial"/>
          <w:i/>
          <w:iCs/>
          <w:color w:val="000000"/>
          <w:sz w:val="22"/>
          <w:szCs w:val="22"/>
        </w:rPr>
      </w:pPr>
      <w:r>
        <w:rPr>
          <w:rFonts w:ascii="Times New Roman" w:eastAsia="Times New Roman" w:hAnsi="Times New Roman" w:cs="Times New Roman"/>
          <w:lang w:eastAsia="en-GB"/>
        </w:rPr>
        <w:t xml:space="preserve"> </w:t>
      </w:r>
      <w:r>
        <w:rPr>
          <w:rFonts w:ascii="Arial" w:hAnsi="Arial" w:cs="Arial"/>
          <w:color w:val="000000"/>
          <w:sz w:val="22"/>
          <w:szCs w:val="22"/>
        </w:rPr>
        <w:t xml:space="preserve">Espinosa-Pike, M., &amp; </w:t>
      </w:r>
      <w:proofErr w:type="spellStart"/>
      <w:r>
        <w:rPr>
          <w:rFonts w:ascii="Arial" w:hAnsi="Arial" w:cs="Arial"/>
          <w:color w:val="000000"/>
          <w:sz w:val="22"/>
          <w:szCs w:val="22"/>
        </w:rPr>
        <w:t>Barrainkua-Aroztegi</w:t>
      </w:r>
      <w:proofErr w:type="spellEnd"/>
      <w:r>
        <w:rPr>
          <w:rFonts w:ascii="Arial" w:hAnsi="Arial" w:cs="Arial"/>
          <w:color w:val="000000"/>
          <w:sz w:val="22"/>
          <w:szCs w:val="22"/>
        </w:rPr>
        <w:t xml:space="preserve">, I (2014) </w:t>
      </w:r>
      <w:r>
        <w:rPr>
          <w:rFonts w:ascii="Arial" w:hAnsi="Arial" w:cs="Arial"/>
          <w:i/>
          <w:iCs/>
          <w:color w:val="000000"/>
          <w:sz w:val="22"/>
          <w:szCs w:val="22"/>
        </w:rPr>
        <w:t>“</w:t>
      </w:r>
      <w:r w:rsidRPr="0038052E">
        <w:rPr>
          <w:rFonts w:ascii="Arial" w:hAnsi="Arial" w:cs="Arial"/>
          <w:color w:val="000000"/>
          <w:sz w:val="22"/>
          <w:szCs w:val="22"/>
        </w:rPr>
        <w:t>A universal code of ethics for professional accountants” Religious restrictions.</w:t>
      </w:r>
      <w:r>
        <w:rPr>
          <w:rFonts w:ascii="Arial" w:hAnsi="Arial" w:cs="Arial"/>
          <w:color w:val="000000"/>
          <w:sz w:val="22"/>
          <w:szCs w:val="22"/>
        </w:rPr>
        <w:t xml:space="preserve"> </w:t>
      </w:r>
      <w:r w:rsidRPr="0038052E">
        <w:rPr>
          <w:rFonts w:ascii="Arial" w:hAnsi="Arial" w:cs="Arial"/>
          <w:i/>
          <w:iCs/>
          <w:color w:val="000000"/>
          <w:sz w:val="22"/>
          <w:szCs w:val="22"/>
        </w:rPr>
        <w:t xml:space="preserve">Procedia-Social and </w:t>
      </w:r>
      <w:proofErr w:type="spellStart"/>
      <w:r w:rsidRPr="0038052E">
        <w:rPr>
          <w:rFonts w:ascii="Arial" w:hAnsi="Arial" w:cs="Arial"/>
          <w:i/>
          <w:iCs/>
          <w:color w:val="000000"/>
          <w:sz w:val="22"/>
          <w:szCs w:val="22"/>
        </w:rPr>
        <w:t>Behavioral</w:t>
      </w:r>
      <w:proofErr w:type="spellEnd"/>
      <w:r w:rsidRPr="0038052E">
        <w:rPr>
          <w:rFonts w:ascii="Arial" w:hAnsi="Arial" w:cs="Arial"/>
          <w:i/>
          <w:iCs/>
          <w:color w:val="000000"/>
          <w:sz w:val="22"/>
          <w:szCs w:val="22"/>
        </w:rPr>
        <w:t xml:space="preserve"> Sciences, 143, 1126-1132.</w:t>
      </w:r>
    </w:p>
    <w:p w14:paraId="6F214E43" w14:textId="77777777" w:rsidR="00425154" w:rsidRDefault="00425154" w:rsidP="000600A4">
      <w:pPr>
        <w:spacing w:after="240"/>
        <w:rPr>
          <w:rFonts w:ascii="Arial" w:eastAsia="Times New Roman" w:hAnsi="Arial" w:cs="Arial"/>
          <w:color w:val="000000"/>
          <w:sz w:val="22"/>
          <w:szCs w:val="22"/>
          <w:lang w:eastAsia="en-GB"/>
        </w:rPr>
      </w:pPr>
    </w:p>
    <w:p w14:paraId="6BC4566D" w14:textId="594E8131" w:rsidR="00425154" w:rsidRPr="0038052E" w:rsidRDefault="00425154" w:rsidP="000600A4">
      <w:pPr>
        <w:pStyle w:val="NormalWeb"/>
        <w:spacing w:before="0" w:beforeAutospacing="0" w:after="240" w:afterAutospacing="0"/>
        <w:rPr>
          <w:rFonts w:ascii="Arial" w:hAnsi="Arial" w:cs="Arial"/>
          <w:i/>
          <w:iCs/>
          <w:color w:val="000000"/>
          <w:sz w:val="22"/>
          <w:szCs w:val="22"/>
        </w:rPr>
      </w:pPr>
      <w:proofErr w:type="spellStart"/>
      <w:r>
        <w:rPr>
          <w:rFonts w:ascii="Arial" w:hAnsi="Arial" w:cs="Arial"/>
          <w:color w:val="000000"/>
          <w:sz w:val="22"/>
          <w:szCs w:val="22"/>
        </w:rPr>
        <w:t>Gencturk</w:t>
      </w:r>
      <w:proofErr w:type="spellEnd"/>
      <w:r>
        <w:rPr>
          <w:rFonts w:ascii="Arial" w:hAnsi="Arial" w:cs="Arial"/>
          <w:color w:val="000000"/>
          <w:sz w:val="22"/>
          <w:szCs w:val="22"/>
        </w:rPr>
        <w:t xml:space="preserve">, F.E., </w:t>
      </w:r>
      <w:proofErr w:type="spellStart"/>
      <w:r>
        <w:rPr>
          <w:rFonts w:ascii="Arial" w:hAnsi="Arial" w:cs="Arial"/>
          <w:color w:val="000000"/>
          <w:sz w:val="22"/>
          <w:szCs w:val="22"/>
        </w:rPr>
        <w:t>Kandemir</w:t>
      </w:r>
      <w:proofErr w:type="spellEnd"/>
      <w:r>
        <w:rPr>
          <w:rFonts w:ascii="Arial" w:hAnsi="Arial" w:cs="Arial"/>
          <w:color w:val="000000"/>
          <w:sz w:val="22"/>
          <w:szCs w:val="22"/>
        </w:rPr>
        <w:t xml:space="preserve">, D., </w:t>
      </w:r>
      <w:proofErr w:type="spellStart"/>
      <w:r>
        <w:rPr>
          <w:rFonts w:ascii="Arial" w:hAnsi="Arial" w:cs="Arial"/>
          <w:color w:val="000000"/>
          <w:sz w:val="22"/>
          <w:szCs w:val="22"/>
        </w:rPr>
        <w:t>Koç</w:t>
      </w:r>
      <w:proofErr w:type="spellEnd"/>
      <w:r>
        <w:rPr>
          <w:rFonts w:ascii="Arial" w:hAnsi="Arial" w:cs="Arial"/>
          <w:color w:val="000000"/>
          <w:sz w:val="22"/>
          <w:szCs w:val="22"/>
        </w:rPr>
        <w:t xml:space="preserve">, Ö.T., &amp; </w:t>
      </w:r>
      <w:proofErr w:type="spellStart"/>
      <w:r>
        <w:rPr>
          <w:rFonts w:ascii="Arial" w:hAnsi="Arial" w:cs="Arial"/>
          <w:color w:val="000000"/>
          <w:sz w:val="22"/>
          <w:szCs w:val="22"/>
        </w:rPr>
        <w:t>Demirci</w:t>
      </w:r>
      <w:proofErr w:type="spellEnd"/>
      <w:r>
        <w:rPr>
          <w:rFonts w:ascii="Arial" w:hAnsi="Arial" w:cs="Arial"/>
          <w:color w:val="000000"/>
          <w:sz w:val="22"/>
          <w:szCs w:val="22"/>
        </w:rPr>
        <w:t xml:space="preserve">, I.C. (2010), </w:t>
      </w:r>
      <w:r>
        <w:rPr>
          <w:rFonts w:ascii="Arial" w:hAnsi="Arial" w:cs="Arial"/>
          <w:i/>
          <w:iCs/>
          <w:color w:val="000000"/>
          <w:sz w:val="22"/>
          <w:szCs w:val="22"/>
        </w:rPr>
        <w:t>“</w:t>
      </w:r>
      <w:r w:rsidRPr="0038052E">
        <w:rPr>
          <w:rFonts w:ascii="Arial" w:hAnsi="Arial" w:cs="Arial"/>
          <w:color w:val="000000"/>
          <w:sz w:val="22"/>
          <w:szCs w:val="22"/>
        </w:rPr>
        <w:t>Description and measurement of competitive advantage theory</w:t>
      </w:r>
      <w:r>
        <w:rPr>
          <w:rFonts w:ascii="Arial" w:hAnsi="Arial" w:cs="Arial"/>
          <w:i/>
          <w:iCs/>
          <w:color w:val="000000"/>
          <w:sz w:val="22"/>
          <w:szCs w:val="22"/>
        </w:rPr>
        <w:t xml:space="preserve">” </w:t>
      </w:r>
      <w:r w:rsidRPr="0038052E">
        <w:rPr>
          <w:rFonts w:ascii="Arial" w:hAnsi="Arial" w:cs="Arial"/>
          <w:i/>
          <w:iCs/>
          <w:color w:val="000000"/>
          <w:sz w:val="22"/>
          <w:szCs w:val="22"/>
        </w:rPr>
        <w:t>Journal of Proposals, 9 (34), 13-25.</w:t>
      </w:r>
    </w:p>
    <w:p w14:paraId="663477A0" w14:textId="77777777" w:rsidR="00425154" w:rsidRDefault="00425154" w:rsidP="000600A4">
      <w:pPr>
        <w:pStyle w:val="NormalWeb"/>
        <w:spacing w:before="0" w:beforeAutospacing="0" w:after="240" w:afterAutospacing="0"/>
        <w:rPr>
          <w:rFonts w:ascii="Arial" w:hAnsi="Arial" w:cs="Arial"/>
          <w:color w:val="000000"/>
          <w:sz w:val="22"/>
          <w:szCs w:val="22"/>
        </w:rPr>
      </w:pPr>
    </w:p>
    <w:p w14:paraId="05DE21DA" w14:textId="70B07072" w:rsidR="00425154" w:rsidRDefault="00425154" w:rsidP="000600A4">
      <w:pPr>
        <w:pStyle w:val="NormalWeb"/>
        <w:spacing w:before="0" w:beforeAutospacing="0" w:after="240" w:afterAutospacing="0"/>
      </w:pPr>
      <w:r>
        <w:rPr>
          <w:rFonts w:ascii="Arial" w:hAnsi="Arial" w:cs="Arial"/>
          <w:color w:val="000000"/>
          <w:sz w:val="22"/>
          <w:szCs w:val="22"/>
        </w:rPr>
        <w:t xml:space="preserve"> Gaskin, J. (2016). </w:t>
      </w:r>
      <w:r>
        <w:rPr>
          <w:rFonts w:ascii="Arial" w:hAnsi="Arial" w:cs="Arial"/>
          <w:i/>
          <w:iCs/>
          <w:color w:val="000000"/>
          <w:sz w:val="22"/>
          <w:szCs w:val="22"/>
        </w:rPr>
        <w:t>“</w:t>
      </w:r>
      <w:proofErr w:type="spellStart"/>
      <w:r>
        <w:rPr>
          <w:rFonts w:ascii="Arial" w:hAnsi="Arial" w:cs="Arial"/>
          <w:i/>
          <w:iCs/>
          <w:color w:val="000000"/>
          <w:sz w:val="22"/>
          <w:szCs w:val="22"/>
        </w:rPr>
        <w:t>Statwiki</w:t>
      </w:r>
      <w:proofErr w:type="spellEnd"/>
      <w:r>
        <w:rPr>
          <w:rFonts w:ascii="Arial" w:hAnsi="Arial" w:cs="Arial"/>
          <w:i/>
          <w:iCs/>
          <w:color w:val="000000"/>
          <w:sz w:val="22"/>
          <w:szCs w:val="22"/>
        </w:rPr>
        <w:t>”</w:t>
      </w:r>
      <w:r w:rsidR="00A958DC">
        <w:rPr>
          <w:rFonts w:ascii="Arial" w:hAnsi="Arial" w:cs="Arial"/>
          <w:i/>
          <w:iCs/>
          <w:color w:val="000000"/>
          <w:sz w:val="22"/>
          <w:szCs w:val="22"/>
        </w:rPr>
        <w:t xml:space="preserve"> available</w:t>
      </w:r>
      <w:r w:rsidR="00A958DC">
        <w:rPr>
          <w:rFonts w:ascii="Arial" w:hAnsi="Arial" w:cs="Arial"/>
          <w:color w:val="000000"/>
          <w:sz w:val="22"/>
          <w:szCs w:val="22"/>
        </w:rPr>
        <w:t xml:space="preserve"> online</w:t>
      </w:r>
      <w:r>
        <w:rPr>
          <w:rFonts w:ascii="Arial" w:hAnsi="Arial" w:cs="Arial"/>
          <w:color w:val="000000"/>
          <w:sz w:val="22"/>
          <w:szCs w:val="22"/>
        </w:rPr>
        <w:t xml:space="preserve"> </w:t>
      </w:r>
      <w:hyperlink r:id="rId6" w:history="1">
        <w:r w:rsidR="00A958DC" w:rsidRPr="00916E76">
          <w:rPr>
            <w:rStyle w:val="Hyperlink"/>
            <w:rFonts w:ascii="Arial" w:hAnsi="Arial" w:cs="Arial"/>
            <w:sz w:val="22"/>
            <w:szCs w:val="22"/>
          </w:rPr>
          <w:t>http://statwiki.kolobkreations.com</w:t>
        </w:r>
      </w:hyperlink>
      <w:r w:rsidR="00A958DC">
        <w:rPr>
          <w:rFonts w:ascii="Arial" w:hAnsi="Arial" w:cs="Arial"/>
          <w:color w:val="000000"/>
          <w:sz w:val="22"/>
          <w:szCs w:val="22"/>
        </w:rPr>
        <w:t xml:space="preserve"> [Accessed </w:t>
      </w:r>
      <w:r w:rsidR="00B35B19">
        <w:rPr>
          <w:rFonts w:ascii="Arial" w:hAnsi="Arial" w:cs="Arial"/>
          <w:color w:val="000000"/>
          <w:sz w:val="22"/>
          <w:szCs w:val="22"/>
        </w:rPr>
        <w:t>3 November 2022].</w:t>
      </w:r>
    </w:p>
    <w:p w14:paraId="5122C947" w14:textId="3E909849" w:rsidR="00BA67C8" w:rsidRDefault="00BA67C8" w:rsidP="000600A4">
      <w:pPr>
        <w:spacing w:after="240"/>
        <w:rPr>
          <w:rFonts w:ascii="Arial" w:hAnsi="Arial" w:cs="Arial"/>
          <w:color w:val="000000"/>
          <w:sz w:val="22"/>
          <w:szCs w:val="22"/>
        </w:rPr>
      </w:pPr>
    </w:p>
    <w:p w14:paraId="44184279" w14:textId="77777777" w:rsidR="00BA67C8" w:rsidRPr="00F419BB" w:rsidRDefault="00BA67C8" w:rsidP="000600A4">
      <w:pPr>
        <w:spacing w:after="240"/>
        <w:rPr>
          <w:rFonts w:asciiTheme="minorBidi" w:hAnsiTheme="minorBidi"/>
          <w:i/>
          <w:iCs/>
          <w:sz w:val="22"/>
          <w:szCs w:val="22"/>
          <w:lang w:eastAsia="en-GB"/>
        </w:rPr>
      </w:pPr>
      <w:proofErr w:type="spellStart"/>
      <w:r>
        <w:rPr>
          <w:rFonts w:asciiTheme="minorBidi" w:hAnsiTheme="minorBidi"/>
          <w:sz w:val="22"/>
          <w:szCs w:val="22"/>
          <w:lang w:eastAsia="en-GB"/>
        </w:rPr>
        <w:t>Kadriye</w:t>
      </w:r>
      <w:proofErr w:type="spellEnd"/>
      <w:r>
        <w:rPr>
          <w:rFonts w:asciiTheme="minorBidi" w:hAnsiTheme="minorBidi"/>
          <w:sz w:val="22"/>
          <w:szCs w:val="22"/>
          <w:lang w:eastAsia="en-GB"/>
        </w:rPr>
        <w:t xml:space="preserve">, A Y; </w:t>
      </w:r>
      <w:proofErr w:type="spellStart"/>
      <w:r>
        <w:rPr>
          <w:rFonts w:asciiTheme="minorBidi" w:hAnsiTheme="minorBidi"/>
          <w:sz w:val="22"/>
          <w:szCs w:val="22"/>
          <w:lang w:eastAsia="en-GB"/>
        </w:rPr>
        <w:t>Kumkale</w:t>
      </w:r>
      <w:proofErr w:type="spellEnd"/>
      <w:r>
        <w:rPr>
          <w:rFonts w:asciiTheme="minorBidi" w:hAnsiTheme="minorBidi"/>
          <w:sz w:val="22"/>
          <w:szCs w:val="22"/>
          <w:lang w:eastAsia="en-GB"/>
        </w:rPr>
        <w:t xml:space="preserve">, (2020). </w:t>
      </w:r>
      <w:r>
        <w:rPr>
          <w:rFonts w:asciiTheme="minorBidi" w:hAnsiTheme="minorBidi"/>
          <w:i/>
          <w:iCs/>
          <w:sz w:val="22"/>
          <w:szCs w:val="22"/>
          <w:lang w:eastAsia="en-GB"/>
        </w:rPr>
        <w:t>“</w:t>
      </w:r>
      <w:r w:rsidRPr="0038052E">
        <w:rPr>
          <w:rFonts w:asciiTheme="minorBidi" w:hAnsiTheme="minorBidi"/>
          <w:sz w:val="22"/>
          <w:szCs w:val="22"/>
          <w:lang w:eastAsia="en-GB"/>
        </w:rPr>
        <w:t>The role of manager values the impact of ethical codes on competitive advantage’</w:t>
      </w:r>
      <w:r>
        <w:rPr>
          <w:rFonts w:asciiTheme="minorBidi" w:hAnsiTheme="minorBidi"/>
          <w:i/>
          <w:iCs/>
          <w:sz w:val="22"/>
          <w:szCs w:val="22"/>
          <w:lang w:eastAsia="en-GB"/>
        </w:rPr>
        <w:t>’</w:t>
      </w:r>
      <w:r>
        <w:rPr>
          <w:rFonts w:asciiTheme="minorBidi" w:hAnsiTheme="minorBidi"/>
          <w:sz w:val="22"/>
          <w:szCs w:val="22"/>
          <w:lang w:eastAsia="en-GB"/>
        </w:rPr>
        <w:t xml:space="preserve">, </w:t>
      </w:r>
      <w:r w:rsidRPr="00F419BB">
        <w:rPr>
          <w:rFonts w:asciiTheme="minorBidi" w:hAnsiTheme="minorBidi"/>
          <w:i/>
          <w:iCs/>
          <w:sz w:val="22"/>
          <w:szCs w:val="22"/>
          <w:lang w:eastAsia="en-GB"/>
        </w:rPr>
        <w:t>Arden Vol. 19, Iss.1 (2020): 1-24</w:t>
      </w:r>
    </w:p>
    <w:p w14:paraId="4C2F0D26" w14:textId="77777777" w:rsidR="00BA67C8" w:rsidRDefault="00BA67C8" w:rsidP="000600A4">
      <w:pPr>
        <w:spacing w:after="240"/>
        <w:rPr>
          <w:rFonts w:ascii="Arial" w:hAnsi="Arial" w:cs="Arial"/>
          <w:color w:val="000000"/>
          <w:sz w:val="22"/>
          <w:szCs w:val="22"/>
        </w:rPr>
      </w:pPr>
    </w:p>
    <w:p w14:paraId="38913D2B" w14:textId="36E47D61" w:rsidR="00952B2C" w:rsidRDefault="00952B2C" w:rsidP="000600A4">
      <w:pPr>
        <w:pStyle w:val="NormalWeb"/>
        <w:spacing w:before="0" w:beforeAutospacing="0" w:after="240" w:afterAutospacing="0"/>
        <w:rPr>
          <w:rFonts w:ascii="Arial" w:hAnsi="Arial" w:cs="Arial"/>
          <w:color w:val="000000"/>
          <w:sz w:val="22"/>
          <w:szCs w:val="22"/>
        </w:rPr>
      </w:pPr>
    </w:p>
    <w:p w14:paraId="542A8675" w14:textId="513CF964" w:rsidR="00952B2C" w:rsidRPr="00B35B19" w:rsidRDefault="00952B2C" w:rsidP="000600A4">
      <w:pPr>
        <w:pStyle w:val="Heading1"/>
        <w:shd w:val="clear" w:color="auto" w:fill="FFFFFF"/>
        <w:spacing w:before="0" w:after="240"/>
        <w:rPr>
          <w:rFonts w:ascii="Arial" w:hAnsi="Arial" w:cs="Arial"/>
          <w:i/>
          <w:iCs/>
          <w:color w:val="000000"/>
          <w:sz w:val="22"/>
          <w:szCs w:val="22"/>
        </w:rPr>
      </w:pPr>
      <w:r>
        <w:rPr>
          <w:rFonts w:ascii="Arial" w:eastAsia="Times New Roman" w:hAnsi="Arial" w:cs="Arial"/>
          <w:color w:val="000000"/>
          <w:sz w:val="22"/>
          <w:szCs w:val="22"/>
          <w:lang w:eastAsia="en-GB"/>
        </w:rPr>
        <w:t>Mayer et al</w:t>
      </w:r>
      <w:r>
        <w:rPr>
          <w:rFonts w:ascii="Arial" w:hAnsi="Arial" w:cs="Arial"/>
          <w:color w:val="000000"/>
          <w:sz w:val="22"/>
          <w:szCs w:val="22"/>
        </w:rPr>
        <w:t xml:space="preserve">, </w:t>
      </w:r>
      <w:r w:rsidRPr="00952B2C">
        <w:rPr>
          <w:rFonts w:ascii="Arial" w:hAnsi="Arial" w:cs="Arial"/>
          <w:i/>
          <w:iCs/>
          <w:color w:val="000000"/>
          <w:sz w:val="22"/>
          <w:szCs w:val="22"/>
        </w:rPr>
        <w:t>“</w:t>
      </w:r>
      <w:r w:rsidRPr="00B35B19">
        <w:rPr>
          <w:rFonts w:ascii="Arial" w:hAnsi="Arial" w:cs="Arial"/>
          <w:color w:val="000000"/>
          <w:sz w:val="22"/>
          <w:szCs w:val="22"/>
        </w:rPr>
        <w:t>Who Displays Ethical Leadership, and Why Does It Matter?</w:t>
      </w:r>
      <w:r w:rsidRPr="00952B2C">
        <w:rPr>
          <w:rFonts w:ascii="Arial" w:hAnsi="Arial" w:cs="Arial"/>
          <w:i/>
          <w:iCs/>
          <w:color w:val="000000"/>
          <w:sz w:val="22"/>
          <w:szCs w:val="22"/>
        </w:rPr>
        <w:t>”</w:t>
      </w:r>
      <w:r>
        <w:rPr>
          <w:rFonts w:ascii="Arial" w:hAnsi="Arial" w:cs="Arial"/>
          <w:color w:val="000000"/>
          <w:sz w:val="22"/>
          <w:szCs w:val="22"/>
        </w:rPr>
        <w:t xml:space="preserve">, </w:t>
      </w:r>
      <w:r w:rsidR="00FB00ED">
        <w:rPr>
          <w:rFonts w:ascii="Arial" w:hAnsi="Arial" w:cs="Arial"/>
          <w:color w:val="000000"/>
          <w:sz w:val="22"/>
          <w:szCs w:val="22"/>
        </w:rPr>
        <w:t xml:space="preserve">The </w:t>
      </w:r>
      <w:r w:rsidR="004B3F5A">
        <w:rPr>
          <w:rFonts w:ascii="Arial" w:hAnsi="Arial" w:cs="Arial"/>
          <w:color w:val="000000"/>
          <w:sz w:val="22"/>
          <w:szCs w:val="22"/>
        </w:rPr>
        <w:t>academy</w:t>
      </w:r>
      <w:r w:rsidR="00FB00ED">
        <w:rPr>
          <w:rFonts w:ascii="Arial" w:hAnsi="Arial" w:cs="Arial"/>
          <w:color w:val="000000"/>
          <w:sz w:val="22"/>
          <w:szCs w:val="22"/>
        </w:rPr>
        <w:t xml:space="preserve"> of </w:t>
      </w:r>
      <w:r w:rsidR="004B3F5A">
        <w:rPr>
          <w:rFonts w:ascii="Arial" w:hAnsi="Arial" w:cs="Arial"/>
          <w:color w:val="000000"/>
          <w:sz w:val="22"/>
          <w:szCs w:val="22"/>
        </w:rPr>
        <w:t>Managem</w:t>
      </w:r>
      <w:r w:rsidR="00F419BB">
        <w:rPr>
          <w:rFonts w:ascii="Arial" w:hAnsi="Arial" w:cs="Arial"/>
          <w:color w:val="000000"/>
          <w:sz w:val="22"/>
          <w:szCs w:val="22"/>
        </w:rPr>
        <w:t xml:space="preserve">ent </w:t>
      </w:r>
      <w:r w:rsidRPr="00B35B19">
        <w:rPr>
          <w:rFonts w:ascii="Arial" w:hAnsi="Arial" w:cs="Arial"/>
          <w:i/>
          <w:iCs/>
          <w:color w:val="000000"/>
          <w:sz w:val="22"/>
          <w:szCs w:val="22"/>
        </w:rPr>
        <w:t>Journal 55(1): 151-171</w:t>
      </w:r>
    </w:p>
    <w:p w14:paraId="0EC8B245" w14:textId="77777777" w:rsidR="0064690C" w:rsidRDefault="0064690C" w:rsidP="000600A4">
      <w:pPr>
        <w:autoSpaceDE w:val="0"/>
        <w:autoSpaceDN w:val="0"/>
        <w:adjustRightInd w:val="0"/>
        <w:spacing w:after="240"/>
        <w:rPr>
          <w:rFonts w:ascii="Arial" w:hAnsi="Arial" w:cs="Arial"/>
          <w:color w:val="0E0E0E"/>
          <w:sz w:val="22"/>
          <w:szCs w:val="22"/>
        </w:rPr>
      </w:pPr>
    </w:p>
    <w:p w14:paraId="1B97410C" w14:textId="05C59973" w:rsidR="0064690C" w:rsidRPr="00F419BB" w:rsidRDefault="0064690C" w:rsidP="000600A4">
      <w:pPr>
        <w:autoSpaceDE w:val="0"/>
        <w:autoSpaceDN w:val="0"/>
        <w:adjustRightInd w:val="0"/>
        <w:spacing w:after="240"/>
        <w:rPr>
          <w:rFonts w:asciiTheme="minorBidi" w:hAnsiTheme="minorBidi"/>
          <w:i/>
          <w:iCs/>
          <w:color w:val="232323"/>
          <w:sz w:val="22"/>
          <w:szCs w:val="22"/>
          <w:shd w:val="clear" w:color="auto" w:fill="FFFFFF"/>
        </w:rPr>
      </w:pPr>
      <w:r>
        <w:rPr>
          <w:rFonts w:ascii="Arial" w:eastAsia="Times New Roman" w:hAnsi="Arial" w:cs="Arial"/>
          <w:color w:val="000000"/>
          <w:sz w:val="22"/>
          <w:szCs w:val="22"/>
          <w:lang w:eastAsia="en-GB"/>
        </w:rPr>
        <w:t xml:space="preserve">Wiersema and </w:t>
      </w:r>
      <w:proofErr w:type="spellStart"/>
      <w:r>
        <w:rPr>
          <w:rFonts w:ascii="Arial" w:eastAsia="Times New Roman" w:hAnsi="Arial" w:cs="Arial"/>
          <w:color w:val="000000"/>
          <w:sz w:val="22"/>
          <w:szCs w:val="22"/>
          <w:lang w:eastAsia="en-GB"/>
        </w:rPr>
        <w:t>Bantel</w:t>
      </w:r>
      <w:proofErr w:type="spellEnd"/>
      <w:r>
        <w:rPr>
          <w:rFonts w:ascii="Arial" w:eastAsia="Times New Roman" w:hAnsi="Arial" w:cs="Arial"/>
          <w:color w:val="000000"/>
          <w:sz w:val="22"/>
          <w:szCs w:val="22"/>
          <w:lang w:eastAsia="en-GB"/>
        </w:rPr>
        <w:t xml:space="preserve"> (1992), “</w:t>
      </w:r>
      <w:r w:rsidRPr="00F419BB">
        <w:rPr>
          <w:rFonts w:asciiTheme="minorBidi" w:hAnsiTheme="minorBidi"/>
          <w:color w:val="232323"/>
          <w:sz w:val="22"/>
          <w:szCs w:val="22"/>
          <w:shd w:val="clear" w:color="auto" w:fill="FFFFFF"/>
        </w:rPr>
        <w:t>Top Management Team Demography and Corporate Strategic Change”</w:t>
      </w:r>
      <w:r>
        <w:rPr>
          <w:rFonts w:asciiTheme="minorBidi" w:hAnsiTheme="minorBidi"/>
          <w:color w:val="232323"/>
          <w:sz w:val="22"/>
          <w:szCs w:val="22"/>
          <w:shd w:val="clear" w:color="auto" w:fill="FFFFFF"/>
        </w:rPr>
        <w:t xml:space="preserve">, </w:t>
      </w:r>
      <w:r w:rsidRPr="00F419BB">
        <w:rPr>
          <w:rFonts w:asciiTheme="minorBidi" w:hAnsiTheme="minorBidi"/>
          <w:i/>
          <w:iCs/>
          <w:color w:val="232323"/>
          <w:sz w:val="22"/>
          <w:szCs w:val="22"/>
          <w:shd w:val="clear" w:color="auto" w:fill="FFFFFF"/>
        </w:rPr>
        <w:t>Academy of Management Journal, 35, 91-121.</w:t>
      </w:r>
    </w:p>
    <w:p w14:paraId="797D36F5" w14:textId="77777777" w:rsidR="0064690C" w:rsidRDefault="0064690C" w:rsidP="000600A4">
      <w:pPr>
        <w:autoSpaceDE w:val="0"/>
        <w:autoSpaceDN w:val="0"/>
        <w:adjustRightInd w:val="0"/>
        <w:spacing w:after="240"/>
        <w:rPr>
          <w:rFonts w:asciiTheme="minorBidi" w:hAnsiTheme="minorBidi"/>
          <w:color w:val="232323"/>
          <w:sz w:val="22"/>
          <w:szCs w:val="22"/>
          <w:shd w:val="clear" w:color="auto" w:fill="FFFFFF"/>
        </w:rPr>
      </w:pPr>
    </w:p>
    <w:p w14:paraId="6E0D6B5A" w14:textId="77777777" w:rsidR="00425154" w:rsidRDefault="00425154" w:rsidP="000600A4">
      <w:pPr>
        <w:spacing w:after="240"/>
        <w:rPr>
          <w:rFonts w:ascii="Times New Roman" w:eastAsia="Times New Roman" w:hAnsi="Times New Roman" w:cs="Times New Roman"/>
          <w:lang w:eastAsia="en-GB"/>
        </w:rPr>
      </w:pPr>
    </w:p>
    <w:p w14:paraId="1F648AC2" w14:textId="77777777" w:rsidR="00271F0C" w:rsidRPr="00954814" w:rsidRDefault="00271F0C" w:rsidP="000600A4">
      <w:pPr>
        <w:spacing w:after="240"/>
        <w:rPr>
          <w:rFonts w:asciiTheme="minorBidi" w:hAnsiTheme="minorBidi"/>
          <w:i/>
          <w:iCs/>
          <w:sz w:val="22"/>
          <w:szCs w:val="22"/>
          <w:lang w:eastAsia="en-GB"/>
        </w:rPr>
      </w:pPr>
      <w:proofErr w:type="spellStart"/>
      <w:r>
        <w:rPr>
          <w:rFonts w:asciiTheme="minorBidi" w:hAnsiTheme="minorBidi"/>
          <w:sz w:val="22"/>
          <w:szCs w:val="22"/>
          <w:lang w:eastAsia="en-GB"/>
        </w:rPr>
        <w:lastRenderedPageBreak/>
        <w:t>Yuhyung</w:t>
      </w:r>
      <w:proofErr w:type="spellEnd"/>
      <w:r>
        <w:rPr>
          <w:rFonts w:asciiTheme="minorBidi" w:hAnsiTheme="minorBidi"/>
          <w:sz w:val="22"/>
          <w:szCs w:val="22"/>
          <w:lang w:eastAsia="en-GB"/>
        </w:rPr>
        <w:t xml:space="preserve"> Shin, Sun Young Sung, </w:t>
      </w:r>
      <w:proofErr w:type="spellStart"/>
      <w:r>
        <w:rPr>
          <w:rFonts w:asciiTheme="minorBidi" w:hAnsiTheme="minorBidi"/>
          <w:sz w:val="22"/>
          <w:szCs w:val="22"/>
          <w:lang w:eastAsia="en-GB"/>
        </w:rPr>
        <w:t>Jin</w:t>
      </w:r>
      <w:proofErr w:type="spellEnd"/>
      <w:r>
        <w:rPr>
          <w:rFonts w:asciiTheme="minorBidi" w:hAnsiTheme="minorBidi"/>
          <w:sz w:val="22"/>
          <w:szCs w:val="22"/>
          <w:lang w:eastAsia="en-GB"/>
        </w:rPr>
        <w:t xml:space="preserve"> Nam Choi, (2015). </w:t>
      </w:r>
      <w:r>
        <w:rPr>
          <w:rFonts w:asciiTheme="minorBidi" w:hAnsiTheme="minorBidi"/>
          <w:i/>
          <w:iCs/>
          <w:sz w:val="22"/>
          <w:szCs w:val="22"/>
          <w:lang w:eastAsia="en-GB"/>
        </w:rPr>
        <w:t>“</w:t>
      </w:r>
      <w:r w:rsidRPr="00954814">
        <w:rPr>
          <w:rFonts w:asciiTheme="minorBidi" w:hAnsiTheme="minorBidi"/>
          <w:sz w:val="22"/>
          <w:szCs w:val="22"/>
          <w:lang w:eastAsia="en-GB"/>
        </w:rPr>
        <w:t>Top Management Ethical Leadership and Firm Performance: Mediating Role of Ethical and Procedural Justice Climate</w:t>
      </w:r>
      <w:r>
        <w:rPr>
          <w:rFonts w:asciiTheme="minorBidi" w:hAnsiTheme="minorBidi"/>
          <w:i/>
          <w:iCs/>
          <w:sz w:val="22"/>
          <w:szCs w:val="22"/>
          <w:lang w:eastAsia="en-GB"/>
        </w:rPr>
        <w:t>”</w:t>
      </w:r>
      <w:r>
        <w:rPr>
          <w:rFonts w:asciiTheme="minorBidi" w:hAnsiTheme="minorBidi"/>
          <w:sz w:val="22"/>
          <w:szCs w:val="22"/>
          <w:lang w:eastAsia="en-GB"/>
        </w:rPr>
        <w:t xml:space="preserve"> </w:t>
      </w:r>
      <w:r w:rsidRPr="00954814">
        <w:rPr>
          <w:rFonts w:asciiTheme="minorBidi" w:hAnsiTheme="minorBidi"/>
          <w:i/>
          <w:iCs/>
          <w:sz w:val="22"/>
          <w:szCs w:val="22"/>
          <w:lang w:eastAsia="en-GB"/>
        </w:rPr>
        <w:t>Journal of Business Ethics, June 2015, Vol. 129, pp. 43-57</w:t>
      </w:r>
    </w:p>
    <w:p w14:paraId="6F2BFD87" w14:textId="77777777" w:rsidR="00271F0C" w:rsidRDefault="00271F0C" w:rsidP="007E61CB">
      <w:pPr>
        <w:rPr>
          <w:rFonts w:asciiTheme="minorBidi" w:hAnsiTheme="minorBidi"/>
          <w:sz w:val="22"/>
          <w:szCs w:val="22"/>
          <w:lang w:eastAsia="en-GB"/>
        </w:rPr>
      </w:pPr>
    </w:p>
    <w:p w14:paraId="0391086A" w14:textId="77777777" w:rsidR="00425154" w:rsidRDefault="00425154" w:rsidP="00425154">
      <w:pPr>
        <w:pStyle w:val="NormalWeb"/>
        <w:spacing w:before="0" w:beforeAutospacing="0" w:after="0" w:afterAutospacing="0"/>
      </w:pPr>
    </w:p>
    <w:p w14:paraId="6DFC8300" w14:textId="77777777" w:rsidR="00425154" w:rsidRDefault="00425154" w:rsidP="00425154">
      <w:pPr>
        <w:rPr>
          <w:rFonts w:ascii="Times New Roman" w:eastAsia="Times New Roman" w:hAnsi="Times New Roman" w:cs="Times New Roman"/>
          <w:lang w:eastAsia="en-GB"/>
        </w:rPr>
      </w:pPr>
    </w:p>
    <w:p w14:paraId="0B3A958F" w14:textId="77777777" w:rsidR="00425154" w:rsidRDefault="00425154" w:rsidP="00425154">
      <w:pPr>
        <w:rPr>
          <w:rFonts w:ascii="Times New Roman" w:eastAsia="Times New Roman" w:hAnsi="Times New Roman" w:cs="Times New Roman"/>
          <w:lang w:eastAsia="en-GB"/>
        </w:rPr>
      </w:pPr>
    </w:p>
    <w:p w14:paraId="61883A7B" w14:textId="77777777" w:rsidR="00425154" w:rsidRDefault="00425154" w:rsidP="00425154">
      <w:pPr>
        <w:rPr>
          <w:rFonts w:ascii="Times New Roman" w:eastAsia="Times New Roman" w:hAnsi="Times New Roman" w:cs="Times New Roman"/>
          <w:lang w:eastAsia="en-GB"/>
        </w:rPr>
      </w:pPr>
    </w:p>
    <w:p w14:paraId="42386EFA" w14:textId="77777777" w:rsidR="00425154" w:rsidRDefault="00425154" w:rsidP="00425154">
      <w:pPr>
        <w:pStyle w:val="NormalWeb"/>
        <w:spacing w:before="0" w:beforeAutospacing="0" w:after="0" w:afterAutospacing="0"/>
      </w:pPr>
    </w:p>
    <w:p w14:paraId="0A06550D" w14:textId="77777777" w:rsidR="00425154" w:rsidRDefault="00425154" w:rsidP="00425154">
      <w:pPr>
        <w:rPr>
          <w:rFonts w:ascii="Times New Roman" w:eastAsia="Times New Roman" w:hAnsi="Times New Roman" w:cs="Times New Roman"/>
          <w:lang w:eastAsia="en-GB"/>
        </w:rPr>
      </w:pPr>
      <w:r>
        <w:rPr>
          <w:rFonts w:ascii="Arial" w:eastAsia="Times New Roman" w:hAnsi="Arial" w:cs="Arial"/>
          <w:color w:val="000000"/>
          <w:sz w:val="22"/>
          <w:szCs w:val="22"/>
          <w:lang w:eastAsia="en-GB"/>
        </w:rPr>
        <w:t>.</w:t>
      </w:r>
    </w:p>
    <w:p w14:paraId="2FF97A3D" w14:textId="77777777" w:rsidR="00425154" w:rsidRDefault="00425154" w:rsidP="00425154">
      <w:pPr>
        <w:rPr>
          <w:rFonts w:ascii="Times New Roman" w:eastAsia="Times New Roman" w:hAnsi="Times New Roman" w:cs="Times New Roman"/>
          <w:lang w:eastAsia="en-GB"/>
        </w:rPr>
      </w:pPr>
    </w:p>
    <w:p w14:paraId="10D33793" w14:textId="77777777" w:rsidR="00425154" w:rsidRDefault="00425154" w:rsidP="00425154">
      <w:pPr>
        <w:pStyle w:val="NormalWeb"/>
        <w:spacing w:before="0" w:beforeAutospacing="0" w:after="0" w:afterAutospacing="0"/>
      </w:pPr>
    </w:p>
    <w:p w14:paraId="1207CBD6" w14:textId="77777777" w:rsidR="00425154" w:rsidRDefault="00425154" w:rsidP="00425154">
      <w:pPr>
        <w:rPr>
          <w:rFonts w:ascii="Times New Roman" w:eastAsia="Times New Roman" w:hAnsi="Times New Roman" w:cs="Times New Roman"/>
          <w:lang w:eastAsia="en-GB"/>
        </w:rPr>
      </w:pPr>
    </w:p>
    <w:p w14:paraId="50238484" w14:textId="77777777" w:rsidR="00425154" w:rsidRDefault="00425154" w:rsidP="00425154">
      <w:pPr>
        <w:rPr>
          <w:rFonts w:ascii="Times New Roman" w:eastAsia="Times New Roman" w:hAnsi="Times New Roman" w:cs="Times New Roman"/>
          <w:lang w:eastAsia="en-GB"/>
        </w:rPr>
      </w:pPr>
    </w:p>
    <w:p w14:paraId="7D9FA97F" w14:textId="77777777" w:rsidR="00425154" w:rsidRDefault="00425154" w:rsidP="00425154">
      <w:pPr>
        <w:rPr>
          <w:rFonts w:ascii="Times New Roman" w:eastAsia="Times New Roman" w:hAnsi="Times New Roman" w:cs="Times New Roman"/>
          <w:lang w:eastAsia="en-GB"/>
        </w:rPr>
      </w:pPr>
    </w:p>
    <w:p w14:paraId="71365C67" w14:textId="77777777" w:rsidR="00425154" w:rsidRDefault="00425154" w:rsidP="00425154">
      <w:pPr>
        <w:rPr>
          <w:rFonts w:ascii="Times New Roman" w:eastAsia="Times New Roman" w:hAnsi="Times New Roman" w:cs="Times New Roman"/>
          <w:lang w:eastAsia="en-GB"/>
        </w:rPr>
      </w:pPr>
    </w:p>
    <w:p w14:paraId="4D83D194" w14:textId="77777777" w:rsidR="00425154" w:rsidRDefault="00425154" w:rsidP="00425154">
      <w:pPr>
        <w:rPr>
          <w:rFonts w:ascii="Times New Roman" w:eastAsia="Times New Roman" w:hAnsi="Times New Roman" w:cs="Times New Roman"/>
          <w:lang w:eastAsia="en-GB"/>
        </w:rPr>
      </w:pPr>
    </w:p>
    <w:p w14:paraId="550C05D6" w14:textId="77777777" w:rsidR="00425154" w:rsidRDefault="00425154" w:rsidP="00425154">
      <w:pPr>
        <w:rPr>
          <w:rFonts w:ascii="Times New Roman" w:eastAsia="Times New Roman" w:hAnsi="Times New Roman" w:cs="Times New Roman"/>
          <w:lang w:eastAsia="en-GB"/>
        </w:rPr>
      </w:pPr>
    </w:p>
    <w:p w14:paraId="4948D23C" w14:textId="77777777" w:rsidR="00425154" w:rsidRDefault="00425154" w:rsidP="00425154">
      <w:pPr>
        <w:pStyle w:val="NormalWeb"/>
        <w:spacing w:before="0" w:beforeAutospacing="0" w:after="0" w:afterAutospacing="0"/>
      </w:pPr>
    </w:p>
    <w:p w14:paraId="09B62C6E" w14:textId="77777777" w:rsidR="00425154" w:rsidRDefault="00425154" w:rsidP="00425154">
      <w:pPr>
        <w:rPr>
          <w:rFonts w:ascii="Times New Roman" w:eastAsia="Times New Roman" w:hAnsi="Times New Roman" w:cs="Times New Roman"/>
          <w:lang w:eastAsia="en-GB"/>
        </w:rPr>
      </w:pPr>
    </w:p>
    <w:p w14:paraId="2CD32944" w14:textId="77777777" w:rsidR="00425154" w:rsidRDefault="00425154" w:rsidP="00425154">
      <w:pPr>
        <w:rPr>
          <w:rFonts w:asciiTheme="minorBidi" w:hAnsiTheme="minorBidi"/>
          <w:sz w:val="22"/>
          <w:szCs w:val="22"/>
        </w:rPr>
      </w:pPr>
    </w:p>
    <w:p w14:paraId="4E564323" w14:textId="77777777" w:rsidR="00057379" w:rsidRDefault="00057379"/>
    <w:sectPr w:rsidR="00057379">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1CA56" w14:textId="77777777" w:rsidR="00BD0F0C" w:rsidRDefault="00BD0F0C" w:rsidP="00991699">
      <w:r>
        <w:separator/>
      </w:r>
    </w:p>
  </w:endnote>
  <w:endnote w:type="continuationSeparator" w:id="0">
    <w:p w14:paraId="1DB662B6" w14:textId="77777777" w:rsidR="00BD0F0C" w:rsidRDefault="00BD0F0C" w:rsidP="00991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5896375"/>
      <w:docPartObj>
        <w:docPartGallery w:val="Page Numbers (Bottom of Page)"/>
        <w:docPartUnique/>
      </w:docPartObj>
    </w:sdtPr>
    <w:sdtContent>
      <w:p w14:paraId="600B885A" w14:textId="76BAA8E6" w:rsidR="00991699" w:rsidRDefault="00991699" w:rsidP="00916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49023D" w14:textId="77777777" w:rsidR="00991699" w:rsidRDefault="00991699" w:rsidP="009916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721798"/>
      <w:docPartObj>
        <w:docPartGallery w:val="Page Numbers (Bottom of Page)"/>
        <w:docPartUnique/>
      </w:docPartObj>
    </w:sdtPr>
    <w:sdtContent>
      <w:p w14:paraId="565C24AB" w14:textId="0341F1CD" w:rsidR="00991699" w:rsidRDefault="00991699" w:rsidP="00916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0ADAAA6" w14:textId="77777777" w:rsidR="00991699" w:rsidRDefault="00991699" w:rsidP="009916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F134A" w14:textId="77777777" w:rsidR="00BD0F0C" w:rsidRDefault="00BD0F0C" w:rsidP="00991699">
      <w:r>
        <w:separator/>
      </w:r>
    </w:p>
  </w:footnote>
  <w:footnote w:type="continuationSeparator" w:id="0">
    <w:p w14:paraId="53769057" w14:textId="77777777" w:rsidR="00BD0F0C" w:rsidRDefault="00BD0F0C" w:rsidP="0099169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154"/>
    <w:rsid w:val="00057379"/>
    <w:rsid w:val="000600A4"/>
    <w:rsid w:val="00125DA1"/>
    <w:rsid w:val="00176172"/>
    <w:rsid w:val="001C2A5F"/>
    <w:rsid w:val="00271F0C"/>
    <w:rsid w:val="00286AA3"/>
    <w:rsid w:val="00353C45"/>
    <w:rsid w:val="00357E3C"/>
    <w:rsid w:val="0038052E"/>
    <w:rsid w:val="003B1A29"/>
    <w:rsid w:val="003D7555"/>
    <w:rsid w:val="003E6FB4"/>
    <w:rsid w:val="00425154"/>
    <w:rsid w:val="0042792B"/>
    <w:rsid w:val="00496A88"/>
    <w:rsid w:val="004A6E01"/>
    <w:rsid w:val="004B37AF"/>
    <w:rsid w:val="004B3F5A"/>
    <w:rsid w:val="004C7E02"/>
    <w:rsid w:val="005271B7"/>
    <w:rsid w:val="00580B93"/>
    <w:rsid w:val="00585576"/>
    <w:rsid w:val="005A2E94"/>
    <w:rsid w:val="005B31B8"/>
    <w:rsid w:val="005E3EC7"/>
    <w:rsid w:val="00606CD1"/>
    <w:rsid w:val="0064504A"/>
    <w:rsid w:val="0064690C"/>
    <w:rsid w:val="00682D0C"/>
    <w:rsid w:val="006F60E7"/>
    <w:rsid w:val="00705704"/>
    <w:rsid w:val="00717990"/>
    <w:rsid w:val="00726DEF"/>
    <w:rsid w:val="007A3D53"/>
    <w:rsid w:val="007E1CDA"/>
    <w:rsid w:val="007E502E"/>
    <w:rsid w:val="007E5697"/>
    <w:rsid w:val="00801731"/>
    <w:rsid w:val="008105DA"/>
    <w:rsid w:val="00911B25"/>
    <w:rsid w:val="00926110"/>
    <w:rsid w:val="009344A2"/>
    <w:rsid w:val="00952B2C"/>
    <w:rsid w:val="00954814"/>
    <w:rsid w:val="009777E2"/>
    <w:rsid w:val="00985FF3"/>
    <w:rsid w:val="00991699"/>
    <w:rsid w:val="009E1B89"/>
    <w:rsid w:val="00A958DC"/>
    <w:rsid w:val="00AA2A92"/>
    <w:rsid w:val="00AC57E3"/>
    <w:rsid w:val="00B13A7C"/>
    <w:rsid w:val="00B32BE2"/>
    <w:rsid w:val="00B35B19"/>
    <w:rsid w:val="00B44B89"/>
    <w:rsid w:val="00B56331"/>
    <w:rsid w:val="00BA67C8"/>
    <w:rsid w:val="00BD0F0C"/>
    <w:rsid w:val="00C478AF"/>
    <w:rsid w:val="00C57F36"/>
    <w:rsid w:val="00CE438D"/>
    <w:rsid w:val="00D00281"/>
    <w:rsid w:val="00D00A6A"/>
    <w:rsid w:val="00D25DC8"/>
    <w:rsid w:val="00D50101"/>
    <w:rsid w:val="00D75414"/>
    <w:rsid w:val="00D9277B"/>
    <w:rsid w:val="00DA30B8"/>
    <w:rsid w:val="00EF0140"/>
    <w:rsid w:val="00F419BB"/>
    <w:rsid w:val="00FB00ED"/>
    <w:rsid w:val="00FB56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5B9F7"/>
  <w15:chartTrackingRefBased/>
  <w15:docId w15:val="{6CFF03DE-182E-4C9A-92A4-1FBBD71EA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90C"/>
    <w:pPr>
      <w:spacing w:after="0" w:line="240" w:lineRule="auto"/>
    </w:pPr>
    <w:rPr>
      <w:sz w:val="24"/>
      <w:szCs w:val="24"/>
      <w:lang w:val="en-GB"/>
    </w:rPr>
  </w:style>
  <w:style w:type="paragraph" w:styleId="Heading1">
    <w:name w:val="heading 1"/>
    <w:basedOn w:val="Normal"/>
    <w:next w:val="Normal"/>
    <w:link w:val="Heading1Char"/>
    <w:uiPriority w:val="9"/>
    <w:qFormat/>
    <w:rsid w:val="004251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515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1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515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25154"/>
    <w:rPr>
      <w:color w:val="0563C1" w:themeColor="hyperlink"/>
      <w:u w:val="single"/>
    </w:rPr>
  </w:style>
  <w:style w:type="paragraph" w:styleId="NormalWeb">
    <w:name w:val="Normal (Web)"/>
    <w:basedOn w:val="Normal"/>
    <w:uiPriority w:val="99"/>
    <w:unhideWhenUsed/>
    <w:rsid w:val="00425154"/>
    <w:pPr>
      <w:spacing w:before="100" w:beforeAutospacing="1" w:after="100" w:afterAutospacing="1"/>
    </w:pPr>
    <w:rPr>
      <w:rFonts w:ascii="Times New Roman" w:eastAsia="Times New Roman" w:hAnsi="Times New Roman" w:cs="Times New Roman"/>
      <w:lang w:eastAsia="en-GB"/>
    </w:rPr>
  </w:style>
  <w:style w:type="paragraph" w:styleId="TOC1">
    <w:name w:val="toc 1"/>
    <w:basedOn w:val="Normal"/>
    <w:next w:val="Normal"/>
    <w:autoRedefine/>
    <w:uiPriority w:val="39"/>
    <w:unhideWhenUsed/>
    <w:rsid w:val="00425154"/>
    <w:pPr>
      <w:spacing w:before="120"/>
    </w:pPr>
    <w:rPr>
      <w:rFonts w:cstheme="minorHAnsi"/>
      <w:b/>
      <w:bCs/>
      <w:i/>
      <w:iCs/>
      <w:szCs w:val="28"/>
    </w:rPr>
  </w:style>
  <w:style w:type="paragraph" w:styleId="TOC2">
    <w:name w:val="toc 2"/>
    <w:basedOn w:val="Normal"/>
    <w:next w:val="Normal"/>
    <w:autoRedefine/>
    <w:uiPriority w:val="39"/>
    <w:unhideWhenUsed/>
    <w:rsid w:val="00425154"/>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425154"/>
    <w:pPr>
      <w:ind w:left="480"/>
    </w:pPr>
    <w:rPr>
      <w:rFonts w:cstheme="minorHAnsi"/>
      <w:sz w:val="20"/>
    </w:rPr>
  </w:style>
  <w:style w:type="paragraph" w:styleId="TOCHeading">
    <w:name w:val="TOC Heading"/>
    <w:basedOn w:val="Heading1"/>
    <w:next w:val="Normal"/>
    <w:uiPriority w:val="39"/>
    <w:semiHidden/>
    <w:unhideWhenUsed/>
    <w:qFormat/>
    <w:rsid w:val="00425154"/>
    <w:pPr>
      <w:spacing w:before="480" w:line="276" w:lineRule="auto"/>
      <w:outlineLvl w:val="9"/>
    </w:pPr>
    <w:rPr>
      <w:b/>
      <w:bCs/>
      <w:sz w:val="28"/>
      <w:szCs w:val="28"/>
    </w:rPr>
  </w:style>
  <w:style w:type="character" w:styleId="Emphasis">
    <w:name w:val="Emphasis"/>
    <w:basedOn w:val="DefaultParagraphFont"/>
    <w:uiPriority w:val="20"/>
    <w:qFormat/>
    <w:rsid w:val="00952B2C"/>
    <w:rPr>
      <w:i/>
      <w:iCs/>
    </w:rPr>
  </w:style>
  <w:style w:type="character" w:styleId="UnresolvedMention">
    <w:name w:val="Unresolved Mention"/>
    <w:basedOn w:val="DefaultParagraphFont"/>
    <w:uiPriority w:val="99"/>
    <w:semiHidden/>
    <w:unhideWhenUsed/>
    <w:rsid w:val="00A958DC"/>
    <w:rPr>
      <w:color w:val="605E5C"/>
      <w:shd w:val="clear" w:color="auto" w:fill="E1DFDD"/>
    </w:rPr>
  </w:style>
  <w:style w:type="paragraph" w:styleId="Header">
    <w:name w:val="header"/>
    <w:basedOn w:val="Normal"/>
    <w:link w:val="HeaderChar"/>
    <w:uiPriority w:val="99"/>
    <w:unhideWhenUsed/>
    <w:rsid w:val="00991699"/>
    <w:pPr>
      <w:tabs>
        <w:tab w:val="center" w:pos="4680"/>
        <w:tab w:val="right" w:pos="9360"/>
      </w:tabs>
    </w:pPr>
  </w:style>
  <w:style w:type="character" w:customStyle="1" w:styleId="HeaderChar">
    <w:name w:val="Header Char"/>
    <w:basedOn w:val="DefaultParagraphFont"/>
    <w:link w:val="Header"/>
    <w:uiPriority w:val="99"/>
    <w:rsid w:val="00991699"/>
    <w:rPr>
      <w:sz w:val="24"/>
      <w:szCs w:val="24"/>
    </w:rPr>
  </w:style>
  <w:style w:type="paragraph" w:styleId="Footer">
    <w:name w:val="footer"/>
    <w:basedOn w:val="Normal"/>
    <w:link w:val="FooterChar"/>
    <w:uiPriority w:val="99"/>
    <w:unhideWhenUsed/>
    <w:rsid w:val="00991699"/>
    <w:pPr>
      <w:tabs>
        <w:tab w:val="center" w:pos="4680"/>
        <w:tab w:val="right" w:pos="9360"/>
      </w:tabs>
    </w:pPr>
  </w:style>
  <w:style w:type="character" w:customStyle="1" w:styleId="FooterChar">
    <w:name w:val="Footer Char"/>
    <w:basedOn w:val="DefaultParagraphFont"/>
    <w:link w:val="Footer"/>
    <w:uiPriority w:val="99"/>
    <w:rsid w:val="00991699"/>
    <w:rPr>
      <w:sz w:val="24"/>
      <w:szCs w:val="24"/>
    </w:rPr>
  </w:style>
  <w:style w:type="character" w:styleId="PageNumber">
    <w:name w:val="page number"/>
    <w:basedOn w:val="DefaultParagraphFont"/>
    <w:uiPriority w:val="99"/>
    <w:semiHidden/>
    <w:unhideWhenUsed/>
    <w:rsid w:val="00991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127345">
      <w:bodyDiv w:val="1"/>
      <w:marLeft w:val="0"/>
      <w:marRight w:val="0"/>
      <w:marTop w:val="0"/>
      <w:marBottom w:val="0"/>
      <w:divBdr>
        <w:top w:val="none" w:sz="0" w:space="0" w:color="auto"/>
        <w:left w:val="none" w:sz="0" w:space="0" w:color="auto"/>
        <w:bottom w:val="none" w:sz="0" w:space="0" w:color="auto"/>
        <w:right w:val="none" w:sz="0" w:space="0" w:color="auto"/>
      </w:divBdr>
    </w:div>
    <w:div w:id="639501065">
      <w:bodyDiv w:val="1"/>
      <w:marLeft w:val="0"/>
      <w:marRight w:val="0"/>
      <w:marTop w:val="0"/>
      <w:marBottom w:val="0"/>
      <w:divBdr>
        <w:top w:val="none" w:sz="0" w:space="0" w:color="auto"/>
        <w:left w:val="none" w:sz="0" w:space="0" w:color="auto"/>
        <w:bottom w:val="none" w:sz="0" w:space="0" w:color="auto"/>
        <w:right w:val="none" w:sz="0" w:space="0" w:color="auto"/>
      </w:divBdr>
    </w:div>
    <w:div w:id="710693266">
      <w:bodyDiv w:val="1"/>
      <w:marLeft w:val="0"/>
      <w:marRight w:val="0"/>
      <w:marTop w:val="0"/>
      <w:marBottom w:val="0"/>
      <w:divBdr>
        <w:top w:val="none" w:sz="0" w:space="0" w:color="auto"/>
        <w:left w:val="none" w:sz="0" w:space="0" w:color="auto"/>
        <w:bottom w:val="none" w:sz="0" w:space="0" w:color="auto"/>
        <w:right w:val="none" w:sz="0" w:space="0" w:color="auto"/>
      </w:divBdr>
    </w:div>
    <w:div w:id="1172837426">
      <w:bodyDiv w:val="1"/>
      <w:marLeft w:val="0"/>
      <w:marRight w:val="0"/>
      <w:marTop w:val="0"/>
      <w:marBottom w:val="0"/>
      <w:divBdr>
        <w:top w:val="none" w:sz="0" w:space="0" w:color="auto"/>
        <w:left w:val="none" w:sz="0" w:space="0" w:color="auto"/>
        <w:bottom w:val="none" w:sz="0" w:space="0" w:color="auto"/>
        <w:right w:val="none" w:sz="0" w:space="0" w:color="auto"/>
      </w:divBdr>
    </w:div>
    <w:div w:id="135449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atwiki.kolobkreations.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13</Pages>
  <Words>3326</Words>
  <Characters>18962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Umer Siddiqui</dc:creator>
  <cp:keywords/>
  <dc:description/>
  <cp:lastModifiedBy>Alayande Omobolanle</cp:lastModifiedBy>
  <cp:revision>3</cp:revision>
  <dcterms:created xsi:type="dcterms:W3CDTF">2022-11-10T14:33:00Z</dcterms:created>
  <dcterms:modified xsi:type="dcterms:W3CDTF">2022-11-10T19:43:00Z</dcterms:modified>
</cp:coreProperties>
</file>