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3984067"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1E713D">
              <w:rPr>
                <w:b/>
                <w:color w:val="auto"/>
                <w:sz w:val="32"/>
              </w:rPr>
              <w:t>: Sam Mogford</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2D05E98" w:rsidR="005A1BA3" w:rsidRDefault="001E713D" w:rsidP="00340E9A">
            <w:pPr>
              <w:overflowPunct/>
              <w:autoSpaceDE/>
              <w:autoSpaceDN/>
              <w:adjustRightInd/>
              <w:ind w:right="237"/>
              <w:textAlignment w:val="auto"/>
              <w:rPr>
                <w:b/>
                <w:color w:val="auto"/>
                <w:sz w:val="32"/>
              </w:rPr>
            </w:pPr>
            <w:r>
              <w:rPr>
                <w:b/>
                <w:color w:val="auto"/>
                <w:sz w:val="32"/>
              </w:rPr>
              <w:t>1815838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B6C408">
        <w:rPr>
          <w:rFonts w:eastAsia="Arial"/>
          <w:color w:val="000000" w:themeColor="text1"/>
          <w:sz w:val="24"/>
          <w:szCs w:val="24"/>
        </w:rPr>
        <w:t>Turnitin</w:t>
      </w:r>
      <w:proofErr w:type="spellEnd"/>
      <w:r w:rsidRPr="1DB6C408">
        <w:rPr>
          <w:rFonts w:eastAsia="Arial"/>
          <w:color w:val="000000" w:themeColor="text1"/>
          <w:sz w:val="24"/>
          <w:szCs w:val="24"/>
        </w:rPr>
        <w:t xml:space="preserve">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77CCE50">
        <w:rPr>
          <w:rFonts w:eastAsia="Arial"/>
          <w:color w:val="000000" w:themeColor="text1"/>
          <w:sz w:val="24"/>
          <w:szCs w:val="24"/>
        </w:rPr>
        <w:t>book, that</w:t>
      </w:r>
      <w:proofErr w:type="gramEnd"/>
      <w:r w:rsidRPr="777CCE5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E713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proofErr w:type="gramStart"/>
      <w:r w:rsidRPr="6BD5918D">
        <w:rPr>
          <w:rFonts w:eastAsia="Arial"/>
          <w:color w:val="000000" w:themeColor="text1"/>
          <w:sz w:val="24"/>
          <w:szCs w:val="24"/>
        </w:rPr>
        <w:t>adhere</w:t>
      </w:r>
      <w:proofErr w:type="gramEnd"/>
      <w:r w:rsidRPr="6BD5918D">
        <w:rPr>
          <w:rFonts w:eastAsia="Arial"/>
          <w:color w:val="000000" w:themeColor="text1"/>
          <w:sz w:val="24"/>
          <w:szCs w:val="24"/>
        </w:rPr>
        <w:t xml:space="preserv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proofErr w:type="gramStart"/>
      <w:r w:rsidRPr="6BD5918D">
        <w:rPr>
          <w:rFonts w:eastAsia="Arial"/>
          <w:color w:val="000000" w:themeColor="text1"/>
          <w:sz w:val="24"/>
          <w:szCs w:val="24"/>
        </w:rPr>
        <w:t>not</w:t>
      </w:r>
      <w:proofErr w:type="gramEnd"/>
      <w:r w:rsidRPr="6BD5918D">
        <w:rPr>
          <w:rFonts w:eastAsia="Arial"/>
          <w:color w:val="000000" w:themeColor="text1"/>
          <w:sz w:val="24"/>
          <w:szCs w:val="24"/>
        </w:rPr>
        <w:t xml:space="preserve">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proofErr w:type="gramStart"/>
      <w:r w:rsidRPr="2754A77C">
        <w:rPr>
          <w:rFonts w:eastAsia="Arial"/>
          <w:color w:val="000000" w:themeColor="text1"/>
          <w:sz w:val="24"/>
          <w:szCs w:val="24"/>
        </w:rPr>
        <w:t>not</w:t>
      </w:r>
      <w:proofErr w:type="gramEnd"/>
      <w:r w:rsidRPr="2754A77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proofErr w:type="gramStart"/>
      <w:r w:rsidRPr="2754A77C">
        <w:rPr>
          <w:rFonts w:eastAsia="Arial"/>
          <w:color w:val="000000" w:themeColor="text1"/>
          <w:sz w:val="24"/>
          <w:szCs w:val="24"/>
        </w:rPr>
        <w:t>take</w:t>
      </w:r>
      <w:proofErr w:type="gramEnd"/>
      <w:r w:rsidRPr="2754A77C">
        <w:rPr>
          <w:rFonts w:eastAsia="Arial"/>
          <w:color w:val="000000" w:themeColor="text1"/>
          <w:sz w:val="24"/>
          <w:szCs w:val="24"/>
        </w:rPr>
        <w:t xml:space="preserv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proofErr w:type="gramStart"/>
      <w:r w:rsidRPr="2754A77C">
        <w:rPr>
          <w:rFonts w:eastAsia="Arial"/>
          <w:color w:val="000000" w:themeColor="text1"/>
          <w:sz w:val="24"/>
          <w:szCs w:val="24"/>
        </w:rPr>
        <w:t>not</w:t>
      </w:r>
      <w:proofErr w:type="gramEnd"/>
      <w:r w:rsidRPr="2754A77C">
        <w:rPr>
          <w:rFonts w:eastAsia="Arial"/>
          <w:color w:val="000000" w:themeColor="text1"/>
          <w:sz w:val="24"/>
          <w:szCs w:val="24"/>
        </w:rPr>
        <w:t xml:space="preserve">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w:t>
      </w:r>
      <w:proofErr w:type="spellStart"/>
      <w:r w:rsidRPr="2754A77C">
        <w:rPr>
          <w:rFonts w:eastAsia="Arial"/>
          <w:color w:val="000000" w:themeColor="text1"/>
          <w:sz w:val="24"/>
          <w:szCs w:val="24"/>
        </w:rPr>
        <w:t>Turnitin</w:t>
      </w:r>
      <w:proofErr w:type="spellEnd"/>
      <w:r w:rsidRPr="2754A77C">
        <w:rPr>
          <w:rFonts w:eastAsia="Arial"/>
          <w:color w:val="000000" w:themeColor="text1"/>
          <w:sz w:val="24"/>
          <w:szCs w:val="24"/>
        </w:rPr>
        <w:t xml:space="preserve">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 xml:space="preserve">lisher file as </w:t>
      </w:r>
      <w:proofErr w:type="spellStart"/>
      <w:r w:rsidR="3D99A128" w:rsidRPr="777CCE50">
        <w:rPr>
          <w:rFonts w:eastAsia="Arial"/>
          <w:i/>
          <w:iCs/>
          <w:color w:val="000000" w:themeColor="text1"/>
          <w:sz w:val="24"/>
          <w:szCs w:val="24"/>
        </w:rPr>
        <w:t>Turnitin</w:t>
      </w:r>
      <w:proofErr w:type="spellEnd"/>
      <w:r w:rsidR="3D99A128" w:rsidRPr="777CCE50">
        <w:rPr>
          <w:rFonts w:eastAsia="Arial"/>
          <w:i/>
          <w:iCs/>
          <w:color w:val="000000" w:themeColor="text1"/>
          <w:sz w:val="24"/>
          <w:szCs w:val="24"/>
        </w:rPr>
        <w:t xml:space="preserve">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1E20832" w14:textId="77777777" w:rsidR="001E713D" w:rsidRDefault="001E713D" w:rsidP="001E713D">
      <w:pPr>
        <w:rPr>
          <w:sz w:val="24"/>
        </w:rPr>
      </w:pPr>
      <w:r>
        <w:rPr>
          <w:sz w:val="24"/>
        </w:rPr>
        <w:t>Throughout this essay I will explain</w:t>
      </w:r>
      <w:r w:rsidRPr="00631A06">
        <w:rPr>
          <w:sz w:val="24"/>
        </w:rPr>
        <w:t xml:space="preserve"> how I </w:t>
      </w:r>
      <w:r>
        <w:rPr>
          <w:sz w:val="24"/>
        </w:rPr>
        <w:t xml:space="preserve">recently </w:t>
      </w:r>
      <w:r w:rsidRPr="00631A06">
        <w:rPr>
          <w:sz w:val="24"/>
        </w:rPr>
        <w:t xml:space="preserve">attended </w:t>
      </w:r>
      <w:r>
        <w:rPr>
          <w:sz w:val="24"/>
        </w:rPr>
        <w:t>a sudden death</w:t>
      </w:r>
      <w:r w:rsidRPr="00631A06">
        <w:rPr>
          <w:sz w:val="24"/>
        </w:rPr>
        <w:t xml:space="preserve"> whereby I played a significant ro</w:t>
      </w:r>
      <w:r>
        <w:rPr>
          <w:sz w:val="24"/>
        </w:rPr>
        <w:t xml:space="preserve">le. I will also reflect on my actions taken and the rationale behind my decision making. </w:t>
      </w:r>
    </w:p>
    <w:p w14:paraId="576123AE" w14:textId="77777777" w:rsidR="001E713D" w:rsidRDefault="001E713D" w:rsidP="001E713D">
      <w:pPr>
        <w:rPr>
          <w:sz w:val="24"/>
        </w:rPr>
      </w:pPr>
    </w:p>
    <w:p w14:paraId="44A2A8EC" w14:textId="77777777" w:rsidR="001E713D" w:rsidRDefault="001E713D" w:rsidP="001E713D">
      <w:pPr>
        <w:rPr>
          <w:sz w:val="24"/>
        </w:rPr>
      </w:pPr>
      <w:r>
        <w:rPr>
          <w:sz w:val="24"/>
        </w:rPr>
        <w:t xml:space="preserve">When the 999 call was passed over the radio airwaves I was in the proximity of the nearby location as I had obtained a statement regarding a slow time enquiry on my workload. Albeit, singled crewed at the time of the incident I informed the control room that I would be attending due to the severity and risk involved revolving the incident. </w:t>
      </w:r>
    </w:p>
    <w:p w14:paraId="2F3746FE" w14:textId="77777777" w:rsidR="001E713D" w:rsidRDefault="001E713D" w:rsidP="001E713D">
      <w:pPr>
        <w:rPr>
          <w:sz w:val="24"/>
        </w:rPr>
      </w:pPr>
    </w:p>
    <w:p w14:paraId="76AB4F45" w14:textId="77777777" w:rsidR="001E713D" w:rsidRDefault="001E713D" w:rsidP="001E713D">
      <w:pPr>
        <w:rPr>
          <w:sz w:val="24"/>
        </w:rPr>
      </w:pPr>
      <w:r>
        <w:rPr>
          <w:sz w:val="24"/>
        </w:rPr>
        <w:t>The summary of the 999 call read ‘I’ve just come home to my flat, there’s a man outside and I think he’s dead’. Instantly, I switched on, focussing my full attention to my radio due to the nature of the report. Throughout my training and tutorship, I learned the importance of gathering as much information and intelligence whilst on route to a call, however on this occasion the control room could not provide me with any further information prior to my arrival on scene. Keningale (2020)</w:t>
      </w:r>
    </w:p>
    <w:p w14:paraId="250CF178" w14:textId="77777777" w:rsidR="001E713D" w:rsidRDefault="001E713D" w:rsidP="001E713D">
      <w:pPr>
        <w:rPr>
          <w:sz w:val="24"/>
        </w:rPr>
      </w:pPr>
    </w:p>
    <w:p w14:paraId="7C98558B" w14:textId="77777777" w:rsidR="001E713D" w:rsidRDefault="001E713D" w:rsidP="001E713D">
      <w:pPr>
        <w:rPr>
          <w:sz w:val="24"/>
        </w:rPr>
      </w:pPr>
      <w:r>
        <w:rPr>
          <w:sz w:val="24"/>
        </w:rPr>
        <w:t xml:space="preserve">Upon attendance, I activated my body worn video as it was vital to obtain any disclosures from potential witnesses and also capture the scene in situ. The </w:t>
      </w:r>
      <w:r>
        <w:rPr>
          <w:sz w:val="24"/>
        </w:rPr>
        <w:lastRenderedPageBreak/>
        <w:t xml:space="preserve">reporting person was present on scene and she granted me access into the block of flats. I could immediately tell she was highly distressed from what she had saw. I can recall the female saying ‘he’s cold to touch and heavy’ as she led me up the outdoor steps to the first floor. I reassured the female to stay calm as I needed her to direct me to the male quickly as possible as the priority was to see to the male and his current state. The female stated she didn’t know the male and that he wasn’t outside her flat approximately two hours previously when she initially left to catch the bus to the local town. </w:t>
      </w:r>
    </w:p>
    <w:p w14:paraId="7B16A43D" w14:textId="77777777" w:rsidR="001E713D" w:rsidRDefault="001E713D" w:rsidP="001E713D">
      <w:pPr>
        <w:rPr>
          <w:sz w:val="24"/>
        </w:rPr>
      </w:pPr>
    </w:p>
    <w:p w14:paraId="2EA7A3FC" w14:textId="77777777" w:rsidR="001E713D" w:rsidRDefault="001E713D" w:rsidP="001E713D">
      <w:pPr>
        <w:rPr>
          <w:sz w:val="24"/>
        </w:rPr>
      </w:pPr>
      <w:r>
        <w:rPr>
          <w:sz w:val="24"/>
        </w:rPr>
        <w:t>Approximately fifteen yards away from the reporting person’s flat the male was slumped up against the railings in the corner of the outdoor hallway. I would describe the male as white, approximately thirty five to forty years of age, medium build, bald head, stubble beard with a distinctive square silver left earring. The male was wearing dirty dried mud type jeans, a navy hooded top and white trainers. However the left trainer was not on the foot of the male, it was on the floor one metre away from the male’s body, I found this particularly interesting as to why the male had only one shoe on. There was no blood around the male’s body and no sign of self-harm to the male’s arms. Although, I located a needle approximately six inches next to the male on the floor. Garrett (2016) reinforces the importance of taking on board observations at a crime scene.</w:t>
      </w:r>
    </w:p>
    <w:p w14:paraId="704ABCB5" w14:textId="77777777" w:rsidR="001E713D" w:rsidRDefault="001E713D" w:rsidP="001E713D">
      <w:pPr>
        <w:rPr>
          <w:sz w:val="24"/>
        </w:rPr>
      </w:pPr>
    </w:p>
    <w:p w14:paraId="7E365480" w14:textId="77777777" w:rsidR="001E713D" w:rsidRDefault="001E713D" w:rsidP="001E713D">
      <w:pPr>
        <w:rPr>
          <w:sz w:val="24"/>
        </w:rPr>
      </w:pPr>
      <w:r>
        <w:rPr>
          <w:sz w:val="24"/>
        </w:rPr>
        <w:t>I firstly tried to wake the male as I performed a pressure point check on the male’s collar bone however he was unresponsive. I also checked to see if the male had a pulse in his wrist or neck however I could not find one. The male felt cold to touch and his eyes were extremely blood shot staring into the floor. I lifted the male’s arm up which felt floppy and blood had started to pool at the end of his fingertips as they pointed down to the floor. From my perspective, the male had unfortunately passed away and must have been in the position for some time. Police officers are unable to announce Recognition of Life Extinction (R.O.L.E) as it must be confirmed by a paramedic or medical professional therefore I communicated with the control room for ambulance assistance to the scene.</w:t>
      </w:r>
    </w:p>
    <w:p w14:paraId="0554B04F" w14:textId="77777777" w:rsidR="001E713D" w:rsidRDefault="001E713D" w:rsidP="001E713D">
      <w:pPr>
        <w:rPr>
          <w:sz w:val="24"/>
        </w:rPr>
      </w:pPr>
    </w:p>
    <w:p w14:paraId="1CFC7947" w14:textId="77777777" w:rsidR="001E713D" w:rsidRDefault="001E713D" w:rsidP="001E713D">
      <w:pPr>
        <w:rPr>
          <w:sz w:val="24"/>
        </w:rPr>
      </w:pPr>
      <w:r>
        <w:rPr>
          <w:sz w:val="24"/>
        </w:rPr>
        <w:t>In the meantime, I searched the male’s pockets in an attempt to find an Identification Card, despite this only a house key and loose change was found upon the male. I preserved and cordoned off the scene using thin blue tape to prevent any interference from other residents. I commenced a scene log of my time of arrival as the investigation was underway. My Sergeant was next to attend the scene whereby I provided him with an update of the actions I had undertaken thus far. Next to arrive on scene was the paramedic crew. As there was now two police vehicles and an ambulance in the car park, residents of the flats above started to show an interest and gather nearby at the scene. Despite those repeatedly asking questions of what was happening, I remained professional and did not disclose any information to the members of the public at this time.</w:t>
      </w:r>
    </w:p>
    <w:p w14:paraId="1CC56393" w14:textId="77777777" w:rsidR="001E713D" w:rsidRDefault="001E713D" w:rsidP="001E713D">
      <w:pPr>
        <w:rPr>
          <w:sz w:val="24"/>
        </w:rPr>
      </w:pPr>
    </w:p>
    <w:p w14:paraId="5B89BC84" w14:textId="77777777" w:rsidR="001E713D" w:rsidRDefault="001E713D" w:rsidP="001E713D">
      <w:pPr>
        <w:rPr>
          <w:sz w:val="24"/>
        </w:rPr>
      </w:pPr>
      <w:r>
        <w:rPr>
          <w:sz w:val="24"/>
        </w:rPr>
        <w:t xml:space="preserve">I provided the paramedic crew with an initial update of how the male was found and that his details were still unknown at this time. The paramedic crew placed the male onto his back, laying him flat on the floor. Next, the crew cut the male’s jumper open and conducted an Electrocardiogram (ECG) to check the rhythm and electrical activity of the male’s heart, NHS (2018). After a couple of minutes of testing, </w:t>
      </w:r>
      <w:r>
        <w:rPr>
          <w:sz w:val="24"/>
        </w:rPr>
        <w:lastRenderedPageBreak/>
        <w:t>unfortunately there was no sign of movement from the male’s heart and ROLE was announced at the scene.</w:t>
      </w:r>
    </w:p>
    <w:p w14:paraId="4E12040C" w14:textId="77777777" w:rsidR="001E713D" w:rsidRDefault="001E713D" w:rsidP="001E713D">
      <w:pPr>
        <w:rPr>
          <w:sz w:val="24"/>
        </w:rPr>
      </w:pPr>
    </w:p>
    <w:p w14:paraId="24321003" w14:textId="77777777" w:rsidR="001E713D" w:rsidRDefault="001E713D" w:rsidP="001E713D">
      <w:pPr>
        <w:rPr>
          <w:sz w:val="24"/>
        </w:rPr>
      </w:pPr>
      <w:r>
        <w:rPr>
          <w:sz w:val="24"/>
        </w:rPr>
        <w:t>In relation to the needle that was found at the scene, the paramedic’s conducted a further search of the male’s body and found a small puncture wound surrounded with bruising in the male left ankle. The paramedics implied that the cause of death was most likely to be an unintentional drug overdose due to the needle and bruising present. However, this could not be clarified for certain as there was minimal information available on the male’s previous movements leading up to his death.</w:t>
      </w:r>
    </w:p>
    <w:p w14:paraId="2F9CF9CA" w14:textId="77777777" w:rsidR="001E713D" w:rsidRDefault="001E713D" w:rsidP="001E713D">
      <w:pPr>
        <w:rPr>
          <w:sz w:val="24"/>
        </w:rPr>
      </w:pPr>
    </w:p>
    <w:p w14:paraId="342784CA" w14:textId="77777777" w:rsidR="001E713D" w:rsidRDefault="001E713D" w:rsidP="001E713D">
      <w:pPr>
        <w:rPr>
          <w:sz w:val="24"/>
        </w:rPr>
      </w:pPr>
      <w:r>
        <w:rPr>
          <w:sz w:val="24"/>
        </w:rPr>
        <w:t xml:space="preserve">After R.O.L.E was announced the paramedics had no further involvement and left the scene however the police investigation was still ongoing. It was vital to find out the male’s identity soon as possible as word started to spread a death had occurred in the council estate. </w:t>
      </w:r>
    </w:p>
    <w:p w14:paraId="6B1DFB05" w14:textId="77777777" w:rsidR="001E713D" w:rsidRDefault="001E713D" w:rsidP="001E713D">
      <w:pPr>
        <w:rPr>
          <w:sz w:val="24"/>
        </w:rPr>
      </w:pPr>
    </w:p>
    <w:p w14:paraId="7833CD26" w14:textId="77777777" w:rsidR="001E713D" w:rsidRDefault="001E713D" w:rsidP="001E713D">
      <w:pPr>
        <w:rPr>
          <w:sz w:val="24"/>
        </w:rPr>
      </w:pPr>
      <w:r>
        <w:rPr>
          <w:sz w:val="24"/>
        </w:rPr>
        <w:t>From an investigative point of view, one particular resident within the building must have been familiar of who the deceased male was and how he ended up in the building as he had been granted access into the block of flats that morning. I was trying to build the blocks of the investigation at this early stage.</w:t>
      </w:r>
    </w:p>
    <w:p w14:paraId="76521F04" w14:textId="77777777" w:rsidR="001E713D" w:rsidRDefault="001E713D" w:rsidP="001E713D">
      <w:pPr>
        <w:rPr>
          <w:sz w:val="24"/>
        </w:rPr>
      </w:pPr>
    </w:p>
    <w:p w14:paraId="477CD22A" w14:textId="77777777" w:rsidR="001E713D" w:rsidRDefault="001E713D" w:rsidP="001E713D">
      <w:pPr>
        <w:rPr>
          <w:sz w:val="24"/>
        </w:rPr>
      </w:pPr>
      <w:r>
        <w:rPr>
          <w:sz w:val="24"/>
        </w:rPr>
        <w:t xml:space="preserve">My Sergeant remained on scene guard pending Crime Scene Investigators (CSI) attendance as it was being treated as a drug-related death in a public place. In the meantime, I conducted door to door knocks as part of the investigation. I explained to each of the residents why I was attending their address seeking their assistance as part of the investigation. I provided the residents with my observation of the male’s description and what he was wearing. All of the residents on the first and second floor had no indication of who the male could possibly be. </w:t>
      </w:r>
    </w:p>
    <w:p w14:paraId="1A977CE3" w14:textId="77777777" w:rsidR="001E713D" w:rsidRDefault="001E713D" w:rsidP="001E713D">
      <w:pPr>
        <w:rPr>
          <w:sz w:val="24"/>
        </w:rPr>
      </w:pPr>
    </w:p>
    <w:p w14:paraId="409ECBF5" w14:textId="77777777" w:rsidR="001E713D" w:rsidRDefault="001E713D" w:rsidP="001E713D">
      <w:pPr>
        <w:rPr>
          <w:sz w:val="24"/>
        </w:rPr>
      </w:pPr>
      <w:r>
        <w:rPr>
          <w:sz w:val="24"/>
        </w:rPr>
        <w:t>When I knocked on one of the top floor flats, a male opened the door. Again, I explained my reason for attendance and passed the male’s description. The resident’s eyes lit up as he looked at me with disbelief and confusion. The resident asked me to repeat the description and clothing of the male as he shook his head. I can recall the male saying to me in fear ‘Please tell me my friend isn’t dead’. I felt in an awkward predicament at this time as I didn’t want to confirm this to the male as I was trying to find out the male’s identity and likewise I was trying to show compassion to the male and his feelings at the time.</w:t>
      </w:r>
    </w:p>
    <w:p w14:paraId="27035863" w14:textId="77777777" w:rsidR="001E713D" w:rsidRDefault="001E713D" w:rsidP="001E713D">
      <w:pPr>
        <w:rPr>
          <w:sz w:val="24"/>
        </w:rPr>
      </w:pPr>
    </w:p>
    <w:p w14:paraId="46629466" w14:textId="77777777" w:rsidR="001E713D" w:rsidRDefault="001E713D" w:rsidP="001E713D">
      <w:pPr>
        <w:rPr>
          <w:sz w:val="24"/>
        </w:rPr>
      </w:pPr>
      <w:r>
        <w:rPr>
          <w:sz w:val="24"/>
        </w:rPr>
        <w:t>After building a rapport with the resident, he gathered himself and was forthcoming to assist police in potentially identifying the deceased male. I walked with him down to the First Floor leading him to the scene where unfortunately he formally identified the deceased male as being his friend. He informed me of the male’s name and date of birth. This male was now being treated as the key witness to the investigation. The name of the deceased male was passed to the control room via radio and subsequently they informed me the male had markers for drugs and ailment being high blood pressure. My colleagues attended the address of family members to inform them of their relative’s death.</w:t>
      </w:r>
    </w:p>
    <w:p w14:paraId="4EE3DD01" w14:textId="77777777" w:rsidR="001E713D" w:rsidRDefault="001E713D" w:rsidP="001E713D">
      <w:pPr>
        <w:rPr>
          <w:sz w:val="24"/>
        </w:rPr>
      </w:pPr>
    </w:p>
    <w:p w14:paraId="16A241F0" w14:textId="77777777" w:rsidR="001E713D" w:rsidRDefault="001E713D" w:rsidP="001E713D">
      <w:pPr>
        <w:rPr>
          <w:sz w:val="24"/>
        </w:rPr>
      </w:pPr>
      <w:r>
        <w:rPr>
          <w:sz w:val="24"/>
        </w:rPr>
        <w:t xml:space="preserve">I returned to the resident’s flat whereby I provided him with support and managed to obtain a witness statement outlining his relationship with the male. Shaw and Milne </w:t>
      </w:r>
      <w:r>
        <w:rPr>
          <w:sz w:val="24"/>
        </w:rPr>
        <w:lastRenderedPageBreak/>
        <w:t>(1999) demonstrates how maintaining the original account of an event from a witness is crucial. The resident provided an account that the deceased male was currently sofa surfing and going through a mid-life crisis as he had recently split up from his ex-partner and lost his job. This led to the male abusing alcohol most evenings and becoming a recreational drug user. The resident stated that he didn’t want to see his friend in this manner and he was devastated to hear the news he had passed.</w:t>
      </w:r>
    </w:p>
    <w:p w14:paraId="69C84E1B" w14:textId="77777777" w:rsidR="001E713D" w:rsidRDefault="001E713D" w:rsidP="001E713D">
      <w:pPr>
        <w:rPr>
          <w:sz w:val="24"/>
        </w:rPr>
      </w:pPr>
    </w:p>
    <w:p w14:paraId="44694B4F" w14:textId="77777777" w:rsidR="001E713D" w:rsidRDefault="001E713D" w:rsidP="001E713D">
      <w:pPr>
        <w:rPr>
          <w:sz w:val="24"/>
        </w:rPr>
      </w:pPr>
      <w:r>
        <w:rPr>
          <w:sz w:val="24"/>
        </w:rPr>
        <w:t>The resident informed me that he granted the male’s access into the flat building on the morning of his death. The resident said everything was fine until the male began to heat up a hot spoon with a lighter and withdraw a Heroin needle from his pocket. The resident of the flat was disgusted with what he saw and told his friend that he was not allowed to ‘hit up’ in his flat. Previously, the resident had only let his friend smoke cannabis in his flat as he claimed it calmed the nerves of the deceased male. Regardless, the intention of heroin use in the flat led to a verbal argument between the friends where eventually the male left the flat. The information apparent suggests there is a high possibility that the male injected himself in the left ankle with Heroin which led to an overdose on the first floor of the building which corresponds with the timeline of events provided by the key witness.</w:t>
      </w:r>
    </w:p>
    <w:p w14:paraId="167AE5F3" w14:textId="77777777" w:rsidR="001E713D" w:rsidRDefault="001E713D" w:rsidP="001E713D">
      <w:pPr>
        <w:rPr>
          <w:sz w:val="24"/>
        </w:rPr>
      </w:pPr>
    </w:p>
    <w:p w14:paraId="03D4635D" w14:textId="77777777" w:rsidR="001E713D" w:rsidRDefault="001E713D" w:rsidP="001E713D">
      <w:pPr>
        <w:rPr>
          <w:sz w:val="24"/>
        </w:rPr>
      </w:pPr>
      <w:r>
        <w:rPr>
          <w:sz w:val="24"/>
        </w:rPr>
        <w:t>Following an area search of the flat and surrounding building, the spoon nor the lighter had been recovered at the scene.</w:t>
      </w:r>
    </w:p>
    <w:p w14:paraId="05F49039" w14:textId="77777777" w:rsidR="001E713D" w:rsidRDefault="001E713D" w:rsidP="001E713D">
      <w:pPr>
        <w:rPr>
          <w:sz w:val="24"/>
        </w:rPr>
      </w:pPr>
    </w:p>
    <w:p w14:paraId="124D9F58" w14:textId="77777777" w:rsidR="001E713D" w:rsidRDefault="001E713D" w:rsidP="001E713D">
      <w:pPr>
        <w:rPr>
          <w:sz w:val="24"/>
        </w:rPr>
      </w:pPr>
      <w:r>
        <w:rPr>
          <w:sz w:val="24"/>
        </w:rPr>
        <w:t>A short while later, the deceased male’s body was tagged. The funeral directors transported the body to the coroner’s officer for a forensic evaluation and the crime scene was closed whereby the log book was signed off and concluded.</w:t>
      </w:r>
    </w:p>
    <w:p w14:paraId="46E6B521" w14:textId="77777777" w:rsidR="001E713D" w:rsidRDefault="001E713D" w:rsidP="001E713D">
      <w:pPr>
        <w:rPr>
          <w:sz w:val="24"/>
        </w:rPr>
      </w:pPr>
    </w:p>
    <w:p w14:paraId="1BBF9BBE" w14:textId="77777777" w:rsidR="001E713D" w:rsidRDefault="001E713D" w:rsidP="001E713D">
      <w:pPr>
        <w:rPr>
          <w:sz w:val="24"/>
        </w:rPr>
      </w:pPr>
      <w:r>
        <w:rPr>
          <w:sz w:val="24"/>
        </w:rPr>
        <w:t xml:space="preserve">Reflecting on this incident, I feel as though I acted quickly to attend the scene and cordon off the relevant area. I reported the male’s condition to the control room which led to ambulance attendance and I managed to identify the key witness to the investigation. </w:t>
      </w:r>
    </w:p>
    <w:p w14:paraId="20C678F4" w14:textId="77777777" w:rsidR="001E713D" w:rsidRDefault="001E713D" w:rsidP="001E713D">
      <w:pPr>
        <w:rPr>
          <w:sz w:val="24"/>
        </w:rPr>
      </w:pPr>
    </w:p>
    <w:p w14:paraId="791AF391" w14:textId="77777777" w:rsidR="001E713D" w:rsidRDefault="001E713D" w:rsidP="001E713D">
      <w:pPr>
        <w:rPr>
          <w:color w:val="auto"/>
          <w:sz w:val="24"/>
        </w:rPr>
      </w:pPr>
      <w:r>
        <w:rPr>
          <w:sz w:val="24"/>
        </w:rPr>
        <w:t xml:space="preserve">From my perspective, </w:t>
      </w:r>
      <w:r w:rsidRPr="00170116">
        <w:rPr>
          <w:color w:val="auto"/>
          <w:sz w:val="24"/>
        </w:rPr>
        <w:t xml:space="preserve">I have ascertained and gained a number of valuable skills that has helped me fulfil the role of a </w:t>
      </w:r>
      <w:r>
        <w:rPr>
          <w:color w:val="auto"/>
          <w:sz w:val="24"/>
        </w:rPr>
        <w:t xml:space="preserve">modern professional </w:t>
      </w:r>
      <w:r w:rsidRPr="00170116">
        <w:rPr>
          <w:color w:val="auto"/>
          <w:sz w:val="24"/>
        </w:rPr>
        <w:t>police officer</w:t>
      </w:r>
      <w:r>
        <w:rPr>
          <w:color w:val="auto"/>
          <w:sz w:val="24"/>
        </w:rPr>
        <w:t xml:space="preserve">. </w:t>
      </w:r>
      <w:r w:rsidRPr="00170116">
        <w:rPr>
          <w:color w:val="auto"/>
          <w:sz w:val="24"/>
        </w:rPr>
        <w:t xml:space="preserve">I feel as though the majority of my learning has been developed through the kinaesthetic learning style. </w:t>
      </w:r>
      <w:proofErr w:type="spellStart"/>
      <w:r>
        <w:rPr>
          <w:color w:val="auto"/>
          <w:sz w:val="24"/>
        </w:rPr>
        <w:t>Gilakjani</w:t>
      </w:r>
      <w:proofErr w:type="spellEnd"/>
      <w:r>
        <w:rPr>
          <w:color w:val="auto"/>
          <w:sz w:val="24"/>
        </w:rPr>
        <w:t xml:space="preserve"> (2012) </w:t>
      </w:r>
      <w:r w:rsidRPr="00170116">
        <w:rPr>
          <w:color w:val="auto"/>
          <w:sz w:val="24"/>
        </w:rPr>
        <w:t>indicates this is when the learner has hands-on experience and is an active participant rather than a passive observer when learning</w:t>
      </w:r>
      <w:r>
        <w:rPr>
          <w:color w:val="auto"/>
          <w:sz w:val="24"/>
        </w:rPr>
        <w:t xml:space="preserve">. </w:t>
      </w:r>
      <w:r w:rsidRPr="00170116">
        <w:rPr>
          <w:color w:val="auto"/>
          <w:sz w:val="24"/>
        </w:rPr>
        <w:t xml:space="preserve">I have been able to apply my knowledge to the community as I have been faced with challenging and demanding </w:t>
      </w:r>
      <w:r>
        <w:rPr>
          <w:color w:val="auto"/>
          <w:sz w:val="24"/>
        </w:rPr>
        <w:t xml:space="preserve">real life scenarios as explained above. </w:t>
      </w:r>
    </w:p>
    <w:p w14:paraId="19FEF418" w14:textId="77777777" w:rsidR="001E713D" w:rsidRDefault="001E713D" w:rsidP="001E713D">
      <w:pPr>
        <w:rPr>
          <w:color w:val="auto"/>
          <w:sz w:val="24"/>
        </w:rPr>
      </w:pPr>
    </w:p>
    <w:p w14:paraId="64E6FE47" w14:textId="77777777" w:rsidR="001E713D" w:rsidRPr="00DB5CC0" w:rsidRDefault="001E713D" w:rsidP="001E713D">
      <w:pPr>
        <w:rPr>
          <w:color w:val="auto"/>
          <w:sz w:val="24"/>
        </w:rPr>
      </w:pPr>
      <w:r>
        <w:rPr>
          <w:color w:val="auto"/>
          <w:sz w:val="24"/>
        </w:rPr>
        <w:t xml:space="preserve">My decision making has developed dramatically as I now have the ability to think for myself and I no longer require additional assistance from my tutor or colleagues to guide me through a simplistic incident such as a theft or shoplift. </w:t>
      </w:r>
      <w:r>
        <w:rPr>
          <w:sz w:val="24"/>
        </w:rPr>
        <w:t xml:space="preserve">I have adapted my own style of policing to conduct pro-active patrols which has led successful stop searches and submitting files of evidence to the CPS for Possession with intent to Supply cases. Also, my confidence has grown as I have become familiar with my area, I have had numerous dealings with repeat offenders and conducted suspect interviews for violent assaults. </w:t>
      </w:r>
    </w:p>
    <w:p w14:paraId="0CB5E787" w14:textId="77777777" w:rsidR="001E713D" w:rsidRDefault="001E713D" w:rsidP="001E713D">
      <w:pPr>
        <w:rPr>
          <w:sz w:val="24"/>
        </w:rPr>
      </w:pPr>
    </w:p>
    <w:p w14:paraId="397FD194" w14:textId="77777777" w:rsidR="001E713D" w:rsidRDefault="001E713D" w:rsidP="001E713D">
      <w:pPr>
        <w:rPr>
          <w:sz w:val="24"/>
        </w:rPr>
      </w:pPr>
      <w:r>
        <w:rPr>
          <w:sz w:val="24"/>
        </w:rPr>
        <w:lastRenderedPageBreak/>
        <w:t>Reflecting on my final year of probation, my role within my team has changed. Over the last two years I have gone from being the most inexperienced officer on my shift to one of the more senior team member’s. Three of my colleagues have moved onto specialist departments and three new probationers have joined my team. Therefore, on occasions I have been crewed with a colleague that has less experience than myself and I have offered guidance and shown leadership when required upon me. Within my final year, I have passed courses which allows me to deal with incidents involving higher risk as I am now an authorised Taser carrier and a blue light response driver. This enables me to attend calls where there may be an immediate threat to life or where weapons have been involved during assaults.</w:t>
      </w:r>
    </w:p>
    <w:p w14:paraId="7797E2B2" w14:textId="77777777" w:rsidR="001E713D" w:rsidRDefault="001E713D" w:rsidP="001E713D">
      <w:pPr>
        <w:rPr>
          <w:sz w:val="24"/>
        </w:rPr>
      </w:pPr>
    </w:p>
    <w:p w14:paraId="18E0AEE4" w14:textId="77777777" w:rsidR="001E713D" w:rsidRDefault="001E713D" w:rsidP="001E713D">
      <w:pPr>
        <w:rPr>
          <w:sz w:val="24"/>
        </w:rPr>
      </w:pPr>
      <w:r>
        <w:rPr>
          <w:sz w:val="24"/>
        </w:rPr>
        <w:t>The College of Policing is an authorised professional practice (APP). The College is a professional body that works with every police service in England and Wales and their purpose is to provide the necessary knowledge to prevent crime and increase public trust. The College of Policing (2013) is a framework full of updated guidance on how to assist the modern day police officer undertake their day to day duties. The College is continually looking to develop and promote good practice based from officer’s experiences. Also, the college is a reminder how the Code of Ethics is the heartbeat of policing and should remained valued at all times. Personally, I believe the College of Policing is a great ‘go to’ in need of assistance and is a user-friendly service for all police officers.</w:t>
      </w:r>
    </w:p>
    <w:p w14:paraId="7EA22DC7" w14:textId="77777777" w:rsidR="001E713D" w:rsidRDefault="001E713D" w:rsidP="001E713D">
      <w:pPr>
        <w:rPr>
          <w:sz w:val="24"/>
        </w:rPr>
      </w:pPr>
    </w:p>
    <w:p w14:paraId="2EC31A0A" w14:textId="77777777" w:rsidR="001E713D" w:rsidRDefault="001E713D" w:rsidP="001E713D">
      <w:pPr>
        <w:rPr>
          <w:color w:val="auto"/>
          <w:sz w:val="24"/>
        </w:rPr>
      </w:pPr>
      <w:r>
        <w:rPr>
          <w:color w:val="auto"/>
          <w:sz w:val="24"/>
        </w:rPr>
        <w:t xml:space="preserve">The National Police Chiefs’ Council (2016) created the Policing Vision 2025 as the communities being policed were becoming increasingly diverse and complex, which required a new response of tackling challenges. Neighbourhood policing teams were invested in heavily using police officers, community engagement teams and police community support officers to tackle anti-social behaviour issues and build back the trust in communities. The Policing Vision is looking to be better prepared to respond to existing and emerging crimes and it has been approved by Police Crime Commissioners’, Chief Constables and the national body – College of Policing to oversee and support the required changes. </w:t>
      </w:r>
    </w:p>
    <w:p w14:paraId="0DCAB718" w14:textId="77777777" w:rsidR="001E713D" w:rsidRDefault="001E713D" w:rsidP="001E713D">
      <w:pPr>
        <w:rPr>
          <w:color w:val="auto"/>
          <w:sz w:val="24"/>
        </w:rPr>
      </w:pPr>
    </w:p>
    <w:p w14:paraId="34DED5CE" w14:textId="77777777" w:rsidR="001E713D" w:rsidRDefault="001E713D" w:rsidP="001E713D">
      <w:pPr>
        <w:rPr>
          <w:color w:val="auto"/>
          <w:sz w:val="24"/>
        </w:rPr>
      </w:pPr>
      <w:r>
        <w:rPr>
          <w:color w:val="auto"/>
          <w:sz w:val="24"/>
        </w:rPr>
        <w:t>Word Count – 2340</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61619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3C4E547E" w:rsidR="00AA666E" w:rsidRDefault="00AA666E" w:rsidP="00340E9A">
      <w:pPr>
        <w:ind w:right="237"/>
        <w:jc w:val="both"/>
        <w:rPr>
          <w:sz w:val="24"/>
          <w:szCs w:val="24"/>
        </w:rPr>
      </w:pPr>
    </w:p>
    <w:p w14:paraId="61D2C878" w14:textId="77777777" w:rsidR="001E713D" w:rsidRDefault="001E713D" w:rsidP="001E713D">
      <w:pPr>
        <w:rPr>
          <w:sz w:val="24"/>
        </w:rPr>
      </w:pPr>
      <w:r>
        <w:rPr>
          <w:sz w:val="24"/>
        </w:rPr>
        <w:t>During this essay, I will evaluate my personal experiences of using social media as a means of informing and engaging with the community throughout my time as a police officer. I will also explain what social media platforms are used by police forces to interact with members of the public.</w:t>
      </w:r>
    </w:p>
    <w:p w14:paraId="6E61945C" w14:textId="77777777" w:rsidR="001E713D" w:rsidRDefault="001E713D" w:rsidP="001E713D">
      <w:pPr>
        <w:rPr>
          <w:sz w:val="24"/>
        </w:rPr>
      </w:pPr>
    </w:p>
    <w:p w14:paraId="3085756C" w14:textId="77777777" w:rsidR="001E713D" w:rsidRDefault="001E713D" w:rsidP="001E713D">
      <w:pPr>
        <w:rPr>
          <w:sz w:val="24"/>
        </w:rPr>
      </w:pPr>
      <w:r>
        <w:rPr>
          <w:sz w:val="24"/>
        </w:rPr>
        <w:t>Social media is very relevant to modern day policing whereby officers have had to adapt from their ‘old school’ traditional methods to become highly educated users of Informal Technology to conduct their day to day duties. All serving police officers are trained to use police issued mobile phones and laptops which enables officers to obtain statements and progress case files. Whether for better or worse, using pen and paper as a pocket book is very much a thing of the past. Whereas, officers are equipped with an electronic pocket note book (EPNB) to record crime reports on their mobile phones. Yorkshire Post (2014) reinforces how the police enter a digital age.</w:t>
      </w:r>
    </w:p>
    <w:p w14:paraId="0AF68E93" w14:textId="77777777" w:rsidR="001E713D" w:rsidRDefault="001E713D" w:rsidP="001E713D">
      <w:pPr>
        <w:rPr>
          <w:sz w:val="24"/>
        </w:rPr>
      </w:pPr>
    </w:p>
    <w:p w14:paraId="2FC844D1" w14:textId="77777777" w:rsidR="001E713D" w:rsidRDefault="001E713D" w:rsidP="001E713D">
      <w:pPr>
        <w:rPr>
          <w:sz w:val="24"/>
        </w:rPr>
      </w:pPr>
      <w:r>
        <w:rPr>
          <w:sz w:val="24"/>
        </w:rPr>
        <w:t>During the 21</w:t>
      </w:r>
      <w:r w:rsidRPr="003C5253">
        <w:rPr>
          <w:sz w:val="24"/>
          <w:vertAlign w:val="superscript"/>
        </w:rPr>
        <w:t>st</w:t>
      </w:r>
      <w:r>
        <w:rPr>
          <w:sz w:val="24"/>
        </w:rPr>
        <w:t xml:space="preserve"> century, the police has invested heavily in technology as a way of developing communication with members of the community by using social media platforms for a variety of reasons. </w:t>
      </w:r>
    </w:p>
    <w:p w14:paraId="3104CE3C" w14:textId="77777777" w:rsidR="001E713D" w:rsidRDefault="001E713D" w:rsidP="001E713D">
      <w:pPr>
        <w:rPr>
          <w:sz w:val="24"/>
        </w:rPr>
      </w:pPr>
    </w:p>
    <w:p w14:paraId="20689224" w14:textId="77777777" w:rsidR="001E713D" w:rsidRDefault="001E713D" w:rsidP="001E713D">
      <w:pPr>
        <w:rPr>
          <w:sz w:val="24"/>
        </w:rPr>
      </w:pPr>
      <w:r>
        <w:rPr>
          <w:sz w:val="24"/>
        </w:rPr>
        <w:t xml:space="preserve">All police forces in the UK have created their own social media accounts to build a trusting relationship with communities and shape the reputation of the organisation. Facebook is a social networking site which allows the public to connect with the police. On the </w:t>
      </w:r>
      <w:r w:rsidRPr="00D56E01">
        <w:rPr>
          <w:sz w:val="24"/>
        </w:rPr>
        <w:t>South Wales Police</w:t>
      </w:r>
      <w:r>
        <w:rPr>
          <w:sz w:val="24"/>
        </w:rPr>
        <w:t xml:space="preserve"> homepage of the site, there is a direct link to the website and a reminder of the contact list for making a report via 101 or contacting </w:t>
      </w:r>
      <w:r>
        <w:rPr>
          <w:sz w:val="24"/>
        </w:rPr>
        <w:lastRenderedPageBreak/>
        <w:t>999 in the case of an emergency. Furthermore, members of the public can seek guidance or wish to make a report via the Facebook messenger app. This will create a live open chat with a police employee where details and reports can be exchanged, this may benefit individuals who lack communication skills and likewise reduce the demand and waiting time through calling 101.</w:t>
      </w:r>
    </w:p>
    <w:p w14:paraId="66BB2759" w14:textId="77777777" w:rsidR="001E713D" w:rsidRDefault="001E713D" w:rsidP="001E713D">
      <w:pPr>
        <w:rPr>
          <w:sz w:val="24"/>
        </w:rPr>
      </w:pPr>
    </w:p>
    <w:p w14:paraId="34E16AFB" w14:textId="77777777" w:rsidR="001E713D" w:rsidRDefault="001E713D" w:rsidP="001E713D">
      <w:pPr>
        <w:rPr>
          <w:sz w:val="24"/>
        </w:rPr>
      </w:pPr>
      <w:r>
        <w:rPr>
          <w:sz w:val="24"/>
        </w:rPr>
        <w:t xml:space="preserve">Since joining South Wales Police, Assistant Chief Constable (ACC) Mark Travis has been strongminded to reach out to the community via social media, especially younger people. He has hosted a number of live question and answer sessions (Q&amp;A’s) on Facebook Live which has enabled members of the public to share their concerns and express their appreciations of the hard work the police do. ACC Travis has also hosted Q&amp;A’s with officers from specialist departments such as firearms and dog handlers. This allows the public to have a greater insight into the job role of a modern day police officer. He has also encouraged members of the public to apply for upcoming vacancies to join the policing community. BBC News (2012) have praised the police and their use of social media, they </w:t>
      </w:r>
      <w:r w:rsidRPr="00775469">
        <w:rPr>
          <w:color w:val="auto"/>
          <w:sz w:val="24"/>
          <w:szCs w:val="24"/>
        </w:rPr>
        <w:t>reported “</w:t>
      </w:r>
      <w:r w:rsidRPr="00775469">
        <w:rPr>
          <w:color w:val="auto"/>
          <w:sz w:val="24"/>
          <w:szCs w:val="24"/>
          <w:shd w:val="clear" w:color="auto" w:fill="FFFFFF"/>
        </w:rPr>
        <w:t>The voice of the police on social media receives a high level of trust that supersedes bogus information distributed online."</w:t>
      </w:r>
      <w:r>
        <w:rPr>
          <w:color w:val="auto"/>
          <w:sz w:val="24"/>
          <w:szCs w:val="24"/>
          <w:shd w:val="clear" w:color="auto" w:fill="FFFFFF"/>
        </w:rPr>
        <w:t xml:space="preserve"> This reinforces how the police can be a human organisation that can be trusted. </w:t>
      </w:r>
    </w:p>
    <w:p w14:paraId="46D1FD5E" w14:textId="77777777" w:rsidR="001E713D" w:rsidRDefault="001E713D" w:rsidP="001E713D">
      <w:pPr>
        <w:rPr>
          <w:sz w:val="24"/>
        </w:rPr>
      </w:pPr>
    </w:p>
    <w:p w14:paraId="00F1E55B" w14:textId="77777777" w:rsidR="001E713D" w:rsidRDefault="001E713D" w:rsidP="001E713D">
      <w:pPr>
        <w:rPr>
          <w:sz w:val="24"/>
        </w:rPr>
      </w:pPr>
      <w:r>
        <w:rPr>
          <w:sz w:val="24"/>
        </w:rPr>
        <w:t>Additionally, the Facebook page can inform members of the public with live updates of traffic announcements and road closures from one location to another. This may prevent further traffic delays if motorists avoid the location and use an alternative route to avoid the disruption. Also, the Facebook page will provided updates as to when the roads are reopened and safe to use. From a personal point of view, the page has benefited me on a few occasions when travelling back and forth to worth at irregular times due to shifts, Therefore, I have been advised when particular roads have been closed for maintenance which allowed me to plan an alternative route.</w:t>
      </w:r>
    </w:p>
    <w:p w14:paraId="5AF87E3E" w14:textId="77777777" w:rsidR="001E713D" w:rsidRDefault="001E713D" w:rsidP="001E713D">
      <w:pPr>
        <w:rPr>
          <w:sz w:val="24"/>
        </w:rPr>
      </w:pPr>
    </w:p>
    <w:p w14:paraId="0A0FF47C" w14:textId="77777777" w:rsidR="001E713D" w:rsidRDefault="001E713D" w:rsidP="001E713D">
      <w:pPr>
        <w:rPr>
          <w:sz w:val="24"/>
        </w:rPr>
      </w:pPr>
      <w:r>
        <w:rPr>
          <w:sz w:val="24"/>
        </w:rPr>
        <w:t xml:space="preserve">Another point, Facebook is a great tool for circulating missing persons within the community. It can potentially lead to clues and sightings from the public who can assist within the investigation. The public are particularly keen to assist the police and share posts regarding missing people, especially children. By doing so, their friends on Facebook will be made aware of the missing person. Hayward (2016) demonstrates there is an increased link between young teenagers missing and child sexual exploitation within communities. Therefore, by publicising and circulating these missing persons via social media it will increase the likelihood of a sighting to prevent further exploitation. </w:t>
      </w:r>
    </w:p>
    <w:p w14:paraId="2122DD77" w14:textId="77777777" w:rsidR="001E713D" w:rsidRDefault="001E713D" w:rsidP="001E713D">
      <w:pPr>
        <w:rPr>
          <w:sz w:val="24"/>
        </w:rPr>
      </w:pPr>
    </w:p>
    <w:p w14:paraId="5196DC58" w14:textId="77777777" w:rsidR="001E713D" w:rsidRDefault="001E713D" w:rsidP="001E713D">
      <w:pPr>
        <w:rPr>
          <w:sz w:val="24"/>
        </w:rPr>
      </w:pPr>
      <w:r>
        <w:rPr>
          <w:sz w:val="24"/>
        </w:rPr>
        <w:t xml:space="preserve">Social media is also a great tool for circulating outstanding suspects for severe and violent crimes. Reflecting on a previous incident, I have been able to progress an investigation through the assistance of members of the public to track down an outstanding suspect for burglary. I attended an incident whereby an elderly female had returned home to her address to find that an individual had forced entry into her premises from smashing the glass panel in the rear door, reaching through and turning the key that was already in the back of the door to unlock it. The front door remained looked, suggesting the back door was used for entry and exit. The house was ransacked where draws and cupboards had been turned inside out. The elderly female was extremely distressed to find that her jewellery box had been stolen which </w:t>
      </w:r>
      <w:r>
        <w:rPr>
          <w:sz w:val="24"/>
        </w:rPr>
        <w:lastRenderedPageBreak/>
        <w:t xml:space="preserve">contained her late husband’s wedding ring and her mother’s pearl necklace. Both these items were extremely sentimental to the female and it left her feeling devastated. </w:t>
      </w:r>
    </w:p>
    <w:p w14:paraId="23900C10" w14:textId="77777777" w:rsidR="001E713D" w:rsidRDefault="001E713D" w:rsidP="001E713D">
      <w:pPr>
        <w:rPr>
          <w:sz w:val="24"/>
        </w:rPr>
      </w:pPr>
    </w:p>
    <w:p w14:paraId="682B9176" w14:textId="77777777" w:rsidR="001E713D" w:rsidRDefault="001E713D" w:rsidP="001E713D">
      <w:pPr>
        <w:rPr>
          <w:sz w:val="24"/>
        </w:rPr>
      </w:pPr>
      <w:r>
        <w:rPr>
          <w:sz w:val="24"/>
        </w:rPr>
        <w:t xml:space="preserve">Next, I obtained a statement from the victim outlining her timeline that day and a detailed description of the items stolen. Crime Scene Investigators (CSI) attended the scene to examine potential footprints and fingerprints left by the suspect. Due to the time of night, I briefly conducted house to house enquiries which resulted negative. </w:t>
      </w:r>
    </w:p>
    <w:p w14:paraId="6A7838ED" w14:textId="77777777" w:rsidR="001E713D" w:rsidRDefault="001E713D" w:rsidP="001E713D">
      <w:pPr>
        <w:rPr>
          <w:sz w:val="24"/>
        </w:rPr>
      </w:pPr>
    </w:p>
    <w:p w14:paraId="212CCCDE" w14:textId="77777777" w:rsidR="001E713D" w:rsidRDefault="001E713D" w:rsidP="001E713D">
      <w:pPr>
        <w:rPr>
          <w:sz w:val="24"/>
        </w:rPr>
      </w:pPr>
      <w:r>
        <w:rPr>
          <w:sz w:val="24"/>
        </w:rPr>
        <w:t xml:space="preserve">The following day, I returned to the premises to conduct a welfare check on the victim, she had close family around her for support but was ultimately still shaken up from the incident. I reassured her that I submitted victim focus referral (VRM) form and I would conduct further enquires to progress the investigation. </w:t>
      </w:r>
    </w:p>
    <w:p w14:paraId="4EBC2249" w14:textId="77777777" w:rsidR="001E713D" w:rsidRDefault="001E713D" w:rsidP="001E713D">
      <w:pPr>
        <w:rPr>
          <w:sz w:val="24"/>
        </w:rPr>
      </w:pPr>
    </w:p>
    <w:p w14:paraId="227C28DB" w14:textId="77777777" w:rsidR="001E713D" w:rsidRDefault="001E713D" w:rsidP="001E713D">
      <w:pPr>
        <w:rPr>
          <w:sz w:val="24"/>
        </w:rPr>
      </w:pPr>
      <w:r>
        <w:rPr>
          <w:sz w:val="24"/>
        </w:rPr>
        <w:t>The layout of the location was a centre build terrace house where a narrow lane runs behind the rear of the garden along the street. From my perspective, I believe that the suspect gained entry into the garden from the lane and forced entry to the back door via this route.</w:t>
      </w:r>
    </w:p>
    <w:p w14:paraId="10382756" w14:textId="77777777" w:rsidR="001E713D" w:rsidRDefault="001E713D" w:rsidP="001E713D">
      <w:pPr>
        <w:rPr>
          <w:sz w:val="24"/>
        </w:rPr>
      </w:pPr>
    </w:p>
    <w:p w14:paraId="5549D68C" w14:textId="77777777" w:rsidR="001E713D" w:rsidRDefault="001E713D" w:rsidP="001E713D">
      <w:pPr>
        <w:rPr>
          <w:sz w:val="24"/>
        </w:rPr>
      </w:pPr>
      <w:r>
        <w:rPr>
          <w:sz w:val="24"/>
        </w:rPr>
        <w:t xml:space="preserve">Whilst conducting CCTV enquires I noticed there was a camera positioned on the front of a garage which may have aimed onto the lane and captured the suspect making off from the scene the previous night. The resident was happy to assist police and he went through the CCTV footage between the possible timeline of the event. The camera was of good quality and luckily it showed the possible suspect. The footage revealed to show the male making off on foot and he runs past the camera quickly not capturing an ID still of his face. However, the male is seen to return to the lane looking rather sheepish on CCTV for something he seemed to have dropped on the floor, he alarms the motion scene camera to the property next door, looking flustered and straight up at the CCTV camera, the light from the motion sensor provided a clear and identifiable still photograph of the suspect. Personally, I did not recognise the suspect from policing the local area nevertheless I copied the footage onto my USB stick and reviewed it back at the station. I sent a screenshotted image to the intelligence department and the Automatic Facial Recognition (AFR) team to try and identify the male. </w:t>
      </w:r>
    </w:p>
    <w:p w14:paraId="0CB89D91" w14:textId="77777777" w:rsidR="001E713D" w:rsidRDefault="001E713D" w:rsidP="001E713D">
      <w:pPr>
        <w:rPr>
          <w:sz w:val="24"/>
        </w:rPr>
      </w:pPr>
    </w:p>
    <w:p w14:paraId="21817BF3" w14:textId="77777777" w:rsidR="001E713D" w:rsidRDefault="001E713D" w:rsidP="001E713D">
      <w:pPr>
        <w:rPr>
          <w:sz w:val="24"/>
        </w:rPr>
      </w:pPr>
      <w:r>
        <w:rPr>
          <w:sz w:val="24"/>
        </w:rPr>
        <w:t>The Local Intelligence officer contacted me a couple of days after the incident to inform me a colleague in another station recognised the male and would be willing to provide an ident statement to confirm the distinctiveness of the suspect. Code D of the Police and Criminal Evidence Act (1984) allows a police constable to provide a statement of this nature.</w:t>
      </w:r>
    </w:p>
    <w:p w14:paraId="7F7CDC8F" w14:textId="77777777" w:rsidR="001E713D" w:rsidRDefault="001E713D" w:rsidP="001E713D">
      <w:pPr>
        <w:rPr>
          <w:sz w:val="24"/>
        </w:rPr>
      </w:pPr>
    </w:p>
    <w:p w14:paraId="74265E7F" w14:textId="77777777" w:rsidR="001E713D" w:rsidRDefault="001E713D" w:rsidP="001E713D">
      <w:pPr>
        <w:rPr>
          <w:sz w:val="24"/>
        </w:rPr>
      </w:pPr>
      <w:r>
        <w:rPr>
          <w:sz w:val="24"/>
        </w:rPr>
        <w:t xml:space="preserve">The identified suspect was heavily involved with committing dwelling burglaries, vehicle thefts and handling stolen goods. His linked addresses showed him as a bit of a journeyman as he would move around a variety of towns within the South Wales area and commit crime in a number of places. </w:t>
      </w:r>
    </w:p>
    <w:p w14:paraId="7F041469" w14:textId="77777777" w:rsidR="001E713D" w:rsidRDefault="001E713D" w:rsidP="001E713D">
      <w:pPr>
        <w:rPr>
          <w:sz w:val="24"/>
        </w:rPr>
      </w:pPr>
    </w:p>
    <w:p w14:paraId="5A8FFE19" w14:textId="77777777" w:rsidR="001E713D" w:rsidRDefault="001E713D" w:rsidP="001E713D">
      <w:pPr>
        <w:rPr>
          <w:sz w:val="24"/>
        </w:rPr>
      </w:pPr>
      <w:r>
        <w:rPr>
          <w:sz w:val="24"/>
        </w:rPr>
        <w:t xml:space="preserve">After conducting arrest enquiries at the male’s house on a number of occasions, there was repeatedly no answer at the address and from looking through the </w:t>
      </w:r>
      <w:r>
        <w:rPr>
          <w:sz w:val="24"/>
        </w:rPr>
        <w:lastRenderedPageBreak/>
        <w:t xml:space="preserve">windows the house looked unused for some time. The most recent vehicle linked to the male was never present and the neighbours said they rarely see the male at the address, describing him as strange. The male had a small number of associates linked to him on the police system and there was no recent intelligence to suggest where he had been sighted or seen last. </w:t>
      </w:r>
    </w:p>
    <w:p w14:paraId="6113EBF5" w14:textId="77777777" w:rsidR="001E713D" w:rsidRDefault="001E713D" w:rsidP="001E713D">
      <w:pPr>
        <w:rPr>
          <w:sz w:val="24"/>
        </w:rPr>
      </w:pPr>
    </w:p>
    <w:p w14:paraId="544FFEE7" w14:textId="77777777" w:rsidR="001E713D" w:rsidRDefault="001E713D" w:rsidP="001E713D">
      <w:pPr>
        <w:rPr>
          <w:sz w:val="24"/>
        </w:rPr>
      </w:pPr>
      <w:r>
        <w:rPr>
          <w:sz w:val="24"/>
        </w:rPr>
        <w:t xml:space="preserve">As a result, I appealed to the social media team to share the male’s identity on social media platforms to see if the public could assist with the investigation. The post revealed lots of share’s and attention but unfortunately no sightings within the first two weeks. </w:t>
      </w:r>
    </w:p>
    <w:p w14:paraId="1BF2C926" w14:textId="77777777" w:rsidR="001E713D" w:rsidRDefault="001E713D" w:rsidP="001E713D">
      <w:pPr>
        <w:rPr>
          <w:sz w:val="24"/>
        </w:rPr>
      </w:pPr>
    </w:p>
    <w:p w14:paraId="4C1B797E" w14:textId="77777777" w:rsidR="001E713D" w:rsidRDefault="001E713D" w:rsidP="001E713D">
      <w:pPr>
        <w:rPr>
          <w:sz w:val="24"/>
        </w:rPr>
      </w:pPr>
      <w:r>
        <w:rPr>
          <w:sz w:val="24"/>
        </w:rPr>
        <w:t xml:space="preserve">Whilst on a night shift, the control room passed information that a sighting of the male had been reported by the worker of a petrol station, she was aware he was wanted from the Social media post and she reported the sighting as soon as he left the station. She recorded a detailed description of the male’s clothing and passed the vehicle’s number plate, make and model that he was driving. This allowed officers to conduct a thorough area search for the suspect with the assistance of dog handlers and traffic units. The vehicle was not linked to the suspect but had recently been reported as stolen. Traffic units sighted the vehicle and managed to stop the vehicle on a single carriageway road. The male was arrested on suspicion of burglary and theft of a motor vehicle, he seemed to be frequently committing crimes across the community. Whilst the male was in police custody, a Section 18 search of the male’s premises was conducted, the pearl necklace was located however the husband’s wedding ring could not be located. The male was charged with burglary and remanded to court, the victim was updated with the outcome of the investigation. This was a great example of how social media assisted to bring the offender to justice and prevent further criminal activity across the community. </w:t>
      </w:r>
    </w:p>
    <w:p w14:paraId="5510A393" w14:textId="77777777" w:rsidR="001E713D" w:rsidRDefault="001E713D" w:rsidP="001E713D">
      <w:pPr>
        <w:rPr>
          <w:sz w:val="24"/>
        </w:rPr>
      </w:pPr>
    </w:p>
    <w:p w14:paraId="7A601F35" w14:textId="77777777" w:rsidR="001E713D" w:rsidRDefault="001E713D" w:rsidP="001E713D">
      <w:pPr>
        <w:rPr>
          <w:sz w:val="24"/>
        </w:rPr>
      </w:pPr>
      <w:r>
        <w:rPr>
          <w:sz w:val="24"/>
        </w:rPr>
        <w:t xml:space="preserve">Neighbourhood Policing Teams are very active on social media to engage with the community and promote policy initiatives. The combination of Police Constables and Police Community Support Officers (PCSO’s) attend ongoing anti-social behaviour hotspots and run operations to tackle these issue. Within my policing area, large amounts of fly tipping has occurred along the common land taking away mountainous views for the residents and hikers. The SWP Neighbourhood policing department have worked closely with the Farmer and council to set up CCTV cameras on the land and build a barrier to prevent users of the roads to fly tip on the common. This positive action has been broadcasted on the media platform Twitter, SWP Merthyr (2021) has been utilised to promote the positive action taken to prevent further incidents. </w:t>
      </w:r>
    </w:p>
    <w:p w14:paraId="549A282B" w14:textId="77777777" w:rsidR="001E713D" w:rsidRDefault="001E713D" w:rsidP="001E713D">
      <w:pPr>
        <w:rPr>
          <w:sz w:val="24"/>
        </w:rPr>
      </w:pPr>
    </w:p>
    <w:p w14:paraId="3903D376" w14:textId="77777777" w:rsidR="001E713D" w:rsidRDefault="001E713D" w:rsidP="001E713D">
      <w:pPr>
        <w:rPr>
          <w:sz w:val="24"/>
        </w:rPr>
      </w:pPr>
      <w:r>
        <w:rPr>
          <w:sz w:val="24"/>
        </w:rPr>
        <w:t xml:space="preserve">Furthermore, twitter has been used to show police officers engaging with schools in the local community by promoting operations relevant to the time of year. An example of this would be Operation Bang, police officers give presentations to school children revolving the importance around Fireworks in November and the dangers involved. Social media has also been used for reminders of the date and time of upcoming Police and Community Trust (PACT) meetings within the community. This allows members of the public to aid any concerns they have and listen to the pro-active work being done by the police to tackle crime in the area. </w:t>
      </w:r>
    </w:p>
    <w:p w14:paraId="62D4278A" w14:textId="77777777" w:rsidR="001E713D" w:rsidRDefault="001E713D" w:rsidP="001E713D">
      <w:pPr>
        <w:rPr>
          <w:sz w:val="24"/>
        </w:rPr>
      </w:pPr>
    </w:p>
    <w:p w14:paraId="7FFDB285" w14:textId="77777777" w:rsidR="001E713D" w:rsidRDefault="001E713D" w:rsidP="001E713D">
      <w:pPr>
        <w:rPr>
          <w:sz w:val="24"/>
        </w:rPr>
      </w:pPr>
      <w:r>
        <w:rPr>
          <w:sz w:val="24"/>
        </w:rPr>
        <w:lastRenderedPageBreak/>
        <w:t xml:space="preserve">Social media also provides awareness to the community when a reoccurring incident takes place. Within the community I policed last year, there was a number of drug related- deaths being reported whereby ‘spice’ was the cause of death. Also, a number of drug users were hospitalised from the spice. This reinforced the dangers involved from taking drugs. A social media post tries to influence users not to take drugs because of the number of deaths within the community. They also provide helpline numbers to influence those individuals to make a change. </w:t>
      </w:r>
    </w:p>
    <w:p w14:paraId="42B68CE8" w14:textId="77777777" w:rsidR="001E713D" w:rsidRDefault="001E713D" w:rsidP="001E713D">
      <w:pPr>
        <w:rPr>
          <w:sz w:val="24"/>
        </w:rPr>
      </w:pPr>
    </w:p>
    <w:p w14:paraId="70486C08" w14:textId="77777777" w:rsidR="001E713D" w:rsidRDefault="001E713D" w:rsidP="001E713D">
      <w:pPr>
        <w:rPr>
          <w:sz w:val="24"/>
        </w:rPr>
      </w:pPr>
      <w:r>
        <w:rPr>
          <w:sz w:val="24"/>
        </w:rPr>
        <w:t xml:space="preserve">Over the years, the media has criticised the police in regards to investigations and stop search practise, The Guardian (2020). Conversely, by the police having their own social media pages it allows them to show the work they are doing to bring offenders to justice and collate evidence to submit to the CPS for charging decisions. Social media can also be used to pay tribute to those officers who have lost their life in the line of duty and be remembered for the sacrifice they served to their communities. </w:t>
      </w:r>
    </w:p>
    <w:p w14:paraId="25656140" w14:textId="77777777" w:rsidR="001E713D" w:rsidRDefault="001E713D" w:rsidP="001E713D">
      <w:pPr>
        <w:rPr>
          <w:sz w:val="24"/>
        </w:rPr>
      </w:pPr>
    </w:p>
    <w:p w14:paraId="3D508EEB" w14:textId="77777777" w:rsidR="001E713D" w:rsidRDefault="001E713D" w:rsidP="001E713D">
      <w:pPr>
        <w:rPr>
          <w:sz w:val="24"/>
        </w:rPr>
      </w:pPr>
      <w:r>
        <w:rPr>
          <w:sz w:val="24"/>
        </w:rPr>
        <w:t xml:space="preserve">Despite all the benefits to using social media they are also a numbers of risks involved. The Ministry of Defence (2013) has worked alongside Professional Standards to provide guidance to those officers who post things on Social media representing the Force. Officers must not publish any personal data of individuals which may breach Data Protection under the 1998 Data Protection Act. Another point, officers must not bring discredit on the police service on or off duty which may affect public confidence. No personal views should be shared on police force accounts as this may cause unwanted debate and lead to malicious communications. Officers should also be mindful of sharing or commenting on police incidents which includes public interest or controversy through their personal accounts. Officers need to remain professional at all times and should never consider themselves off duty. Finally, officers should never reveal operational material or publish tactics of upcoming warrants. </w:t>
      </w:r>
    </w:p>
    <w:p w14:paraId="5687AFD3" w14:textId="77777777" w:rsidR="001E713D" w:rsidRDefault="001E713D" w:rsidP="001E713D">
      <w:pPr>
        <w:rPr>
          <w:sz w:val="24"/>
        </w:rPr>
      </w:pPr>
    </w:p>
    <w:p w14:paraId="2E71256B" w14:textId="77777777" w:rsidR="001E713D" w:rsidRDefault="001E713D" w:rsidP="001E713D">
      <w:pPr>
        <w:rPr>
          <w:sz w:val="24"/>
        </w:rPr>
      </w:pPr>
      <w:r>
        <w:rPr>
          <w:sz w:val="24"/>
        </w:rPr>
        <w:t xml:space="preserve">Officers who wish to pursue a career in surveillance and covert policing need to be careful of exposing their names and identities to social media police accounts which may put them at risk. Furthermore, police officers may be threatened and targeted if organised crime members know the personal details of officer’s addresses. In the past, officers have been followed home by criminals as they wish to plan an attack on an officer.  </w:t>
      </w:r>
    </w:p>
    <w:p w14:paraId="45B545B3" w14:textId="77777777" w:rsidR="001E713D" w:rsidRDefault="001E713D" w:rsidP="001E713D">
      <w:pPr>
        <w:rPr>
          <w:sz w:val="24"/>
        </w:rPr>
      </w:pPr>
    </w:p>
    <w:p w14:paraId="563FB6F9" w14:textId="77777777" w:rsidR="001E713D" w:rsidRDefault="001E713D" w:rsidP="001E713D">
      <w:pPr>
        <w:rPr>
          <w:sz w:val="24"/>
        </w:rPr>
      </w:pPr>
      <w:r>
        <w:rPr>
          <w:sz w:val="24"/>
        </w:rPr>
        <w:t>In conclusion, since the introduction of social media, the police has benefited from engaging and informing the public of investigations, live and upcoming events. Social media continues to grow as a key part of modern day policing and it is a great tool if used safely and effectively.</w:t>
      </w:r>
    </w:p>
    <w:p w14:paraId="655B4B37" w14:textId="77777777" w:rsidR="001E713D" w:rsidRDefault="001E713D" w:rsidP="001E713D">
      <w:pPr>
        <w:pStyle w:val="ListParagraph"/>
        <w:rPr>
          <w:sz w:val="24"/>
        </w:rPr>
      </w:pPr>
    </w:p>
    <w:p w14:paraId="7A61783C" w14:textId="2D833E43" w:rsidR="001E713D" w:rsidRDefault="001E713D" w:rsidP="001E713D">
      <w:pPr>
        <w:rPr>
          <w:sz w:val="24"/>
        </w:rPr>
      </w:pPr>
      <w:r>
        <w:rPr>
          <w:sz w:val="24"/>
        </w:rPr>
        <w:t>Word Count – 2399</w:t>
      </w:r>
    </w:p>
    <w:p w14:paraId="240C3D37" w14:textId="77777777" w:rsidR="001E713D" w:rsidRDefault="001E713D" w:rsidP="00340E9A">
      <w:pPr>
        <w:ind w:right="237"/>
        <w:jc w:val="both"/>
        <w:rPr>
          <w:sz w:val="24"/>
          <w:szCs w:val="24"/>
        </w:rPr>
      </w:pPr>
    </w:p>
    <w:p w14:paraId="18DA149A" w14:textId="77777777" w:rsidR="001E713D" w:rsidRPr="00270EEB" w:rsidRDefault="001E713D"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 xml:space="preserve">Leadership and </w:t>
      </w:r>
      <w:proofErr w:type="spellStart"/>
      <w:r w:rsidRPr="35AC8E37">
        <w:rPr>
          <w:rStyle w:val="normaltextrun"/>
          <w:rFonts w:ascii="Arial" w:hAnsi="Arial" w:cs="Arial"/>
          <w:b/>
          <w:bCs/>
          <w:color w:val="000000" w:themeColor="text1"/>
        </w:rPr>
        <w:t>Teamworking</w:t>
      </w:r>
      <w:proofErr w:type="spellEnd"/>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AD3DFC8" w14:textId="77777777" w:rsidR="001E713D" w:rsidRDefault="001E713D" w:rsidP="001E713D">
      <w:pPr>
        <w:rPr>
          <w:sz w:val="24"/>
          <w:szCs w:val="24"/>
        </w:rPr>
      </w:pPr>
      <w:r>
        <w:rPr>
          <w:sz w:val="24"/>
          <w:szCs w:val="24"/>
        </w:rPr>
        <w:t xml:space="preserve">Throughout this essay, I will critically evaluate and evidence my flexibility in leadership style. </w:t>
      </w:r>
      <w:r w:rsidRPr="005943F8">
        <w:rPr>
          <w:sz w:val="24"/>
          <w:szCs w:val="24"/>
        </w:rPr>
        <w:t>Define</w:t>
      </w:r>
      <w:r>
        <w:rPr>
          <w:sz w:val="24"/>
          <w:szCs w:val="24"/>
        </w:rPr>
        <w:t>d by Swanwick and Mckimm (2017)</w:t>
      </w:r>
      <w:r w:rsidRPr="005943F8">
        <w:rPr>
          <w:sz w:val="24"/>
          <w:szCs w:val="24"/>
        </w:rPr>
        <w:t xml:space="preserve"> the term leadership involves an individual creating a vision, setting strategic instructions and demonstrating organisational values in order to achieve a common goal</w:t>
      </w:r>
      <w:r>
        <w:rPr>
          <w:rFonts w:cstheme="minorHAnsi"/>
        </w:rPr>
        <w:t xml:space="preserve">. </w:t>
      </w:r>
      <w:r>
        <w:rPr>
          <w:sz w:val="24"/>
          <w:szCs w:val="24"/>
        </w:rPr>
        <w:t xml:space="preserve">Lean and AlQudah (2017) highlights the need for effective leadership as it influences the performance and shapes the decision making of co-workers. </w:t>
      </w:r>
    </w:p>
    <w:p w14:paraId="0EA7C7E9" w14:textId="77777777" w:rsidR="001E713D" w:rsidRDefault="001E713D" w:rsidP="001E713D">
      <w:pPr>
        <w:rPr>
          <w:sz w:val="24"/>
          <w:szCs w:val="24"/>
        </w:rPr>
      </w:pPr>
    </w:p>
    <w:p w14:paraId="6D3CDFAF" w14:textId="71FF6337" w:rsidR="001E713D" w:rsidRDefault="001E713D" w:rsidP="001E713D">
      <w:pPr>
        <w:rPr>
          <w:sz w:val="24"/>
          <w:szCs w:val="24"/>
        </w:rPr>
      </w:pPr>
      <w:r>
        <w:rPr>
          <w:sz w:val="24"/>
          <w:szCs w:val="24"/>
        </w:rPr>
        <w:t>Furthermore, I will explain and analyse a range of leadership strategies that I have adopted to deal with a range of operational situations. As a reflective tool, I will structure my essay using Borton’s model from 1970 - What, So what and Now what, Dabell (2018).</w:t>
      </w:r>
    </w:p>
    <w:p w14:paraId="184907D6" w14:textId="77777777" w:rsidR="001E713D" w:rsidRDefault="001E713D" w:rsidP="001E713D">
      <w:pPr>
        <w:rPr>
          <w:sz w:val="24"/>
          <w:szCs w:val="24"/>
        </w:rPr>
      </w:pPr>
    </w:p>
    <w:p w14:paraId="535E2938" w14:textId="2EEEC003" w:rsidR="001E713D" w:rsidRDefault="001E713D" w:rsidP="001E713D">
      <w:pPr>
        <w:rPr>
          <w:sz w:val="24"/>
          <w:szCs w:val="24"/>
        </w:rPr>
      </w:pPr>
      <w:r>
        <w:rPr>
          <w:sz w:val="24"/>
          <w:szCs w:val="24"/>
        </w:rPr>
        <w:t>Outlining the first part of Borton’s model ‘What’, I attended a G1 response call whereby a female had phoned police stating her boyfriend had threatened to stab her with a carving knife. Whilst on route to the incident, further information was passed over the radio airwaves that the female could be heard screaming at the male hysterically ‘Put the knife down’. I conducted a dynamic risk assessment of the threat, risk and harm involved realising the seriousness of the incident I was dealing with.</w:t>
      </w:r>
    </w:p>
    <w:p w14:paraId="7C022421" w14:textId="77777777" w:rsidR="001E713D" w:rsidRDefault="001E713D" w:rsidP="001E713D">
      <w:pPr>
        <w:rPr>
          <w:sz w:val="24"/>
          <w:szCs w:val="24"/>
        </w:rPr>
      </w:pPr>
    </w:p>
    <w:p w14:paraId="5E6031DE" w14:textId="5E0B8BE1" w:rsidR="001E713D" w:rsidRDefault="001E713D" w:rsidP="001E713D">
      <w:pPr>
        <w:rPr>
          <w:sz w:val="24"/>
          <w:szCs w:val="24"/>
        </w:rPr>
      </w:pPr>
      <w:r>
        <w:rPr>
          <w:sz w:val="24"/>
          <w:szCs w:val="24"/>
        </w:rPr>
        <w:t xml:space="preserve">Upon arrival at the location, I activated my body worn camera to obtain best evidence, capturing the scene and any relevant disclosures. The reporting person </w:t>
      </w:r>
      <w:r>
        <w:rPr>
          <w:sz w:val="24"/>
          <w:szCs w:val="24"/>
        </w:rPr>
        <w:lastRenderedPageBreak/>
        <w:t xml:space="preserve">was outside the address in a highly distressed manner. Considering I was first on scene with a colleague with less service than me, I felt compelled to take the lead. Albeit, still in my probationary period but as an Authorised Taser officer I adopted the autocratic leadership style at this time. </w:t>
      </w:r>
      <w:r w:rsidRPr="008135B4">
        <w:rPr>
          <w:color w:val="222222"/>
          <w:sz w:val="24"/>
          <w:szCs w:val="24"/>
          <w:shd w:val="clear" w:color="auto" w:fill="FFFFFF"/>
        </w:rPr>
        <w:t>Bhatti, Maitlo, Hashmi and Shaikh (2018)</w:t>
      </w:r>
      <w:r>
        <w:rPr>
          <w:color w:val="222222"/>
          <w:sz w:val="24"/>
          <w:szCs w:val="24"/>
          <w:shd w:val="clear" w:color="auto" w:fill="FFFFFF"/>
        </w:rPr>
        <w:t xml:space="preserve"> </w:t>
      </w:r>
      <w:r>
        <w:rPr>
          <w:sz w:val="24"/>
          <w:szCs w:val="24"/>
        </w:rPr>
        <w:t xml:space="preserve">reinforces how this learning style is ‘controlled by one leader who has total power, and who does not allow anyone else make decisions’. Although, this does seem overbearing and selfish, it was vital to gain control of the high pressure situation due to the risk involving the threat to life. I asked the female clear and concise questions outside the home address such as ‘Where is the knife now?’ ‘How did he threaten you with the knife?’ ‘Is there anybody else inside the house?’ and finally ‘Are you injured?’ The female provided a brief account that whilst she was watching TV in the living room, her boyfriend stormed into the room with a large kitchen carving knife in his right hand. He came up close to her and pointed the knife at her shouting ‘Get the f*** out of this house or I’ll kill you, I know you’ve been cheating on me’. The female said she broke into sheer panic and this behaviour was completely out of nowhere. She stated there was nobody else in the house apart from her boyfriend but she wasn’t sure where the knife was as the male threw it in on the floor in anger as she made her escape. </w:t>
      </w:r>
    </w:p>
    <w:p w14:paraId="2C5E2FCB" w14:textId="77777777" w:rsidR="001E713D" w:rsidRDefault="001E713D" w:rsidP="001E713D">
      <w:pPr>
        <w:rPr>
          <w:sz w:val="24"/>
          <w:szCs w:val="24"/>
        </w:rPr>
      </w:pPr>
    </w:p>
    <w:p w14:paraId="2B65FA66" w14:textId="07E9B8AB" w:rsidR="001E713D" w:rsidRDefault="001E713D" w:rsidP="001E713D">
      <w:pPr>
        <w:rPr>
          <w:sz w:val="24"/>
          <w:szCs w:val="24"/>
        </w:rPr>
      </w:pPr>
      <w:r>
        <w:rPr>
          <w:sz w:val="24"/>
          <w:szCs w:val="24"/>
        </w:rPr>
        <w:t xml:space="preserve">From the account I received from the female </w:t>
      </w:r>
      <w:r w:rsidRPr="00C652DF">
        <w:rPr>
          <w:sz w:val="24"/>
          <w:szCs w:val="24"/>
        </w:rPr>
        <w:t xml:space="preserve">I considered my powers and policies as to what was being described as an Affray. The </w:t>
      </w:r>
      <w:r>
        <w:rPr>
          <w:sz w:val="24"/>
          <w:szCs w:val="24"/>
        </w:rPr>
        <w:t xml:space="preserve">Public Order Act (1986) Section 3 defines </w:t>
      </w:r>
      <w:r w:rsidRPr="00C652DF">
        <w:rPr>
          <w:sz w:val="24"/>
          <w:szCs w:val="24"/>
        </w:rPr>
        <w:t>an Affray as “a person who has used or threatened unlawful violence towards another, and his conduct is such as would cause a person of reasonable firmness present at the scene to fear for his personal safe</w:t>
      </w:r>
      <w:r>
        <w:rPr>
          <w:sz w:val="24"/>
          <w:szCs w:val="24"/>
        </w:rPr>
        <w:t xml:space="preserve">ty” Legislation (n.d). </w:t>
      </w:r>
    </w:p>
    <w:p w14:paraId="0243F25A" w14:textId="77777777" w:rsidR="001E713D" w:rsidRDefault="001E713D" w:rsidP="001E713D">
      <w:pPr>
        <w:rPr>
          <w:sz w:val="24"/>
          <w:szCs w:val="24"/>
        </w:rPr>
      </w:pPr>
      <w:r>
        <w:rPr>
          <w:sz w:val="24"/>
          <w:szCs w:val="24"/>
        </w:rPr>
        <w:t>I assisted the female to a place of safety away from the address whilst another unit was on route to the location. When my colleagues arrived at the scene, I provided them with an update of the circumstances thus far as I had the greatest knowledge of the incident from liaising with the victim.</w:t>
      </w:r>
    </w:p>
    <w:p w14:paraId="08CFBDA7" w14:textId="77777777" w:rsidR="001E713D" w:rsidRDefault="001E713D" w:rsidP="001E713D">
      <w:pPr>
        <w:rPr>
          <w:sz w:val="24"/>
          <w:szCs w:val="24"/>
        </w:rPr>
      </w:pPr>
    </w:p>
    <w:p w14:paraId="03B50B44" w14:textId="25CEC7B2" w:rsidR="001E713D" w:rsidRDefault="001E713D" w:rsidP="001E713D">
      <w:pPr>
        <w:rPr>
          <w:sz w:val="24"/>
          <w:szCs w:val="24"/>
        </w:rPr>
      </w:pPr>
      <w:r>
        <w:rPr>
          <w:sz w:val="24"/>
          <w:szCs w:val="24"/>
        </w:rPr>
        <w:t>Understanding Borton’s model. I was now in the second stage of the framework - ‘So What’. Teamwork is an essential part of modern day policing and as I consulted with my colleagues a contingency plan to incorporate a democratic approach. Cherry (2021)</w:t>
      </w:r>
      <w:r>
        <w:rPr>
          <w:color w:val="FF0000"/>
          <w:sz w:val="24"/>
          <w:szCs w:val="24"/>
        </w:rPr>
        <w:t xml:space="preserve"> </w:t>
      </w:r>
      <w:r>
        <w:rPr>
          <w:sz w:val="24"/>
          <w:szCs w:val="24"/>
        </w:rPr>
        <w:t xml:space="preserve">defines a democratic leader as one who makes other group members feel engaged and encourages those to share their personal views. There was now four officers outside the subject’s address, myself and another officer being Taser carriers. After consulting with FIM also known as the Force Incident Manager, he authorised response officers to go forward to assess the threat and risk, reporting back any changing factors on the radio. </w:t>
      </w:r>
    </w:p>
    <w:p w14:paraId="5E022884" w14:textId="77777777" w:rsidR="001E713D" w:rsidRDefault="001E713D" w:rsidP="001E713D">
      <w:pPr>
        <w:rPr>
          <w:sz w:val="24"/>
          <w:szCs w:val="24"/>
        </w:rPr>
      </w:pPr>
    </w:p>
    <w:p w14:paraId="537DD565" w14:textId="7619FCBF" w:rsidR="001E713D" w:rsidRPr="00CF6D3D" w:rsidRDefault="001E713D" w:rsidP="001E713D">
      <w:pPr>
        <w:rPr>
          <w:sz w:val="24"/>
          <w:szCs w:val="24"/>
        </w:rPr>
      </w:pPr>
      <w:proofErr w:type="gramStart"/>
      <w:r>
        <w:rPr>
          <w:sz w:val="24"/>
          <w:szCs w:val="24"/>
        </w:rPr>
        <w:t>Myself</w:t>
      </w:r>
      <w:proofErr w:type="gramEnd"/>
      <w:r>
        <w:rPr>
          <w:sz w:val="24"/>
          <w:szCs w:val="24"/>
        </w:rPr>
        <w:t xml:space="preserve"> and my colleagues applied the strategic tactic of a ‘call out’ to the subject inside the address to anticipate he would surrender himself. I situated myself in the front garden of the premises with a non-Taser officer and my colleagues one of which also carrying Taser reverted to the rear of the premises to contain the male inside. As a team we had all entry and escape points covered. Whilst standing in the front garden approximately three metres away from the front door I made the subject aware of my presence and shouted ‘Officer with Taser, come to the door, show yourself now’ reverting back to the autocratic leadership style. The male appeared in the top bedroom window, aggressively shouting at myself and my colleague ‘</w:t>
      </w:r>
      <w:proofErr w:type="gramStart"/>
      <w:r>
        <w:rPr>
          <w:sz w:val="24"/>
          <w:szCs w:val="24"/>
        </w:rPr>
        <w:t>What</w:t>
      </w:r>
      <w:proofErr w:type="gramEnd"/>
      <w:r>
        <w:rPr>
          <w:sz w:val="24"/>
          <w:szCs w:val="24"/>
        </w:rPr>
        <w:t xml:space="preserve"> the f*** are you going to do! You lot are a bunch of c****’. The male’s behaviour was </w:t>
      </w:r>
      <w:r>
        <w:rPr>
          <w:sz w:val="24"/>
          <w:szCs w:val="24"/>
        </w:rPr>
        <w:lastRenderedPageBreak/>
        <w:t xml:space="preserve">hostile and unpredictable at this point. I shouted back to the male ‘Don’t threaten us, just come to the door’. I continued to assert my authority in the situation and not back down to the male. My behaviour began to mirror the suspect’s during the verbal confrontation adopting the Betari’s Box model as speaking in a calm manner with the male was not achievable. </w:t>
      </w:r>
      <w:r w:rsidRPr="00D40D69">
        <w:rPr>
          <w:sz w:val="24"/>
          <w:szCs w:val="24"/>
        </w:rPr>
        <w:t xml:space="preserve">Mind Tools (n.d) </w:t>
      </w:r>
      <w:r>
        <w:rPr>
          <w:sz w:val="24"/>
          <w:szCs w:val="24"/>
        </w:rPr>
        <w:t xml:space="preserve">reinforces how Betari’s Box is a key element of public order policing which shows how the attitude and behaviour of one person can affect another’s. </w:t>
      </w:r>
    </w:p>
    <w:p w14:paraId="6A23E201" w14:textId="77777777" w:rsidR="001E713D" w:rsidRDefault="001E713D" w:rsidP="001E713D">
      <w:pPr>
        <w:rPr>
          <w:sz w:val="24"/>
          <w:szCs w:val="24"/>
        </w:rPr>
      </w:pPr>
    </w:p>
    <w:p w14:paraId="1D705C2D" w14:textId="33554AD0" w:rsidR="001E713D" w:rsidRDefault="001E713D" w:rsidP="001E713D">
      <w:pPr>
        <w:rPr>
          <w:sz w:val="24"/>
          <w:szCs w:val="24"/>
        </w:rPr>
      </w:pPr>
      <w:r>
        <w:rPr>
          <w:sz w:val="24"/>
          <w:szCs w:val="24"/>
        </w:rPr>
        <w:t xml:space="preserve">The situation developed further during the standoff with the male as he went out of sight from the top window to return moments later brandishing a kitchen carving knife at myself and my colleague shouting ‘Are you f****** ready for this now!’ The male was threatening myself and my colleagues with an offensive weapon therefore the threat and risk to life increased. I reported the ever changing scenario to the FIM and he deployed armed response vehicles (ARV) to the scene which were 15 minutes out. </w:t>
      </w:r>
    </w:p>
    <w:p w14:paraId="661377B2" w14:textId="77777777" w:rsidR="001E713D" w:rsidRDefault="001E713D" w:rsidP="001E713D">
      <w:pPr>
        <w:rPr>
          <w:sz w:val="24"/>
          <w:szCs w:val="24"/>
        </w:rPr>
      </w:pPr>
    </w:p>
    <w:p w14:paraId="7A8CE264" w14:textId="4313B4FF" w:rsidR="001E713D" w:rsidRDefault="001E713D" w:rsidP="001E713D">
      <w:pPr>
        <w:rPr>
          <w:sz w:val="24"/>
          <w:szCs w:val="24"/>
        </w:rPr>
      </w:pPr>
      <w:r>
        <w:rPr>
          <w:sz w:val="24"/>
          <w:szCs w:val="24"/>
        </w:rPr>
        <w:t xml:space="preserve">In the meantime, my role remained the same as I was to contain the male inside the address, he went out of sight from the top window and I was unsure as to where he was in the house. The male stopped shouting and was out of sight and quiet for approximately 5 minutes. All of a sudden, I could hear the keys in the door rattling and I saw the door handle move, I withdrew my Taser from its holster as a precaution as I was unaware if the male was going to surrender or potentially attack myself or colleagues with the brandishing knife as he had previously threatened. I remained in the autocratic leadership style. </w:t>
      </w:r>
    </w:p>
    <w:p w14:paraId="5013F202" w14:textId="77777777" w:rsidR="001E713D" w:rsidRDefault="001E713D" w:rsidP="001E713D">
      <w:pPr>
        <w:rPr>
          <w:sz w:val="24"/>
          <w:szCs w:val="24"/>
        </w:rPr>
      </w:pPr>
    </w:p>
    <w:p w14:paraId="09D61170" w14:textId="58BFC5CB" w:rsidR="001E713D" w:rsidRDefault="001E713D" w:rsidP="001E713D">
      <w:pPr>
        <w:rPr>
          <w:sz w:val="24"/>
          <w:szCs w:val="24"/>
        </w:rPr>
      </w:pPr>
      <w:r>
        <w:rPr>
          <w:sz w:val="24"/>
          <w:szCs w:val="24"/>
        </w:rPr>
        <w:t>As soon as the male opened the door, I shouted from a safe distance ‘Show me your hands’ as I pointed my Taser at the male. This was to ensure the male did not have any weapons in his possession. The suspect showed a complete behavioural change as he began to cry, he dropped to his knees and surrendered for his arrest. I communicated with the male giving him clear instruction to make no sudden movements as my colleague went forward to handcuff the male using a back to back technique as he was compliant. I arrested the suspect for affray and fully cautioned the male to which he replied ‘I’m sorry my heads gone’. Whilst handcuffed, the male was searched under Section 32 of PACE to ensure he didn’t have any weapons concealed, to which nothing was found. In the meantime, the firearms units were stood down as they were no longer required.</w:t>
      </w:r>
    </w:p>
    <w:p w14:paraId="0C7AF0D5" w14:textId="77777777" w:rsidR="001E713D" w:rsidRDefault="001E713D" w:rsidP="001E713D">
      <w:pPr>
        <w:rPr>
          <w:sz w:val="24"/>
          <w:szCs w:val="24"/>
        </w:rPr>
      </w:pPr>
    </w:p>
    <w:p w14:paraId="7467B9F2" w14:textId="170095AE" w:rsidR="001E713D" w:rsidRDefault="001E713D" w:rsidP="001E713D">
      <w:pPr>
        <w:rPr>
          <w:sz w:val="24"/>
          <w:szCs w:val="24"/>
        </w:rPr>
      </w:pPr>
      <w:r>
        <w:rPr>
          <w:sz w:val="24"/>
          <w:szCs w:val="24"/>
        </w:rPr>
        <w:t xml:space="preserve">Applying the final element of Borton’s model ‘What Next’, I recognised my change in behaviour and adopted a Lassiez-Faire style. Yang (2015) states this approach is very hands off in regards to dealing with situations and treating colleagues. I became more relaxed as the male was detained in the police van and the threat and risk involved was minimal to none. The male was highly emotional whilst being conveyed to custody and he talked about how his anger got the better of him as he heard from a friend that his partner was cheating on him, he admitted his behaviour towards myself and colleagues was unacceptable and regretful. Again, referring to Betari’s Box communication model I was now conversing with the male in a polite and calmly manner. I continued to use the Lassiez-Faire leadership style when I revisited the victim to see how she wished to progress the investigation. </w:t>
      </w:r>
    </w:p>
    <w:p w14:paraId="4A5564F6" w14:textId="77777777" w:rsidR="001E713D" w:rsidRDefault="001E713D" w:rsidP="001E713D">
      <w:pPr>
        <w:rPr>
          <w:sz w:val="24"/>
          <w:szCs w:val="24"/>
        </w:rPr>
      </w:pPr>
      <w:r>
        <w:rPr>
          <w:sz w:val="24"/>
          <w:szCs w:val="24"/>
        </w:rPr>
        <w:lastRenderedPageBreak/>
        <w:t>Reflecting upon the incident and my involvement, I used a number of leadership styles to evidence my ability to adapt. I engaged and explained with firstly the victim and secondly the arrested person. The suspect showed signs of potential violence and at one point poised a threat to officers. However, through effective planning and authoritative leadership he was dealt with safely and accordingly to be arrested. After doing so, when the male was compliant a Lassiez-faire approach was reasonable to communicate with the male.</w:t>
      </w:r>
    </w:p>
    <w:p w14:paraId="7A726450" w14:textId="77777777" w:rsidR="001E713D" w:rsidRDefault="001E713D" w:rsidP="001E713D">
      <w:pPr>
        <w:rPr>
          <w:sz w:val="24"/>
          <w:szCs w:val="24"/>
        </w:rPr>
      </w:pPr>
    </w:p>
    <w:p w14:paraId="490F0882" w14:textId="5838145F" w:rsidR="001E713D" w:rsidRDefault="001E713D" w:rsidP="001E713D">
      <w:pPr>
        <w:rPr>
          <w:sz w:val="24"/>
          <w:szCs w:val="24"/>
        </w:rPr>
      </w:pPr>
      <w:r>
        <w:rPr>
          <w:sz w:val="24"/>
          <w:szCs w:val="24"/>
        </w:rPr>
        <w:t xml:space="preserve">Within the police, a number of leadership styles can be used dependent on the role of the employee. An officer who is highly ranked within the command structure is likely to have a Bureaucratic leadership style. </w:t>
      </w:r>
      <w:r w:rsidRPr="000E62A9">
        <w:rPr>
          <w:sz w:val="24"/>
          <w:szCs w:val="24"/>
        </w:rPr>
        <w:t xml:space="preserve">Lee (2020) </w:t>
      </w:r>
      <w:r>
        <w:rPr>
          <w:sz w:val="24"/>
          <w:szCs w:val="24"/>
        </w:rPr>
        <w:t xml:space="preserve">signifies how a leader with this approach is focused on rules and procedures to manage a number of teams. This leadership style is likely to be managed by someone who works ‘by the book’ and never off chance as impersonality is the main focus of the organisation and not one’s individual performance. </w:t>
      </w:r>
    </w:p>
    <w:p w14:paraId="72429550" w14:textId="77777777" w:rsidR="001E713D" w:rsidRDefault="001E713D" w:rsidP="001E713D">
      <w:pPr>
        <w:rPr>
          <w:sz w:val="24"/>
          <w:szCs w:val="24"/>
        </w:rPr>
      </w:pPr>
    </w:p>
    <w:p w14:paraId="60C64694" w14:textId="69F83628" w:rsidR="001E713D" w:rsidRDefault="001E713D" w:rsidP="001E713D">
      <w:pPr>
        <w:rPr>
          <w:sz w:val="24"/>
          <w:szCs w:val="24"/>
        </w:rPr>
      </w:pPr>
      <w:r>
        <w:rPr>
          <w:sz w:val="24"/>
          <w:szCs w:val="24"/>
        </w:rPr>
        <w:t>Another leadership style used within policing is Pacesetting Leadership, the most likely job role to use this leadership style would be a Response Sergeant.</w:t>
      </w:r>
      <w:r w:rsidRPr="000E62A9">
        <w:rPr>
          <w:color w:val="222222"/>
          <w:shd w:val="clear" w:color="auto" w:fill="FFFFFF"/>
        </w:rPr>
        <w:t xml:space="preserve"> </w:t>
      </w:r>
      <w:proofErr w:type="spellStart"/>
      <w:r w:rsidRPr="000E62A9">
        <w:rPr>
          <w:sz w:val="24"/>
          <w:szCs w:val="24"/>
        </w:rPr>
        <w:t>Martinuzzi</w:t>
      </w:r>
      <w:proofErr w:type="spellEnd"/>
      <w:r w:rsidRPr="000E62A9">
        <w:rPr>
          <w:sz w:val="24"/>
          <w:szCs w:val="24"/>
        </w:rPr>
        <w:t xml:space="preserve"> (2019) </w:t>
      </w:r>
      <w:r>
        <w:rPr>
          <w:sz w:val="24"/>
          <w:szCs w:val="24"/>
        </w:rPr>
        <w:t>signifies how a leader of this kind sets high standards of performance, works to get results from motivated team members and brings high energy to the team. The negative effect of a pacesetting leader may lead to employees feeling burnt out and overwhelmed by the speed and demands placed on them. Policing can be a highly stressful job which seems daunting on times, therefore it’s vital all new employees settle into their teams when sent to division and build a positive working relationship with their tutor.</w:t>
      </w:r>
    </w:p>
    <w:p w14:paraId="6C07EEE4" w14:textId="77777777" w:rsidR="001E713D" w:rsidRDefault="001E713D" w:rsidP="001E713D">
      <w:pPr>
        <w:rPr>
          <w:sz w:val="24"/>
          <w:szCs w:val="24"/>
        </w:rPr>
      </w:pPr>
    </w:p>
    <w:p w14:paraId="318E966D" w14:textId="12052FD0" w:rsidR="001E713D" w:rsidRDefault="001E713D" w:rsidP="001E713D">
      <w:pPr>
        <w:rPr>
          <w:sz w:val="24"/>
          <w:szCs w:val="24"/>
        </w:rPr>
      </w:pPr>
      <w:r>
        <w:rPr>
          <w:sz w:val="24"/>
          <w:szCs w:val="24"/>
        </w:rPr>
        <w:t xml:space="preserve">My personal experience as a police officer has allowed me to develop a range of skills which required leadership styles dependent on the situation as evidenced in the above incident. Having the ability to adapt and be open minded has allowed me to deal with a range of different operational situations depending on what is required at the time. By attending a variety of incidents I have adopted the situational leadership style when required upon. </w:t>
      </w:r>
      <w:r>
        <w:rPr>
          <w:sz w:val="24"/>
          <w:szCs w:val="24"/>
          <w:shd w:val="clear" w:color="auto" w:fill="FFFFFF"/>
        </w:rPr>
        <w:t xml:space="preserve">Liu, </w:t>
      </w:r>
      <w:proofErr w:type="spellStart"/>
      <w:r>
        <w:rPr>
          <w:sz w:val="24"/>
          <w:szCs w:val="24"/>
          <w:shd w:val="clear" w:color="auto" w:fill="FFFFFF"/>
        </w:rPr>
        <w:t>Lepak</w:t>
      </w:r>
      <w:proofErr w:type="spellEnd"/>
      <w:r>
        <w:rPr>
          <w:sz w:val="24"/>
          <w:szCs w:val="24"/>
          <w:shd w:val="clear" w:color="auto" w:fill="FFFFFF"/>
        </w:rPr>
        <w:t xml:space="preserve">, Takeuchi and </w:t>
      </w:r>
      <w:r w:rsidRPr="009F7246">
        <w:rPr>
          <w:sz w:val="24"/>
          <w:szCs w:val="24"/>
          <w:shd w:val="clear" w:color="auto" w:fill="FFFFFF"/>
        </w:rPr>
        <w:t xml:space="preserve">Sims Jr (2003) portrays how </w:t>
      </w:r>
      <w:r w:rsidRPr="009F7246">
        <w:rPr>
          <w:shd w:val="clear" w:color="auto" w:fill="FFFFFF"/>
        </w:rPr>
        <w:t xml:space="preserve"> </w:t>
      </w:r>
      <w:r w:rsidRPr="009F7246">
        <w:rPr>
          <w:sz w:val="24"/>
          <w:szCs w:val="24"/>
        </w:rPr>
        <w:t>Hersey and Blanchard in 1969 created</w:t>
      </w:r>
      <w:r>
        <w:rPr>
          <w:sz w:val="24"/>
          <w:szCs w:val="24"/>
        </w:rPr>
        <w:t xml:space="preserve"> the situational leadership model to focus on the ability and willingness of individual employees, there are four parts of the model beginning with directing, coaching, supporting and finally delegating. By becoming familiar with this model and remaining proud, professional and positive I have become valued and confident within my job role.</w:t>
      </w:r>
    </w:p>
    <w:p w14:paraId="1BACE10C" w14:textId="77777777" w:rsidR="001E713D" w:rsidRDefault="001E713D" w:rsidP="001E713D">
      <w:pPr>
        <w:rPr>
          <w:sz w:val="24"/>
          <w:szCs w:val="24"/>
        </w:rPr>
      </w:pPr>
    </w:p>
    <w:p w14:paraId="462D9456" w14:textId="2D727986" w:rsidR="001E713D" w:rsidRDefault="001E713D" w:rsidP="001E713D">
      <w:pPr>
        <w:rPr>
          <w:sz w:val="24"/>
          <w:szCs w:val="24"/>
        </w:rPr>
      </w:pPr>
      <w:r>
        <w:rPr>
          <w:sz w:val="24"/>
          <w:szCs w:val="24"/>
        </w:rPr>
        <w:t xml:space="preserve">As well as leadership styles there are many leadership strategies used in modern day policing. These strategies may influence and encourage excellent performance from individuals and teams. </w:t>
      </w:r>
      <w:proofErr w:type="spellStart"/>
      <w:r>
        <w:rPr>
          <w:sz w:val="24"/>
          <w:szCs w:val="24"/>
        </w:rPr>
        <w:t>Crestcom</w:t>
      </w:r>
      <w:proofErr w:type="spellEnd"/>
      <w:r>
        <w:rPr>
          <w:sz w:val="24"/>
          <w:szCs w:val="24"/>
        </w:rPr>
        <w:t xml:space="preserve"> (2016) portrays the five named leadership strategies are; Define and Communicate Vision, Encourage Recognition, Speak from the heart, Delegate and Empower and lastly, Commit and Continued education. </w:t>
      </w:r>
    </w:p>
    <w:p w14:paraId="38A308D5" w14:textId="77777777" w:rsidR="001E713D" w:rsidRDefault="001E713D" w:rsidP="001E713D">
      <w:pPr>
        <w:rPr>
          <w:sz w:val="24"/>
          <w:szCs w:val="24"/>
        </w:rPr>
      </w:pPr>
    </w:p>
    <w:p w14:paraId="5DA07EAF" w14:textId="2157995B" w:rsidR="001E713D" w:rsidRDefault="001E713D" w:rsidP="001E713D">
      <w:pPr>
        <w:rPr>
          <w:sz w:val="24"/>
          <w:szCs w:val="24"/>
        </w:rPr>
      </w:pPr>
      <w:r>
        <w:rPr>
          <w:sz w:val="24"/>
          <w:szCs w:val="24"/>
        </w:rPr>
        <w:t xml:space="preserve">A Define and Communicate vision wishes to paint the picture of the future of the organisation. The vision is long term and measureable, clearly setting out what is required to achieve the common goal. In perspective, a prime policing example would be the Policing Vision 2025 whereby the vision pledges to create a leadership and management model for all leaders which would reduce unneeded supervision. </w:t>
      </w:r>
    </w:p>
    <w:p w14:paraId="7128D870" w14:textId="77777777" w:rsidR="001E713D" w:rsidRDefault="001E713D" w:rsidP="001E713D">
      <w:pPr>
        <w:rPr>
          <w:sz w:val="24"/>
          <w:szCs w:val="24"/>
        </w:rPr>
      </w:pPr>
      <w:r>
        <w:rPr>
          <w:sz w:val="24"/>
          <w:szCs w:val="24"/>
        </w:rPr>
        <w:lastRenderedPageBreak/>
        <w:t>Encourage Recognition is a strategy which focuses on making employees feel appreciated and wanted. This creates a positive atmosphere within the team where colleagues will help one another to achieve beyond expectations and achieve great results. I think this strategy is hard to combat within policing as police officer’s always seem to be fire-fighting crime due to resources and civilisation.</w:t>
      </w:r>
    </w:p>
    <w:p w14:paraId="5BC9BC8A" w14:textId="77777777" w:rsidR="001E713D" w:rsidRDefault="001E713D" w:rsidP="001E713D">
      <w:pPr>
        <w:rPr>
          <w:sz w:val="24"/>
          <w:szCs w:val="24"/>
        </w:rPr>
      </w:pPr>
    </w:p>
    <w:p w14:paraId="47042ADC" w14:textId="49E7C6FD" w:rsidR="001E713D" w:rsidRDefault="001E713D" w:rsidP="001E713D">
      <w:pPr>
        <w:rPr>
          <w:sz w:val="24"/>
          <w:szCs w:val="24"/>
        </w:rPr>
      </w:pPr>
      <w:r>
        <w:rPr>
          <w:sz w:val="24"/>
          <w:szCs w:val="24"/>
        </w:rPr>
        <w:t xml:space="preserve">Speak from the heart is a leadership strategy whereby people think leadership is something individuals are born with. However, leadership cannot be given to unproven candidates or be forced upon an individual in a hierarchy command culture. When a leader communicates with his team, they can sense whether that person is passionately engaged in being the leader about how they speak about the organisation’s vision and goals. </w:t>
      </w:r>
    </w:p>
    <w:p w14:paraId="5A979E43" w14:textId="77777777" w:rsidR="001E713D" w:rsidRDefault="001E713D" w:rsidP="001E713D">
      <w:pPr>
        <w:rPr>
          <w:sz w:val="24"/>
          <w:szCs w:val="24"/>
        </w:rPr>
      </w:pPr>
    </w:p>
    <w:p w14:paraId="05ED229A" w14:textId="36B86215" w:rsidR="001E713D" w:rsidRDefault="001E713D" w:rsidP="001E713D">
      <w:pPr>
        <w:rPr>
          <w:sz w:val="24"/>
          <w:szCs w:val="24"/>
        </w:rPr>
      </w:pPr>
      <w:r>
        <w:rPr>
          <w:sz w:val="24"/>
          <w:szCs w:val="24"/>
        </w:rPr>
        <w:t>The fourth strategy delegate and power is used whereby the leader will assign tasks and roles to the rest of their shift. The leader may feel a sense of empowerment and users his employees wisely which is suitable to their skill setting.</w:t>
      </w:r>
    </w:p>
    <w:p w14:paraId="755517E7" w14:textId="77777777" w:rsidR="001E713D" w:rsidRDefault="001E713D" w:rsidP="001E713D">
      <w:pPr>
        <w:rPr>
          <w:sz w:val="24"/>
          <w:szCs w:val="24"/>
        </w:rPr>
      </w:pPr>
      <w:r>
        <w:rPr>
          <w:sz w:val="24"/>
          <w:szCs w:val="24"/>
        </w:rPr>
        <w:t xml:space="preserve">The final strategy commit to continued education is a strategy where the journey ahead has no sense of destination. The leader conducts a role of being a coach and mentor whereby the leader would commit to develop his teams skills alongside his own.  </w:t>
      </w:r>
    </w:p>
    <w:p w14:paraId="7F21CDEB" w14:textId="77777777" w:rsidR="001E713D" w:rsidRDefault="001E713D" w:rsidP="001E713D">
      <w:pPr>
        <w:rPr>
          <w:sz w:val="24"/>
          <w:szCs w:val="24"/>
        </w:rPr>
      </w:pPr>
    </w:p>
    <w:p w14:paraId="5C82EE54" w14:textId="43C53227" w:rsidR="001E713D" w:rsidRDefault="001E713D" w:rsidP="001E713D">
      <w:pPr>
        <w:rPr>
          <w:sz w:val="24"/>
          <w:szCs w:val="24"/>
        </w:rPr>
      </w:pPr>
      <w:r>
        <w:rPr>
          <w:sz w:val="24"/>
          <w:szCs w:val="24"/>
        </w:rPr>
        <w:t xml:space="preserve">In conclusion, there a number of leadership styles and strategies used within modern day policing. All of which are suited to the individual despite having their own positive and negative traits. Reflecting upon my chosen policing incident and the research I conducted I believe police officers who have the ability to adopt and inter change between a varieties of leadership skills will be best equipped to deal with a range of operational situations. </w:t>
      </w:r>
    </w:p>
    <w:p w14:paraId="1967E2A8" w14:textId="2CF502A2" w:rsidR="00025650" w:rsidRDefault="00025650" w:rsidP="00340E9A">
      <w:pPr>
        <w:ind w:right="237"/>
        <w:jc w:val="both"/>
        <w:rPr>
          <w:sz w:val="24"/>
          <w:szCs w:val="24"/>
        </w:rPr>
      </w:pPr>
    </w:p>
    <w:p w14:paraId="4E72DD16" w14:textId="1E1B2DD0" w:rsidR="001E713D" w:rsidRPr="00270EEB" w:rsidRDefault="001E713D" w:rsidP="00340E9A">
      <w:pPr>
        <w:ind w:right="237"/>
        <w:jc w:val="both"/>
        <w:rPr>
          <w:sz w:val="24"/>
          <w:szCs w:val="24"/>
        </w:rPr>
      </w:pPr>
      <w:r>
        <w:rPr>
          <w:sz w:val="24"/>
          <w:szCs w:val="24"/>
        </w:rPr>
        <w:t>Word Count - 2293</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A7F2387" w:rsidR="00025650" w:rsidRDefault="00025650" w:rsidP="00340E9A">
      <w:pPr>
        <w:ind w:right="237"/>
        <w:jc w:val="both"/>
        <w:rPr>
          <w:sz w:val="24"/>
          <w:szCs w:val="24"/>
        </w:rPr>
      </w:pPr>
    </w:p>
    <w:p w14:paraId="4F59DCE5" w14:textId="77777777" w:rsidR="001E713D" w:rsidRDefault="001E713D" w:rsidP="001E713D">
      <w:pPr>
        <w:rPr>
          <w:sz w:val="24"/>
          <w:szCs w:val="24"/>
        </w:rPr>
      </w:pPr>
      <w:r>
        <w:rPr>
          <w:sz w:val="24"/>
          <w:szCs w:val="24"/>
        </w:rPr>
        <w:t xml:space="preserve">Throughout this essay, I will critically reflect upon my three-year probation highlighting how I have benefitted from coaching and mentoring. Also, demonstrating how this has helped me to meet personal, professional and organisational goals. Alongside, learning developing and performing to a high standard in the workplace. Furthermore, I will outline how I provide and receive feedback from a number of colleagues. </w:t>
      </w:r>
    </w:p>
    <w:p w14:paraId="32D80F98" w14:textId="77777777" w:rsidR="00210B60" w:rsidRDefault="00210B60" w:rsidP="001E713D">
      <w:pPr>
        <w:rPr>
          <w:sz w:val="24"/>
          <w:szCs w:val="24"/>
        </w:rPr>
      </w:pPr>
    </w:p>
    <w:p w14:paraId="457C2C03" w14:textId="0D312EAB" w:rsidR="001E713D" w:rsidRDefault="001E713D" w:rsidP="001E713D">
      <w:pPr>
        <w:rPr>
          <w:sz w:val="24"/>
          <w:szCs w:val="24"/>
        </w:rPr>
      </w:pPr>
      <w:r>
        <w:rPr>
          <w:sz w:val="24"/>
          <w:szCs w:val="24"/>
        </w:rPr>
        <w:t xml:space="preserve">Since being attested as a police constable in March, 2019 I embarked on a journey which has seen my role dramatically change over the past three years. My initial training period as a student officer firstly begun with 26 weeks of classroom based learning. This training period was in a safe and supportive learning environment which is a complete contrast to my role as a modern day police officer whereby I am faced with dangerous and intense situations on a daily bases. </w:t>
      </w:r>
    </w:p>
    <w:p w14:paraId="057A0A01" w14:textId="77777777" w:rsidR="00210B60" w:rsidRDefault="00210B60" w:rsidP="001E713D">
      <w:pPr>
        <w:rPr>
          <w:sz w:val="24"/>
          <w:szCs w:val="24"/>
        </w:rPr>
      </w:pPr>
    </w:p>
    <w:p w14:paraId="47B13B5E" w14:textId="1A1DD4D1" w:rsidR="001E713D" w:rsidRDefault="001E713D" w:rsidP="001E713D">
      <w:pPr>
        <w:rPr>
          <w:sz w:val="24"/>
          <w:szCs w:val="24"/>
        </w:rPr>
      </w:pPr>
      <w:r>
        <w:rPr>
          <w:sz w:val="24"/>
          <w:szCs w:val="24"/>
        </w:rPr>
        <w:t>During my training period, I was situated in a classroom with approximately 20 other students and 2 members of staff, both of which were current police constables who had years of valuable experience to share. The majority of learning undertaken was presented by the trainers delivering presentations and reading through textbooks. Especially, in the first few weeks of training the learning was quite tedious and repetitive. However, from experience and reflection I can now appreciate the importance of learning the Legislation side of policing.</w:t>
      </w:r>
    </w:p>
    <w:p w14:paraId="7EB85C44" w14:textId="77777777" w:rsidR="00210B60" w:rsidRDefault="00210B60" w:rsidP="001E713D">
      <w:pPr>
        <w:rPr>
          <w:sz w:val="24"/>
          <w:szCs w:val="24"/>
        </w:rPr>
      </w:pPr>
    </w:p>
    <w:p w14:paraId="726E54AE" w14:textId="3F24B81F" w:rsidR="00210B60" w:rsidRDefault="001E713D" w:rsidP="001E713D">
      <w:pPr>
        <w:rPr>
          <w:color w:val="FF0000"/>
          <w:sz w:val="32"/>
          <w:szCs w:val="24"/>
        </w:rPr>
      </w:pPr>
      <w:r>
        <w:rPr>
          <w:sz w:val="24"/>
          <w:szCs w:val="24"/>
        </w:rPr>
        <w:t xml:space="preserve">During the training period, the learning was most beneficial to verbal and linguistic learners as they respond better to reading writing and listening, </w:t>
      </w:r>
      <w:proofErr w:type="spellStart"/>
      <w:r w:rsidRPr="00394808">
        <w:rPr>
          <w:color w:val="222222"/>
          <w:sz w:val="24"/>
          <w:shd w:val="clear" w:color="auto" w:fill="FFFFFF"/>
        </w:rPr>
        <w:t>Musumeci</w:t>
      </w:r>
      <w:proofErr w:type="spellEnd"/>
      <w:r w:rsidRPr="00394808">
        <w:rPr>
          <w:color w:val="222222"/>
          <w:sz w:val="24"/>
          <w:shd w:val="clear" w:color="auto" w:fill="FFFFFF"/>
        </w:rPr>
        <w:t xml:space="preserve"> </w:t>
      </w:r>
      <w:r>
        <w:rPr>
          <w:color w:val="222222"/>
          <w:sz w:val="24"/>
          <w:shd w:val="clear" w:color="auto" w:fill="FFFFFF"/>
        </w:rPr>
        <w:t>(</w:t>
      </w:r>
      <w:r w:rsidRPr="00394808">
        <w:rPr>
          <w:color w:val="222222"/>
          <w:sz w:val="24"/>
          <w:shd w:val="clear" w:color="auto" w:fill="FFFFFF"/>
        </w:rPr>
        <w:t>1996</w:t>
      </w:r>
      <w:r>
        <w:rPr>
          <w:color w:val="222222"/>
          <w:sz w:val="24"/>
          <w:shd w:val="clear" w:color="auto" w:fill="FFFFFF"/>
        </w:rPr>
        <w:t>).</w:t>
      </w:r>
      <w:r w:rsidRPr="00394808">
        <w:rPr>
          <w:color w:val="FF0000"/>
          <w:sz w:val="32"/>
          <w:szCs w:val="24"/>
        </w:rPr>
        <w:t xml:space="preserve"> </w:t>
      </w:r>
    </w:p>
    <w:p w14:paraId="58A4F9C3" w14:textId="77777777" w:rsidR="00210B60" w:rsidRDefault="001E713D" w:rsidP="001E713D">
      <w:pPr>
        <w:rPr>
          <w:sz w:val="24"/>
          <w:szCs w:val="24"/>
        </w:rPr>
      </w:pPr>
      <w:r>
        <w:rPr>
          <w:sz w:val="24"/>
          <w:szCs w:val="24"/>
        </w:rPr>
        <w:t xml:space="preserve">Although, I am more suited to the visual and kinaesthetic learning styles. </w:t>
      </w:r>
    </w:p>
    <w:p w14:paraId="70B49185" w14:textId="77777777" w:rsidR="00210B60" w:rsidRDefault="00210B60" w:rsidP="001E713D">
      <w:pPr>
        <w:rPr>
          <w:sz w:val="24"/>
          <w:szCs w:val="24"/>
        </w:rPr>
      </w:pPr>
    </w:p>
    <w:p w14:paraId="1AA7A789" w14:textId="226DFDF6" w:rsidR="001E713D" w:rsidRDefault="001E713D" w:rsidP="001E713D">
      <w:pPr>
        <w:rPr>
          <w:sz w:val="24"/>
          <w:szCs w:val="24"/>
        </w:rPr>
      </w:pPr>
      <w:r>
        <w:rPr>
          <w:sz w:val="24"/>
          <w:szCs w:val="24"/>
        </w:rPr>
        <w:t>As much as I enjoyed my initial training period and met colleagues I will remember throughout my career, I do not feel as though it prepared me enough in readiness for the reality of modern day policing. Role-play scenarios provided me with the opportunity of applying classroom based theory learning to a practical application. However, the role-play scenarios were slightly unrealistic due to the risk assessment commenced from the trainers. Myself and student officers were not allowed use handcuffs during scenarios and instead we had to state ‘cuff on’ to gain compliance of the role-play actor which is not realistic to the outside world in any operational policing environment. Due to this factor, I did feel short in confidence when handcuffing a subject for the first time at a live incident. However, through reputation and muscle memory this is a skill I have progressed throughout my probation.</w:t>
      </w:r>
    </w:p>
    <w:p w14:paraId="23B77DD4" w14:textId="77777777" w:rsidR="00210B60" w:rsidRDefault="00210B60" w:rsidP="001E713D">
      <w:pPr>
        <w:rPr>
          <w:sz w:val="24"/>
          <w:szCs w:val="24"/>
        </w:rPr>
      </w:pPr>
    </w:p>
    <w:p w14:paraId="2CD2E38D" w14:textId="07214DEF" w:rsidR="001E713D" w:rsidRDefault="001E713D" w:rsidP="001E713D">
      <w:pPr>
        <w:rPr>
          <w:sz w:val="24"/>
          <w:szCs w:val="24"/>
        </w:rPr>
      </w:pPr>
      <w:r>
        <w:rPr>
          <w:sz w:val="24"/>
          <w:szCs w:val="24"/>
        </w:rPr>
        <w:t xml:space="preserve">Towards the end of my 26 week initial training I undertook 4 written exams and passed out in September 2019 whereby I was sent to my Basic Command Unit (BCU). Then, I was assigned to a response team and begun my 12 week tutorship period where I received hands on training and guidance from my tutor during contact with the public. </w:t>
      </w:r>
    </w:p>
    <w:p w14:paraId="7655A197" w14:textId="77777777" w:rsidR="00210B60" w:rsidRDefault="00210B60" w:rsidP="001E713D">
      <w:pPr>
        <w:spacing w:line="276" w:lineRule="auto"/>
        <w:rPr>
          <w:sz w:val="24"/>
          <w:szCs w:val="24"/>
        </w:rPr>
      </w:pPr>
    </w:p>
    <w:p w14:paraId="31705537" w14:textId="11795243" w:rsidR="001E713D" w:rsidRDefault="001E713D" w:rsidP="001E713D">
      <w:pPr>
        <w:spacing w:line="276" w:lineRule="auto"/>
        <w:rPr>
          <w:color w:val="000000" w:themeColor="text1"/>
          <w:sz w:val="24"/>
          <w:szCs w:val="24"/>
        </w:rPr>
      </w:pPr>
      <w:r w:rsidRPr="000F45C6">
        <w:rPr>
          <w:sz w:val="24"/>
          <w:szCs w:val="24"/>
        </w:rPr>
        <w:t xml:space="preserve">Reflecting upon my tutorship period, from my perspective this stage is when I started to learn about the importance of coaching and mentoring which developed my skills as a police officer. Push Far (2021) defines coaching as ‘someone who offers support to help someone else succeed’. </w:t>
      </w:r>
      <w:r>
        <w:rPr>
          <w:sz w:val="24"/>
          <w:szCs w:val="24"/>
        </w:rPr>
        <w:t>Furthermore, mentoring is defined as</w:t>
      </w:r>
      <w:r w:rsidRPr="000F45C6">
        <w:rPr>
          <w:sz w:val="24"/>
          <w:szCs w:val="24"/>
        </w:rPr>
        <w:t xml:space="preserve"> ‘someo</w:t>
      </w:r>
      <w:r>
        <w:rPr>
          <w:sz w:val="24"/>
          <w:szCs w:val="24"/>
        </w:rPr>
        <w:t xml:space="preserve">ne sharing their experience to allow </w:t>
      </w:r>
      <w:r w:rsidRPr="000F45C6">
        <w:rPr>
          <w:sz w:val="24"/>
          <w:szCs w:val="24"/>
        </w:rPr>
        <w:t xml:space="preserve">someone else to grow’, Push Far (2021). Although Coaching and Mentoring are defined as two separate roles, they both are used to benefit others according to </w:t>
      </w:r>
      <w:proofErr w:type="spellStart"/>
      <w:r w:rsidRPr="000F45C6">
        <w:rPr>
          <w:color w:val="000000" w:themeColor="text1"/>
          <w:sz w:val="24"/>
          <w:szCs w:val="24"/>
          <w:shd w:val="clear" w:color="auto" w:fill="FFFFFF"/>
        </w:rPr>
        <w:t>Koopman</w:t>
      </w:r>
      <w:proofErr w:type="spellEnd"/>
      <w:r w:rsidRPr="000F45C6">
        <w:rPr>
          <w:color w:val="000000" w:themeColor="text1"/>
          <w:sz w:val="24"/>
          <w:szCs w:val="24"/>
          <w:shd w:val="clear" w:color="auto" w:fill="FFFFFF"/>
        </w:rPr>
        <w:t xml:space="preserve">, </w:t>
      </w:r>
      <w:proofErr w:type="spellStart"/>
      <w:r w:rsidRPr="000F45C6">
        <w:rPr>
          <w:color w:val="000000" w:themeColor="text1"/>
          <w:sz w:val="24"/>
          <w:szCs w:val="24"/>
          <w:shd w:val="clear" w:color="auto" w:fill="FFFFFF"/>
        </w:rPr>
        <w:t>Englis</w:t>
      </w:r>
      <w:proofErr w:type="spellEnd"/>
      <w:r w:rsidRPr="000F45C6">
        <w:rPr>
          <w:color w:val="000000" w:themeColor="text1"/>
          <w:sz w:val="24"/>
          <w:szCs w:val="24"/>
          <w:shd w:val="clear" w:color="auto" w:fill="FFFFFF"/>
        </w:rPr>
        <w:t xml:space="preserve">, </w:t>
      </w:r>
      <w:proofErr w:type="spellStart"/>
      <w:r w:rsidRPr="000F45C6">
        <w:rPr>
          <w:color w:val="000000" w:themeColor="text1"/>
          <w:sz w:val="24"/>
          <w:szCs w:val="24"/>
          <w:shd w:val="clear" w:color="auto" w:fill="FFFFFF"/>
        </w:rPr>
        <w:t>Ehgrenhard</w:t>
      </w:r>
      <w:proofErr w:type="spellEnd"/>
      <w:r w:rsidRPr="000F45C6">
        <w:rPr>
          <w:color w:val="000000" w:themeColor="text1"/>
          <w:sz w:val="24"/>
          <w:szCs w:val="24"/>
          <w:shd w:val="clear" w:color="auto" w:fill="FFFFFF"/>
        </w:rPr>
        <w:t xml:space="preserve"> and </w:t>
      </w:r>
      <w:proofErr w:type="spellStart"/>
      <w:r w:rsidRPr="000F45C6">
        <w:rPr>
          <w:color w:val="000000" w:themeColor="text1"/>
          <w:sz w:val="24"/>
          <w:szCs w:val="24"/>
          <w:shd w:val="clear" w:color="auto" w:fill="FFFFFF"/>
        </w:rPr>
        <w:t>Groen</w:t>
      </w:r>
      <w:proofErr w:type="spellEnd"/>
      <w:r w:rsidRPr="000F45C6">
        <w:rPr>
          <w:color w:val="000000" w:themeColor="text1"/>
          <w:sz w:val="24"/>
          <w:szCs w:val="24"/>
          <w:shd w:val="clear" w:color="auto" w:fill="FFFFFF"/>
        </w:rPr>
        <w:t>, (2021)</w:t>
      </w:r>
      <w:r w:rsidRPr="000F45C6">
        <w:rPr>
          <w:color w:val="000000" w:themeColor="text1"/>
          <w:sz w:val="24"/>
          <w:szCs w:val="24"/>
        </w:rPr>
        <w:t xml:space="preserve">. </w:t>
      </w:r>
      <w:r>
        <w:rPr>
          <w:color w:val="000000" w:themeColor="text1"/>
          <w:sz w:val="24"/>
          <w:szCs w:val="24"/>
        </w:rPr>
        <w:t xml:space="preserve">I can relate to both </w:t>
      </w:r>
      <w:r w:rsidRPr="000F45C6">
        <w:rPr>
          <w:color w:val="000000" w:themeColor="text1"/>
          <w:sz w:val="24"/>
          <w:szCs w:val="24"/>
        </w:rPr>
        <w:t xml:space="preserve">during my tutorship period. By being faced in a range of </w:t>
      </w:r>
      <w:r>
        <w:rPr>
          <w:color w:val="000000" w:themeColor="text1"/>
          <w:sz w:val="24"/>
          <w:szCs w:val="24"/>
        </w:rPr>
        <w:t xml:space="preserve">intense and </w:t>
      </w:r>
      <w:r w:rsidRPr="000F45C6">
        <w:rPr>
          <w:color w:val="000000" w:themeColor="text1"/>
          <w:sz w:val="24"/>
          <w:szCs w:val="24"/>
        </w:rPr>
        <w:t>conflicting scenarios, my tutor educated me on the requirements of becoming an operational police officer</w:t>
      </w:r>
      <w:r>
        <w:rPr>
          <w:color w:val="000000" w:themeColor="text1"/>
          <w:sz w:val="24"/>
          <w:szCs w:val="24"/>
        </w:rPr>
        <w:t xml:space="preserve"> and what was required</w:t>
      </w:r>
      <w:r w:rsidRPr="000F45C6">
        <w:rPr>
          <w:color w:val="000000" w:themeColor="text1"/>
          <w:sz w:val="24"/>
          <w:szCs w:val="24"/>
        </w:rPr>
        <w:t>. Bright (n.d) recognises that coaching and mentoring creates a better work environment for colleagues feeling supported which in return increases loyalty and respect. Creating a better work</w:t>
      </w:r>
      <w:r>
        <w:rPr>
          <w:color w:val="000000" w:themeColor="text1"/>
          <w:sz w:val="24"/>
          <w:szCs w:val="24"/>
        </w:rPr>
        <w:t xml:space="preserve"> environment is very important to the policing organisation as their</w:t>
      </w:r>
      <w:r w:rsidRPr="000F45C6">
        <w:rPr>
          <w:color w:val="000000" w:themeColor="text1"/>
          <w:sz w:val="24"/>
          <w:szCs w:val="24"/>
        </w:rPr>
        <w:t xml:space="preserve"> aim to improve public perception and build trustworthy relationships with the community. </w:t>
      </w:r>
    </w:p>
    <w:p w14:paraId="00003619" w14:textId="77777777" w:rsidR="00210B60" w:rsidRDefault="00210B60" w:rsidP="001E713D">
      <w:pPr>
        <w:spacing w:line="276" w:lineRule="auto"/>
        <w:rPr>
          <w:color w:val="000000" w:themeColor="text1"/>
          <w:sz w:val="24"/>
          <w:szCs w:val="24"/>
        </w:rPr>
      </w:pPr>
    </w:p>
    <w:p w14:paraId="3D81F346" w14:textId="71FFDE4D" w:rsidR="001E713D" w:rsidRDefault="001E713D" w:rsidP="001E713D">
      <w:pPr>
        <w:spacing w:line="276" w:lineRule="auto"/>
        <w:rPr>
          <w:color w:val="000000" w:themeColor="text1"/>
          <w:sz w:val="24"/>
          <w:szCs w:val="24"/>
        </w:rPr>
      </w:pPr>
      <w:r>
        <w:rPr>
          <w:color w:val="000000" w:themeColor="text1"/>
          <w:sz w:val="24"/>
          <w:szCs w:val="24"/>
        </w:rPr>
        <w:t xml:space="preserve">The majority of my learning during my tutorship period was conducted using kinaesthetic learning which is the role of physically doing, </w:t>
      </w:r>
      <w:r w:rsidRPr="00394808">
        <w:rPr>
          <w:color w:val="000000" w:themeColor="text1"/>
          <w:sz w:val="24"/>
          <w:szCs w:val="24"/>
        </w:rPr>
        <w:t>Avado (2021).</w:t>
      </w:r>
      <w:r>
        <w:rPr>
          <w:color w:val="000000" w:themeColor="text1"/>
          <w:sz w:val="24"/>
          <w:szCs w:val="24"/>
        </w:rPr>
        <w:t xml:space="preserve"> The first 2-3 weeks involved shadowing the actions of my tutor, which allowed me to see what was expected of myself and understand the rationale behind the decision making process. In the following 8-9 weeks, my tutor gave me the confidence to take the lead upon a range of scenarios whereby I would be using the National Decision Making model, </w:t>
      </w:r>
      <w:r w:rsidRPr="00394808">
        <w:rPr>
          <w:color w:val="000000" w:themeColor="text1"/>
          <w:sz w:val="24"/>
          <w:szCs w:val="24"/>
        </w:rPr>
        <w:t>College of Policing (2013)</w:t>
      </w:r>
      <w:r>
        <w:rPr>
          <w:color w:val="000000" w:themeColor="text1"/>
          <w:sz w:val="24"/>
          <w:szCs w:val="24"/>
        </w:rPr>
        <w:t xml:space="preserve"> to structure my thoughts. Also, it was useful to know my tutor was always present for supervision and guidance when needed.</w:t>
      </w:r>
    </w:p>
    <w:p w14:paraId="5530EB3F" w14:textId="77777777" w:rsidR="00210B60" w:rsidRDefault="00210B60" w:rsidP="001E713D">
      <w:pPr>
        <w:spacing w:line="276" w:lineRule="auto"/>
        <w:rPr>
          <w:color w:val="000000" w:themeColor="text1"/>
          <w:sz w:val="24"/>
          <w:szCs w:val="24"/>
        </w:rPr>
      </w:pPr>
    </w:p>
    <w:p w14:paraId="3D5EAB88" w14:textId="718D4F87" w:rsidR="001E713D" w:rsidRDefault="001E713D" w:rsidP="001E713D">
      <w:pPr>
        <w:spacing w:line="276" w:lineRule="auto"/>
        <w:rPr>
          <w:color w:val="000000" w:themeColor="text1"/>
          <w:sz w:val="24"/>
          <w:szCs w:val="24"/>
        </w:rPr>
      </w:pPr>
      <w:r>
        <w:rPr>
          <w:color w:val="000000" w:themeColor="text1"/>
          <w:sz w:val="24"/>
          <w:szCs w:val="24"/>
        </w:rPr>
        <w:lastRenderedPageBreak/>
        <w:t xml:space="preserve">Developing my leadership, decision making and confidence allowed me to progress week by week and reach the second year of my probationary period where I had gained Independent Patrol Status (IPS). I had demonstrated sufficient competence in my role to function as a response officer safely and lawfully in the workplace to become a valuable member of my team. </w:t>
      </w:r>
    </w:p>
    <w:p w14:paraId="6490923B" w14:textId="77777777" w:rsidR="00210B60" w:rsidRDefault="00210B60" w:rsidP="001E713D">
      <w:pPr>
        <w:spacing w:line="276" w:lineRule="auto"/>
        <w:rPr>
          <w:color w:val="000000" w:themeColor="text1"/>
          <w:sz w:val="24"/>
          <w:szCs w:val="24"/>
        </w:rPr>
      </w:pPr>
    </w:p>
    <w:p w14:paraId="73E757D8" w14:textId="0884AA94" w:rsidR="001E713D" w:rsidRDefault="001E713D" w:rsidP="001E713D">
      <w:pPr>
        <w:spacing w:line="276" w:lineRule="auto"/>
        <w:rPr>
          <w:color w:val="000000" w:themeColor="text1"/>
          <w:sz w:val="24"/>
          <w:szCs w:val="24"/>
        </w:rPr>
      </w:pPr>
      <w:r>
        <w:rPr>
          <w:color w:val="000000" w:themeColor="text1"/>
          <w:sz w:val="24"/>
          <w:szCs w:val="24"/>
        </w:rPr>
        <w:t>As I had gained IPS, I was allowed to go out on patrol with other police constables on my team which enabled me to see how my colleagues dealt with situations and use discretionary methods for dealing with minor incidents of crime. Some of which I have found inspiring and adapted to my own method of policing and some of which I found too technical which I have reverted from using. Working alongside other police constables on my team was beneficial as they have experience in alternative fields of policing which allowed me to learn and develop further. Policing is not a job that can be mastered within a short time frame and on times I felt I was a burden to my peers. However, my colleagues were appreciative to understand I was still new to the job therefore they acted as a mentor providing guidance and feedback when applicable.</w:t>
      </w:r>
    </w:p>
    <w:p w14:paraId="28F4EAD4" w14:textId="77777777" w:rsidR="00210B60" w:rsidRDefault="00210B60" w:rsidP="001E713D">
      <w:pPr>
        <w:spacing w:line="276" w:lineRule="auto"/>
        <w:rPr>
          <w:color w:val="000000" w:themeColor="text1"/>
          <w:sz w:val="24"/>
          <w:szCs w:val="24"/>
        </w:rPr>
      </w:pPr>
    </w:p>
    <w:p w14:paraId="0D21F8B3" w14:textId="0BF09E48" w:rsidR="001E713D" w:rsidRDefault="001E713D" w:rsidP="001E713D">
      <w:pPr>
        <w:spacing w:line="276" w:lineRule="auto"/>
        <w:rPr>
          <w:color w:val="000000" w:themeColor="text1"/>
          <w:sz w:val="24"/>
          <w:szCs w:val="24"/>
        </w:rPr>
      </w:pPr>
      <w:r>
        <w:rPr>
          <w:color w:val="000000" w:themeColor="text1"/>
          <w:sz w:val="24"/>
          <w:szCs w:val="24"/>
        </w:rPr>
        <w:t xml:space="preserve">Within my second year, I furthered my policing knowledge by undertaking more advanced learning and attachments to specialist departments. The first being a 5 day secondment to the Crime investigation department (CID). The CID investigates crimes involving a serious nature such as robberies, burglaries and sexual assaults. I learnt that paying attention to detail is key as some investigations solely rely on CCTV footage or forensics. Whilst on my attachment, I played the role of a second interviewer regarding a sexual assault on a child and issued a Child Abduction Warning Notice (CAWN) to the suspect. Both of which allowed me to gain valuable experience and enhance my development. </w:t>
      </w:r>
    </w:p>
    <w:p w14:paraId="412D9038" w14:textId="77777777" w:rsidR="00210B60" w:rsidRDefault="00210B60" w:rsidP="001E713D">
      <w:pPr>
        <w:spacing w:line="276" w:lineRule="auto"/>
        <w:rPr>
          <w:color w:val="000000" w:themeColor="text1"/>
          <w:sz w:val="24"/>
          <w:szCs w:val="24"/>
        </w:rPr>
      </w:pPr>
    </w:p>
    <w:p w14:paraId="6B4EAEFC" w14:textId="12397441" w:rsidR="001E713D" w:rsidRDefault="001E713D" w:rsidP="001E713D">
      <w:pPr>
        <w:spacing w:line="276" w:lineRule="auto"/>
        <w:rPr>
          <w:color w:val="000000" w:themeColor="text1"/>
          <w:sz w:val="24"/>
          <w:szCs w:val="24"/>
        </w:rPr>
      </w:pPr>
      <w:r>
        <w:rPr>
          <w:color w:val="000000" w:themeColor="text1"/>
          <w:sz w:val="24"/>
          <w:szCs w:val="24"/>
        </w:rPr>
        <w:t xml:space="preserve">I also attended the HUB department during the second year of my probation where I progressed my knowledge of case file building. I was assigned a mentor who enhanced my knowledge, allowing me to reach the required criteria set out by National File Standards (NFS). By improving my skills I was able to reach an organisational goal of competently submit files to the Crown Prosecution Service (CPS) for charging decisions, disclosing all relevant documentation to the prosecutor and defence. </w:t>
      </w:r>
    </w:p>
    <w:p w14:paraId="322C99ED" w14:textId="77777777" w:rsidR="00210B60" w:rsidRDefault="00210B60" w:rsidP="001E713D">
      <w:pPr>
        <w:spacing w:line="276" w:lineRule="auto"/>
        <w:rPr>
          <w:color w:val="000000" w:themeColor="text1"/>
          <w:sz w:val="24"/>
          <w:szCs w:val="24"/>
        </w:rPr>
      </w:pPr>
    </w:p>
    <w:p w14:paraId="449BF015" w14:textId="163CB65C" w:rsidR="001E713D" w:rsidRDefault="001E713D" w:rsidP="001E713D">
      <w:pPr>
        <w:spacing w:line="276" w:lineRule="auto"/>
        <w:rPr>
          <w:color w:val="000000" w:themeColor="text1"/>
          <w:sz w:val="24"/>
          <w:szCs w:val="24"/>
        </w:rPr>
      </w:pPr>
      <w:r>
        <w:rPr>
          <w:color w:val="000000" w:themeColor="text1"/>
          <w:sz w:val="24"/>
          <w:szCs w:val="24"/>
        </w:rPr>
        <w:t>In addition, I undertook attachments with the Roads policing team, Intelligence dep</w:t>
      </w:r>
      <w:bookmarkStart w:id="6" w:name="_GoBack"/>
      <w:bookmarkEnd w:id="6"/>
      <w:r>
        <w:rPr>
          <w:color w:val="000000" w:themeColor="text1"/>
          <w:sz w:val="24"/>
          <w:szCs w:val="24"/>
        </w:rPr>
        <w:t xml:space="preserve">artment and Management of Sexual or Violent Offenders (MOSOVO) team to develop my knowledge and learning. The secondments at these departments allowed me to see how they operate and contribute to the Chief Constables delivery plan </w:t>
      </w:r>
      <w:r>
        <w:rPr>
          <w:sz w:val="24"/>
          <w:szCs w:val="24"/>
        </w:rPr>
        <w:t>2018-2021,</w:t>
      </w:r>
      <w:r w:rsidRPr="00AC295C">
        <w:rPr>
          <w:sz w:val="24"/>
          <w:szCs w:val="24"/>
        </w:rPr>
        <w:t xml:space="preserve"> South Wales Police (n.d). He </w:t>
      </w:r>
      <w:r>
        <w:rPr>
          <w:color w:val="000000" w:themeColor="text1"/>
          <w:sz w:val="24"/>
          <w:szCs w:val="24"/>
        </w:rPr>
        <w:t xml:space="preserve">stated ‘develop supportive leadership that encourages a resilient and motivated workforce’. The delivery plan was split into two sections, organisational and operational. Operational priorities focuses on </w:t>
      </w:r>
      <w:r>
        <w:rPr>
          <w:color w:val="000000" w:themeColor="text1"/>
          <w:sz w:val="24"/>
          <w:szCs w:val="24"/>
        </w:rPr>
        <w:lastRenderedPageBreak/>
        <w:t xml:space="preserve">protecting vulnerable people and preventing harm in the communities which is outlined throughout partnership working and peacekeeping. Alternatively, the organisational goal was to ‘develop our organisation to develop our people’ which signifies how the force wishes to improve its reputation by improving the officers who are representing the Force to serve those people in the communities. In order to contribute to this goal, myself and my tutor familiarised ourselves with the goals and discussed how we could contribute to the overall outcome. </w:t>
      </w:r>
    </w:p>
    <w:p w14:paraId="3FB9E34F" w14:textId="77777777" w:rsidR="00210B60" w:rsidRDefault="00210B60" w:rsidP="001E713D">
      <w:pPr>
        <w:spacing w:line="276" w:lineRule="auto"/>
        <w:rPr>
          <w:color w:val="000000" w:themeColor="text1"/>
          <w:sz w:val="24"/>
          <w:szCs w:val="24"/>
        </w:rPr>
      </w:pPr>
    </w:p>
    <w:p w14:paraId="2D563D42" w14:textId="05971F76" w:rsidR="001E713D" w:rsidRDefault="001E713D" w:rsidP="001E713D">
      <w:pPr>
        <w:spacing w:line="276" w:lineRule="auto"/>
        <w:rPr>
          <w:color w:val="000000" w:themeColor="text1"/>
          <w:sz w:val="24"/>
          <w:szCs w:val="24"/>
        </w:rPr>
      </w:pPr>
      <w:r>
        <w:rPr>
          <w:color w:val="000000" w:themeColor="text1"/>
          <w:sz w:val="24"/>
          <w:szCs w:val="24"/>
        </w:rPr>
        <w:t>As well as contributing to organisational goals, I set myself individual goals that I wished to achieve during the second year of my probationary period. The main goal I set was professional and relevant to my response policing role. In order to set the goal I applied the SMART theory. George Doran created the model in 1981 to ensure goals were Specific, Measureable, A</w:t>
      </w:r>
      <w:r w:rsidR="00210B60">
        <w:rPr>
          <w:color w:val="000000" w:themeColor="text1"/>
          <w:sz w:val="24"/>
          <w:szCs w:val="24"/>
        </w:rPr>
        <w:t>chievable, Realistic and Timely.</w:t>
      </w:r>
      <w:r>
        <w:rPr>
          <w:color w:val="000000" w:themeColor="text1"/>
          <w:sz w:val="24"/>
          <w:szCs w:val="24"/>
        </w:rPr>
        <w:t xml:space="preserve"> Doran (1981). </w:t>
      </w:r>
    </w:p>
    <w:p w14:paraId="2EFCBF93" w14:textId="77777777" w:rsidR="00210B60" w:rsidRDefault="00210B60" w:rsidP="001E713D">
      <w:pPr>
        <w:spacing w:line="276" w:lineRule="auto"/>
        <w:rPr>
          <w:color w:val="000000" w:themeColor="text1"/>
          <w:sz w:val="24"/>
          <w:szCs w:val="24"/>
        </w:rPr>
      </w:pPr>
    </w:p>
    <w:p w14:paraId="6078C878" w14:textId="4715EB9D" w:rsidR="001E713D" w:rsidRDefault="001E713D" w:rsidP="001E713D">
      <w:pPr>
        <w:spacing w:line="276" w:lineRule="auto"/>
        <w:rPr>
          <w:color w:val="000000" w:themeColor="text1"/>
          <w:sz w:val="24"/>
          <w:szCs w:val="24"/>
        </w:rPr>
      </w:pPr>
      <w:r>
        <w:rPr>
          <w:color w:val="000000" w:themeColor="text1"/>
          <w:sz w:val="24"/>
          <w:szCs w:val="24"/>
        </w:rPr>
        <w:t xml:space="preserve">One specific area for improvement I wished to amend was my ability of stop searching members of the public who were acting suspiciously in open spaces. I wanted to improve my confidence when explaining the grounds for the search and the legal power used for detaining that individual. For example, if a person was acting suspiciously late at night, hiding behind a vehicle he may be involved in vehicle interference or potentially Going equipped, therefore a Search under 1 of PACE 1984 would be justified and proportionate. Referring to SMART, the goal was specific to the policy and powers around stop searches. The goal was measurable as I could track my progression by reviewing my body worn footage with an experienced colleague who could provide feedback for improvement. The goal was achievable as repetition of conducting stop searches on individuals would be accessible whilst being on response team. The goal was realistic as I would come across opportunities to stop search individuals by being active on patrol. Finally, the time frame I set myself of conducting stop searches confidently was by the end of my second year probation. I feel that I achieved this goal by gaining the sureness to conduct stop searches on individuals and achieve positive results for stop searches by finding drugs upon various people whilst conducting searches under Section 23 Misuse of Drugs Act, </w:t>
      </w:r>
      <w:r w:rsidRPr="00C50135">
        <w:rPr>
          <w:color w:val="000000" w:themeColor="text1"/>
          <w:sz w:val="24"/>
          <w:szCs w:val="24"/>
        </w:rPr>
        <w:t>Legislation (n.d)</w:t>
      </w:r>
      <w:r>
        <w:rPr>
          <w:color w:val="000000" w:themeColor="text1"/>
          <w:sz w:val="24"/>
          <w:szCs w:val="24"/>
        </w:rPr>
        <w:t>.</w:t>
      </w:r>
    </w:p>
    <w:p w14:paraId="71E8284F" w14:textId="77777777" w:rsidR="00210B60" w:rsidRDefault="00210B60" w:rsidP="001E713D">
      <w:pPr>
        <w:spacing w:line="276" w:lineRule="auto"/>
        <w:rPr>
          <w:color w:val="000000" w:themeColor="text1"/>
          <w:sz w:val="24"/>
          <w:szCs w:val="24"/>
        </w:rPr>
      </w:pPr>
    </w:p>
    <w:p w14:paraId="14AF85FA" w14:textId="4C1F901B" w:rsidR="001E713D" w:rsidRDefault="001E713D" w:rsidP="001E713D">
      <w:pPr>
        <w:spacing w:line="276" w:lineRule="auto"/>
        <w:rPr>
          <w:color w:val="000000" w:themeColor="text1"/>
          <w:sz w:val="24"/>
          <w:szCs w:val="24"/>
        </w:rPr>
      </w:pPr>
      <w:r>
        <w:rPr>
          <w:color w:val="000000" w:themeColor="text1"/>
          <w:sz w:val="24"/>
          <w:szCs w:val="24"/>
        </w:rPr>
        <w:t xml:space="preserve">Completing my second year of probation has allowed me to understand the importance of applying mentoring and coaching to operational duty. I have gained confidence in my ability and my knowledge has grown, allowing me to feel a pro-active and worthy member of my team. As I entered the final year of my probation, I am viewed as a senior constable on my shift and I have become an unofficial mentor to student constables when I have been crewed up with them on patrol. I have been asked to deal with complex and high risk investigations as I have demonstrated my ability to attend and manage these types of incidents. Although, I am enjoying the </w:t>
      </w:r>
      <w:r>
        <w:rPr>
          <w:color w:val="000000" w:themeColor="text1"/>
          <w:sz w:val="24"/>
          <w:szCs w:val="24"/>
        </w:rPr>
        <w:lastRenderedPageBreak/>
        <w:t>challenge of dealing with such crimes which has boosted my morale. Although, I feel as though I have struggled to keep up with the demands of my own workload and a busy response area to police. On more than a few occasions, I have worked hours over my scheduled tour of duty which has had a knock on effect to my life outside of work. Coleman and Coleman (2016) outline the importance of not brining stress from work into the household as it could affect other family members and personal relationships.</w:t>
      </w:r>
    </w:p>
    <w:p w14:paraId="54DAE20D" w14:textId="77777777" w:rsidR="00210B60" w:rsidRDefault="00210B60" w:rsidP="001E713D">
      <w:pPr>
        <w:spacing w:line="276" w:lineRule="auto"/>
        <w:rPr>
          <w:color w:val="000000" w:themeColor="text1"/>
          <w:sz w:val="24"/>
          <w:szCs w:val="24"/>
        </w:rPr>
      </w:pPr>
    </w:p>
    <w:p w14:paraId="2CB38E41" w14:textId="14351E5F" w:rsidR="001E713D" w:rsidRDefault="001E713D" w:rsidP="001E713D">
      <w:pPr>
        <w:spacing w:line="276" w:lineRule="auto"/>
        <w:rPr>
          <w:color w:val="000000" w:themeColor="text1"/>
          <w:sz w:val="24"/>
          <w:szCs w:val="24"/>
        </w:rPr>
      </w:pPr>
      <w:r>
        <w:rPr>
          <w:color w:val="000000" w:themeColor="text1"/>
          <w:sz w:val="24"/>
          <w:szCs w:val="24"/>
        </w:rPr>
        <w:t xml:space="preserve">Throughout each year of my probation I have continually used the application of reflective practice. Atkins (1994) indicates having the ability to review and recognise your actions for good or bad will help in the long run to improve going forward. As police officers we make difficult and daunting decisions on times and it’s vital that we reflect on our decisions to strengthen our skills to remain professional and improve for the next occasion. I have learnt to take responsibility and be accountable for my decision making in this job from a variety of situations I have faced. </w:t>
      </w:r>
    </w:p>
    <w:p w14:paraId="47B1DF9E" w14:textId="77777777" w:rsidR="00210B60" w:rsidRDefault="00210B60" w:rsidP="001E713D">
      <w:pPr>
        <w:spacing w:line="276" w:lineRule="auto"/>
        <w:rPr>
          <w:color w:val="000000" w:themeColor="text1"/>
          <w:sz w:val="24"/>
          <w:szCs w:val="24"/>
        </w:rPr>
      </w:pPr>
    </w:p>
    <w:p w14:paraId="7F65238F" w14:textId="747BAD3C" w:rsidR="001E713D" w:rsidRDefault="001E713D" w:rsidP="001E713D">
      <w:pPr>
        <w:spacing w:line="276" w:lineRule="auto"/>
        <w:rPr>
          <w:color w:val="000000" w:themeColor="text1"/>
          <w:sz w:val="24"/>
          <w:szCs w:val="24"/>
        </w:rPr>
      </w:pPr>
      <w:r>
        <w:rPr>
          <w:color w:val="000000" w:themeColor="text1"/>
          <w:sz w:val="24"/>
          <w:szCs w:val="24"/>
        </w:rPr>
        <w:t xml:space="preserve">Providing and receiving feedback is key to learning and development. There are many benefits to feedback and ultimately it could one of two ways depending on the person’s interpretation of what you are saying. Personally, I like to provide feedback to my colleagues in the form of a ‘sandwich’ when conducting my mentorship role to student officers. </w:t>
      </w:r>
      <w:proofErr w:type="spellStart"/>
      <w:r>
        <w:rPr>
          <w:color w:val="000000" w:themeColor="text1"/>
          <w:sz w:val="24"/>
          <w:szCs w:val="24"/>
        </w:rPr>
        <w:t>Belludi</w:t>
      </w:r>
      <w:proofErr w:type="spellEnd"/>
      <w:r>
        <w:rPr>
          <w:color w:val="000000" w:themeColor="text1"/>
          <w:sz w:val="24"/>
          <w:szCs w:val="24"/>
        </w:rPr>
        <w:t xml:space="preserve"> (2008) portrays how the feedback sandwich is a three step procedure which consists of praise, constructive criticism and further praise. Similarly, how the filling would be ‘sandwiched’ between two pieces of bread. By adopting this method, the receiver of the feedback can clearly see what they have done well and what considerations can be applied for next time. No policing incident is the same and I think it’s vital that each individual incident is debriefed properly. This allows the officers to ‘reflect on action, identify performance gaps and discuss areas for improvement,’ Cheng, </w:t>
      </w:r>
      <w:proofErr w:type="spellStart"/>
      <w:r>
        <w:rPr>
          <w:color w:val="000000" w:themeColor="text1"/>
          <w:sz w:val="24"/>
          <w:szCs w:val="24"/>
        </w:rPr>
        <w:t>Eppich</w:t>
      </w:r>
      <w:proofErr w:type="spellEnd"/>
      <w:r>
        <w:rPr>
          <w:color w:val="000000" w:themeColor="text1"/>
          <w:sz w:val="24"/>
          <w:szCs w:val="24"/>
        </w:rPr>
        <w:t xml:space="preserve">, Grant, </w:t>
      </w:r>
      <w:proofErr w:type="spellStart"/>
      <w:r>
        <w:rPr>
          <w:color w:val="000000" w:themeColor="text1"/>
          <w:sz w:val="24"/>
          <w:szCs w:val="24"/>
        </w:rPr>
        <w:t>Sherbino</w:t>
      </w:r>
      <w:proofErr w:type="spellEnd"/>
      <w:r>
        <w:rPr>
          <w:color w:val="000000" w:themeColor="text1"/>
          <w:sz w:val="24"/>
          <w:szCs w:val="24"/>
        </w:rPr>
        <w:t xml:space="preserve">, </w:t>
      </w:r>
      <w:proofErr w:type="spellStart"/>
      <w:r>
        <w:rPr>
          <w:color w:val="000000" w:themeColor="text1"/>
          <w:sz w:val="24"/>
          <w:szCs w:val="24"/>
        </w:rPr>
        <w:t>Zendejas</w:t>
      </w:r>
      <w:proofErr w:type="spellEnd"/>
      <w:r>
        <w:rPr>
          <w:color w:val="000000" w:themeColor="text1"/>
          <w:sz w:val="24"/>
          <w:szCs w:val="24"/>
        </w:rPr>
        <w:t xml:space="preserve"> and Cook (2014).</w:t>
      </w:r>
    </w:p>
    <w:p w14:paraId="526615A9" w14:textId="77777777" w:rsidR="00210B60" w:rsidRDefault="00210B60" w:rsidP="001E713D">
      <w:pPr>
        <w:spacing w:line="276" w:lineRule="auto"/>
        <w:rPr>
          <w:color w:val="000000" w:themeColor="text1"/>
          <w:sz w:val="24"/>
          <w:szCs w:val="24"/>
        </w:rPr>
      </w:pPr>
    </w:p>
    <w:p w14:paraId="66121DE2" w14:textId="001F78B3" w:rsidR="001E713D" w:rsidRDefault="001E713D" w:rsidP="001E713D">
      <w:pPr>
        <w:spacing w:line="276" w:lineRule="auto"/>
        <w:rPr>
          <w:color w:val="000000" w:themeColor="text1"/>
          <w:sz w:val="24"/>
          <w:szCs w:val="24"/>
        </w:rPr>
      </w:pPr>
      <w:r>
        <w:rPr>
          <w:color w:val="000000" w:themeColor="text1"/>
          <w:sz w:val="24"/>
          <w:szCs w:val="24"/>
        </w:rPr>
        <w:t>As a police officer, I receive feedback from a number of different people on a daily bases, I am open to discussions with my colleagues about my development and areas for my improvement. Honesty and integrity is vital between colleagues as it can enhance the legitimacy of the police and contribute to organisational goals (Benson) 1981.</w:t>
      </w:r>
    </w:p>
    <w:p w14:paraId="425D355C" w14:textId="77777777" w:rsidR="00210B60" w:rsidRDefault="00210B60" w:rsidP="001E713D">
      <w:pPr>
        <w:spacing w:line="276" w:lineRule="auto"/>
        <w:rPr>
          <w:color w:val="000000" w:themeColor="text1"/>
          <w:sz w:val="24"/>
          <w:szCs w:val="24"/>
        </w:rPr>
      </w:pPr>
    </w:p>
    <w:p w14:paraId="60114788" w14:textId="75F13A79" w:rsidR="001E713D" w:rsidRDefault="001E713D" w:rsidP="001E713D">
      <w:pPr>
        <w:spacing w:line="276" w:lineRule="auto"/>
        <w:rPr>
          <w:color w:val="000000" w:themeColor="text1"/>
          <w:sz w:val="24"/>
          <w:szCs w:val="24"/>
        </w:rPr>
      </w:pPr>
      <w:r>
        <w:rPr>
          <w:color w:val="000000" w:themeColor="text1"/>
          <w:sz w:val="24"/>
          <w:szCs w:val="24"/>
        </w:rPr>
        <w:t xml:space="preserve">I consider myself as somebody who is still very young in service, therefore I am willing to adapt and apply new methods of coaching which may come in the form of feedback. I receive feedback from my Sergeant on a monthly bases as we have general meetings regarding my progression and workload. </w:t>
      </w:r>
    </w:p>
    <w:p w14:paraId="627BDF2F" w14:textId="77777777" w:rsidR="00210B60" w:rsidRDefault="00210B60" w:rsidP="001E713D">
      <w:pPr>
        <w:spacing w:line="276" w:lineRule="auto"/>
        <w:rPr>
          <w:color w:val="000000" w:themeColor="text1"/>
          <w:sz w:val="24"/>
          <w:szCs w:val="24"/>
        </w:rPr>
      </w:pPr>
    </w:p>
    <w:p w14:paraId="11F223D8" w14:textId="52BAC747" w:rsidR="001E713D" w:rsidRDefault="001E713D" w:rsidP="001E713D">
      <w:pPr>
        <w:spacing w:line="276" w:lineRule="auto"/>
        <w:rPr>
          <w:color w:val="000000" w:themeColor="text1"/>
          <w:sz w:val="24"/>
          <w:szCs w:val="24"/>
        </w:rPr>
      </w:pPr>
      <w:r>
        <w:rPr>
          <w:color w:val="000000" w:themeColor="text1"/>
          <w:sz w:val="24"/>
          <w:szCs w:val="24"/>
        </w:rPr>
        <w:t xml:space="preserve">Furthermore, in relation to my academic studies, I receive feedback from my University lecturers in regards to each assignment I submit. They outline the </w:t>
      </w:r>
      <w:r>
        <w:rPr>
          <w:color w:val="000000" w:themeColor="text1"/>
          <w:sz w:val="24"/>
          <w:szCs w:val="24"/>
        </w:rPr>
        <w:lastRenderedPageBreak/>
        <w:t xml:space="preserve">positives and negatives of my workbooks and include areas for improvement to achieve a higher grade for next time. </w:t>
      </w:r>
    </w:p>
    <w:p w14:paraId="270A15E8" w14:textId="77777777" w:rsidR="00210B60" w:rsidRDefault="00210B60" w:rsidP="001E713D">
      <w:pPr>
        <w:spacing w:line="276" w:lineRule="auto"/>
        <w:rPr>
          <w:color w:val="000000" w:themeColor="text1"/>
          <w:sz w:val="24"/>
          <w:szCs w:val="24"/>
        </w:rPr>
      </w:pPr>
    </w:p>
    <w:p w14:paraId="1155DD7A" w14:textId="0A1D747A" w:rsidR="001E713D" w:rsidRDefault="001E713D" w:rsidP="001E713D">
      <w:pPr>
        <w:spacing w:line="276" w:lineRule="auto"/>
        <w:rPr>
          <w:color w:val="000000" w:themeColor="text1"/>
          <w:sz w:val="24"/>
          <w:szCs w:val="24"/>
        </w:rPr>
      </w:pPr>
      <w:r>
        <w:rPr>
          <w:color w:val="000000" w:themeColor="text1"/>
          <w:sz w:val="24"/>
          <w:szCs w:val="24"/>
        </w:rPr>
        <w:t>To conclude, from my perspective my three year probationary period has consisted of coaching and mentoring which has enabled me to grow into a knowledgeable and independent police officer. Modern day policing is constantly changing and from speaking to experienced colleagues the demand is greater than ever. Therefore, I hope I can continue to improve my attributes and skills to suit the needs of the community, continually providing and receiving feedback along the way.</w:t>
      </w:r>
    </w:p>
    <w:p w14:paraId="69370074" w14:textId="77777777" w:rsidR="00210B60" w:rsidRDefault="00210B60" w:rsidP="001E713D">
      <w:pPr>
        <w:spacing w:line="276" w:lineRule="auto"/>
        <w:rPr>
          <w:color w:val="000000" w:themeColor="text1"/>
          <w:sz w:val="24"/>
          <w:szCs w:val="24"/>
        </w:rPr>
      </w:pPr>
    </w:p>
    <w:p w14:paraId="261E5A27" w14:textId="62837BF3" w:rsidR="001E713D" w:rsidRPr="00C72BEE" w:rsidRDefault="001E713D" w:rsidP="001E713D">
      <w:pPr>
        <w:spacing w:line="276" w:lineRule="auto"/>
        <w:rPr>
          <w:color w:val="000000" w:themeColor="text1"/>
          <w:sz w:val="24"/>
          <w:szCs w:val="24"/>
        </w:rPr>
      </w:pPr>
      <w:r>
        <w:rPr>
          <w:color w:val="000000" w:themeColor="text1"/>
          <w:sz w:val="24"/>
          <w:szCs w:val="24"/>
        </w:rPr>
        <w:t>Word Count - 2299</w:t>
      </w:r>
    </w:p>
    <w:p w14:paraId="7A82F743" w14:textId="77777777" w:rsidR="001E713D" w:rsidRPr="00270EEB" w:rsidRDefault="001E713D"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61619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D7AE572" w14:textId="50F6ED25" w:rsidR="00656DE8" w:rsidRPr="00656DE8" w:rsidRDefault="00656DE8" w:rsidP="00656DE8">
      <w:pPr>
        <w:rPr>
          <w:color w:val="222222"/>
          <w:sz w:val="22"/>
          <w:szCs w:val="22"/>
          <w:shd w:val="clear" w:color="auto" w:fill="FFFFFF"/>
        </w:rPr>
      </w:pPr>
    </w:p>
    <w:p w14:paraId="6EC152D4" w14:textId="77777777" w:rsidR="00656DE8" w:rsidRPr="00656DE8" w:rsidRDefault="00656DE8" w:rsidP="004378D6">
      <w:pPr>
        <w:rPr>
          <w:sz w:val="22"/>
          <w:szCs w:val="22"/>
          <w:shd w:val="clear" w:color="auto" w:fill="FFFFFF"/>
        </w:rPr>
      </w:pPr>
      <w:r w:rsidRPr="00656DE8">
        <w:rPr>
          <w:sz w:val="22"/>
          <w:szCs w:val="22"/>
          <w:shd w:val="clear" w:color="auto" w:fill="FFFFFF"/>
        </w:rPr>
        <w:t>Atkins, S., (1994). Reflective practice. </w:t>
      </w:r>
      <w:r w:rsidRPr="00656DE8">
        <w:rPr>
          <w:i/>
          <w:iCs/>
          <w:sz w:val="22"/>
          <w:szCs w:val="22"/>
          <w:shd w:val="clear" w:color="auto" w:fill="FFFFFF"/>
        </w:rPr>
        <w:t>Nursing standard (Royal College of Nursing (Great Britain): 1987)</w:t>
      </w:r>
      <w:r w:rsidRPr="00656DE8">
        <w:rPr>
          <w:sz w:val="22"/>
          <w:szCs w:val="22"/>
          <w:shd w:val="clear" w:color="auto" w:fill="FFFFFF"/>
        </w:rPr>
        <w:t>, </w:t>
      </w:r>
      <w:r w:rsidRPr="00656DE8">
        <w:rPr>
          <w:i/>
          <w:iCs/>
          <w:sz w:val="22"/>
          <w:szCs w:val="22"/>
          <w:shd w:val="clear" w:color="auto" w:fill="FFFFFF"/>
        </w:rPr>
        <w:t>8</w:t>
      </w:r>
      <w:r w:rsidRPr="00656DE8">
        <w:rPr>
          <w:sz w:val="22"/>
          <w:szCs w:val="22"/>
          <w:shd w:val="clear" w:color="auto" w:fill="FFFFFF"/>
        </w:rPr>
        <w:t>(39), pp.48-56.</w:t>
      </w:r>
    </w:p>
    <w:p w14:paraId="61DC217F" w14:textId="77777777" w:rsidR="00656DE8" w:rsidRDefault="00656DE8" w:rsidP="004378D6">
      <w:pPr>
        <w:rPr>
          <w:sz w:val="22"/>
          <w:szCs w:val="22"/>
        </w:rPr>
      </w:pPr>
    </w:p>
    <w:p w14:paraId="09937825" w14:textId="61785EDD" w:rsidR="00656DE8" w:rsidRPr="00656DE8" w:rsidRDefault="00656DE8" w:rsidP="004378D6">
      <w:pPr>
        <w:rPr>
          <w:sz w:val="22"/>
          <w:szCs w:val="22"/>
        </w:rPr>
      </w:pPr>
      <w:r w:rsidRPr="00656DE8">
        <w:rPr>
          <w:sz w:val="22"/>
          <w:szCs w:val="22"/>
        </w:rPr>
        <w:t xml:space="preserve">Avado. (2021). </w:t>
      </w:r>
      <w:proofErr w:type="gramStart"/>
      <w:r w:rsidRPr="00656DE8">
        <w:rPr>
          <w:i/>
          <w:sz w:val="22"/>
          <w:szCs w:val="22"/>
        </w:rPr>
        <w:t>What</w:t>
      </w:r>
      <w:proofErr w:type="gramEnd"/>
      <w:r w:rsidRPr="00656DE8">
        <w:rPr>
          <w:i/>
          <w:sz w:val="22"/>
          <w:szCs w:val="22"/>
        </w:rPr>
        <w:t xml:space="preserve"> are the 7 different learning styles and do they work?</w:t>
      </w:r>
      <w:r w:rsidRPr="00656DE8">
        <w:rPr>
          <w:sz w:val="22"/>
          <w:szCs w:val="22"/>
        </w:rPr>
        <w:t xml:space="preserve"> Available at: https://www.avadolearning.com/blog/the-7-different-learning-styles-and-what-they-mean/ (Accessed: 22nd September 2021)</w:t>
      </w:r>
    </w:p>
    <w:p w14:paraId="477C0FF3" w14:textId="77777777" w:rsidR="00656DE8" w:rsidRDefault="00656DE8" w:rsidP="004378D6">
      <w:pPr>
        <w:rPr>
          <w:color w:val="auto"/>
          <w:sz w:val="22"/>
          <w:szCs w:val="22"/>
          <w:shd w:val="clear" w:color="auto" w:fill="FFFFFF"/>
        </w:rPr>
      </w:pPr>
    </w:p>
    <w:p w14:paraId="7974D0EB" w14:textId="112B5C2E" w:rsidR="00656DE8" w:rsidRPr="00656DE8" w:rsidRDefault="00656DE8" w:rsidP="004378D6">
      <w:pPr>
        <w:rPr>
          <w:color w:val="auto"/>
          <w:sz w:val="22"/>
          <w:szCs w:val="22"/>
        </w:rPr>
      </w:pPr>
      <w:r w:rsidRPr="00656DE8">
        <w:rPr>
          <w:color w:val="auto"/>
          <w:sz w:val="22"/>
          <w:szCs w:val="22"/>
          <w:shd w:val="clear" w:color="auto" w:fill="FFFFFF"/>
        </w:rPr>
        <w:t xml:space="preserve">BBC News (2012) </w:t>
      </w:r>
      <w:r w:rsidRPr="00656DE8">
        <w:rPr>
          <w:i/>
          <w:color w:val="auto"/>
          <w:sz w:val="22"/>
          <w:szCs w:val="22"/>
          <w:shd w:val="clear" w:color="auto" w:fill="FFFFFF"/>
        </w:rPr>
        <w:t>Social media benefits to police investigated</w:t>
      </w:r>
      <w:r w:rsidRPr="00656DE8">
        <w:rPr>
          <w:color w:val="auto"/>
          <w:sz w:val="22"/>
          <w:szCs w:val="22"/>
          <w:shd w:val="clear" w:color="auto" w:fill="FFFFFF"/>
        </w:rPr>
        <w:t xml:space="preserve">. Available at: </w:t>
      </w:r>
      <w:r w:rsidRPr="00656DE8">
        <w:rPr>
          <w:sz w:val="22"/>
          <w:szCs w:val="22"/>
        </w:rPr>
        <w:t>Social media benefits to police investigated - BBC News</w:t>
      </w:r>
      <w:r w:rsidRPr="00656DE8">
        <w:rPr>
          <w:color w:val="auto"/>
          <w:sz w:val="22"/>
          <w:szCs w:val="22"/>
        </w:rPr>
        <w:t xml:space="preserve"> (Accessed: 19</w:t>
      </w:r>
      <w:r w:rsidRPr="00656DE8">
        <w:rPr>
          <w:color w:val="auto"/>
          <w:sz w:val="22"/>
          <w:szCs w:val="22"/>
          <w:vertAlign w:val="superscript"/>
        </w:rPr>
        <w:t>th</w:t>
      </w:r>
      <w:r w:rsidRPr="00656DE8">
        <w:rPr>
          <w:color w:val="auto"/>
          <w:sz w:val="22"/>
          <w:szCs w:val="22"/>
        </w:rPr>
        <w:t xml:space="preserve"> of August 2021)</w:t>
      </w:r>
    </w:p>
    <w:p w14:paraId="3012F534" w14:textId="77777777" w:rsidR="00656DE8" w:rsidRDefault="00656DE8" w:rsidP="004378D6">
      <w:pPr>
        <w:rPr>
          <w:sz w:val="22"/>
          <w:szCs w:val="22"/>
        </w:rPr>
      </w:pPr>
    </w:p>
    <w:p w14:paraId="117FD164" w14:textId="7110E44B" w:rsidR="00656DE8" w:rsidRPr="00656DE8" w:rsidRDefault="00656DE8" w:rsidP="004378D6">
      <w:pPr>
        <w:rPr>
          <w:sz w:val="22"/>
          <w:szCs w:val="22"/>
        </w:rPr>
      </w:pPr>
      <w:proofErr w:type="spellStart"/>
      <w:r w:rsidRPr="00656DE8">
        <w:rPr>
          <w:sz w:val="22"/>
          <w:szCs w:val="22"/>
        </w:rPr>
        <w:t>Belludi</w:t>
      </w:r>
      <w:proofErr w:type="spellEnd"/>
      <w:r w:rsidRPr="00656DE8">
        <w:rPr>
          <w:sz w:val="22"/>
          <w:szCs w:val="22"/>
        </w:rPr>
        <w:t xml:space="preserve">, N., (2008) </w:t>
      </w:r>
      <w:r w:rsidRPr="00656DE8">
        <w:rPr>
          <w:i/>
          <w:sz w:val="22"/>
          <w:szCs w:val="22"/>
        </w:rPr>
        <w:t>How to Give a Compliment Sandwich Feedback</w:t>
      </w:r>
      <w:r w:rsidRPr="00656DE8">
        <w:rPr>
          <w:sz w:val="22"/>
          <w:szCs w:val="22"/>
        </w:rPr>
        <w:t>. Available at: How to Give A Compliment Sandwich Feedback (rightattitudes.com) (Accessed</w:t>
      </w:r>
      <w:proofErr w:type="gramStart"/>
      <w:r w:rsidRPr="00656DE8">
        <w:rPr>
          <w:sz w:val="22"/>
          <w:szCs w:val="22"/>
        </w:rPr>
        <w:t>:17</w:t>
      </w:r>
      <w:r w:rsidRPr="00656DE8">
        <w:rPr>
          <w:sz w:val="22"/>
          <w:szCs w:val="22"/>
          <w:vertAlign w:val="superscript"/>
        </w:rPr>
        <w:t>th</w:t>
      </w:r>
      <w:proofErr w:type="gramEnd"/>
      <w:r w:rsidRPr="00656DE8">
        <w:rPr>
          <w:sz w:val="22"/>
          <w:szCs w:val="22"/>
        </w:rPr>
        <w:t xml:space="preserve"> September 2021)</w:t>
      </w:r>
    </w:p>
    <w:p w14:paraId="5BAE8A49" w14:textId="77777777" w:rsidR="00656DE8" w:rsidRDefault="00656DE8" w:rsidP="004378D6">
      <w:pPr>
        <w:rPr>
          <w:sz w:val="22"/>
          <w:szCs w:val="22"/>
          <w:shd w:val="clear" w:color="auto" w:fill="FFFFFF"/>
        </w:rPr>
      </w:pPr>
    </w:p>
    <w:p w14:paraId="6F90B348" w14:textId="217D36DD" w:rsidR="00656DE8" w:rsidRPr="00656DE8" w:rsidRDefault="00656DE8" w:rsidP="004378D6">
      <w:pPr>
        <w:rPr>
          <w:sz w:val="22"/>
          <w:szCs w:val="22"/>
        </w:rPr>
      </w:pPr>
      <w:r w:rsidRPr="00656DE8">
        <w:rPr>
          <w:sz w:val="22"/>
          <w:szCs w:val="22"/>
          <w:shd w:val="clear" w:color="auto" w:fill="FFFFFF"/>
        </w:rPr>
        <w:t>Benson, P.R., (1981). Political alienation and public satisfaction with police services. </w:t>
      </w:r>
      <w:r w:rsidRPr="00656DE8">
        <w:rPr>
          <w:i/>
          <w:iCs/>
          <w:sz w:val="22"/>
          <w:szCs w:val="22"/>
          <w:shd w:val="clear" w:color="auto" w:fill="FFFFFF"/>
        </w:rPr>
        <w:t>Pacific Sociological Review</w:t>
      </w:r>
      <w:r w:rsidRPr="00656DE8">
        <w:rPr>
          <w:sz w:val="22"/>
          <w:szCs w:val="22"/>
          <w:shd w:val="clear" w:color="auto" w:fill="FFFFFF"/>
        </w:rPr>
        <w:t>, </w:t>
      </w:r>
      <w:r w:rsidRPr="00656DE8">
        <w:rPr>
          <w:i/>
          <w:iCs/>
          <w:sz w:val="22"/>
          <w:szCs w:val="22"/>
          <w:shd w:val="clear" w:color="auto" w:fill="FFFFFF"/>
        </w:rPr>
        <w:t>24</w:t>
      </w:r>
      <w:r w:rsidRPr="00656DE8">
        <w:rPr>
          <w:sz w:val="22"/>
          <w:szCs w:val="22"/>
          <w:shd w:val="clear" w:color="auto" w:fill="FFFFFF"/>
        </w:rPr>
        <w:t>(1), pp.45-64.</w:t>
      </w:r>
    </w:p>
    <w:p w14:paraId="470B6462" w14:textId="77777777" w:rsidR="00656DE8" w:rsidRDefault="00656DE8" w:rsidP="004378D6">
      <w:pPr>
        <w:rPr>
          <w:color w:val="000000" w:themeColor="text1"/>
          <w:sz w:val="22"/>
          <w:szCs w:val="22"/>
          <w:shd w:val="clear" w:color="auto" w:fill="FFFFFF"/>
        </w:rPr>
      </w:pPr>
    </w:p>
    <w:p w14:paraId="1D3AB5B6" w14:textId="7EA2CFD0" w:rsidR="00656DE8" w:rsidRPr="00656DE8" w:rsidRDefault="00656DE8" w:rsidP="004378D6">
      <w:pPr>
        <w:rPr>
          <w:color w:val="000000" w:themeColor="text1"/>
          <w:sz w:val="22"/>
          <w:szCs w:val="22"/>
          <w:shd w:val="clear" w:color="auto" w:fill="FFFFFF"/>
        </w:rPr>
      </w:pPr>
      <w:r w:rsidRPr="00656DE8">
        <w:rPr>
          <w:color w:val="000000" w:themeColor="text1"/>
          <w:sz w:val="22"/>
          <w:szCs w:val="22"/>
          <w:shd w:val="clear" w:color="auto" w:fill="FFFFFF"/>
        </w:rPr>
        <w:t xml:space="preserve">Bhatti, N., Maitlo, G.M., Shaikh, N., Hashmi, M.A. and Shaikh, F.M., (2012) </w:t>
      </w:r>
      <w:proofErr w:type="gramStart"/>
      <w:r w:rsidRPr="00656DE8">
        <w:rPr>
          <w:color w:val="000000" w:themeColor="text1"/>
          <w:sz w:val="22"/>
          <w:szCs w:val="22"/>
          <w:shd w:val="clear" w:color="auto" w:fill="FFFFFF"/>
        </w:rPr>
        <w:t>The</w:t>
      </w:r>
      <w:proofErr w:type="gramEnd"/>
      <w:r w:rsidRPr="00656DE8">
        <w:rPr>
          <w:color w:val="000000" w:themeColor="text1"/>
          <w:sz w:val="22"/>
          <w:szCs w:val="22"/>
          <w:shd w:val="clear" w:color="auto" w:fill="FFFFFF"/>
        </w:rPr>
        <w:t xml:space="preserve"> impact of autocratic and democratic leadership style on job satisfaction. </w:t>
      </w:r>
      <w:r w:rsidRPr="00656DE8">
        <w:rPr>
          <w:iCs/>
          <w:color w:val="000000" w:themeColor="text1"/>
          <w:sz w:val="22"/>
          <w:szCs w:val="22"/>
          <w:shd w:val="clear" w:color="auto" w:fill="FFFFFF"/>
        </w:rPr>
        <w:t>International business research</w:t>
      </w:r>
      <w:r w:rsidRPr="00656DE8">
        <w:rPr>
          <w:color w:val="000000" w:themeColor="text1"/>
          <w:sz w:val="22"/>
          <w:szCs w:val="22"/>
          <w:shd w:val="clear" w:color="auto" w:fill="FFFFFF"/>
        </w:rPr>
        <w:t>, </w:t>
      </w:r>
      <w:r w:rsidRPr="00656DE8">
        <w:rPr>
          <w:iCs/>
          <w:color w:val="000000" w:themeColor="text1"/>
          <w:sz w:val="22"/>
          <w:szCs w:val="22"/>
          <w:shd w:val="clear" w:color="auto" w:fill="FFFFFF"/>
        </w:rPr>
        <w:t>5</w:t>
      </w:r>
      <w:r w:rsidRPr="00656DE8">
        <w:rPr>
          <w:color w:val="000000" w:themeColor="text1"/>
          <w:sz w:val="22"/>
          <w:szCs w:val="22"/>
          <w:shd w:val="clear" w:color="auto" w:fill="FFFFFF"/>
        </w:rPr>
        <w:t>(2), p.192.</w:t>
      </w:r>
    </w:p>
    <w:p w14:paraId="46280D30" w14:textId="77777777" w:rsidR="00656DE8" w:rsidRDefault="00656DE8" w:rsidP="004378D6">
      <w:pPr>
        <w:rPr>
          <w:sz w:val="22"/>
          <w:szCs w:val="22"/>
        </w:rPr>
      </w:pPr>
    </w:p>
    <w:p w14:paraId="7059D7F6" w14:textId="3C7741E7" w:rsidR="00656DE8" w:rsidRPr="00656DE8" w:rsidRDefault="00656DE8" w:rsidP="004378D6">
      <w:pPr>
        <w:rPr>
          <w:sz w:val="22"/>
          <w:szCs w:val="22"/>
          <w:u w:val="single"/>
        </w:rPr>
      </w:pPr>
      <w:r w:rsidRPr="00656DE8">
        <w:rPr>
          <w:sz w:val="22"/>
          <w:szCs w:val="22"/>
        </w:rPr>
        <w:t xml:space="preserve">Bright (n.d) </w:t>
      </w:r>
      <w:proofErr w:type="gramStart"/>
      <w:r w:rsidRPr="00656DE8">
        <w:rPr>
          <w:i/>
          <w:sz w:val="22"/>
          <w:szCs w:val="22"/>
        </w:rPr>
        <w:t>What</w:t>
      </w:r>
      <w:proofErr w:type="gramEnd"/>
      <w:r w:rsidRPr="00656DE8">
        <w:rPr>
          <w:i/>
          <w:sz w:val="22"/>
          <w:szCs w:val="22"/>
        </w:rPr>
        <w:t xml:space="preserve"> are the benefits of coaching and mentoring in the workplace?</w:t>
      </w:r>
      <w:r w:rsidRPr="00656DE8">
        <w:rPr>
          <w:sz w:val="22"/>
          <w:szCs w:val="22"/>
        </w:rPr>
        <w:t xml:space="preserve"> The Benefits of Coaching &amp; Mentoring | </w:t>
      </w:r>
      <w:proofErr w:type="spellStart"/>
      <w:r w:rsidRPr="00656DE8">
        <w:rPr>
          <w:sz w:val="22"/>
          <w:szCs w:val="22"/>
        </w:rPr>
        <w:t>BrightHR</w:t>
      </w:r>
      <w:proofErr w:type="spellEnd"/>
      <w:r w:rsidRPr="00656DE8">
        <w:rPr>
          <w:sz w:val="22"/>
          <w:szCs w:val="22"/>
        </w:rPr>
        <w:t xml:space="preserve"> (Accessed: 21</w:t>
      </w:r>
      <w:r w:rsidRPr="00656DE8">
        <w:rPr>
          <w:sz w:val="22"/>
          <w:szCs w:val="22"/>
          <w:vertAlign w:val="superscript"/>
        </w:rPr>
        <w:t>st</w:t>
      </w:r>
      <w:r w:rsidRPr="00656DE8">
        <w:rPr>
          <w:sz w:val="22"/>
          <w:szCs w:val="22"/>
        </w:rPr>
        <w:t xml:space="preserve"> September 2021)</w:t>
      </w:r>
    </w:p>
    <w:p w14:paraId="16385A8A" w14:textId="77777777" w:rsidR="00656DE8" w:rsidRDefault="00656DE8" w:rsidP="004378D6">
      <w:pPr>
        <w:rPr>
          <w:sz w:val="22"/>
          <w:szCs w:val="22"/>
        </w:rPr>
      </w:pPr>
    </w:p>
    <w:p w14:paraId="41BEF832" w14:textId="35E1103A" w:rsidR="00656DE8" w:rsidRPr="00656DE8" w:rsidRDefault="00656DE8" w:rsidP="004378D6">
      <w:pPr>
        <w:rPr>
          <w:sz w:val="22"/>
          <w:szCs w:val="22"/>
        </w:rPr>
      </w:pPr>
      <w:r w:rsidRPr="00656DE8">
        <w:rPr>
          <w:sz w:val="22"/>
          <w:szCs w:val="22"/>
        </w:rPr>
        <w:t xml:space="preserve">Cheng, A., </w:t>
      </w:r>
      <w:proofErr w:type="spellStart"/>
      <w:r w:rsidRPr="00656DE8">
        <w:rPr>
          <w:sz w:val="22"/>
          <w:szCs w:val="22"/>
        </w:rPr>
        <w:t>Eppich</w:t>
      </w:r>
      <w:proofErr w:type="spellEnd"/>
      <w:r w:rsidRPr="00656DE8">
        <w:rPr>
          <w:sz w:val="22"/>
          <w:szCs w:val="22"/>
        </w:rPr>
        <w:t xml:space="preserve">, W., Grant, V., </w:t>
      </w:r>
      <w:proofErr w:type="spellStart"/>
      <w:r w:rsidRPr="00656DE8">
        <w:rPr>
          <w:sz w:val="22"/>
          <w:szCs w:val="22"/>
        </w:rPr>
        <w:t>Sherbino</w:t>
      </w:r>
      <w:proofErr w:type="spellEnd"/>
      <w:r w:rsidRPr="00656DE8">
        <w:rPr>
          <w:sz w:val="22"/>
          <w:szCs w:val="22"/>
        </w:rPr>
        <w:t xml:space="preserve">, J., </w:t>
      </w:r>
      <w:proofErr w:type="spellStart"/>
      <w:r w:rsidRPr="00656DE8">
        <w:rPr>
          <w:sz w:val="22"/>
          <w:szCs w:val="22"/>
        </w:rPr>
        <w:t>Zendejas</w:t>
      </w:r>
      <w:proofErr w:type="spellEnd"/>
      <w:r w:rsidRPr="00656DE8">
        <w:rPr>
          <w:sz w:val="22"/>
          <w:szCs w:val="22"/>
        </w:rPr>
        <w:t>, B., Cook, DA,</w:t>
      </w:r>
      <w:proofErr w:type="gramStart"/>
      <w:r w:rsidRPr="00656DE8">
        <w:rPr>
          <w:sz w:val="22"/>
          <w:szCs w:val="22"/>
        </w:rPr>
        <w:t>.(</w:t>
      </w:r>
      <w:proofErr w:type="gramEnd"/>
      <w:r w:rsidRPr="00656DE8">
        <w:rPr>
          <w:sz w:val="22"/>
          <w:szCs w:val="22"/>
        </w:rPr>
        <w:t xml:space="preserve">2014) Debriefing for technology-enhanced simulation: a systematic review and meta-analysis. Med </w:t>
      </w:r>
      <w:proofErr w:type="spellStart"/>
      <w:r w:rsidRPr="00656DE8">
        <w:rPr>
          <w:sz w:val="22"/>
          <w:szCs w:val="22"/>
        </w:rPr>
        <w:t>Educ</w:t>
      </w:r>
      <w:proofErr w:type="spellEnd"/>
      <w:r w:rsidRPr="00656DE8">
        <w:rPr>
          <w:sz w:val="22"/>
          <w:szCs w:val="22"/>
        </w:rPr>
        <w:t>; 48 (7): 657–666.</w:t>
      </w:r>
    </w:p>
    <w:p w14:paraId="307B3AD8" w14:textId="77777777" w:rsidR="00656DE8" w:rsidRDefault="00656DE8" w:rsidP="004378D6">
      <w:pPr>
        <w:rPr>
          <w:color w:val="000000" w:themeColor="text1"/>
          <w:sz w:val="22"/>
          <w:szCs w:val="22"/>
        </w:rPr>
      </w:pPr>
    </w:p>
    <w:p w14:paraId="56446B82" w14:textId="291F4A89" w:rsidR="00656DE8" w:rsidRPr="00656DE8" w:rsidRDefault="00656DE8" w:rsidP="004378D6">
      <w:pPr>
        <w:rPr>
          <w:color w:val="000000" w:themeColor="text1"/>
          <w:sz w:val="22"/>
          <w:szCs w:val="22"/>
        </w:rPr>
      </w:pPr>
      <w:r w:rsidRPr="00656DE8">
        <w:rPr>
          <w:color w:val="000000" w:themeColor="text1"/>
          <w:sz w:val="22"/>
          <w:szCs w:val="22"/>
        </w:rPr>
        <w:t xml:space="preserve">Cherry, K., (2021) </w:t>
      </w:r>
      <w:proofErr w:type="gramStart"/>
      <w:r w:rsidRPr="00656DE8">
        <w:rPr>
          <w:i/>
          <w:color w:val="000000" w:themeColor="text1"/>
          <w:sz w:val="22"/>
          <w:szCs w:val="22"/>
        </w:rPr>
        <w:t>The</w:t>
      </w:r>
      <w:proofErr w:type="gramEnd"/>
      <w:r w:rsidRPr="00656DE8">
        <w:rPr>
          <w:i/>
          <w:color w:val="000000" w:themeColor="text1"/>
          <w:sz w:val="22"/>
          <w:szCs w:val="22"/>
        </w:rPr>
        <w:t xml:space="preserve"> Democratic Style of Leadership.</w:t>
      </w:r>
      <w:r w:rsidRPr="00656DE8">
        <w:rPr>
          <w:color w:val="000000" w:themeColor="text1"/>
          <w:sz w:val="22"/>
          <w:szCs w:val="22"/>
        </w:rPr>
        <w:t xml:space="preserve"> Available at: </w:t>
      </w:r>
      <w:r w:rsidRPr="00656DE8">
        <w:rPr>
          <w:sz w:val="22"/>
          <w:szCs w:val="22"/>
        </w:rPr>
        <w:t>The Democratic Style of Leadership (verywellmind.com)</w:t>
      </w:r>
      <w:r w:rsidRPr="00656DE8">
        <w:rPr>
          <w:color w:val="000000" w:themeColor="text1"/>
          <w:sz w:val="22"/>
          <w:szCs w:val="22"/>
        </w:rPr>
        <w:t xml:space="preserve"> (Accessed: 15</w:t>
      </w:r>
      <w:r w:rsidRPr="00656DE8">
        <w:rPr>
          <w:color w:val="000000" w:themeColor="text1"/>
          <w:sz w:val="22"/>
          <w:szCs w:val="22"/>
          <w:vertAlign w:val="superscript"/>
        </w:rPr>
        <w:t>th</w:t>
      </w:r>
      <w:r w:rsidRPr="00656DE8">
        <w:rPr>
          <w:color w:val="000000" w:themeColor="text1"/>
          <w:sz w:val="22"/>
          <w:szCs w:val="22"/>
        </w:rPr>
        <w:t xml:space="preserve"> August 2021)</w:t>
      </w:r>
    </w:p>
    <w:p w14:paraId="7F405A94" w14:textId="77777777" w:rsidR="00656DE8" w:rsidRDefault="00656DE8" w:rsidP="004378D6">
      <w:pPr>
        <w:rPr>
          <w:sz w:val="22"/>
          <w:szCs w:val="22"/>
        </w:rPr>
      </w:pPr>
    </w:p>
    <w:p w14:paraId="19DD2FCC" w14:textId="3A12D349" w:rsidR="00656DE8" w:rsidRPr="00656DE8" w:rsidRDefault="00656DE8" w:rsidP="004378D6">
      <w:pPr>
        <w:rPr>
          <w:sz w:val="22"/>
          <w:szCs w:val="22"/>
        </w:rPr>
      </w:pPr>
      <w:r w:rsidRPr="00656DE8">
        <w:rPr>
          <w:sz w:val="22"/>
          <w:szCs w:val="22"/>
        </w:rPr>
        <w:t>Coleman, J., Coleman, J,</w:t>
      </w:r>
      <w:proofErr w:type="gramStart"/>
      <w:r w:rsidRPr="00656DE8">
        <w:rPr>
          <w:sz w:val="22"/>
          <w:szCs w:val="22"/>
        </w:rPr>
        <w:t>.(</w:t>
      </w:r>
      <w:proofErr w:type="gramEnd"/>
      <w:r w:rsidRPr="00656DE8">
        <w:rPr>
          <w:sz w:val="22"/>
          <w:szCs w:val="22"/>
        </w:rPr>
        <w:t xml:space="preserve">2016) </w:t>
      </w:r>
      <w:r w:rsidRPr="00656DE8">
        <w:rPr>
          <w:i/>
          <w:sz w:val="22"/>
          <w:szCs w:val="22"/>
        </w:rPr>
        <w:t>Don’t take work stress home with you</w:t>
      </w:r>
      <w:r w:rsidRPr="00656DE8">
        <w:rPr>
          <w:sz w:val="22"/>
          <w:szCs w:val="22"/>
        </w:rPr>
        <w:t>. Available at Don’t Take Work Stress Home with You (hbr.org</w:t>
      </w:r>
      <w:proofErr w:type="gramStart"/>
      <w:r w:rsidRPr="00656DE8">
        <w:rPr>
          <w:sz w:val="22"/>
          <w:szCs w:val="22"/>
        </w:rPr>
        <w:t>)(</w:t>
      </w:r>
      <w:proofErr w:type="gramEnd"/>
      <w:r w:rsidRPr="00656DE8">
        <w:rPr>
          <w:sz w:val="22"/>
          <w:szCs w:val="22"/>
        </w:rPr>
        <w:t>Accessed:22</w:t>
      </w:r>
      <w:r w:rsidRPr="00656DE8">
        <w:rPr>
          <w:sz w:val="22"/>
          <w:szCs w:val="22"/>
          <w:vertAlign w:val="superscript"/>
        </w:rPr>
        <w:t>nd</w:t>
      </w:r>
      <w:r w:rsidRPr="00656DE8">
        <w:rPr>
          <w:sz w:val="22"/>
          <w:szCs w:val="22"/>
        </w:rPr>
        <w:t xml:space="preserve"> September 2021)</w:t>
      </w:r>
    </w:p>
    <w:p w14:paraId="2D9ED7BE" w14:textId="77777777" w:rsidR="00656DE8" w:rsidRDefault="00656DE8" w:rsidP="004378D6">
      <w:pPr>
        <w:rPr>
          <w:color w:val="000000" w:themeColor="text1"/>
          <w:sz w:val="22"/>
          <w:szCs w:val="22"/>
        </w:rPr>
      </w:pPr>
    </w:p>
    <w:p w14:paraId="557F6938" w14:textId="33E32F6A" w:rsidR="00656DE8" w:rsidRPr="00656DE8" w:rsidRDefault="00656DE8" w:rsidP="004378D6">
      <w:pPr>
        <w:rPr>
          <w:color w:val="000000" w:themeColor="text1"/>
          <w:sz w:val="22"/>
          <w:szCs w:val="22"/>
        </w:rPr>
      </w:pPr>
      <w:proofErr w:type="spellStart"/>
      <w:r w:rsidRPr="00656DE8">
        <w:rPr>
          <w:color w:val="000000" w:themeColor="text1"/>
          <w:sz w:val="22"/>
          <w:szCs w:val="22"/>
        </w:rPr>
        <w:t>Crestcom</w:t>
      </w:r>
      <w:proofErr w:type="spellEnd"/>
      <w:r w:rsidRPr="00656DE8">
        <w:rPr>
          <w:color w:val="000000" w:themeColor="text1"/>
          <w:sz w:val="22"/>
          <w:szCs w:val="22"/>
        </w:rPr>
        <w:t xml:space="preserve"> (2016) 5 Leadership </w:t>
      </w:r>
      <w:proofErr w:type="spellStart"/>
      <w:r w:rsidRPr="00656DE8">
        <w:rPr>
          <w:color w:val="000000" w:themeColor="text1"/>
          <w:sz w:val="22"/>
          <w:szCs w:val="22"/>
        </w:rPr>
        <w:t>Stratergies</w:t>
      </w:r>
      <w:proofErr w:type="spellEnd"/>
      <w:r w:rsidRPr="00656DE8">
        <w:rPr>
          <w:color w:val="000000" w:themeColor="text1"/>
          <w:sz w:val="22"/>
          <w:szCs w:val="22"/>
        </w:rPr>
        <w:t xml:space="preserve"> proven to improve performance on your team Available at: </w:t>
      </w:r>
      <w:r w:rsidRPr="00656DE8">
        <w:rPr>
          <w:sz w:val="22"/>
          <w:szCs w:val="22"/>
        </w:rPr>
        <w:t>5 Leadership Strategies To Improve Team Performance (crestcom.com)</w:t>
      </w:r>
      <w:r w:rsidRPr="00656DE8">
        <w:rPr>
          <w:color w:val="000000" w:themeColor="text1"/>
          <w:sz w:val="22"/>
          <w:szCs w:val="22"/>
        </w:rPr>
        <w:t xml:space="preserve"> (Accessed</w:t>
      </w:r>
      <w:proofErr w:type="gramStart"/>
      <w:r w:rsidRPr="00656DE8">
        <w:rPr>
          <w:color w:val="000000" w:themeColor="text1"/>
          <w:sz w:val="22"/>
          <w:szCs w:val="22"/>
        </w:rPr>
        <w:t>:12</w:t>
      </w:r>
      <w:r w:rsidRPr="00656DE8">
        <w:rPr>
          <w:color w:val="000000" w:themeColor="text1"/>
          <w:sz w:val="22"/>
          <w:szCs w:val="22"/>
          <w:vertAlign w:val="superscript"/>
        </w:rPr>
        <w:t>th</w:t>
      </w:r>
      <w:proofErr w:type="gramEnd"/>
      <w:r w:rsidRPr="00656DE8">
        <w:rPr>
          <w:color w:val="000000" w:themeColor="text1"/>
          <w:sz w:val="22"/>
          <w:szCs w:val="22"/>
        </w:rPr>
        <w:t xml:space="preserve"> September)</w:t>
      </w:r>
    </w:p>
    <w:p w14:paraId="485A90DE" w14:textId="77777777" w:rsidR="00656DE8" w:rsidRDefault="00656DE8" w:rsidP="004378D6">
      <w:pPr>
        <w:rPr>
          <w:color w:val="000000" w:themeColor="text1"/>
          <w:sz w:val="22"/>
          <w:szCs w:val="22"/>
        </w:rPr>
      </w:pPr>
    </w:p>
    <w:p w14:paraId="13F46775" w14:textId="29AF624B" w:rsidR="00656DE8" w:rsidRPr="00656DE8" w:rsidRDefault="00656DE8" w:rsidP="004378D6">
      <w:pPr>
        <w:rPr>
          <w:color w:val="000000" w:themeColor="text1"/>
          <w:sz w:val="22"/>
          <w:szCs w:val="22"/>
        </w:rPr>
      </w:pPr>
      <w:r w:rsidRPr="00656DE8">
        <w:rPr>
          <w:color w:val="000000" w:themeColor="text1"/>
          <w:sz w:val="22"/>
          <w:szCs w:val="22"/>
        </w:rPr>
        <w:t xml:space="preserve">Dabell, J., (2018) </w:t>
      </w:r>
      <w:r w:rsidRPr="00656DE8">
        <w:rPr>
          <w:i/>
          <w:color w:val="000000" w:themeColor="text1"/>
          <w:sz w:val="22"/>
          <w:szCs w:val="22"/>
        </w:rPr>
        <w:t>Borton’s Model of Reflection.</w:t>
      </w:r>
      <w:r w:rsidRPr="00656DE8">
        <w:rPr>
          <w:color w:val="000000" w:themeColor="text1"/>
          <w:sz w:val="22"/>
          <w:szCs w:val="22"/>
        </w:rPr>
        <w:t xml:space="preserve"> Available at </w:t>
      </w:r>
      <w:r w:rsidRPr="00656DE8">
        <w:rPr>
          <w:sz w:val="22"/>
          <w:szCs w:val="22"/>
        </w:rPr>
        <w:t>Borton’s Model Of Reflection – John Dabell</w:t>
      </w:r>
      <w:r w:rsidRPr="00656DE8">
        <w:rPr>
          <w:color w:val="000000" w:themeColor="text1"/>
          <w:sz w:val="22"/>
          <w:szCs w:val="22"/>
        </w:rPr>
        <w:t xml:space="preserve"> (Accessed</w:t>
      </w:r>
      <w:proofErr w:type="gramStart"/>
      <w:r w:rsidRPr="00656DE8">
        <w:rPr>
          <w:color w:val="000000" w:themeColor="text1"/>
          <w:sz w:val="22"/>
          <w:szCs w:val="22"/>
        </w:rPr>
        <w:t>:19</w:t>
      </w:r>
      <w:proofErr w:type="gramEnd"/>
      <w:r w:rsidRPr="00656DE8">
        <w:rPr>
          <w:color w:val="000000" w:themeColor="text1"/>
          <w:sz w:val="22"/>
          <w:szCs w:val="22"/>
        </w:rPr>
        <w:t xml:space="preserve"> September 2021)</w:t>
      </w:r>
    </w:p>
    <w:p w14:paraId="1AF977A2" w14:textId="77777777" w:rsidR="00656DE8" w:rsidRDefault="00656DE8" w:rsidP="004378D6">
      <w:pPr>
        <w:rPr>
          <w:sz w:val="22"/>
          <w:szCs w:val="22"/>
          <w:shd w:val="clear" w:color="auto" w:fill="FFFFFF"/>
        </w:rPr>
      </w:pPr>
    </w:p>
    <w:p w14:paraId="2231AC60" w14:textId="25CBEABF" w:rsidR="00656DE8" w:rsidRPr="00656DE8" w:rsidRDefault="00656DE8" w:rsidP="004378D6">
      <w:pPr>
        <w:rPr>
          <w:sz w:val="22"/>
          <w:szCs w:val="22"/>
          <w:shd w:val="clear" w:color="auto" w:fill="FFFFFF"/>
        </w:rPr>
      </w:pPr>
      <w:r w:rsidRPr="00656DE8">
        <w:rPr>
          <w:sz w:val="22"/>
          <w:szCs w:val="22"/>
          <w:shd w:val="clear" w:color="auto" w:fill="FFFFFF"/>
        </w:rPr>
        <w:t xml:space="preserve">Doran, G.T., (1981). </w:t>
      </w:r>
      <w:proofErr w:type="spellStart"/>
      <w:r w:rsidRPr="00656DE8">
        <w:rPr>
          <w:sz w:val="22"/>
          <w:szCs w:val="22"/>
          <w:shd w:val="clear" w:color="auto" w:fill="FFFFFF"/>
        </w:rPr>
        <w:t>There’sa</w:t>
      </w:r>
      <w:proofErr w:type="spellEnd"/>
      <w:r w:rsidRPr="00656DE8">
        <w:rPr>
          <w:sz w:val="22"/>
          <w:szCs w:val="22"/>
          <w:shd w:val="clear" w:color="auto" w:fill="FFFFFF"/>
        </w:rPr>
        <w:t xml:space="preserve"> SMART way to write management’s goals and objectives. </w:t>
      </w:r>
      <w:r w:rsidRPr="00656DE8">
        <w:rPr>
          <w:i/>
          <w:iCs/>
          <w:sz w:val="22"/>
          <w:szCs w:val="22"/>
          <w:shd w:val="clear" w:color="auto" w:fill="FFFFFF"/>
        </w:rPr>
        <w:t>Management review</w:t>
      </w:r>
      <w:r w:rsidRPr="00656DE8">
        <w:rPr>
          <w:sz w:val="22"/>
          <w:szCs w:val="22"/>
          <w:shd w:val="clear" w:color="auto" w:fill="FFFFFF"/>
        </w:rPr>
        <w:t>, </w:t>
      </w:r>
      <w:r w:rsidRPr="00656DE8">
        <w:rPr>
          <w:i/>
          <w:iCs/>
          <w:sz w:val="22"/>
          <w:szCs w:val="22"/>
          <w:shd w:val="clear" w:color="auto" w:fill="FFFFFF"/>
        </w:rPr>
        <w:t>70</w:t>
      </w:r>
      <w:r w:rsidRPr="00656DE8">
        <w:rPr>
          <w:sz w:val="22"/>
          <w:szCs w:val="22"/>
          <w:shd w:val="clear" w:color="auto" w:fill="FFFFFF"/>
        </w:rPr>
        <w:t>(11), pp.35-36.</w:t>
      </w:r>
    </w:p>
    <w:p w14:paraId="3B49438F" w14:textId="77777777" w:rsidR="00656DE8" w:rsidRDefault="00656DE8" w:rsidP="00656DE8">
      <w:pPr>
        <w:rPr>
          <w:sz w:val="22"/>
          <w:szCs w:val="22"/>
        </w:rPr>
      </w:pPr>
    </w:p>
    <w:p w14:paraId="66AEB38B" w14:textId="66F760CB" w:rsidR="00656DE8" w:rsidRPr="00656DE8" w:rsidRDefault="00656DE8" w:rsidP="00656DE8">
      <w:pPr>
        <w:rPr>
          <w:sz w:val="22"/>
          <w:szCs w:val="22"/>
        </w:rPr>
      </w:pPr>
      <w:r w:rsidRPr="00656DE8">
        <w:rPr>
          <w:sz w:val="22"/>
          <w:szCs w:val="22"/>
        </w:rPr>
        <w:lastRenderedPageBreak/>
        <w:t>Garrett, A.D., (2016) Observation at crime scenes. Available at: Observation at crime scenes (adgarrett.com) (Accessed: 15</w:t>
      </w:r>
      <w:r w:rsidRPr="00656DE8">
        <w:rPr>
          <w:sz w:val="22"/>
          <w:szCs w:val="22"/>
          <w:vertAlign w:val="superscript"/>
        </w:rPr>
        <w:t>th</w:t>
      </w:r>
      <w:r w:rsidRPr="00656DE8">
        <w:rPr>
          <w:sz w:val="22"/>
          <w:szCs w:val="22"/>
        </w:rPr>
        <w:t xml:space="preserve"> September 2021)</w:t>
      </w:r>
    </w:p>
    <w:p w14:paraId="1BF2CB06" w14:textId="77777777" w:rsidR="00656DE8" w:rsidRDefault="00656DE8" w:rsidP="00656DE8">
      <w:pPr>
        <w:rPr>
          <w:color w:val="222222"/>
          <w:sz w:val="22"/>
          <w:szCs w:val="22"/>
          <w:shd w:val="clear" w:color="auto" w:fill="FFFFFF"/>
        </w:rPr>
      </w:pPr>
    </w:p>
    <w:p w14:paraId="572ABF13" w14:textId="60C90C89" w:rsidR="00656DE8" w:rsidRPr="00656DE8" w:rsidRDefault="00656DE8" w:rsidP="00656DE8">
      <w:pPr>
        <w:rPr>
          <w:color w:val="auto"/>
          <w:sz w:val="22"/>
          <w:szCs w:val="22"/>
        </w:rPr>
      </w:pPr>
      <w:proofErr w:type="spellStart"/>
      <w:r w:rsidRPr="00656DE8">
        <w:rPr>
          <w:color w:val="222222"/>
          <w:sz w:val="22"/>
          <w:szCs w:val="22"/>
          <w:shd w:val="clear" w:color="auto" w:fill="FFFFFF"/>
        </w:rPr>
        <w:t>Gilakjani</w:t>
      </w:r>
      <w:proofErr w:type="spellEnd"/>
      <w:r w:rsidRPr="00656DE8">
        <w:rPr>
          <w:color w:val="222222"/>
          <w:sz w:val="22"/>
          <w:szCs w:val="22"/>
          <w:shd w:val="clear" w:color="auto" w:fill="FFFFFF"/>
        </w:rPr>
        <w:t>, A.P., (2012). Visual, auditory, kinaesthetic learning styles and their impacts on English language teaching. </w:t>
      </w:r>
      <w:r w:rsidRPr="00656DE8">
        <w:rPr>
          <w:i/>
          <w:iCs/>
          <w:color w:val="222222"/>
          <w:sz w:val="22"/>
          <w:szCs w:val="22"/>
          <w:shd w:val="clear" w:color="auto" w:fill="FFFFFF"/>
        </w:rPr>
        <w:t>Journal of studies in education</w:t>
      </w:r>
      <w:r w:rsidRPr="00656DE8">
        <w:rPr>
          <w:color w:val="222222"/>
          <w:sz w:val="22"/>
          <w:szCs w:val="22"/>
          <w:shd w:val="clear" w:color="auto" w:fill="FFFFFF"/>
        </w:rPr>
        <w:t>, </w:t>
      </w:r>
      <w:r w:rsidRPr="00656DE8">
        <w:rPr>
          <w:i/>
          <w:iCs/>
          <w:color w:val="222222"/>
          <w:sz w:val="22"/>
          <w:szCs w:val="22"/>
          <w:shd w:val="clear" w:color="auto" w:fill="FFFFFF"/>
        </w:rPr>
        <w:t>2</w:t>
      </w:r>
      <w:r w:rsidRPr="00656DE8">
        <w:rPr>
          <w:color w:val="222222"/>
          <w:sz w:val="22"/>
          <w:szCs w:val="22"/>
          <w:shd w:val="clear" w:color="auto" w:fill="FFFFFF"/>
        </w:rPr>
        <w:t>(1), pp.104-113.</w:t>
      </w:r>
    </w:p>
    <w:p w14:paraId="550055FC" w14:textId="77777777" w:rsidR="00656DE8" w:rsidRDefault="00656DE8" w:rsidP="004378D6">
      <w:pPr>
        <w:rPr>
          <w:color w:val="auto"/>
          <w:sz w:val="22"/>
          <w:szCs w:val="22"/>
          <w:shd w:val="clear" w:color="auto" w:fill="FFFFFF"/>
        </w:rPr>
      </w:pPr>
    </w:p>
    <w:p w14:paraId="76741345" w14:textId="2CBFCBF6" w:rsidR="00656DE8" w:rsidRDefault="00656DE8" w:rsidP="004378D6">
      <w:pPr>
        <w:rPr>
          <w:color w:val="auto"/>
          <w:sz w:val="22"/>
          <w:szCs w:val="22"/>
          <w:shd w:val="clear" w:color="auto" w:fill="FFFFFF"/>
        </w:rPr>
      </w:pPr>
      <w:r w:rsidRPr="00656DE8">
        <w:rPr>
          <w:color w:val="auto"/>
          <w:sz w:val="22"/>
          <w:szCs w:val="22"/>
          <w:shd w:val="clear" w:color="auto" w:fill="FFFFFF"/>
        </w:rPr>
        <w:t xml:space="preserve">Hayward, M., (2016). What to do if you are concerned a child or young person is at risk of, or </w:t>
      </w:r>
    </w:p>
    <w:p w14:paraId="1DF1251B" w14:textId="698034BD" w:rsidR="00656DE8" w:rsidRPr="00656DE8" w:rsidRDefault="00656DE8" w:rsidP="004378D6">
      <w:pPr>
        <w:rPr>
          <w:color w:val="auto"/>
          <w:sz w:val="22"/>
          <w:szCs w:val="22"/>
          <w:shd w:val="clear" w:color="auto" w:fill="FFFFFF"/>
        </w:rPr>
      </w:pPr>
      <w:proofErr w:type="gramStart"/>
      <w:r w:rsidRPr="00656DE8">
        <w:rPr>
          <w:color w:val="auto"/>
          <w:sz w:val="22"/>
          <w:szCs w:val="22"/>
          <w:shd w:val="clear" w:color="auto" w:fill="FFFFFF"/>
        </w:rPr>
        <w:t>has</w:t>
      </w:r>
      <w:proofErr w:type="gramEnd"/>
      <w:r w:rsidRPr="00656DE8">
        <w:rPr>
          <w:color w:val="auto"/>
          <w:sz w:val="22"/>
          <w:szCs w:val="22"/>
          <w:shd w:val="clear" w:color="auto" w:fill="FFFFFF"/>
        </w:rPr>
        <w:t xml:space="preserve"> gone missing. </w:t>
      </w:r>
      <w:r w:rsidRPr="00656DE8">
        <w:rPr>
          <w:i/>
          <w:iCs/>
          <w:color w:val="auto"/>
          <w:sz w:val="22"/>
          <w:szCs w:val="22"/>
          <w:shd w:val="clear" w:color="auto" w:fill="FFFFFF"/>
        </w:rPr>
        <w:t>British Journal of School Nursing</w:t>
      </w:r>
      <w:r w:rsidRPr="00656DE8">
        <w:rPr>
          <w:color w:val="auto"/>
          <w:sz w:val="22"/>
          <w:szCs w:val="22"/>
          <w:shd w:val="clear" w:color="auto" w:fill="FFFFFF"/>
        </w:rPr>
        <w:t>, </w:t>
      </w:r>
      <w:r w:rsidRPr="00656DE8">
        <w:rPr>
          <w:i/>
          <w:iCs/>
          <w:color w:val="auto"/>
          <w:sz w:val="22"/>
          <w:szCs w:val="22"/>
          <w:shd w:val="clear" w:color="auto" w:fill="FFFFFF"/>
        </w:rPr>
        <w:t>11</w:t>
      </w:r>
      <w:r w:rsidRPr="00656DE8">
        <w:rPr>
          <w:color w:val="auto"/>
          <w:sz w:val="22"/>
          <w:szCs w:val="22"/>
          <w:shd w:val="clear" w:color="auto" w:fill="FFFFFF"/>
        </w:rPr>
        <w:t>(6), pp.287-293.</w:t>
      </w:r>
    </w:p>
    <w:p w14:paraId="65DEF078" w14:textId="77777777" w:rsidR="00656DE8" w:rsidRDefault="00656DE8" w:rsidP="00656DE8">
      <w:pPr>
        <w:rPr>
          <w:sz w:val="22"/>
          <w:szCs w:val="22"/>
        </w:rPr>
      </w:pPr>
    </w:p>
    <w:p w14:paraId="4729312F" w14:textId="176A58D7" w:rsidR="00656DE8" w:rsidRPr="00656DE8" w:rsidRDefault="00656DE8" w:rsidP="00656DE8">
      <w:pPr>
        <w:rPr>
          <w:sz w:val="22"/>
          <w:szCs w:val="22"/>
        </w:rPr>
      </w:pPr>
      <w:r w:rsidRPr="00656DE8">
        <w:rPr>
          <w:sz w:val="22"/>
          <w:szCs w:val="22"/>
        </w:rPr>
        <w:t>Keningale, P.</w:t>
      </w:r>
      <w:proofErr w:type="gramStart"/>
      <w:r w:rsidRPr="00656DE8">
        <w:rPr>
          <w:sz w:val="22"/>
          <w:szCs w:val="22"/>
        </w:rPr>
        <w:t>,(</w:t>
      </w:r>
      <w:proofErr w:type="gramEnd"/>
      <w:r w:rsidRPr="00656DE8">
        <w:rPr>
          <w:sz w:val="22"/>
          <w:szCs w:val="22"/>
        </w:rPr>
        <w:t xml:space="preserve">2021) The National Intelligence Model. Available at </w:t>
      </w:r>
      <w:proofErr w:type="gramStart"/>
      <w:r w:rsidRPr="00656DE8">
        <w:rPr>
          <w:sz w:val="22"/>
          <w:szCs w:val="22"/>
        </w:rPr>
        <w:t>The</w:t>
      </w:r>
      <w:proofErr w:type="gramEnd"/>
      <w:r w:rsidRPr="00656DE8">
        <w:rPr>
          <w:sz w:val="22"/>
          <w:szCs w:val="22"/>
        </w:rPr>
        <w:t xml:space="preserve"> National Intelligence Model – BSC Policing Network (Accessed: 21</w:t>
      </w:r>
      <w:r w:rsidRPr="00656DE8">
        <w:rPr>
          <w:sz w:val="22"/>
          <w:szCs w:val="22"/>
          <w:vertAlign w:val="superscript"/>
        </w:rPr>
        <w:t>st</w:t>
      </w:r>
      <w:r w:rsidRPr="00656DE8">
        <w:rPr>
          <w:sz w:val="22"/>
          <w:szCs w:val="22"/>
        </w:rPr>
        <w:t xml:space="preserve"> September 2020)</w:t>
      </w:r>
    </w:p>
    <w:p w14:paraId="5C1393BE" w14:textId="77777777" w:rsidR="00656DE8" w:rsidRDefault="00656DE8" w:rsidP="004378D6">
      <w:pPr>
        <w:rPr>
          <w:sz w:val="22"/>
          <w:szCs w:val="22"/>
          <w:shd w:val="clear" w:color="auto" w:fill="FFFFFF"/>
        </w:rPr>
      </w:pPr>
    </w:p>
    <w:p w14:paraId="1250B0A4" w14:textId="1BE5DB1C" w:rsidR="00656DE8" w:rsidRPr="00656DE8" w:rsidRDefault="00656DE8" w:rsidP="004378D6">
      <w:pPr>
        <w:rPr>
          <w:sz w:val="22"/>
          <w:szCs w:val="22"/>
        </w:rPr>
      </w:pPr>
      <w:proofErr w:type="spellStart"/>
      <w:r w:rsidRPr="00656DE8">
        <w:rPr>
          <w:sz w:val="22"/>
          <w:szCs w:val="22"/>
          <w:shd w:val="clear" w:color="auto" w:fill="FFFFFF"/>
        </w:rPr>
        <w:t>Koopman</w:t>
      </w:r>
      <w:proofErr w:type="spellEnd"/>
      <w:r w:rsidRPr="00656DE8">
        <w:rPr>
          <w:sz w:val="22"/>
          <w:szCs w:val="22"/>
          <w:shd w:val="clear" w:color="auto" w:fill="FFFFFF"/>
        </w:rPr>
        <w:t xml:space="preserve">, R., </w:t>
      </w:r>
      <w:proofErr w:type="spellStart"/>
      <w:r w:rsidRPr="00656DE8">
        <w:rPr>
          <w:sz w:val="22"/>
          <w:szCs w:val="22"/>
          <w:shd w:val="clear" w:color="auto" w:fill="FFFFFF"/>
        </w:rPr>
        <w:t>Englis</w:t>
      </w:r>
      <w:proofErr w:type="spellEnd"/>
      <w:r w:rsidRPr="00656DE8">
        <w:rPr>
          <w:sz w:val="22"/>
          <w:szCs w:val="22"/>
          <w:shd w:val="clear" w:color="auto" w:fill="FFFFFF"/>
        </w:rPr>
        <w:t xml:space="preserve">, P.D., </w:t>
      </w:r>
      <w:proofErr w:type="spellStart"/>
      <w:r w:rsidRPr="00656DE8">
        <w:rPr>
          <w:sz w:val="22"/>
          <w:szCs w:val="22"/>
          <w:shd w:val="clear" w:color="auto" w:fill="FFFFFF"/>
        </w:rPr>
        <w:t>Ehgrenhard</w:t>
      </w:r>
      <w:proofErr w:type="spellEnd"/>
      <w:r w:rsidRPr="00656DE8">
        <w:rPr>
          <w:sz w:val="22"/>
          <w:szCs w:val="22"/>
          <w:shd w:val="clear" w:color="auto" w:fill="FFFFFF"/>
        </w:rPr>
        <w:t xml:space="preserve">, M.L. and </w:t>
      </w:r>
      <w:proofErr w:type="spellStart"/>
      <w:r w:rsidRPr="00656DE8">
        <w:rPr>
          <w:sz w:val="22"/>
          <w:szCs w:val="22"/>
          <w:shd w:val="clear" w:color="auto" w:fill="FFFFFF"/>
        </w:rPr>
        <w:t>Groen</w:t>
      </w:r>
      <w:proofErr w:type="spellEnd"/>
      <w:r w:rsidRPr="00656DE8">
        <w:rPr>
          <w:sz w:val="22"/>
          <w:szCs w:val="22"/>
          <w:shd w:val="clear" w:color="auto" w:fill="FFFFFF"/>
        </w:rPr>
        <w:t>, A., (2021). The Chronological Development of Coaching and Mentoring: Side by Side Disciplines. </w:t>
      </w:r>
      <w:r w:rsidRPr="00656DE8">
        <w:rPr>
          <w:i/>
          <w:iCs/>
          <w:sz w:val="22"/>
          <w:szCs w:val="22"/>
        </w:rPr>
        <w:t>International Journal of Evidence Based Coaching &amp; Mentoring</w:t>
      </w:r>
      <w:r w:rsidRPr="00656DE8">
        <w:rPr>
          <w:sz w:val="22"/>
          <w:szCs w:val="22"/>
          <w:shd w:val="clear" w:color="auto" w:fill="FFFFFF"/>
        </w:rPr>
        <w:t>, </w:t>
      </w:r>
      <w:r w:rsidRPr="00656DE8">
        <w:rPr>
          <w:i/>
          <w:iCs/>
          <w:sz w:val="22"/>
          <w:szCs w:val="22"/>
        </w:rPr>
        <w:t>19</w:t>
      </w:r>
      <w:r w:rsidRPr="00656DE8">
        <w:rPr>
          <w:sz w:val="22"/>
          <w:szCs w:val="22"/>
          <w:shd w:val="clear" w:color="auto" w:fill="FFFFFF"/>
        </w:rPr>
        <w:t>(1).</w:t>
      </w:r>
    </w:p>
    <w:p w14:paraId="00454A0A" w14:textId="77777777" w:rsidR="00656DE8" w:rsidRDefault="00656DE8" w:rsidP="004378D6">
      <w:pPr>
        <w:rPr>
          <w:color w:val="000000" w:themeColor="text1"/>
          <w:sz w:val="22"/>
          <w:szCs w:val="22"/>
        </w:rPr>
      </w:pPr>
    </w:p>
    <w:p w14:paraId="3C9551E1" w14:textId="5A2CB5BF" w:rsidR="00656DE8" w:rsidRPr="00656DE8" w:rsidRDefault="00656DE8" w:rsidP="004378D6">
      <w:pPr>
        <w:rPr>
          <w:color w:val="000000" w:themeColor="text1"/>
          <w:sz w:val="22"/>
          <w:szCs w:val="22"/>
        </w:rPr>
      </w:pPr>
      <w:r w:rsidRPr="00656DE8">
        <w:rPr>
          <w:color w:val="000000" w:themeColor="text1"/>
          <w:sz w:val="22"/>
          <w:szCs w:val="22"/>
        </w:rPr>
        <w:t xml:space="preserve">Lean </w:t>
      </w:r>
      <w:proofErr w:type="spellStart"/>
      <w:r w:rsidRPr="00656DE8">
        <w:rPr>
          <w:color w:val="000000" w:themeColor="text1"/>
          <w:sz w:val="22"/>
          <w:szCs w:val="22"/>
        </w:rPr>
        <w:t>Keng</w:t>
      </w:r>
      <w:proofErr w:type="spellEnd"/>
      <w:r w:rsidRPr="00656DE8">
        <w:rPr>
          <w:color w:val="000000" w:themeColor="text1"/>
          <w:sz w:val="22"/>
          <w:szCs w:val="22"/>
        </w:rPr>
        <w:t>, S., &amp; AlQudah, H. (2017). Assessment of cognitive bias in decision-making and leadership styles among critical care nurses: a mixed methods study. Journal of Advanced Nursing, 73(2)</w:t>
      </w:r>
      <w:proofErr w:type="gramStart"/>
      <w:r w:rsidRPr="00656DE8">
        <w:rPr>
          <w:color w:val="000000" w:themeColor="text1"/>
          <w:sz w:val="22"/>
          <w:szCs w:val="22"/>
        </w:rPr>
        <w:t>,465</w:t>
      </w:r>
      <w:proofErr w:type="gramEnd"/>
      <w:r w:rsidRPr="00656DE8">
        <w:rPr>
          <w:color w:val="000000" w:themeColor="text1"/>
          <w:sz w:val="22"/>
          <w:szCs w:val="22"/>
        </w:rPr>
        <w:t xml:space="preserve">-481. </w:t>
      </w:r>
    </w:p>
    <w:p w14:paraId="5E13EFDA" w14:textId="77777777" w:rsidR="00656DE8" w:rsidRDefault="00656DE8" w:rsidP="004378D6">
      <w:pPr>
        <w:rPr>
          <w:color w:val="000000" w:themeColor="text1"/>
          <w:sz w:val="22"/>
          <w:szCs w:val="22"/>
        </w:rPr>
      </w:pPr>
    </w:p>
    <w:p w14:paraId="4772F776" w14:textId="06F41D47" w:rsidR="00656DE8" w:rsidRPr="00656DE8" w:rsidRDefault="00656DE8" w:rsidP="004378D6">
      <w:pPr>
        <w:rPr>
          <w:color w:val="000000" w:themeColor="text1"/>
          <w:sz w:val="22"/>
          <w:szCs w:val="22"/>
        </w:rPr>
      </w:pPr>
      <w:r w:rsidRPr="00656DE8">
        <w:rPr>
          <w:color w:val="000000" w:themeColor="text1"/>
          <w:sz w:val="22"/>
          <w:szCs w:val="22"/>
        </w:rPr>
        <w:t xml:space="preserve">Lee, S., (2020) </w:t>
      </w:r>
      <w:proofErr w:type="gramStart"/>
      <w:r w:rsidRPr="00656DE8">
        <w:rPr>
          <w:i/>
          <w:color w:val="000000" w:themeColor="text1"/>
          <w:sz w:val="22"/>
          <w:szCs w:val="22"/>
        </w:rPr>
        <w:t>What</w:t>
      </w:r>
      <w:proofErr w:type="gramEnd"/>
      <w:r w:rsidRPr="00656DE8">
        <w:rPr>
          <w:i/>
          <w:color w:val="000000" w:themeColor="text1"/>
          <w:sz w:val="22"/>
          <w:szCs w:val="22"/>
        </w:rPr>
        <w:t xml:space="preserve"> is bureaucratic leadership?</w:t>
      </w:r>
      <w:r w:rsidRPr="00656DE8">
        <w:rPr>
          <w:color w:val="000000" w:themeColor="text1"/>
          <w:sz w:val="22"/>
          <w:szCs w:val="22"/>
        </w:rPr>
        <w:t xml:space="preserve"> Available at: </w:t>
      </w:r>
      <w:r w:rsidRPr="00656DE8">
        <w:rPr>
          <w:sz w:val="22"/>
          <w:szCs w:val="22"/>
        </w:rPr>
        <w:t xml:space="preserve">What </w:t>
      </w:r>
      <w:proofErr w:type="gramStart"/>
      <w:r w:rsidRPr="00656DE8">
        <w:rPr>
          <w:sz w:val="22"/>
          <w:szCs w:val="22"/>
        </w:rPr>
        <w:t>Is</w:t>
      </w:r>
      <w:proofErr w:type="gramEnd"/>
      <w:r w:rsidRPr="00656DE8">
        <w:rPr>
          <w:sz w:val="22"/>
          <w:szCs w:val="22"/>
        </w:rPr>
        <w:t xml:space="preserve"> bureaucratic leadership? - Torch</w:t>
      </w:r>
      <w:r w:rsidRPr="00656DE8">
        <w:rPr>
          <w:color w:val="000000" w:themeColor="text1"/>
          <w:sz w:val="22"/>
          <w:szCs w:val="22"/>
        </w:rPr>
        <w:t xml:space="preserve"> (Accessed: 20</w:t>
      </w:r>
      <w:r w:rsidRPr="00656DE8">
        <w:rPr>
          <w:color w:val="000000" w:themeColor="text1"/>
          <w:sz w:val="22"/>
          <w:szCs w:val="22"/>
          <w:vertAlign w:val="superscript"/>
        </w:rPr>
        <w:t>th</w:t>
      </w:r>
      <w:r w:rsidRPr="00656DE8">
        <w:rPr>
          <w:color w:val="000000" w:themeColor="text1"/>
          <w:sz w:val="22"/>
          <w:szCs w:val="22"/>
        </w:rPr>
        <w:t xml:space="preserve"> September 2021)</w:t>
      </w:r>
    </w:p>
    <w:p w14:paraId="1CAC57F3" w14:textId="77777777" w:rsidR="00656DE8" w:rsidRDefault="00656DE8" w:rsidP="004378D6">
      <w:pPr>
        <w:rPr>
          <w:sz w:val="22"/>
          <w:szCs w:val="22"/>
        </w:rPr>
      </w:pPr>
    </w:p>
    <w:p w14:paraId="208C31BA" w14:textId="7469DF67" w:rsidR="00656DE8" w:rsidRPr="00656DE8" w:rsidRDefault="00656DE8" w:rsidP="004378D6">
      <w:pPr>
        <w:rPr>
          <w:sz w:val="22"/>
          <w:szCs w:val="22"/>
        </w:rPr>
      </w:pPr>
      <w:r w:rsidRPr="00656DE8">
        <w:rPr>
          <w:sz w:val="22"/>
          <w:szCs w:val="22"/>
        </w:rPr>
        <w:t xml:space="preserve">Legislation.gov.uk (n.d) </w:t>
      </w:r>
      <w:r w:rsidRPr="00656DE8">
        <w:rPr>
          <w:i/>
          <w:sz w:val="22"/>
          <w:szCs w:val="22"/>
        </w:rPr>
        <w:t>Misuse of Drugs Act 1971.</w:t>
      </w:r>
      <w:r w:rsidRPr="00656DE8">
        <w:rPr>
          <w:sz w:val="22"/>
          <w:szCs w:val="22"/>
        </w:rPr>
        <w:t xml:space="preserve"> Available at: Misuse of Drugs Act 1971 (legislation.gov.uk) (Accessed: 21</w:t>
      </w:r>
      <w:r w:rsidRPr="00656DE8">
        <w:rPr>
          <w:sz w:val="22"/>
          <w:szCs w:val="22"/>
          <w:vertAlign w:val="superscript"/>
        </w:rPr>
        <w:t>st</w:t>
      </w:r>
      <w:r w:rsidRPr="00656DE8">
        <w:rPr>
          <w:sz w:val="22"/>
          <w:szCs w:val="22"/>
        </w:rPr>
        <w:t xml:space="preserve"> September 2021)</w:t>
      </w:r>
    </w:p>
    <w:p w14:paraId="6BC74E4F" w14:textId="77777777" w:rsidR="00656DE8" w:rsidRDefault="00656DE8" w:rsidP="004378D6">
      <w:pPr>
        <w:rPr>
          <w:color w:val="000000" w:themeColor="text1"/>
          <w:sz w:val="22"/>
          <w:szCs w:val="22"/>
          <w:shd w:val="clear" w:color="auto" w:fill="FFFFFF"/>
        </w:rPr>
      </w:pPr>
    </w:p>
    <w:p w14:paraId="3D5C6777" w14:textId="2F5BB1F8" w:rsidR="00656DE8" w:rsidRPr="00656DE8" w:rsidRDefault="00656DE8" w:rsidP="004378D6">
      <w:pPr>
        <w:rPr>
          <w:color w:val="000000" w:themeColor="text1"/>
          <w:sz w:val="22"/>
          <w:szCs w:val="22"/>
        </w:rPr>
      </w:pPr>
      <w:r w:rsidRPr="00656DE8">
        <w:rPr>
          <w:color w:val="000000" w:themeColor="text1"/>
          <w:sz w:val="22"/>
          <w:szCs w:val="22"/>
          <w:shd w:val="clear" w:color="auto" w:fill="FFFFFF"/>
        </w:rPr>
        <w:t xml:space="preserve">Legislation.gov.uk (n.d) </w:t>
      </w:r>
      <w:r w:rsidRPr="00656DE8">
        <w:rPr>
          <w:i/>
          <w:color w:val="000000" w:themeColor="text1"/>
          <w:sz w:val="22"/>
          <w:szCs w:val="22"/>
          <w:shd w:val="clear" w:color="auto" w:fill="FFFFFF"/>
        </w:rPr>
        <w:t>Public Order Act 1986.</w:t>
      </w:r>
      <w:r w:rsidRPr="00656DE8">
        <w:rPr>
          <w:color w:val="000000" w:themeColor="text1"/>
          <w:sz w:val="22"/>
          <w:szCs w:val="22"/>
          <w:shd w:val="clear" w:color="auto" w:fill="FFFFFF"/>
        </w:rPr>
        <w:t xml:space="preserve">Available at; </w:t>
      </w:r>
      <w:r w:rsidRPr="00656DE8">
        <w:rPr>
          <w:sz w:val="22"/>
          <w:szCs w:val="22"/>
        </w:rPr>
        <w:t>Public Order Act 1986 (legislation.gov.uk)</w:t>
      </w:r>
      <w:r w:rsidRPr="00656DE8">
        <w:rPr>
          <w:color w:val="000000" w:themeColor="text1"/>
          <w:sz w:val="22"/>
          <w:szCs w:val="22"/>
        </w:rPr>
        <w:t xml:space="preserve"> (Accessed: 14</w:t>
      </w:r>
      <w:r w:rsidRPr="00656DE8">
        <w:rPr>
          <w:color w:val="000000" w:themeColor="text1"/>
          <w:sz w:val="22"/>
          <w:szCs w:val="22"/>
          <w:vertAlign w:val="superscript"/>
        </w:rPr>
        <w:t>th</w:t>
      </w:r>
      <w:r w:rsidRPr="00656DE8">
        <w:rPr>
          <w:color w:val="000000" w:themeColor="text1"/>
          <w:sz w:val="22"/>
          <w:szCs w:val="22"/>
        </w:rPr>
        <w:t xml:space="preserve"> August 2021)</w:t>
      </w:r>
    </w:p>
    <w:p w14:paraId="53F357D0" w14:textId="77777777" w:rsidR="00656DE8" w:rsidRDefault="00656DE8" w:rsidP="004378D6">
      <w:pPr>
        <w:rPr>
          <w:color w:val="000000" w:themeColor="text1"/>
          <w:sz w:val="22"/>
          <w:szCs w:val="22"/>
          <w:shd w:val="clear" w:color="auto" w:fill="FFFFFF"/>
        </w:rPr>
      </w:pPr>
    </w:p>
    <w:p w14:paraId="1CFA113B" w14:textId="066E63B2" w:rsidR="00656DE8" w:rsidRPr="00656DE8" w:rsidRDefault="00656DE8" w:rsidP="004378D6">
      <w:pPr>
        <w:rPr>
          <w:color w:val="000000" w:themeColor="text1"/>
          <w:sz w:val="22"/>
          <w:szCs w:val="22"/>
          <w:shd w:val="clear" w:color="auto" w:fill="FFFFFF"/>
        </w:rPr>
      </w:pPr>
      <w:r w:rsidRPr="00656DE8">
        <w:rPr>
          <w:color w:val="000000" w:themeColor="text1"/>
          <w:sz w:val="22"/>
          <w:szCs w:val="22"/>
          <w:shd w:val="clear" w:color="auto" w:fill="FFFFFF"/>
        </w:rPr>
        <w:t xml:space="preserve">Liu, W., </w:t>
      </w:r>
      <w:proofErr w:type="spellStart"/>
      <w:r w:rsidRPr="00656DE8">
        <w:rPr>
          <w:color w:val="000000" w:themeColor="text1"/>
          <w:sz w:val="22"/>
          <w:szCs w:val="22"/>
          <w:shd w:val="clear" w:color="auto" w:fill="FFFFFF"/>
        </w:rPr>
        <w:t>Lepak</w:t>
      </w:r>
      <w:proofErr w:type="spellEnd"/>
      <w:r w:rsidRPr="00656DE8">
        <w:rPr>
          <w:color w:val="000000" w:themeColor="text1"/>
          <w:sz w:val="22"/>
          <w:szCs w:val="22"/>
          <w:shd w:val="clear" w:color="auto" w:fill="FFFFFF"/>
        </w:rPr>
        <w:t>, D.P., Takeuchi, R. and Sims Jr, H.P., (2003) Matching leadership styles with employment modes: Strategic human resource management perspective. </w:t>
      </w:r>
      <w:r w:rsidRPr="00656DE8">
        <w:rPr>
          <w:iCs/>
          <w:color w:val="000000" w:themeColor="text1"/>
          <w:sz w:val="22"/>
          <w:szCs w:val="22"/>
          <w:shd w:val="clear" w:color="auto" w:fill="FFFFFF"/>
        </w:rPr>
        <w:t>Human resource management review</w:t>
      </w:r>
      <w:r w:rsidRPr="00656DE8">
        <w:rPr>
          <w:color w:val="000000" w:themeColor="text1"/>
          <w:sz w:val="22"/>
          <w:szCs w:val="22"/>
          <w:shd w:val="clear" w:color="auto" w:fill="FFFFFF"/>
        </w:rPr>
        <w:t>, </w:t>
      </w:r>
      <w:r w:rsidRPr="00656DE8">
        <w:rPr>
          <w:iCs/>
          <w:color w:val="000000" w:themeColor="text1"/>
          <w:sz w:val="22"/>
          <w:szCs w:val="22"/>
          <w:shd w:val="clear" w:color="auto" w:fill="FFFFFF"/>
        </w:rPr>
        <w:t>13</w:t>
      </w:r>
      <w:r w:rsidRPr="00656DE8">
        <w:rPr>
          <w:color w:val="000000" w:themeColor="text1"/>
          <w:sz w:val="22"/>
          <w:szCs w:val="22"/>
          <w:shd w:val="clear" w:color="auto" w:fill="FFFFFF"/>
        </w:rPr>
        <w:t>(1), pp.127-152.</w:t>
      </w:r>
    </w:p>
    <w:p w14:paraId="6E5CCF53" w14:textId="77777777" w:rsidR="00656DE8" w:rsidRDefault="00656DE8" w:rsidP="004378D6">
      <w:pPr>
        <w:rPr>
          <w:color w:val="000000" w:themeColor="text1"/>
          <w:sz w:val="22"/>
          <w:szCs w:val="22"/>
          <w:shd w:val="clear" w:color="auto" w:fill="FFFFFF"/>
        </w:rPr>
      </w:pPr>
    </w:p>
    <w:p w14:paraId="4073C579" w14:textId="62017E72" w:rsidR="00656DE8" w:rsidRPr="00656DE8" w:rsidRDefault="00656DE8" w:rsidP="004378D6">
      <w:pPr>
        <w:rPr>
          <w:color w:val="000000" w:themeColor="text1"/>
          <w:sz w:val="22"/>
          <w:szCs w:val="22"/>
        </w:rPr>
      </w:pPr>
      <w:proofErr w:type="spellStart"/>
      <w:r w:rsidRPr="00656DE8">
        <w:rPr>
          <w:color w:val="000000" w:themeColor="text1"/>
          <w:sz w:val="22"/>
          <w:szCs w:val="22"/>
          <w:shd w:val="clear" w:color="auto" w:fill="FFFFFF"/>
        </w:rPr>
        <w:t>Martinuzzi</w:t>
      </w:r>
      <w:proofErr w:type="spellEnd"/>
      <w:r w:rsidRPr="00656DE8">
        <w:rPr>
          <w:color w:val="000000" w:themeColor="text1"/>
          <w:sz w:val="22"/>
          <w:szCs w:val="22"/>
          <w:shd w:val="clear" w:color="auto" w:fill="FFFFFF"/>
        </w:rPr>
        <w:t xml:space="preserve">, B., (2019) </w:t>
      </w:r>
      <w:r w:rsidRPr="00656DE8">
        <w:rPr>
          <w:i/>
          <w:color w:val="000000" w:themeColor="text1"/>
          <w:sz w:val="22"/>
          <w:szCs w:val="22"/>
          <w:shd w:val="clear" w:color="auto" w:fill="FFFFFF"/>
        </w:rPr>
        <w:t>The 7 Most Common Leadership Styles</w:t>
      </w:r>
      <w:r w:rsidRPr="00656DE8">
        <w:rPr>
          <w:color w:val="000000" w:themeColor="text1"/>
          <w:sz w:val="22"/>
          <w:szCs w:val="22"/>
          <w:shd w:val="clear" w:color="auto" w:fill="FFFFFF"/>
        </w:rPr>
        <w:t xml:space="preserve"> (and How to Find Your Own). </w:t>
      </w:r>
      <w:proofErr w:type="spellStart"/>
      <w:r w:rsidRPr="00656DE8">
        <w:rPr>
          <w:iCs/>
          <w:color w:val="000000" w:themeColor="text1"/>
          <w:sz w:val="22"/>
          <w:szCs w:val="22"/>
          <w:shd w:val="clear" w:color="auto" w:fill="FFFFFF"/>
        </w:rPr>
        <w:t>Gjetur</w:t>
      </w:r>
      <w:proofErr w:type="spellEnd"/>
      <w:r w:rsidRPr="00656DE8">
        <w:rPr>
          <w:iCs/>
          <w:color w:val="000000" w:themeColor="text1"/>
          <w:sz w:val="22"/>
          <w:szCs w:val="22"/>
          <w:shd w:val="clear" w:color="auto" w:fill="FFFFFF"/>
        </w:rPr>
        <w:t xml:space="preserve"> October</w:t>
      </w:r>
      <w:r w:rsidRPr="00656DE8">
        <w:rPr>
          <w:color w:val="000000" w:themeColor="text1"/>
          <w:sz w:val="22"/>
          <w:szCs w:val="22"/>
          <w:shd w:val="clear" w:color="auto" w:fill="FFFFFF"/>
        </w:rPr>
        <w:t>, </w:t>
      </w:r>
      <w:r w:rsidRPr="00656DE8">
        <w:rPr>
          <w:iCs/>
          <w:color w:val="000000" w:themeColor="text1"/>
          <w:sz w:val="22"/>
          <w:szCs w:val="22"/>
          <w:shd w:val="clear" w:color="auto" w:fill="FFFFFF"/>
        </w:rPr>
        <w:t>29</w:t>
      </w:r>
      <w:r w:rsidRPr="00656DE8">
        <w:rPr>
          <w:color w:val="000000" w:themeColor="text1"/>
          <w:sz w:val="22"/>
          <w:szCs w:val="22"/>
          <w:shd w:val="clear" w:color="auto" w:fill="FFFFFF"/>
        </w:rPr>
        <w:t>, p.2020.</w:t>
      </w:r>
    </w:p>
    <w:p w14:paraId="0B27EC30" w14:textId="77777777" w:rsidR="00656DE8" w:rsidRDefault="00656DE8" w:rsidP="00656DE8">
      <w:pPr>
        <w:rPr>
          <w:color w:val="222222"/>
          <w:sz w:val="22"/>
          <w:szCs w:val="22"/>
          <w:shd w:val="clear" w:color="auto" w:fill="FFFFFF"/>
        </w:rPr>
      </w:pPr>
    </w:p>
    <w:p w14:paraId="346B7FE9" w14:textId="60E6A3D4" w:rsidR="00656DE8" w:rsidRPr="00656DE8" w:rsidRDefault="00656DE8" w:rsidP="00656DE8">
      <w:pPr>
        <w:rPr>
          <w:color w:val="222222"/>
          <w:sz w:val="22"/>
          <w:szCs w:val="22"/>
          <w:shd w:val="clear" w:color="auto" w:fill="FFFFFF"/>
        </w:rPr>
      </w:pPr>
      <w:r w:rsidRPr="00656DE8">
        <w:rPr>
          <w:color w:val="222222"/>
          <w:sz w:val="22"/>
          <w:szCs w:val="22"/>
          <w:shd w:val="clear" w:color="auto" w:fill="FFFFFF"/>
        </w:rPr>
        <w:t>Milne, R. and Shaw, G., (1999). 5. Obtaining Witness Statements: the psychology, best practice and proposals for innovation. </w:t>
      </w:r>
      <w:r w:rsidRPr="00656DE8">
        <w:rPr>
          <w:i/>
          <w:iCs/>
          <w:color w:val="222222"/>
          <w:sz w:val="22"/>
          <w:szCs w:val="22"/>
          <w:shd w:val="clear" w:color="auto" w:fill="FFFFFF"/>
        </w:rPr>
        <w:t>Medicine, science and the law</w:t>
      </w:r>
      <w:r w:rsidRPr="00656DE8">
        <w:rPr>
          <w:color w:val="222222"/>
          <w:sz w:val="22"/>
          <w:szCs w:val="22"/>
          <w:shd w:val="clear" w:color="auto" w:fill="FFFFFF"/>
        </w:rPr>
        <w:t>, </w:t>
      </w:r>
      <w:r w:rsidRPr="00656DE8">
        <w:rPr>
          <w:i/>
          <w:iCs/>
          <w:color w:val="222222"/>
          <w:sz w:val="22"/>
          <w:szCs w:val="22"/>
          <w:shd w:val="clear" w:color="auto" w:fill="FFFFFF"/>
        </w:rPr>
        <w:t>39</w:t>
      </w:r>
      <w:r w:rsidRPr="00656DE8">
        <w:rPr>
          <w:color w:val="222222"/>
          <w:sz w:val="22"/>
          <w:szCs w:val="22"/>
          <w:shd w:val="clear" w:color="auto" w:fill="FFFFFF"/>
        </w:rPr>
        <w:t>(2), pp.127-138.</w:t>
      </w:r>
    </w:p>
    <w:p w14:paraId="55644B19" w14:textId="77777777" w:rsidR="00656DE8" w:rsidRDefault="00656DE8" w:rsidP="004378D6">
      <w:pPr>
        <w:rPr>
          <w:color w:val="000000" w:themeColor="text1"/>
          <w:sz w:val="22"/>
          <w:szCs w:val="22"/>
        </w:rPr>
      </w:pPr>
    </w:p>
    <w:p w14:paraId="1B16D607" w14:textId="29E1C58C" w:rsidR="00656DE8" w:rsidRPr="00656DE8" w:rsidRDefault="00656DE8" w:rsidP="004378D6">
      <w:pPr>
        <w:rPr>
          <w:color w:val="000000" w:themeColor="text1"/>
          <w:sz w:val="22"/>
          <w:szCs w:val="22"/>
        </w:rPr>
      </w:pPr>
      <w:proofErr w:type="spellStart"/>
      <w:r w:rsidRPr="00656DE8">
        <w:rPr>
          <w:color w:val="000000" w:themeColor="text1"/>
          <w:sz w:val="22"/>
          <w:szCs w:val="22"/>
        </w:rPr>
        <w:t>MindTools</w:t>
      </w:r>
      <w:proofErr w:type="spellEnd"/>
      <w:r w:rsidRPr="00656DE8">
        <w:rPr>
          <w:color w:val="000000" w:themeColor="text1"/>
          <w:sz w:val="22"/>
          <w:szCs w:val="22"/>
        </w:rPr>
        <w:t xml:space="preserve"> (n.d) </w:t>
      </w:r>
      <w:proofErr w:type="spellStart"/>
      <w:r w:rsidRPr="00656DE8">
        <w:rPr>
          <w:i/>
          <w:color w:val="000000" w:themeColor="text1"/>
          <w:sz w:val="22"/>
          <w:szCs w:val="22"/>
        </w:rPr>
        <w:t>Betari</w:t>
      </w:r>
      <w:proofErr w:type="spellEnd"/>
      <w:r w:rsidRPr="00656DE8">
        <w:rPr>
          <w:i/>
          <w:color w:val="000000" w:themeColor="text1"/>
          <w:sz w:val="22"/>
          <w:szCs w:val="22"/>
        </w:rPr>
        <w:t xml:space="preserve"> Box. Linking Attitude and Behaviour</w:t>
      </w:r>
      <w:r w:rsidRPr="00656DE8">
        <w:rPr>
          <w:color w:val="000000" w:themeColor="text1"/>
          <w:sz w:val="22"/>
          <w:szCs w:val="22"/>
        </w:rPr>
        <w:t xml:space="preserve"> Available at: </w:t>
      </w:r>
      <w:proofErr w:type="spellStart"/>
      <w:r w:rsidRPr="00656DE8">
        <w:rPr>
          <w:sz w:val="22"/>
          <w:szCs w:val="22"/>
        </w:rPr>
        <w:t>Betari</w:t>
      </w:r>
      <w:proofErr w:type="spellEnd"/>
      <w:r w:rsidRPr="00656DE8">
        <w:rPr>
          <w:sz w:val="22"/>
          <w:szCs w:val="22"/>
        </w:rPr>
        <w:t xml:space="preserve"> Box - Communication Skills Training from MindTools.com</w:t>
      </w:r>
      <w:r w:rsidRPr="00656DE8">
        <w:rPr>
          <w:color w:val="000000" w:themeColor="text1"/>
          <w:sz w:val="22"/>
          <w:szCs w:val="22"/>
        </w:rPr>
        <w:t xml:space="preserve"> (Accessed: 14</w:t>
      </w:r>
      <w:r w:rsidRPr="00656DE8">
        <w:rPr>
          <w:color w:val="000000" w:themeColor="text1"/>
          <w:sz w:val="22"/>
          <w:szCs w:val="22"/>
          <w:vertAlign w:val="superscript"/>
        </w:rPr>
        <w:t>th</w:t>
      </w:r>
      <w:r w:rsidRPr="00656DE8">
        <w:rPr>
          <w:color w:val="000000" w:themeColor="text1"/>
          <w:sz w:val="22"/>
          <w:szCs w:val="22"/>
        </w:rPr>
        <w:t xml:space="preserve"> September 2021)</w:t>
      </w:r>
    </w:p>
    <w:p w14:paraId="2E163025" w14:textId="77777777" w:rsidR="00656DE8" w:rsidRDefault="00656DE8" w:rsidP="004378D6">
      <w:pPr>
        <w:rPr>
          <w:color w:val="auto"/>
          <w:sz w:val="22"/>
          <w:szCs w:val="22"/>
        </w:rPr>
      </w:pPr>
    </w:p>
    <w:p w14:paraId="561D8FDA" w14:textId="3F40A567" w:rsidR="00656DE8" w:rsidRPr="00656DE8" w:rsidRDefault="00656DE8" w:rsidP="004378D6">
      <w:pPr>
        <w:rPr>
          <w:color w:val="auto"/>
          <w:sz w:val="22"/>
          <w:szCs w:val="22"/>
        </w:rPr>
      </w:pPr>
      <w:r w:rsidRPr="00656DE8">
        <w:rPr>
          <w:color w:val="auto"/>
          <w:sz w:val="22"/>
          <w:szCs w:val="22"/>
        </w:rPr>
        <w:t xml:space="preserve">Ministry of Defence (2013) </w:t>
      </w:r>
      <w:r w:rsidRPr="00656DE8">
        <w:rPr>
          <w:i/>
          <w:color w:val="auto"/>
          <w:sz w:val="22"/>
          <w:szCs w:val="22"/>
        </w:rPr>
        <w:t>Guidelines on the safe use of the internet and social media by MDP Offices</w:t>
      </w:r>
      <w:r w:rsidRPr="00656DE8">
        <w:rPr>
          <w:color w:val="auto"/>
          <w:sz w:val="22"/>
          <w:szCs w:val="22"/>
        </w:rPr>
        <w:t>. Available at MDP Social media guidelines publishing.service.gov.uk (Accessed 21</w:t>
      </w:r>
      <w:r w:rsidRPr="00656DE8">
        <w:rPr>
          <w:color w:val="auto"/>
          <w:sz w:val="22"/>
          <w:szCs w:val="22"/>
          <w:vertAlign w:val="superscript"/>
        </w:rPr>
        <w:t>st</w:t>
      </w:r>
      <w:r w:rsidRPr="00656DE8">
        <w:rPr>
          <w:color w:val="auto"/>
          <w:sz w:val="22"/>
          <w:szCs w:val="22"/>
        </w:rPr>
        <w:t xml:space="preserve"> of August 2021)</w:t>
      </w:r>
    </w:p>
    <w:p w14:paraId="66B85E62" w14:textId="77777777" w:rsidR="00656DE8" w:rsidRDefault="00656DE8" w:rsidP="004378D6">
      <w:pPr>
        <w:rPr>
          <w:sz w:val="22"/>
          <w:szCs w:val="22"/>
          <w:shd w:val="clear" w:color="auto" w:fill="FFFFFF"/>
        </w:rPr>
      </w:pPr>
    </w:p>
    <w:p w14:paraId="472478B5" w14:textId="3CA37B27" w:rsidR="00656DE8" w:rsidRPr="00656DE8" w:rsidRDefault="00656DE8" w:rsidP="004378D6">
      <w:pPr>
        <w:rPr>
          <w:sz w:val="22"/>
          <w:szCs w:val="22"/>
          <w:shd w:val="clear" w:color="auto" w:fill="FFFFFF"/>
        </w:rPr>
      </w:pPr>
      <w:proofErr w:type="spellStart"/>
      <w:r w:rsidRPr="00656DE8">
        <w:rPr>
          <w:sz w:val="22"/>
          <w:szCs w:val="22"/>
          <w:shd w:val="clear" w:color="auto" w:fill="FFFFFF"/>
        </w:rPr>
        <w:t>Musumeci</w:t>
      </w:r>
      <w:proofErr w:type="spellEnd"/>
      <w:r w:rsidRPr="00656DE8">
        <w:rPr>
          <w:sz w:val="22"/>
          <w:szCs w:val="22"/>
          <w:shd w:val="clear" w:color="auto" w:fill="FFFFFF"/>
        </w:rPr>
        <w:t>, D., (1996). Teacher-learner negotiation in content-based instruction: Communication at cross-purposes</w:t>
      </w:r>
      <w:proofErr w:type="gramStart"/>
      <w:r w:rsidRPr="00656DE8">
        <w:rPr>
          <w:sz w:val="22"/>
          <w:szCs w:val="22"/>
          <w:shd w:val="clear" w:color="auto" w:fill="FFFFFF"/>
        </w:rPr>
        <w:t>?.</w:t>
      </w:r>
      <w:proofErr w:type="gramEnd"/>
      <w:r w:rsidRPr="00656DE8">
        <w:rPr>
          <w:sz w:val="22"/>
          <w:szCs w:val="22"/>
          <w:shd w:val="clear" w:color="auto" w:fill="FFFFFF"/>
        </w:rPr>
        <w:t> </w:t>
      </w:r>
      <w:r w:rsidRPr="00656DE8">
        <w:rPr>
          <w:i/>
          <w:iCs/>
          <w:sz w:val="22"/>
          <w:szCs w:val="22"/>
          <w:shd w:val="clear" w:color="auto" w:fill="FFFFFF"/>
        </w:rPr>
        <w:t>Applied linguistics</w:t>
      </w:r>
      <w:r w:rsidRPr="00656DE8">
        <w:rPr>
          <w:sz w:val="22"/>
          <w:szCs w:val="22"/>
          <w:shd w:val="clear" w:color="auto" w:fill="FFFFFF"/>
        </w:rPr>
        <w:t>, </w:t>
      </w:r>
      <w:r w:rsidRPr="00656DE8">
        <w:rPr>
          <w:i/>
          <w:iCs/>
          <w:sz w:val="22"/>
          <w:szCs w:val="22"/>
          <w:shd w:val="clear" w:color="auto" w:fill="FFFFFF"/>
        </w:rPr>
        <w:t>17</w:t>
      </w:r>
      <w:r w:rsidRPr="00656DE8">
        <w:rPr>
          <w:sz w:val="22"/>
          <w:szCs w:val="22"/>
          <w:shd w:val="clear" w:color="auto" w:fill="FFFFFF"/>
        </w:rPr>
        <w:t>(3), pp.286-325.</w:t>
      </w:r>
    </w:p>
    <w:p w14:paraId="70B15CE8" w14:textId="77777777" w:rsidR="00656DE8" w:rsidRDefault="00656DE8" w:rsidP="00656DE8">
      <w:pPr>
        <w:rPr>
          <w:color w:val="auto"/>
          <w:sz w:val="22"/>
          <w:szCs w:val="22"/>
        </w:rPr>
      </w:pPr>
    </w:p>
    <w:p w14:paraId="5D37A1C7" w14:textId="1F71ED82" w:rsidR="00656DE8" w:rsidRPr="00656DE8" w:rsidRDefault="00656DE8" w:rsidP="00656DE8">
      <w:pPr>
        <w:rPr>
          <w:sz w:val="22"/>
          <w:szCs w:val="22"/>
        </w:rPr>
      </w:pPr>
      <w:r w:rsidRPr="00656DE8">
        <w:rPr>
          <w:color w:val="auto"/>
          <w:sz w:val="22"/>
          <w:szCs w:val="22"/>
        </w:rPr>
        <w:t xml:space="preserve">National Police Chiefs’ Council (2016). </w:t>
      </w:r>
      <w:r w:rsidRPr="00656DE8">
        <w:rPr>
          <w:i/>
          <w:color w:val="auto"/>
          <w:sz w:val="22"/>
          <w:szCs w:val="22"/>
        </w:rPr>
        <w:t>Policing Vision 2025.</w:t>
      </w:r>
      <w:r w:rsidRPr="00656DE8">
        <w:rPr>
          <w:color w:val="auto"/>
          <w:sz w:val="22"/>
          <w:szCs w:val="22"/>
        </w:rPr>
        <w:t xml:space="preserve"> Available at </w:t>
      </w:r>
      <w:r w:rsidRPr="00656DE8">
        <w:rPr>
          <w:sz w:val="22"/>
          <w:szCs w:val="22"/>
        </w:rPr>
        <w:t>https://www.npcc.police.uk/documents/Policing Vision.pdf (Accessed: 17</w:t>
      </w:r>
      <w:r w:rsidRPr="00656DE8">
        <w:rPr>
          <w:sz w:val="22"/>
          <w:szCs w:val="22"/>
          <w:vertAlign w:val="superscript"/>
        </w:rPr>
        <w:t>th</w:t>
      </w:r>
      <w:r w:rsidRPr="00656DE8">
        <w:rPr>
          <w:sz w:val="22"/>
          <w:szCs w:val="22"/>
        </w:rPr>
        <w:t xml:space="preserve"> August 2021)</w:t>
      </w:r>
    </w:p>
    <w:p w14:paraId="441D654E" w14:textId="77777777" w:rsidR="00656DE8" w:rsidRDefault="00656DE8" w:rsidP="00656DE8">
      <w:pPr>
        <w:rPr>
          <w:color w:val="auto"/>
          <w:sz w:val="22"/>
          <w:szCs w:val="22"/>
        </w:rPr>
      </w:pPr>
    </w:p>
    <w:p w14:paraId="3A4629F5" w14:textId="4384437A" w:rsidR="00656DE8" w:rsidRPr="00656DE8" w:rsidRDefault="00656DE8" w:rsidP="00656DE8">
      <w:pPr>
        <w:rPr>
          <w:sz w:val="22"/>
          <w:szCs w:val="22"/>
        </w:rPr>
      </w:pPr>
      <w:r w:rsidRPr="00656DE8">
        <w:rPr>
          <w:color w:val="auto"/>
          <w:sz w:val="22"/>
          <w:szCs w:val="22"/>
        </w:rPr>
        <w:t xml:space="preserve">NHS (2018) </w:t>
      </w:r>
      <w:r w:rsidRPr="00656DE8">
        <w:rPr>
          <w:i/>
          <w:color w:val="auto"/>
          <w:sz w:val="22"/>
          <w:szCs w:val="22"/>
        </w:rPr>
        <w:t>Electrocardiogram (ECG).</w:t>
      </w:r>
      <w:r w:rsidRPr="00656DE8">
        <w:rPr>
          <w:color w:val="auto"/>
          <w:sz w:val="22"/>
          <w:szCs w:val="22"/>
        </w:rPr>
        <w:t xml:space="preserve"> Available at </w:t>
      </w:r>
      <w:r w:rsidRPr="00656DE8">
        <w:rPr>
          <w:sz w:val="22"/>
          <w:szCs w:val="22"/>
        </w:rPr>
        <w:t>Electrocardiogram (ECG) - NHS (www.nhs.uk) (Accessed: 20</w:t>
      </w:r>
      <w:r w:rsidRPr="00656DE8">
        <w:rPr>
          <w:sz w:val="22"/>
          <w:szCs w:val="22"/>
          <w:vertAlign w:val="superscript"/>
        </w:rPr>
        <w:t>th</w:t>
      </w:r>
      <w:r w:rsidRPr="00656DE8">
        <w:rPr>
          <w:sz w:val="22"/>
          <w:szCs w:val="22"/>
        </w:rPr>
        <w:t xml:space="preserve"> September 2021)</w:t>
      </w:r>
    </w:p>
    <w:p w14:paraId="5D44D354" w14:textId="77777777" w:rsidR="00656DE8" w:rsidRDefault="00656DE8" w:rsidP="004378D6">
      <w:pPr>
        <w:rPr>
          <w:color w:val="auto"/>
          <w:sz w:val="22"/>
          <w:szCs w:val="22"/>
        </w:rPr>
      </w:pPr>
    </w:p>
    <w:p w14:paraId="30C46D9A" w14:textId="79EEE7F0" w:rsidR="00656DE8" w:rsidRPr="00656DE8" w:rsidRDefault="00656DE8" w:rsidP="004378D6">
      <w:pPr>
        <w:rPr>
          <w:sz w:val="22"/>
          <w:szCs w:val="22"/>
        </w:rPr>
      </w:pPr>
      <w:r w:rsidRPr="00656DE8">
        <w:rPr>
          <w:color w:val="auto"/>
          <w:sz w:val="22"/>
          <w:szCs w:val="22"/>
        </w:rPr>
        <w:t>Police and Criminal Evidence Act (1984) Code D. Available at:</w:t>
      </w:r>
      <w:r w:rsidRPr="00656DE8">
        <w:rPr>
          <w:sz w:val="22"/>
          <w:szCs w:val="22"/>
        </w:rPr>
        <w:t xml:space="preserve"> PACE Code D 2013 (publishing.service.gov.uk) (Accessed: 5</w:t>
      </w:r>
      <w:r w:rsidRPr="00656DE8">
        <w:rPr>
          <w:sz w:val="22"/>
          <w:szCs w:val="22"/>
          <w:vertAlign w:val="superscript"/>
        </w:rPr>
        <w:t>th</w:t>
      </w:r>
      <w:r w:rsidRPr="00656DE8">
        <w:rPr>
          <w:sz w:val="22"/>
          <w:szCs w:val="22"/>
        </w:rPr>
        <w:t xml:space="preserve"> September 2021)</w:t>
      </w:r>
    </w:p>
    <w:p w14:paraId="73EBB635" w14:textId="77777777" w:rsidR="00656DE8" w:rsidRDefault="00656DE8" w:rsidP="004378D6">
      <w:pPr>
        <w:rPr>
          <w:sz w:val="22"/>
          <w:szCs w:val="22"/>
        </w:rPr>
      </w:pPr>
    </w:p>
    <w:p w14:paraId="7AAD7F5D" w14:textId="645A368D" w:rsidR="00656DE8" w:rsidRPr="00656DE8" w:rsidRDefault="00656DE8" w:rsidP="004378D6">
      <w:pPr>
        <w:rPr>
          <w:sz w:val="22"/>
          <w:szCs w:val="22"/>
        </w:rPr>
      </w:pPr>
      <w:r w:rsidRPr="00656DE8">
        <w:rPr>
          <w:sz w:val="22"/>
          <w:szCs w:val="22"/>
        </w:rPr>
        <w:t xml:space="preserve">Push </w:t>
      </w:r>
      <w:proofErr w:type="gramStart"/>
      <w:r w:rsidRPr="00656DE8">
        <w:rPr>
          <w:sz w:val="22"/>
          <w:szCs w:val="22"/>
        </w:rPr>
        <w:t>Far</w:t>
      </w:r>
      <w:proofErr w:type="gramEnd"/>
      <w:r w:rsidRPr="00656DE8">
        <w:rPr>
          <w:sz w:val="22"/>
          <w:szCs w:val="22"/>
        </w:rPr>
        <w:t xml:space="preserve"> (2021) </w:t>
      </w:r>
      <w:r w:rsidRPr="00656DE8">
        <w:rPr>
          <w:i/>
          <w:sz w:val="22"/>
          <w:szCs w:val="22"/>
        </w:rPr>
        <w:t>Mentoring v Coaching: The key differences and Benefits</w:t>
      </w:r>
      <w:r w:rsidRPr="00656DE8">
        <w:rPr>
          <w:sz w:val="22"/>
          <w:szCs w:val="22"/>
        </w:rPr>
        <w:t>. Available at https://www.pushfar.com/</w:t>
      </w:r>
      <w:r w:rsidRPr="00656DE8">
        <w:rPr>
          <w:sz w:val="22"/>
          <w:szCs w:val="22"/>
        </w:rPr>
        <w:t>a</w:t>
      </w:r>
      <w:r w:rsidRPr="00656DE8">
        <w:rPr>
          <w:sz w:val="22"/>
          <w:szCs w:val="22"/>
        </w:rPr>
        <w:t>rticle/mentoring-vs-coaching-the-key-differences-and-benefits</w:t>
      </w:r>
      <w:proofErr w:type="gramStart"/>
      <w:r w:rsidRPr="00656DE8">
        <w:rPr>
          <w:sz w:val="22"/>
          <w:szCs w:val="22"/>
        </w:rPr>
        <w:t>/</w:t>
      </w:r>
      <w:r w:rsidRPr="00656DE8">
        <w:rPr>
          <w:rStyle w:val="Hyperlink"/>
          <w:color w:val="auto"/>
          <w:sz w:val="22"/>
          <w:szCs w:val="22"/>
          <w:u w:val="none"/>
        </w:rPr>
        <w:t>(</w:t>
      </w:r>
      <w:proofErr w:type="gramEnd"/>
      <w:r w:rsidRPr="00656DE8">
        <w:rPr>
          <w:rStyle w:val="Hyperlink"/>
          <w:color w:val="auto"/>
          <w:sz w:val="22"/>
          <w:szCs w:val="22"/>
          <w:u w:val="none"/>
        </w:rPr>
        <w:t>Accessed:18</w:t>
      </w:r>
      <w:r w:rsidRPr="00656DE8">
        <w:rPr>
          <w:rStyle w:val="Hyperlink"/>
          <w:color w:val="auto"/>
          <w:sz w:val="22"/>
          <w:szCs w:val="22"/>
          <w:u w:val="none"/>
          <w:vertAlign w:val="superscript"/>
        </w:rPr>
        <w:t>th</w:t>
      </w:r>
      <w:r w:rsidRPr="00656DE8">
        <w:rPr>
          <w:rStyle w:val="Hyperlink"/>
          <w:color w:val="auto"/>
          <w:sz w:val="22"/>
          <w:szCs w:val="22"/>
          <w:u w:val="none"/>
        </w:rPr>
        <w:t xml:space="preserve"> September 2021)</w:t>
      </w:r>
    </w:p>
    <w:p w14:paraId="58A26851" w14:textId="77777777" w:rsidR="00656DE8" w:rsidRDefault="00656DE8" w:rsidP="004378D6">
      <w:pPr>
        <w:rPr>
          <w:sz w:val="22"/>
          <w:szCs w:val="22"/>
        </w:rPr>
      </w:pPr>
    </w:p>
    <w:p w14:paraId="6CFC0B7E" w14:textId="4EA63093" w:rsidR="00656DE8" w:rsidRPr="00656DE8" w:rsidRDefault="00656DE8" w:rsidP="004378D6">
      <w:pPr>
        <w:rPr>
          <w:sz w:val="22"/>
          <w:szCs w:val="22"/>
        </w:rPr>
      </w:pPr>
      <w:r w:rsidRPr="00656DE8">
        <w:rPr>
          <w:sz w:val="22"/>
          <w:szCs w:val="22"/>
        </w:rPr>
        <w:t xml:space="preserve">South Wales Police (n.d) </w:t>
      </w:r>
      <w:r w:rsidRPr="00656DE8">
        <w:rPr>
          <w:i/>
          <w:sz w:val="22"/>
          <w:szCs w:val="22"/>
        </w:rPr>
        <w:t xml:space="preserve">Chief </w:t>
      </w:r>
      <w:proofErr w:type="spellStart"/>
      <w:r w:rsidRPr="00656DE8">
        <w:rPr>
          <w:i/>
          <w:sz w:val="22"/>
          <w:szCs w:val="22"/>
        </w:rPr>
        <w:t>Constables’s</w:t>
      </w:r>
      <w:proofErr w:type="spellEnd"/>
      <w:r w:rsidRPr="00656DE8">
        <w:rPr>
          <w:i/>
          <w:sz w:val="22"/>
          <w:szCs w:val="22"/>
        </w:rPr>
        <w:t xml:space="preserve"> Delivery Plan 2018-2021</w:t>
      </w:r>
      <w:r w:rsidRPr="00656DE8">
        <w:rPr>
          <w:sz w:val="22"/>
          <w:szCs w:val="22"/>
        </w:rPr>
        <w:t xml:space="preserve">. Available at: </w:t>
      </w:r>
      <w:proofErr w:type="spellStart"/>
      <w:r w:rsidRPr="00656DE8">
        <w:rPr>
          <w:sz w:val="22"/>
          <w:szCs w:val="22"/>
        </w:rPr>
        <w:t>CC_delivery_plan</w:t>
      </w:r>
      <w:proofErr w:type="spellEnd"/>
      <w:r w:rsidRPr="00656DE8">
        <w:rPr>
          <w:sz w:val="22"/>
          <w:szCs w:val="22"/>
        </w:rPr>
        <w:t xml:space="preserve"> (south-wales.police.uk) (Accessed</w:t>
      </w:r>
      <w:proofErr w:type="gramStart"/>
      <w:r w:rsidRPr="00656DE8">
        <w:rPr>
          <w:sz w:val="22"/>
          <w:szCs w:val="22"/>
        </w:rPr>
        <w:t>:26</w:t>
      </w:r>
      <w:r w:rsidRPr="00656DE8">
        <w:rPr>
          <w:sz w:val="22"/>
          <w:szCs w:val="22"/>
          <w:vertAlign w:val="superscript"/>
        </w:rPr>
        <w:t>th</w:t>
      </w:r>
      <w:proofErr w:type="gramEnd"/>
      <w:r w:rsidRPr="00656DE8">
        <w:rPr>
          <w:sz w:val="22"/>
          <w:szCs w:val="22"/>
        </w:rPr>
        <w:t xml:space="preserve"> September 2021)</w:t>
      </w:r>
    </w:p>
    <w:p w14:paraId="7C8612CC" w14:textId="77777777" w:rsidR="00656DE8" w:rsidRDefault="00656DE8" w:rsidP="004378D6">
      <w:pPr>
        <w:rPr>
          <w:color w:val="000000" w:themeColor="text1"/>
          <w:sz w:val="22"/>
          <w:szCs w:val="22"/>
          <w:shd w:val="clear" w:color="auto" w:fill="FFFFFF"/>
        </w:rPr>
      </w:pPr>
    </w:p>
    <w:p w14:paraId="1C51D298" w14:textId="34BE1DB2" w:rsidR="00656DE8" w:rsidRPr="00656DE8" w:rsidRDefault="00656DE8" w:rsidP="004378D6">
      <w:pPr>
        <w:rPr>
          <w:color w:val="000000" w:themeColor="text1"/>
          <w:sz w:val="22"/>
          <w:szCs w:val="22"/>
          <w:shd w:val="clear" w:color="auto" w:fill="FFFFFF"/>
        </w:rPr>
      </w:pPr>
      <w:r w:rsidRPr="00656DE8">
        <w:rPr>
          <w:color w:val="000000" w:themeColor="text1"/>
          <w:sz w:val="22"/>
          <w:szCs w:val="22"/>
          <w:shd w:val="clear" w:color="auto" w:fill="FFFFFF"/>
        </w:rPr>
        <w:t xml:space="preserve">Swanwick, T., &amp; </w:t>
      </w:r>
      <w:proofErr w:type="spellStart"/>
      <w:r w:rsidRPr="00656DE8">
        <w:rPr>
          <w:color w:val="000000" w:themeColor="text1"/>
          <w:sz w:val="22"/>
          <w:szCs w:val="22"/>
          <w:shd w:val="clear" w:color="auto" w:fill="FFFFFF"/>
        </w:rPr>
        <w:t>McKimm</w:t>
      </w:r>
      <w:proofErr w:type="spellEnd"/>
      <w:r w:rsidRPr="00656DE8">
        <w:rPr>
          <w:color w:val="000000" w:themeColor="text1"/>
          <w:sz w:val="22"/>
          <w:szCs w:val="22"/>
          <w:shd w:val="clear" w:color="auto" w:fill="FFFFFF"/>
        </w:rPr>
        <w:t>, J. (2017).</w:t>
      </w:r>
      <w:r w:rsidRPr="00656DE8">
        <w:rPr>
          <w:rStyle w:val="apple-converted-space"/>
          <w:color w:val="000000" w:themeColor="text1"/>
          <w:sz w:val="22"/>
          <w:szCs w:val="22"/>
          <w:shd w:val="clear" w:color="auto" w:fill="FFFFFF"/>
        </w:rPr>
        <w:t> </w:t>
      </w:r>
      <w:proofErr w:type="spellStart"/>
      <w:proofErr w:type="gramStart"/>
      <w:r w:rsidRPr="00656DE8">
        <w:rPr>
          <w:iCs/>
          <w:color w:val="000000" w:themeColor="text1"/>
          <w:sz w:val="22"/>
          <w:szCs w:val="22"/>
          <w:shd w:val="clear" w:color="auto" w:fill="FFFFFF"/>
        </w:rPr>
        <w:t>Abc</w:t>
      </w:r>
      <w:proofErr w:type="spellEnd"/>
      <w:proofErr w:type="gramEnd"/>
      <w:r w:rsidRPr="00656DE8">
        <w:rPr>
          <w:iCs/>
          <w:color w:val="000000" w:themeColor="text1"/>
          <w:sz w:val="22"/>
          <w:szCs w:val="22"/>
          <w:shd w:val="clear" w:color="auto" w:fill="FFFFFF"/>
        </w:rPr>
        <w:t xml:space="preserve"> of clinical leadership</w:t>
      </w:r>
      <w:r w:rsidRPr="00656DE8">
        <w:rPr>
          <w:color w:val="000000" w:themeColor="text1"/>
          <w:sz w:val="22"/>
          <w:szCs w:val="22"/>
          <w:shd w:val="clear" w:color="auto" w:fill="FFFFFF"/>
        </w:rPr>
        <w:t xml:space="preserve">. ProQuest </w:t>
      </w:r>
      <w:proofErr w:type="spellStart"/>
      <w:r w:rsidRPr="00656DE8">
        <w:rPr>
          <w:color w:val="000000" w:themeColor="text1"/>
          <w:sz w:val="22"/>
          <w:szCs w:val="22"/>
          <w:shd w:val="clear" w:color="auto" w:fill="FFFFFF"/>
        </w:rPr>
        <w:t>Ebook</w:t>
      </w:r>
      <w:proofErr w:type="spellEnd"/>
    </w:p>
    <w:p w14:paraId="0A08C167" w14:textId="77777777" w:rsidR="00656DE8" w:rsidRPr="00656DE8" w:rsidRDefault="00656DE8" w:rsidP="00656DE8">
      <w:pPr>
        <w:ind w:right="237"/>
        <w:jc w:val="both"/>
        <w:rPr>
          <w:b/>
          <w:sz w:val="22"/>
          <w:szCs w:val="22"/>
        </w:rPr>
      </w:pPr>
      <w:r w:rsidRPr="00656DE8">
        <w:rPr>
          <w:color w:val="222222"/>
          <w:sz w:val="22"/>
          <w:szCs w:val="22"/>
          <w:shd w:val="clear" w:color="auto" w:fill="FFFFFF"/>
        </w:rPr>
        <w:t xml:space="preserve">The College of Policing (2013) </w:t>
      </w:r>
      <w:r w:rsidRPr="00656DE8">
        <w:rPr>
          <w:i/>
          <w:color w:val="222222"/>
          <w:sz w:val="22"/>
          <w:szCs w:val="22"/>
          <w:shd w:val="clear" w:color="auto" w:fill="FFFFFF"/>
        </w:rPr>
        <w:t>APP Content.</w:t>
      </w:r>
      <w:r w:rsidRPr="00656DE8">
        <w:rPr>
          <w:color w:val="222222"/>
          <w:sz w:val="22"/>
          <w:szCs w:val="22"/>
          <w:shd w:val="clear" w:color="auto" w:fill="FFFFFF"/>
        </w:rPr>
        <w:t xml:space="preserve"> Available at: </w:t>
      </w:r>
      <w:r w:rsidRPr="00656DE8">
        <w:rPr>
          <w:sz w:val="22"/>
          <w:szCs w:val="22"/>
        </w:rPr>
        <w:t>APP content (college.police.uk) (Accessed: 22</w:t>
      </w:r>
      <w:r w:rsidRPr="00656DE8">
        <w:rPr>
          <w:sz w:val="22"/>
          <w:szCs w:val="22"/>
          <w:vertAlign w:val="superscript"/>
        </w:rPr>
        <w:t>nd</w:t>
      </w:r>
      <w:r w:rsidRPr="00656DE8">
        <w:rPr>
          <w:sz w:val="22"/>
          <w:szCs w:val="22"/>
        </w:rPr>
        <w:t xml:space="preserve"> September 2021)</w:t>
      </w:r>
    </w:p>
    <w:p w14:paraId="54690DE3" w14:textId="77777777" w:rsidR="00656DE8" w:rsidRDefault="00656DE8" w:rsidP="004378D6">
      <w:pPr>
        <w:rPr>
          <w:sz w:val="22"/>
          <w:szCs w:val="22"/>
          <w:shd w:val="clear" w:color="auto" w:fill="FFFFFF"/>
        </w:rPr>
      </w:pPr>
    </w:p>
    <w:p w14:paraId="0CF03808" w14:textId="612B47A9" w:rsidR="00656DE8" w:rsidRPr="00656DE8" w:rsidRDefault="00656DE8" w:rsidP="004378D6">
      <w:pPr>
        <w:rPr>
          <w:sz w:val="22"/>
          <w:szCs w:val="22"/>
        </w:rPr>
      </w:pPr>
      <w:r w:rsidRPr="00656DE8">
        <w:rPr>
          <w:sz w:val="22"/>
          <w:szCs w:val="22"/>
          <w:shd w:val="clear" w:color="auto" w:fill="FFFFFF"/>
        </w:rPr>
        <w:t xml:space="preserve">The College of Policing (2013) </w:t>
      </w:r>
      <w:r w:rsidRPr="00656DE8">
        <w:rPr>
          <w:i/>
          <w:sz w:val="22"/>
          <w:szCs w:val="22"/>
          <w:shd w:val="clear" w:color="auto" w:fill="FFFFFF"/>
        </w:rPr>
        <w:t>Nation Decision Model.</w:t>
      </w:r>
      <w:r w:rsidRPr="00656DE8">
        <w:rPr>
          <w:sz w:val="22"/>
          <w:szCs w:val="22"/>
          <w:shd w:val="clear" w:color="auto" w:fill="FFFFFF"/>
        </w:rPr>
        <w:t xml:space="preserve"> Available at:</w:t>
      </w:r>
      <w:r w:rsidRPr="00656DE8">
        <w:rPr>
          <w:sz w:val="22"/>
          <w:szCs w:val="22"/>
        </w:rPr>
        <w:t xml:space="preserve"> National Decision Model (college.police.uk) (Accessed: 17th September 2021)</w:t>
      </w:r>
    </w:p>
    <w:p w14:paraId="5877923C" w14:textId="77777777" w:rsidR="00656DE8" w:rsidRDefault="00656DE8" w:rsidP="004378D6">
      <w:pPr>
        <w:rPr>
          <w:sz w:val="22"/>
          <w:szCs w:val="22"/>
        </w:rPr>
      </w:pPr>
    </w:p>
    <w:p w14:paraId="29DD19E9" w14:textId="77777777" w:rsidR="00656DE8" w:rsidRDefault="00656DE8" w:rsidP="004378D6">
      <w:pPr>
        <w:rPr>
          <w:sz w:val="22"/>
          <w:szCs w:val="22"/>
        </w:rPr>
      </w:pPr>
      <w:r w:rsidRPr="00656DE8">
        <w:rPr>
          <w:sz w:val="22"/>
          <w:szCs w:val="22"/>
        </w:rPr>
        <w:t xml:space="preserve">The Guardian (2020) Met police criticised for multiple errors in stop and search practices. Available at: Met police criticised for multiple errors in stop and search practice | </w:t>
      </w:r>
    </w:p>
    <w:p w14:paraId="76A23370" w14:textId="4EAEFAEC" w:rsidR="00656DE8" w:rsidRPr="00656DE8" w:rsidRDefault="00656DE8" w:rsidP="004378D6">
      <w:pPr>
        <w:rPr>
          <w:sz w:val="22"/>
          <w:szCs w:val="22"/>
        </w:rPr>
      </w:pPr>
      <w:r w:rsidRPr="00656DE8">
        <w:rPr>
          <w:sz w:val="22"/>
          <w:szCs w:val="22"/>
        </w:rPr>
        <w:t>Metropolitan police | The Guardian (Accessed: 10</w:t>
      </w:r>
      <w:r w:rsidRPr="00656DE8">
        <w:rPr>
          <w:sz w:val="22"/>
          <w:szCs w:val="22"/>
          <w:vertAlign w:val="superscript"/>
        </w:rPr>
        <w:t>th</w:t>
      </w:r>
      <w:r w:rsidRPr="00656DE8">
        <w:rPr>
          <w:sz w:val="22"/>
          <w:szCs w:val="22"/>
        </w:rPr>
        <w:t xml:space="preserve"> September 2021)</w:t>
      </w:r>
    </w:p>
    <w:p w14:paraId="17C9E908" w14:textId="77777777" w:rsidR="00656DE8" w:rsidRDefault="00656DE8" w:rsidP="004378D6">
      <w:pPr>
        <w:rPr>
          <w:color w:val="000000" w:themeColor="text1"/>
          <w:sz w:val="22"/>
          <w:szCs w:val="22"/>
          <w:shd w:val="clear" w:color="auto" w:fill="FFFFFF"/>
        </w:rPr>
      </w:pPr>
    </w:p>
    <w:p w14:paraId="479C5A28" w14:textId="71DBC964" w:rsidR="00656DE8" w:rsidRPr="00656DE8" w:rsidRDefault="00656DE8" w:rsidP="004378D6">
      <w:pPr>
        <w:rPr>
          <w:color w:val="000000" w:themeColor="text1"/>
          <w:sz w:val="22"/>
          <w:szCs w:val="22"/>
          <w:shd w:val="clear" w:color="auto" w:fill="FFFFFF"/>
        </w:rPr>
      </w:pPr>
      <w:r w:rsidRPr="00656DE8">
        <w:rPr>
          <w:color w:val="000000" w:themeColor="text1"/>
          <w:sz w:val="22"/>
          <w:szCs w:val="22"/>
          <w:shd w:val="clear" w:color="auto" w:fill="FFFFFF"/>
        </w:rPr>
        <w:t>Yang, I., (2015) Positive effects of laissez-faire leadership: Conceptual exploration. </w:t>
      </w:r>
      <w:r w:rsidRPr="00656DE8">
        <w:rPr>
          <w:iCs/>
          <w:color w:val="000000" w:themeColor="text1"/>
          <w:sz w:val="22"/>
          <w:szCs w:val="22"/>
          <w:shd w:val="clear" w:color="auto" w:fill="FFFFFF"/>
        </w:rPr>
        <w:t>Journal of Management Development</w:t>
      </w:r>
      <w:r w:rsidRPr="00656DE8">
        <w:rPr>
          <w:color w:val="000000" w:themeColor="text1"/>
          <w:sz w:val="22"/>
          <w:szCs w:val="22"/>
          <w:shd w:val="clear" w:color="auto" w:fill="FFFFFF"/>
        </w:rPr>
        <w:t>.</w:t>
      </w:r>
    </w:p>
    <w:p w14:paraId="54229E65" w14:textId="77777777" w:rsidR="00656DE8" w:rsidRDefault="00656DE8" w:rsidP="004378D6">
      <w:pPr>
        <w:rPr>
          <w:color w:val="auto"/>
          <w:sz w:val="22"/>
          <w:szCs w:val="22"/>
        </w:rPr>
      </w:pPr>
    </w:p>
    <w:p w14:paraId="543B7DC8" w14:textId="4C32CE56" w:rsidR="00656DE8" w:rsidRPr="00656DE8" w:rsidRDefault="00656DE8" w:rsidP="004378D6">
      <w:pPr>
        <w:rPr>
          <w:color w:val="auto"/>
          <w:sz w:val="22"/>
          <w:szCs w:val="22"/>
        </w:rPr>
      </w:pPr>
      <w:r w:rsidRPr="00656DE8">
        <w:rPr>
          <w:color w:val="auto"/>
          <w:sz w:val="22"/>
          <w:szCs w:val="22"/>
        </w:rPr>
        <w:t>Yorkshire Post (2014) Police notebooks are no more as police go paperless for digital age. Available at:</w:t>
      </w:r>
      <w:r w:rsidRPr="00656DE8">
        <w:rPr>
          <w:sz w:val="22"/>
          <w:szCs w:val="22"/>
        </w:rPr>
        <w:t xml:space="preserve"> Pocket notebooks are no more as police go paperless for digital age | Yorkshire Post (Accessed</w:t>
      </w:r>
      <w:proofErr w:type="gramStart"/>
      <w:r w:rsidRPr="00656DE8">
        <w:rPr>
          <w:sz w:val="22"/>
          <w:szCs w:val="22"/>
        </w:rPr>
        <w:t>:14</w:t>
      </w:r>
      <w:r w:rsidRPr="00656DE8">
        <w:rPr>
          <w:sz w:val="22"/>
          <w:szCs w:val="22"/>
          <w:vertAlign w:val="superscript"/>
        </w:rPr>
        <w:t>th</w:t>
      </w:r>
      <w:proofErr w:type="gramEnd"/>
      <w:r w:rsidRPr="00656DE8">
        <w:rPr>
          <w:sz w:val="22"/>
          <w:szCs w:val="22"/>
        </w:rPr>
        <w:t xml:space="preserve"> September 2021)</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 xml:space="preserve">This is automatically checked via </w:t>
      </w:r>
      <w:proofErr w:type="spellStart"/>
      <w:r w:rsidRPr="084AFF89">
        <w:rPr>
          <w:rFonts w:eastAsia="Arial"/>
          <w:b/>
          <w:bCs/>
          <w:color w:val="000000" w:themeColor="text1"/>
          <w:sz w:val="24"/>
          <w:szCs w:val="24"/>
        </w:rPr>
        <w:t>Turnitin</w:t>
      </w:r>
      <w:proofErr w:type="spellEnd"/>
      <w:r w:rsidRPr="084AFF89">
        <w:rPr>
          <w:rFonts w:eastAsia="Arial"/>
          <w:b/>
          <w:bCs/>
          <w:color w:val="000000" w:themeColor="text1"/>
          <w:sz w:val="24"/>
          <w:szCs w:val="24"/>
        </w:rPr>
        <w:t xml:space="preserve">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61619C">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61619C">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1E713D" w:rsidRDefault="001E713D">
      <w:r>
        <w:separator/>
      </w:r>
    </w:p>
  </w:endnote>
  <w:endnote w:type="continuationSeparator" w:id="0">
    <w:p w14:paraId="63303884" w14:textId="77777777" w:rsidR="001E713D" w:rsidRDefault="001E7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86607" w14:textId="5BF98F14" w:rsidR="001E713D" w:rsidRDefault="001E713D" w:rsidP="00E323CB">
    <w:pPr>
      <w:pStyle w:val="Footer"/>
      <w:rPr>
        <w:sz w:val="17"/>
      </w:rPr>
    </w:pPr>
    <w:bookmarkStart w:id="2" w:name="TITUS1FooterEvenPages"/>
    <w:r>
      <w:rPr>
        <w:sz w:val="17"/>
      </w:rPr>
      <w:t> </w:t>
    </w:r>
  </w:p>
  <w:bookmarkEnd w:id="2"/>
  <w:p w14:paraId="4EE66454" w14:textId="1EE4BF68" w:rsidR="001E713D" w:rsidRDefault="001E713D" w:rsidP="0061619C">
    <w:pPr>
      <w:pStyle w:val="Footer"/>
      <w:jc w:val="right"/>
    </w:pPr>
    <w:r>
      <w:fldChar w:fldCharType="begin"/>
    </w:r>
    <w:r>
      <w:instrText xml:space="preserve"> PAGE   \* MERGEFORMAT </w:instrText>
    </w:r>
    <w:r>
      <w:fldChar w:fldCharType="separate"/>
    </w:r>
    <w:r w:rsidR="00C67087">
      <w:rPr>
        <w:noProof/>
      </w:rPr>
      <w:t>10</w:t>
    </w:r>
    <w:r>
      <w:rPr>
        <w:noProof/>
      </w:rPr>
      <w:fldChar w:fldCharType="end"/>
    </w:r>
  </w:p>
  <w:p w14:paraId="77A3D429" w14:textId="77777777" w:rsidR="001E713D" w:rsidRPr="00BB5EAA" w:rsidRDefault="001E713D" w:rsidP="0061619C">
    <w:pPr>
      <w:pStyle w:val="Footer"/>
      <w:ind w:right="360"/>
      <w:jc w:val="center"/>
    </w:pPr>
  </w:p>
  <w:p w14:paraId="6A95EAF0" w14:textId="77777777" w:rsidR="001E713D" w:rsidRDefault="001E71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67B82" w14:textId="65F42892" w:rsidR="001E713D" w:rsidRDefault="001E713D" w:rsidP="00E323CB">
    <w:pPr>
      <w:pStyle w:val="Footer"/>
      <w:rPr>
        <w:sz w:val="17"/>
      </w:rPr>
    </w:pPr>
    <w:bookmarkStart w:id="3" w:name="TITUS1FooterPrimary"/>
    <w:r>
      <w:rPr>
        <w:sz w:val="17"/>
      </w:rPr>
      <w:t> </w:t>
    </w:r>
  </w:p>
  <w:bookmarkEnd w:id="3"/>
  <w:p w14:paraId="50521BFA" w14:textId="4D5134CF" w:rsidR="001E713D" w:rsidRDefault="001E713D">
    <w:pPr>
      <w:pStyle w:val="Footer"/>
      <w:jc w:val="right"/>
    </w:pPr>
    <w:r>
      <w:fldChar w:fldCharType="begin"/>
    </w:r>
    <w:r>
      <w:instrText xml:space="preserve"> PAGE   \* MERGEFORMAT </w:instrText>
    </w:r>
    <w:r>
      <w:fldChar w:fldCharType="separate"/>
    </w:r>
    <w:r w:rsidR="00C67087">
      <w:rPr>
        <w:noProof/>
      </w:rPr>
      <w:t>11</w:t>
    </w:r>
    <w:r>
      <w:rPr>
        <w:noProof/>
      </w:rPr>
      <w:fldChar w:fldCharType="end"/>
    </w:r>
  </w:p>
  <w:p w14:paraId="790812FF" w14:textId="77777777" w:rsidR="001E713D" w:rsidRPr="00BB5EAA" w:rsidRDefault="001E713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B16A9" w14:textId="2BD4576B" w:rsidR="001E713D" w:rsidRDefault="001E713D" w:rsidP="00E323CB">
    <w:pPr>
      <w:pStyle w:val="Footer"/>
      <w:rPr>
        <w:sz w:val="17"/>
      </w:rPr>
    </w:pPr>
    <w:bookmarkStart w:id="5" w:name="TITUS1FooterFirstPage"/>
    <w:r>
      <w:rPr>
        <w:sz w:val="17"/>
      </w:rPr>
      <w:t> </w:t>
    </w:r>
  </w:p>
  <w:bookmarkEnd w:id="5"/>
  <w:p w14:paraId="50AED553" w14:textId="0919E9BF" w:rsidR="001E713D" w:rsidRDefault="001E713D" w:rsidP="0061619C">
    <w:pPr>
      <w:pStyle w:val="Footer"/>
      <w:jc w:val="right"/>
    </w:pPr>
    <w:r>
      <w:fldChar w:fldCharType="begin"/>
    </w:r>
    <w:r>
      <w:instrText xml:space="preserve"> PAGE   \* MERGEFORMAT </w:instrText>
    </w:r>
    <w:r>
      <w:fldChar w:fldCharType="separate"/>
    </w:r>
    <w:r w:rsidR="00FC0E0A">
      <w:rPr>
        <w:noProof/>
      </w:rPr>
      <w:t>1</w:t>
    </w:r>
    <w:r>
      <w:rPr>
        <w:noProof/>
      </w:rPr>
      <w:fldChar w:fldCharType="end"/>
    </w:r>
  </w:p>
  <w:p w14:paraId="5E3AAF30" w14:textId="77777777" w:rsidR="001E713D" w:rsidRPr="00BB5EAA" w:rsidRDefault="001E713D" w:rsidP="0061619C">
    <w:pPr>
      <w:pStyle w:val="Footer"/>
      <w:ind w:right="360"/>
      <w:jc w:val="center"/>
    </w:pPr>
  </w:p>
  <w:p w14:paraId="2249987E" w14:textId="77777777" w:rsidR="001E713D" w:rsidRDefault="001E713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03C31" w14:textId="71CEC15E" w:rsidR="001E713D" w:rsidRDefault="001E713D" w:rsidP="00E323CB">
    <w:pPr>
      <w:pStyle w:val="Footer"/>
      <w:rPr>
        <w:sz w:val="17"/>
      </w:rPr>
    </w:pPr>
    <w:bookmarkStart w:id="9" w:name="TITUS2FooterEvenPages"/>
    <w:r>
      <w:rPr>
        <w:sz w:val="17"/>
      </w:rPr>
      <w:t> </w:t>
    </w:r>
  </w:p>
  <w:bookmarkEnd w:id="9"/>
  <w:p w14:paraId="7F11921A" w14:textId="77777777" w:rsidR="001E713D" w:rsidRDefault="001E713D" w:rsidP="0061619C">
    <w:pPr>
      <w:pStyle w:val="Footer"/>
      <w:jc w:val="right"/>
    </w:pPr>
  </w:p>
  <w:p w14:paraId="60A20E59" w14:textId="69FD1CD0" w:rsidR="001E713D" w:rsidRDefault="001E713D" w:rsidP="0061619C">
    <w:pPr>
      <w:pStyle w:val="Footer"/>
      <w:jc w:val="right"/>
    </w:pPr>
    <w:r>
      <w:fldChar w:fldCharType="begin"/>
    </w:r>
    <w:r>
      <w:instrText xml:space="preserve"> PAGE   \* MERGEFORMAT </w:instrText>
    </w:r>
    <w:r>
      <w:fldChar w:fldCharType="separate"/>
    </w:r>
    <w:r w:rsidR="00FC0E0A">
      <w:rPr>
        <w:noProof/>
      </w:rPr>
      <w:t>20</w:t>
    </w:r>
    <w:r>
      <w:rPr>
        <w:noProof/>
      </w:rPr>
      <w:fldChar w:fldCharType="end"/>
    </w:r>
  </w:p>
  <w:p w14:paraId="440D5169" w14:textId="77777777" w:rsidR="001E713D" w:rsidRPr="00BB5EAA" w:rsidRDefault="001E713D" w:rsidP="0061619C">
    <w:pPr>
      <w:pStyle w:val="Footer"/>
      <w:ind w:right="360"/>
      <w:jc w:val="center"/>
    </w:pPr>
  </w:p>
  <w:p w14:paraId="4DF90442" w14:textId="77777777" w:rsidR="001E713D" w:rsidRDefault="001E713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005D7" w14:textId="7FAE1D1C" w:rsidR="001E713D" w:rsidRDefault="001E713D" w:rsidP="00E323CB">
    <w:pPr>
      <w:pStyle w:val="Footer"/>
      <w:rPr>
        <w:sz w:val="17"/>
      </w:rPr>
    </w:pPr>
    <w:bookmarkStart w:id="10" w:name="TITUS2FooterPrimary"/>
    <w:r>
      <w:rPr>
        <w:sz w:val="17"/>
      </w:rPr>
      <w:t> </w:t>
    </w:r>
  </w:p>
  <w:bookmarkEnd w:id="10"/>
  <w:p w14:paraId="1C810E2A" w14:textId="77777777" w:rsidR="001E713D" w:rsidRDefault="001E713D">
    <w:pPr>
      <w:pStyle w:val="Footer"/>
      <w:jc w:val="right"/>
    </w:pPr>
  </w:p>
  <w:p w14:paraId="6EFCE21E" w14:textId="716F061A" w:rsidR="001E713D" w:rsidRDefault="001E713D">
    <w:pPr>
      <w:pStyle w:val="Footer"/>
      <w:jc w:val="right"/>
    </w:pPr>
    <w:r>
      <w:fldChar w:fldCharType="begin"/>
    </w:r>
    <w:r>
      <w:instrText xml:space="preserve"> PAGE   \* MERGEFORMAT </w:instrText>
    </w:r>
    <w:r>
      <w:fldChar w:fldCharType="separate"/>
    </w:r>
    <w:r w:rsidR="00C67087">
      <w:rPr>
        <w:noProof/>
      </w:rPr>
      <w:t>13</w:t>
    </w:r>
    <w:r>
      <w:rPr>
        <w:noProof/>
      </w:rPr>
      <w:fldChar w:fldCharType="end"/>
    </w:r>
  </w:p>
  <w:p w14:paraId="767B9101" w14:textId="77777777" w:rsidR="001E713D" w:rsidRPr="00BB5EAA" w:rsidRDefault="001E713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88A7" w14:textId="0471A21A" w:rsidR="001E713D" w:rsidRDefault="001E713D" w:rsidP="00E323CB">
    <w:pPr>
      <w:pStyle w:val="Footer"/>
      <w:rPr>
        <w:sz w:val="17"/>
      </w:rPr>
    </w:pPr>
    <w:bookmarkStart w:id="12" w:name="TITUS2FooterFirstPage"/>
    <w:r>
      <w:rPr>
        <w:sz w:val="17"/>
      </w:rPr>
      <w:t> </w:t>
    </w:r>
  </w:p>
  <w:bookmarkEnd w:id="12"/>
  <w:p w14:paraId="7D5856EC" w14:textId="77777777" w:rsidR="001E713D" w:rsidRDefault="001E713D" w:rsidP="0061619C">
    <w:pPr>
      <w:pStyle w:val="Footer"/>
      <w:jc w:val="right"/>
    </w:pPr>
  </w:p>
  <w:p w14:paraId="218152D9" w14:textId="294A7E90" w:rsidR="001E713D" w:rsidRDefault="001E713D" w:rsidP="0061619C">
    <w:pPr>
      <w:pStyle w:val="Footer"/>
      <w:jc w:val="right"/>
    </w:pPr>
    <w:r>
      <w:fldChar w:fldCharType="begin"/>
    </w:r>
    <w:r>
      <w:instrText xml:space="preserve"> PAGE   \* MERGEFORMAT </w:instrText>
    </w:r>
    <w:r>
      <w:fldChar w:fldCharType="separate"/>
    </w:r>
    <w:r w:rsidR="00FC0E0A">
      <w:rPr>
        <w:noProof/>
      </w:rPr>
      <w:t>12</w:t>
    </w:r>
    <w:r>
      <w:rPr>
        <w:noProof/>
      </w:rPr>
      <w:fldChar w:fldCharType="end"/>
    </w:r>
  </w:p>
  <w:p w14:paraId="7954230C" w14:textId="77777777" w:rsidR="001E713D" w:rsidRPr="00BB5EAA" w:rsidRDefault="001E713D" w:rsidP="0061619C">
    <w:pPr>
      <w:pStyle w:val="Footer"/>
      <w:ind w:right="360"/>
      <w:jc w:val="center"/>
    </w:pPr>
  </w:p>
  <w:p w14:paraId="51F1FF42" w14:textId="77777777" w:rsidR="001E713D" w:rsidRDefault="001E713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87C2F" w14:textId="3ABF0528" w:rsidR="001E713D" w:rsidRDefault="001E713D" w:rsidP="00E323CB">
    <w:pPr>
      <w:pStyle w:val="Footer"/>
      <w:rPr>
        <w:sz w:val="17"/>
      </w:rPr>
    </w:pPr>
    <w:bookmarkStart w:id="15" w:name="TITUS3FooterEvenPages"/>
    <w:r>
      <w:rPr>
        <w:sz w:val="17"/>
      </w:rPr>
      <w:t> </w:t>
    </w:r>
  </w:p>
  <w:bookmarkEnd w:id="15"/>
  <w:p w14:paraId="41552DB3" w14:textId="77777777" w:rsidR="001E713D" w:rsidRDefault="001E713D" w:rsidP="0061619C">
    <w:pPr>
      <w:pStyle w:val="Footer"/>
      <w:jc w:val="right"/>
    </w:pPr>
  </w:p>
  <w:p w14:paraId="30211E79" w14:textId="4CF80B1D" w:rsidR="001E713D" w:rsidRDefault="001E713D" w:rsidP="0061619C">
    <w:pPr>
      <w:pStyle w:val="Footer"/>
      <w:jc w:val="right"/>
    </w:pPr>
    <w:r>
      <w:fldChar w:fldCharType="begin"/>
    </w:r>
    <w:r>
      <w:instrText xml:space="preserve"> PAGE   \* MERGEFORMAT </w:instrText>
    </w:r>
    <w:r>
      <w:fldChar w:fldCharType="separate"/>
    </w:r>
    <w:r w:rsidR="00FC0E0A">
      <w:rPr>
        <w:noProof/>
      </w:rPr>
      <w:t>30</w:t>
    </w:r>
    <w:r>
      <w:rPr>
        <w:noProof/>
      </w:rPr>
      <w:fldChar w:fldCharType="end"/>
    </w:r>
  </w:p>
  <w:p w14:paraId="019AC421" w14:textId="77777777" w:rsidR="001E713D" w:rsidRPr="00BB5EAA" w:rsidRDefault="001E713D" w:rsidP="0061619C">
    <w:pPr>
      <w:pStyle w:val="Footer"/>
      <w:ind w:right="360"/>
      <w:jc w:val="center"/>
    </w:pPr>
  </w:p>
  <w:p w14:paraId="2962D3FF" w14:textId="77777777" w:rsidR="001E713D" w:rsidRDefault="001E713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D3813" w14:textId="7B8395CB" w:rsidR="001E713D" w:rsidRDefault="001E713D" w:rsidP="00E323CB">
    <w:pPr>
      <w:pStyle w:val="Footer"/>
      <w:rPr>
        <w:sz w:val="17"/>
      </w:rPr>
    </w:pPr>
    <w:bookmarkStart w:id="16" w:name="TITUS3FooterPrimary"/>
    <w:r>
      <w:rPr>
        <w:sz w:val="17"/>
      </w:rPr>
      <w:t> </w:t>
    </w:r>
  </w:p>
  <w:bookmarkEnd w:id="16"/>
  <w:p w14:paraId="513FC580" w14:textId="77777777" w:rsidR="001E713D" w:rsidRDefault="001E713D">
    <w:pPr>
      <w:pStyle w:val="Footer"/>
      <w:jc w:val="right"/>
    </w:pPr>
  </w:p>
  <w:p w14:paraId="1AFD00B4" w14:textId="425559A8" w:rsidR="001E713D" w:rsidRDefault="001E713D">
    <w:pPr>
      <w:pStyle w:val="Footer"/>
      <w:jc w:val="right"/>
    </w:pPr>
    <w:r>
      <w:fldChar w:fldCharType="begin"/>
    </w:r>
    <w:r>
      <w:instrText xml:space="preserve"> PAGE   \* MERGEFORMAT </w:instrText>
    </w:r>
    <w:r>
      <w:fldChar w:fldCharType="separate"/>
    </w:r>
    <w:r w:rsidR="00FC0E0A">
      <w:rPr>
        <w:noProof/>
      </w:rPr>
      <w:t>31</w:t>
    </w:r>
    <w:r>
      <w:rPr>
        <w:noProof/>
      </w:rPr>
      <w:fldChar w:fldCharType="end"/>
    </w:r>
  </w:p>
  <w:p w14:paraId="7710BE06" w14:textId="77777777" w:rsidR="001E713D" w:rsidRPr="00BB5EAA" w:rsidRDefault="001E713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F55C8" w14:textId="0D7A9C95" w:rsidR="001E713D" w:rsidRDefault="001E713D" w:rsidP="00E323CB">
    <w:pPr>
      <w:pStyle w:val="Footer"/>
      <w:rPr>
        <w:sz w:val="17"/>
      </w:rPr>
    </w:pPr>
    <w:bookmarkStart w:id="18" w:name="TITUS3FooterFirstPage"/>
    <w:r>
      <w:rPr>
        <w:sz w:val="17"/>
      </w:rPr>
      <w:t> </w:t>
    </w:r>
  </w:p>
  <w:bookmarkEnd w:id="18"/>
  <w:p w14:paraId="3D6C3BC4" w14:textId="77777777" w:rsidR="001E713D" w:rsidRDefault="001E713D" w:rsidP="0061619C">
    <w:pPr>
      <w:pStyle w:val="Footer"/>
      <w:jc w:val="right"/>
    </w:pPr>
  </w:p>
  <w:p w14:paraId="43BABAB0" w14:textId="69D1E3D5" w:rsidR="001E713D" w:rsidRDefault="001E713D" w:rsidP="0061619C">
    <w:pPr>
      <w:pStyle w:val="Footer"/>
      <w:jc w:val="right"/>
    </w:pPr>
    <w:r>
      <w:fldChar w:fldCharType="begin"/>
    </w:r>
    <w:r>
      <w:instrText xml:space="preserve"> PAGE   \* MERGEFORMAT </w:instrText>
    </w:r>
    <w:r>
      <w:fldChar w:fldCharType="separate"/>
    </w:r>
    <w:r w:rsidR="00FC0E0A">
      <w:rPr>
        <w:noProof/>
      </w:rPr>
      <w:t>29</w:t>
    </w:r>
    <w:r>
      <w:rPr>
        <w:noProof/>
      </w:rPr>
      <w:fldChar w:fldCharType="end"/>
    </w:r>
  </w:p>
  <w:p w14:paraId="6D98D464" w14:textId="77777777" w:rsidR="001E713D" w:rsidRPr="00BB5EAA" w:rsidRDefault="001E713D" w:rsidP="0061619C">
    <w:pPr>
      <w:pStyle w:val="Footer"/>
      <w:ind w:right="360"/>
      <w:jc w:val="center"/>
    </w:pPr>
  </w:p>
  <w:p w14:paraId="344F3F64" w14:textId="77777777" w:rsidR="001E713D" w:rsidRDefault="001E713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728F5" w14:textId="04B905D7" w:rsidR="001E713D" w:rsidRDefault="001E713D" w:rsidP="00E323CB">
    <w:pPr>
      <w:pStyle w:val="Footer"/>
      <w:rPr>
        <w:sz w:val="17"/>
      </w:rPr>
    </w:pPr>
    <w:bookmarkStart w:id="21" w:name="TITUS4FooterEvenPages"/>
    <w:r>
      <w:rPr>
        <w:sz w:val="17"/>
      </w:rPr>
      <w:t> </w:t>
    </w:r>
  </w:p>
  <w:bookmarkEnd w:id="21"/>
  <w:p w14:paraId="08AA35B6" w14:textId="77777777" w:rsidR="001E713D" w:rsidRDefault="001E713D" w:rsidP="0061619C">
    <w:pPr>
      <w:pStyle w:val="Footer"/>
      <w:jc w:val="right"/>
    </w:pPr>
  </w:p>
  <w:p w14:paraId="30EB44D4" w14:textId="77777777" w:rsidR="001E713D" w:rsidRDefault="001E713D" w:rsidP="0061619C">
    <w:pPr>
      <w:pStyle w:val="Footer"/>
      <w:jc w:val="right"/>
    </w:pPr>
    <w:r>
      <w:fldChar w:fldCharType="begin"/>
    </w:r>
    <w:r>
      <w:instrText xml:space="preserve"> PAGE   \* MERGEFORMAT </w:instrText>
    </w:r>
    <w:r>
      <w:fldChar w:fldCharType="separate"/>
    </w:r>
    <w:r>
      <w:rPr>
        <w:noProof/>
      </w:rPr>
      <w:t>8</w:t>
    </w:r>
    <w:r>
      <w:rPr>
        <w:noProof/>
      </w:rPr>
      <w:fldChar w:fldCharType="end"/>
    </w:r>
  </w:p>
  <w:p w14:paraId="4CBC3C60" w14:textId="77777777" w:rsidR="001E713D" w:rsidRPr="00BB5EAA" w:rsidRDefault="001E713D" w:rsidP="0061619C">
    <w:pPr>
      <w:pStyle w:val="Footer"/>
      <w:ind w:right="360"/>
      <w:jc w:val="center"/>
    </w:pPr>
  </w:p>
  <w:p w14:paraId="6C651407" w14:textId="77777777" w:rsidR="001E713D" w:rsidRDefault="001E713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26552" w14:textId="5F447823" w:rsidR="001E713D" w:rsidRDefault="001E713D" w:rsidP="00E323CB">
    <w:pPr>
      <w:pStyle w:val="Footer"/>
      <w:rPr>
        <w:sz w:val="17"/>
      </w:rPr>
    </w:pPr>
    <w:bookmarkStart w:id="22" w:name="TITUS4FooterPrimary"/>
    <w:r>
      <w:rPr>
        <w:sz w:val="17"/>
      </w:rPr>
      <w:t> </w:t>
    </w:r>
  </w:p>
  <w:bookmarkEnd w:id="22"/>
  <w:p w14:paraId="6E806CD8" w14:textId="77777777" w:rsidR="001E713D" w:rsidRDefault="001E713D">
    <w:pPr>
      <w:pStyle w:val="Footer"/>
      <w:jc w:val="right"/>
    </w:pPr>
  </w:p>
  <w:p w14:paraId="4095C1BF" w14:textId="77777777" w:rsidR="001E713D" w:rsidRDefault="001E713D">
    <w:pPr>
      <w:pStyle w:val="Footer"/>
      <w:jc w:val="right"/>
    </w:pPr>
    <w:r>
      <w:fldChar w:fldCharType="begin"/>
    </w:r>
    <w:r>
      <w:instrText xml:space="preserve"> PAGE   \* MERGEFORMAT </w:instrText>
    </w:r>
    <w:r>
      <w:fldChar w:fldCharType="separate"/>
    </w:r>
    <w:r>
      <w:rPr>
        <w:noProof/>
      </w:rPr>
      <w:t>9</w:t>
    </w:r>
    <w:r>
      <w:rPr>
        <w:noProof/>
      </w:rPr>
      <w:fldChar w:fldCharType="end"/>
    </w:r>
  </w:p>
  <w:p w14:paraId="4C3696C0" w14:textId="77777777" w:rsidR="001E713D" w:rsidRPr="00BB5EAA" w:rsidRDefault="001E713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6E4F6" w14:textId="0A717761" w:rsidR="001E713D" w:rsidRDefault="001E713D" w:rsidP="00E323CB">
    <w:pPr>
      <w:pStyle w:val="Footer"/>
      <w:rPr>
        <w:sz w:val="17"/>
      </w:rPr>
    </w:pPr>
    <w:bookmarkStart w:id="24" w:name="TITUS4FooterFirstPage"/>
    <w:r>
      <w:rPr>
        <w:sz w:val="17"/>
      </w:rPr>
      <w:t> </w:t>
    </w:r>
  </w:p>
  <w:bookmarkEnd w:id="24"/>
  <w:p w14:paraId="6BD64EB2" w14:textId="77777777" w:rsidR="001E713D" w:rsidRDefault="001E713D" w:rsidP="0061619C">
    <w:pPr>
      <w:pStyle w:val="Footer"/>
      <w:jc w:val="right"/>
    </w:pPr>
  </w:p>
  <w:p w14:paraId="139A7255" w14:textId="676DA41D" w:rsidR="001E713D" w:rsidRDefault="001E713D" w:rsidP="0061619C">
    <w:pPr>
      <w:pStyle w:val="Footer"/>
      <w:jc w:val="right"/>
    </w:pPr>
    <w:r>
      <w:fldChar w:fldCharType="begin"/>
    </w:r>
    <w:r>
      <w:instrText xml:space="preserve"> PAGE   \* MERGEFORMAT </w:instrText>
    </w:r>
    <w:r>
      <w:fldChar w:fldCharType="separate"/>
    </w:r>
    <w:r w:rsidR="00FC0E0A">
      <w:rPr>
        <w:noProof/>
      </w:rPr>
      <w:t>34</w:t>
    </w:r>
    <w:r>
      <w:rPr>
        <w:noProof/>
      </w:rPr>
      <w:fldChar w:fldCharType="end"/>
    </w:r>
  </w:p>
  <w:p w14:paraId="2720ECDD" w14:textId="77777777" w:rsidR="001E713D" w:rsidRPr="00BB5EAA" w:rsidRDefault="001E713D" w:rsidP="0061619C">
    <w:pPr>
      <w:pStyle w:val="Footer"/>
      <w:ind w:right="360"/>
      <w:jc w:val="center"/>
    </w:pPr>
  </w:p>
  <w:p w14:paraId="3348079F" w14:textId="77777777" w:rsidR="001E713D" w:rsidRDefault="001E7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1E713D" w:rsidRDefault="001E713D">
      <w:r>
        <w:separator/>
      </w:r>
    </w:p>
  </w:footnote>
  <w:footnote w:type="continuationSeparator" w:id="0">
    <w:p w14:paraId="779A02A7" w14:textId="77777777" w:rsidR="001E713D" w:rsidRDefault="001E7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B72D1" w14:textId="3E77A39A" w:rsidR="001E713D" w:rsidRDefault="001E713D" w:rsidP="00E323CB">
    <w:pPr>
      <w:pStyle w:val="Header"/>
      <w:rPr>
        <w:sz w:val="17"/>
      </w:rPr>
    </w:pPr>
    <w:bookmarkStart w:id="0" w:name="TITUS1HeaderEvenPages"/>
    <w:r w:rsidRPr="00E323CB">
      <w:rPr>
        <w:sz w:val="17"/>
      </w:rPr>
      <w:t> </w:t>
    </w:r>
  </w:p>
  <w:bookmarkEnd w:id="0"/>
  <w:p w14:paraId="146E9484" w14:textId="77777777" w:rsidR="001E713D" w:rsidRDefault="001E713D" w:rsidP="00E323CB">
    <w:pPr>
      <w:pStyle w:val="Header"/>
    </w:pPr>
  </w:p>
  <w:p w14:paraId="63FAD367" w14:textId="77777777" w:rsidR="001E713D" w:rsidRDefault="001E71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8F308" w14:textId="6D4E68A1" w:rsidR="001E713D" w:rsidRDefault="001E713D" w:rsidP="00E323CB">
    <w:pPr>
      <w:pStyle w:val="Header"/>
      <w:rPr>
        <w:sz w:val="17"/>
      </w:rPr>
    </w:pPr>
    <w:bookmarkStart w:id="1" w:name="TITUS1HeaderPrimary"/>
    <w:r>
      <w:rPr>
        <w:sz w:val="17"/>
      </w:rPr>
      <w:t> </w:t>
    </w:r>
  </w:p>
  <w:bookmarkEnd w:id="1"/>
  <w:p w14:paraId="3B600F14" w14:textId="77777777" w:rsidR="001E713D" w:rsidRDefault="001E71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358BA" w14:textId="2CCD148B" w:rsidR="001E713D" w:rsidRDefault="001E713D" w:rsidP="00E323CB">
    <w:pPr>
      <w:pStyle w:val="Header"/>
      <w:rPr>
        <w:sz w:val="17"/>
      </w:rPr>
    </w:pPr>
    <w:bookmarkStart w:id="4" w:name="TITUS1HeaderFirstPage"/>
    <w:r>
      <w:rPr>
        <w:sz w:val="17"/>
      </w:rPr>
      <w:t> </w:t>
    </w:r>
  </w:p>
  <w:bookmarkEnd w:id="4"/>
  <w:p w14:paraId="1D518910" w14:textId="77777777" w:rsidR="001E713D" w:rsidRDefault="001E71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0135F" w14:textId="00502B80" w:rsidR="001E713D" w:rsidRDefault="001E713D" w:rsidP="00E323CB">
    <w:pPr>
      <w:pStyle w:val="Header"/>
      <w:rPr>
        <w:sz w:val="17"/>
      </w:rPr>
    </w:pPr>
    <w:bookmarkStart w:id="7" w:name="TITUS2HeaderEvenPages"/>
    <w:r>
      <w:rPr>
        <w:sz w:val="17"/>
      </w:rPr>
      <w:t> </w:t>
    </w:r>
  </w:p>
  <w:bookmarkEnd w:id="7"/>
  <w:p w14:paraId="0F933E8F" w14:textId="77777777" w:rsidR="001E713D" w:rsidRDefault="001E713D" w:rsidP="0061619C">
    <w:pPr>
      <w:pStyle w:val="Header"/>
    </w:pPr>
  </w:p>
  <w:p w14:paraId="3423EFF7" w14:textId="77777777" w:rsidR="001E713D" w:rsidRDefault="001E713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EA3C1" w14:textId="3B093DCA" w:rsidR="001E713D" w:rsidRDefault="001E713D" w:rsidP="00E323CB">
    <w:pPr>
      <w:pStyle w:val="Header"/>
      <w:rPr>
        <w:sz w:val="17"/>
      </w:rPr>
    </w:pPr>
    <w:bookmarkStart w:id="8" w:name="TITUS2HeaderPrimary"/>
    <w:r>
      <w:rPr>
        <w:sz w:val="17"/>
      </w:rPr>
      <w:t> </w:t>
    </w:r>
  </w:p>
  <w:bookmarkEnd w:id="8"/>
  <w:p w14:paraId="34846CD3" w14:textId="77777777" w:rsidR="001E713D" w:rsidRDefault="001E713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4CAC0" w14:textId="5351E192" w:rsidR="001E713D" w:rsidRDefault="001E713D" w:rsidP="00E323CB">
    <w:pPr>
      <w:pStyle w:val="Header"/>
      <w:rPr>
        <w:sz w:val="17"/>
      </w:rPr>
    </w:pPr>
    <w:bookmarkStart w:id="11" w:name="TITUS2HeaderFirstPage"/>
    <w:r>
      <w:rPr>
        <w:sz w:val="17"/>
      </w:rPr>
      <w:t> </w:t>
    </w:r>
  </w:p>
  <w:bookmarkEnd w:id="11"/>
  <w:p w14:paraId="2D4C1003" w14:textId="77777777" w:rsidR="001E713D" w:rsidRDefault="001E713D" w:rsidP="0061619C">
    <w:pPr>
      <w:pStyle w:val="Header"/>
    </w:pPr>
  </w:p>
  <w:p w14:paraId="291AFEE0" w14:textId="77777777" w:rsidR="001E713D" w:rsidRDefault="001E713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C04D" w14:textId="1D29FE19" w:rsidR="001E713D" w:rsidRDefault="001E713D" w:rsidP="00E323CB">
    <w:pPr>
      <w:pStyle w:val="Header"/>
      <w:rPr>
        <w:sz w:val="17"/>
      </w:rPr>
    </w:pPr>
    <w:bookmarkStart w:id="13" w:name="TITUS3HeaderEvenPages"/>
    <w:r>
      <w:rPr>
        <w:sz w:val="17"/>
      </w:rPr>
      <w:t> </w:t>
    </w:r>
  </w:p>
  <w:bookmarkEnd w:id="13"/>
  <w:p w14:paraId="65FAC0C1" w14:textId="77777777" w:rsidR="001E713D" w:rsidRDefault="001E713D" w:rsidP="0061619C">
    <w:pPr>
      <w:pStyle w:val="Header"/>
    </w:pPr>
  </w:p>
  <w:p w14:paraId="49F60AEF" w14:textId="77777777" w:rsidR="001E713D" w:rsidRDefault="001E713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35DFE" w14:textId="4AF91272" w:rsidR="001E713D" w:rsidRDefault="001E713D" w:rsidP="00E323CB">
    <w:pPr>
      <w:pStyle w:val="Header"/>
      <w:rPr>
        <w:sz w:val="17"/>
      </w:rPr>
    </w:pPr>
    <w:bookmarkStart w:id="14" w:name="TITUS3HeaderPrimary"/>
    <w:r>
      <w:rPr>
        <w:sz w:val="17"/>
      </w:rPr>
      <w:t> </w:t>
    </w:r>
  </w:p>
  <w:bookmarkEnd w:id="14"/>
  <w:p w14:paraId="2A34E286" w14:textId="77777777" w:rsidR="001E713D" w:rsidRDefault="001E713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0A2A8" w14:textId="53EC61F0" w:rsidR="001E713D" w:rsidRDefault="001E713D" w:rsidP="00E323CB">
    <w:pPr>
      <w:pStyle w:val="Header"/>
      <w:rPr>
        <w:sz w:val="17"/>
      </w:rPr>
    </w:pPr>
    <w:bookmarkStart w:id="17" w:name="TITUS3HeaderFirstPage"/>
    <w:r>
      <w:rPr>
        <w:sz w:val="17"/>
      </w:rPr>
      <w:t> </w:t>
    </w:r>
  </w:p>
  <w:bookmarkEnd w:id="17"/>
  <w:p w14:paraId="2C91122B" w14:textId="77777777" w:rsidR="001E713D" w:rsidRDefault="001E713D" w:rsidP="0061619C">
    <w:pPr>
      <w:pStyle w:val="Header"/>
    </w:pPr>
  </w:p>
  <w:p w14:paraId="554E1C1D" w14:textId="77777777" w:rsidR="001E713D" w:rsidRDefault="001E713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A14FE" w14:textId="3DDD84D4" w:rsidR="001E713D" w:rsidRDefault="001E713D" w:rsidP="00E323CB">
    <w:pPr>
      <w:pStyle w:val="Header"/>
      <w:rPr>
        <w:sz w:val="17"/>
      </w:rPr>
    </w:pPr>
    <w:bookmarkStart w:id="19" w:name="TITUS4HeaderEvenPages"/>
    <w:r>
      <w:rPr>
        <w:sz w:val="17"/>
      </w:rPr>
      <w:t> </w:t>
    </w:r>
  </w:p>
  <w:bookmarkEnd w:id="19"/>
  <w:p w14:paraId="57031103" w14:textId="77777777" w:rsidR="001E713D" w:rsidRDefault="001E713D" w:rsidP="0061619C">
    <w:pPr>
      <w:pStyle w:val="Header"/>
    </w:pPr>
  </w:p>
  <w:p w14:paraId="673420A0" w14:textId="77777777" w:rsidR="001E713D" w:rsidRDefault="001E713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A4489" w14:textId="1DFACEB9" w:rsidR="001E713D" w:rsidRDefault="001E713D" w:rsidP="00E323CB">
    <w:pPr>
      <w:pStyle w:val="Header"/>
      <w:rPr>
        <w:sz w:val="17"/>
      </w:rPr>
    </w:pPr>
    <w:bookmarkStart w:id="20" w:name="TITUS4HeaderPrimary"/>
    <w:r>
      <w:rPr>
        <w:sz w:val="17"/>
      </w:rPr>
      <w:t> </w:t>
    </w:r>
  </w:p>
  <w:bookmarkEnd w:id="20"/>
  <w:p w14:paraId="405045F3" w14:textId="77777777" w:rsidR="001E713D" w:rsidRDefault="001E713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DABDB" w14:textId="4A76454D" w:rsidR="001E713D" w:rsidRDefault="001E713D" w:rsidP="00E323CB">
    <w:pPr>
      <w:pStyle w:val="Header"/>
      <w:rPr>
        <w:sz w:val="17"/>
      </w:rPr>
    </w:pPr>
    <w:bookmarkStart w:id="23" w:name="TITUS4HeaderFirstPage"/>
    <w:r>
      <w:rPr>
        <w:sz w:val="17"/>
      </w:rPr>
      <w:t> </w:t>
    </w:r>
  </w:p>
  <w:bookmarkEnd w:id="23"/>
  <w:p w14:paraId="2BDAF5CA" w14:textId="77777777" w:rsidR="001E713D" w:rsidRDefault="001E713D" w:rsidP="0061619C">
    <w:pPr>
      <w:pStyle w:val="Header"/>
    </w:pPr>
  </w:p>
  <w:p w14:paraId="320FA628" w14:textId="77777777" w:rsidR="001E713D" w:rsidRDefault="001E7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C124D"/>
    <w:multiLevelType w:val="hybridMultilevel"/>
    <w:tmpl w:val="6A2C8B80"/>
    <w:lvl w:ilvl="0" w:tplc="15F82A44">
      <w:start w:val="1"/>
      <w:numFmt w:val="bullet"/>
      <w:lvlText w:val=""/>
      <w:lvlJc w:val="left"/>
      <w:pPr>
        <w:ind w:left="720" w:hanging="360"/>
      </w:pPr>
      <w:rPr>
        <w:rFonts w:ascii="Symbol" w:hAnsi="Symbol" w:hint="default"/>
      </w:rPr>
    </w:lvl>
    <w:lvl w:ilvl="1" w:tplc="FB0C8DEE">
      <w:start w:val="1"/>
      <w:numFmt w:val="bullet"/>
      <w:lvlText w:val="o"/>
      <w:lvlJc w:val="left"/>
      <w:pPr>
        <w:ind w:left="1440" w:hanging="360"/>
      </w:pPr>
      <w:rPr>
        <w:rFonts w:ascii="Courier New" w:hAnsi="Courier New" w:hint="default"/>
      </w:rPr>
    </w:lvl>
    <w:lvl w:ilvl="2" w:tplc="47FA998E">
      <w:start w:val="1"/>
      <w:numFmt w:val="bullet"/>
      <w:lvlText w:val=""/>
      <w:lvlJc w:val="left"/>
      <w:pPr>
        <w:ind w:left="2160" w:hanging="360"/>
      </w:pPr>
      <w:rPr>
        <w:rFonts w:ascii="Wingdings" w:hAnsi="Wingdings" w:hint="default"/>
      </w:rPr>
    </w:lvl>
    <w:lvl w:ilvl="3" w:tplc="5CF451FE">
      <w:start w:val="1"/>
      <w:numFmt w:val="bullet"/>
      <w:lvlText w:val=""/>
      <w:lvlJc w:val="left"/>
      <w:pPr>
        <w:ind w:left="2880" w:hanging="360"/>
      </w:pPr>
      <w:rPr>
        <w:rFonts w:ascii="Symbol" w:hAnsi="Symbol" w:hint="default"/>
      </w:rPr>
    </w:lvl>
    <w:lvl w:ilvl="4" w:tplc="E146CE6E">
      <w:start w:val="1"/>
      <w:numFmt w:val="bullet"/>
      <w:lvlText w:val="o"/>
      <w:lvlJc w:val="left"/>
      <w:pPr>
        <w:ind w:left="3600" w:hanging="360"/>
      </w:pPr>
      <w:rPr>
        <w:rFonts w:ascii="Courier New" w:hAnsi="Courier New" w:hint="default"/>
      </w:rPr>
    </w:lvl>
    <w:lvl w:ilvl="5" w:tplc="D6ECC312">
      <w:start w:val="1"/>
      <w:numFmt w:val="bullet"/>
      <w:lvlText w:val=""/>
      <w:lvlJc w:val="left"/>
      <w:pPr>
        <w:ind w:left="4320" w:hanging="360"/>
      </w:pPr>
      <w:rPr>
        <w:rFonts w:ascii="Wingdings" w:hAnsi="Wingdings" w:hint="default"/>
      </w:rPr>
    </w:lvl>
    <w:lvl w:ilvl="6" w:tplc="28A6DBC8">
      <w:start w:val="1"/>
      <w:numFmt w:val="bullet"/>
      <w:lvlText w:val=""/>
      <w:lvlJc w:val="left"/>
      <w:pPr>
        <w:ind w:left="5040" w:hanging="360"/>
      </w:pPr>
      <w:rPr>
        <w:rFonts w:ascii="Symbol" w:hAnsi="Symbol" w:hint="default"/>
      </w:rPr>
    </w:lvl>
    <w:lvl w:ilvl="7" w:tplc="14601FBA">
      <w:start w:val="1"/>
      <w:numFmt w:val="bullet"/>
      <w:lvlText w:val="o"/>
      <w:lvlJc w:val="left"/>
      <w:pPr>
        <w:ind w:left="5760" w:hanging="360"/>
      </w:pPr>
      <w:rPr>
        <w:rFonts w:ascii="Courier New" w:hAnsi="Courier New" w:hint="default"/>
      </w:rPr>
    </w:lvl>
    <w:lvl w:ilvl="8" w:tplc="9252BCAC">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13D"/>
    <w:rsid w:val="001E7592"/>
    <w:rsid w:val="001F3878"/>
    <w:rsid w:val="001F4552"/>
    <w:rsid w:val="002019EB"/>
    <w:rsid w:val="002030F2"/>
    <w:rsid w:val="00205051"/>
    <w:rsid w:val="00210B60"/>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378D6"/>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1619C"/>
    <w:rsid w:val="0062158D"/>
    <w:rsid w:val="00630F39"/>
    <w:rsid w:val="006326D1"/>
    <w:rsid w:val="00632E0A"/>
    <w:rsid w:val="00633165"/>
    <w:rsid w:val="00636B6C"/>
    <w:rsid w:val="006447DE"/>
    <w:rsid w:val="00650CE9"/>
    <w:rsid w:val="0065276E"/>
    <w:rsid w:val="00654329"/>
    <w:rsid w:val="00654CEC"/>
    <w:rsid w:val="00655507"/>
    <w:rsid w:val="00656D91"/>
    <w:rsid w:val="00656DE8"/>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03DB"/>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7087"/>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23CB"/>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0E0A"/>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apple-converted-space">
    <w:name w:val="apple-converted-space"/>
    <w:basedOn w:val="DefaultParagraphFont"/>
    <w:rsid w:val="00437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terms/"/>
    <ds:schemaRef ds:uri="1ecf5648-3750-43f5-867d-bfaa16e6e17e"/>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D363DEC3-3E75-4A39-9469-A3C944BA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11430</Words>
  <Characters>59849</Characters>
  <Application>Microsoft Office Word</Application>
  <DocSecurity>0</DocSecurity>
  <Lines>498</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Mogford,Sam swp6407</cp:lastModifiedBy>
  <cp:revision>2</cp:revision>
  <cp:lastPrinted>2014-08-26T08:55:00Z</cp:lastPrinted>
  <dcterms:created xsi:type="dcterms:W3CDTF">2021-09-27T21:13:00Z</dcterms:created>
  <dcterms:modified xsi:type="dcterms:W3CDTF">2021-09-27T21:13:00Z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3474d568-6859-42f5-8d7f-4aff14b12978</vt:lpwstr>
  </property>
  <property fmtid="{D5CDD505-2E9C-101B-9397-08002B2CF9AE}" pid="4" name="Classification">
    <vt:lpwstr>OFFICIAL</vt:lpwstr>
  </property>
  <property fmtid="{D5CDD505-2E9C-101B-9397-08002B2CF9AE}" pid="5" name="Visibility">
    <vt:lpwstr>NOT VISIBLE</vt:lpwstr>
  </property>
</Properties>
</file>