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A285A"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US"/>
        </w:rPr>
        <w:drawing>
          <wp:anchor distT="0" distB="0" distL="114300" distR="114300" simplePos="0" relativeHeight="251659264" behindDoc="0" locked="0" layoutInCell="1" allowOverlap="1" wp14:anchorId="29EDC76F" wp14:editId="2208BBC7">
            <wp:simplePos x="0" y="0"/>
            <wp:positionH relativeFrom="column">
              <wp:posOffset>3910330</wp:posOffset>
            </wp:positionH>
            <wp:positionV relativeFrom="paragraph">
              <wp:posOffset>181610</wp:posOffset>
            </wp:positionV>
            <wp:extent cx="1809750" cy="723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153AEE46" w14:textId="77777777" w:rsidR="00FB1E6E" w:rsidRDefault="00FB1E6E">
      <w:pPr>
        <w:spacing w:line="360" w:lineRule="auto"/>
        <w:jc w:val="both"/>
        <w:rPr>
          <w:rFonts w:ascii="Times New Roman" w:hAnsi="Times New Roman" w:cs="Times New Roman"/>
          <w:sz w:val="24"/>
          <w:szCs w:val="24"/>
        </w:rPr>
      </w:pPr>
    </w:p>
    <w:p w14:paraId="10D3A45C" w14:textId="77777777" w:rsidR="00FB1E6E" w:rsidRDefault="00FB1E6E">
      <w:pPr>
        <w:spacing w:line="360" w:lineRule="auto"/>
        <w:jc w:val="both"/>
        <w:rPr>
          <w:rFonts w:ascii="Times New Roman" w:hAnsi="Times New Roman" w:cs="Times New Roman"/>
          <w:sz w:val="24"/>
          <w:szCs w:val="24"/>
        </w:rPr>
      </w:pPr>
    </w:p>
    <w:p w14:paraId="2255285A" w14:textId="77777777" w:rsidR="00FB1E6E" w:rsidRDefault="00FB1E6E">
      <w:pPr>
        <w:spacing w:line="360" w:lineRule="auto"/>
        <w:jc w:val="both"/>
        <w:rPr>
          <w:rFonts w:ascii="Times New Roman" w:hAnsi="Times New Roman" w:cs="Times New Roman"/>
          <w:sz w:val="24"/>
          <w:szCs w:val="24"/>
        </w:rPr>
      </w:pPr>
    </w:p>
    <w:p w14:paraId="37F9D0C0" w14:textId="77777777" w:rsidR="00FB1E6E" w:rsidRDefault="00FB1E6E">
      <w:pPr>
        <w:spacing w:line="360" w:lineRule="auto"/>
        <w:jc w:val="both"/>
        <w:rPr>
          <w:rFonts w:ascii="Times New Roman" w:hAnsi="Times New Roman" w:cs="Times New Roman"/>
          <w:sz w:val="24"/>
          <w:szCs w:val="24"/>
        </w:rPr>
      </w:pPr>
    </w:p>
    <w:p w14:paraId="05CA173E" w14:textId="77777777" w:rsidR="00FB1E6E" w:rsidRDefault="00FB1E6E">
      <w:pPr>
        <w:spacing w:line="360" w:lineRule="auto"/>
        <w:jc w:val="both"/>
        <w:rPr>
          <w:rFonts w:ascii="Times New Roman" w:hAnsi="Times New Roman" w:cs="Times New Roman"/>
          <w:b/>
          <w:bCs/>
          <w:sz w:val="24"/>
          <w:szCs w:val="24"/>
        </w:rPr>
      </w:pPr>
    </w:p>
    <w:p w14:paraId="34EA4F8F" w14:textId="77777777" w:rsidR="00FB1E6E" w:rsidRDefault="00FB1E6E">
      <w:pPr>
        <w:spacing w:line="360" w:lineRule="auto"/>
        <w:jc w:val="both"/>
        <w:rPr>
          <w:rFonts w:ascii="Times New Roman" w:hAnsi="Times New Roman" w:cs="Times New Roman"/>
          <w:b/>
          <w:bCs/>
          <w:sz w:val="24"/>
          <w:szCs w:val="24"/>
        </w:rPr>
      </w:pPr>
    </w:p>
    <w:p w14:paraId="1BFAF6F8" w14:textId="77777777" w:rsidR="00FB1E6E" w:rsidRDefault="00FB1E6E">
      <w:pPr>
        <w:spacing w:line="360" w:lineRule="auto"/>
        <w:jc w:val="center"/>
        <w:rPr>
          <w:rFonts w:ascii="Times New Roman" w:hAnsi="Times New Roman" w:cs="Times New Roman"/>
          <w:b/>
          <w:bCs/>
          <w:sz w:val="24"/>
          <w:szCs w:val="24"/>
        </w:rPr>
      </w:pPr>
    </w:p>
    <w:p w14:paraId="05E14FA7" w14:textId="77777777"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 (Hons) Leadership and Management Skills in the Workplace</w:t>
      </w:r>
    </w:p>
    <w:p w14:paraId="2FB97F0E" w14:textId="77777777"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Project Management</w:t>
      </w:r>
    </w:p>
    <w:p w14:paraId="7A4BF733" w14:textId="77777777"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LCLM5003</w:t>
      </w:r>
    </w:p>
    <w:p w14:paraId="4F576BCB" w14:textId="77777777"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Leaders: Rexon Nting and Doreen Nyaa Amundam</w:t>
      </w:r>
    </w:p>
    <w:p w14:paraId="67CF25C8" w14:textId="77777777"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 Project portfolio</w:t>
      </w:r>
    </w:p>
    <w:p w14:paraId="10E95E19" w14:textId="048183E5"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r w:rsidR="002C76C6">
        <w:rPr>
          <w:rFonts w:ascii="Times New Roman" w:hAnsi="Times New Roman" w:cs="Times New Roman"/>
          <w:b/>
          <w:bCs/>
          <w:sz w:val="24"/>
          <w:szCs w:val="24"/>
        </w:rPr>
        <w:t xml:space="preserve"> Samuel Tolog</w:t>
      </w:r>
    </w:p>
    <w:p w14:paraId="63CBA2E5" w14:textId="5DB182F0" w:rsidR="00FB1E6E" w:rsidRDefault="00C838B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Number:</w:t>
      </w:r>
      <w:r w:rsidR="002C76C6">
        <w:rPr>
          <w:rFonts w:ascii="Times New Roman" w:hAnsi="Times New Roman" w:cs="Times New Roman"/>
          <w:b/>
          <w:bCs/>
          <w:sz w:val="24"/>
          <w:szCs w:val="24"/>
        </w:rPr>
        <w:t xml:space="preserve"> </w:t>
      </w:r>
      <w:r w:rsidR="00D61D22" w:rsidRPr="00D61D22">
        <w:rPr>
          <w:rFonts w:ascii="Times New Roman" w:hAnsi="Times New Roman" w:cs="Times New Roman"/>
          <w:b/>
          <w:bCs/>
          <w:sz w:val="24"/>
          <w:szCs w:val="24"/>
        </w:rPr>
        <w:t>2208598</w:t>
      </w:r>
    </w:p>
    <w:p w14:paraId="163525C7" w14:textId="77777777" w:rsidR="00FB1E6E" w:rsidRDefault="00FB1E6E">
      <w:pPr>
        <w:spacing w:line="360" w:lineRule="auto"/>
        <w:jc w:val="both"/>
        <w:rPr>
          <w:rFonts w:ascii="Times New Roman" w:hAnsi="Times New Roman" w:cs="Times New Roman"/>
          <w:b/>
          <w:bCs/>
          <w:sz w:val="24"/>
          <w:szCs w:val="24"/>
        </w:rPr>
      </w:pPr>
    </w:p>
    <w:p w14:paraId="0FF6FD11" w14:textId="77777777" w:rsidR="00FB1E6E" w:rsidRDefault="00FB1E6E">
      <w:pPr>
        <w:spacing w:line="360" w:lineRule="auto"/>
        <w:jc w:val="both"/>
        <w:rPr>
          <w:rFonts w:ascii="Times New Roman" w:hAnsi="Times New Roman" w:cs="Times New Roman"/>
          <w:b/>
          <w:bCs/>
          <w:sz w:val="24"/>
          <w:szCs w:val="24"/>
        </w:rPr>
      </w:pPr>
    </w:p>
    <w:p w14:paraId="11572A61" w14:textId="77777777" w:rsidR="00FB1E6E" w:rsidRDefault="00FB1E6E">
      <w:pPr>
        <w:spacing w:line="360" w:lineRule="auto"/>
        <w:jc w:val="both"/>
        <w:rPr>
          <w:rFonts w:ascii="Times New Roman" w:hAnsi="Times New Roman" w:cs="Times New Roman"/>
          <w:b/>
          <w:bCs/>
          <w:sz w:val="24"/>
          <w:szCs w:val="24"/>
        </w:rPr>
      </w:pPr>
    </w:p>
    <w:p w14:paraId="58017D5D" w14:textId="77777777" w:rsidR="00FB1E6E" w:rsidRDefault="00FB1E6E">
      <w:pPr>
        <w:spacing w:line="360" w:lineRule="auto"/>
        <w:jc w:val="both"/>
        <w:rPr>
          <w:rFonts w:ascii="Times New Roman" w:hAnsi="Times New Roman" w:cs="Times New Roman"/>
          <w:b/>
          <w:bCs/>
          <w:sz w:val="24"/>
          <w:szCs w:val="24"/>
        </w:rPr>
      </w:pPr>
    </w:p>
    <w:p w14:paraId="4C33467B" w14:textId="77777777" w:rsidR="00FB1E6E" w:rsidRDefault="00FB1E6E">
      <w:pPr>
        <w:spacing w:line="360" w:lineRule="auto"/>
        <w:jc w:val="both"/>
        <w:rPr>
          <w:rFonts w:ascii="Times New Roman" w:hAnsi="Times New Roman" w:cs="Times New Roman"/>
          <w:b/>
          <w:bCs/>
          <w:sz w:val="24"/>
          <w:szCs w:val="24"/>
        </w:rPr>
      </w:pPr>
    </w:p>
    <w:p w14:paraId="6623B386" w14:textId="77777777" w:rsidR="00FB1E6E" w:rsidRDefault="00FB1E6E">
      <w:pPr>
        <w:spacing w:line="360" w:lineRule="auto"/>
        <w:jc w:val="both"/>
        <w:rPr>
          <w:rFonts w:ascii="Times New Roman" w:hAnsi="Times New Roman" w:cs="Times New Roman"/>
          <w:b/>
          <w:bCs/>
          <w:sz w:val="24"/>
          <w:szCs w:val="24"/>
        </w:rPr>
      </w:pPr>
    </w:p>
    <w:p w14:paraId="02AB0987" w14:textId="77777777" w:rsidR="00FB1E6E" w:rsidRDefault="00FB1E6E">
      <w:pPr>
        <w:spacing w:line="360" w:lineRule="auto"/>
        <w:jc w:val="both"/>
        <w:rPr>
          <w:rFonts w:ascii="Times New Roman" w:hAnsi="Times New Roman" w:cs="Times New Roman"/>
          <w:b/>
          <w:bCs/>
          <w:sz w:val="24"/>
          <w:szCs w:val="24"/>
        </w:rPr>
      </w:pPr>
    </w:p>
    <w:p w14:paraId="76993E75" w14:textId="77777777" w:rsidR="00FB1E6E" w:rsidRDefault="00FB1E6E">
      <w:pPr>
        <w:spacing w:line="360" w:lineRule="auto"/>
        <w:jc w:val="both"/>
        <w:rPr>
          <w:rFonts w:ascii="Times New Roman" w:hAnsi="Times New Roman" w:cs="Times New Roman"/>
          <w:b/>
          <w:bCs/>
          <w:sz w:val="24"/>
          <w:szCs w:val="24"/>
        </w:rPr>
      </w:pPr>
    </w:p>
    <w:p w14:paraId="6FFDF41B" w14:textId="77777777" w:rsidR="00FB1E6E" w:rsidRDefault="00FB1E6E">
      <w:pPr>
        <w:spacing w:line="360" w:lineRule="auto"/>
        <w:jc w:val="both"/>
        <w:rPr>
          <w:rFonts w:ascii="Times New Roman" w:hAnsi="Times New Roman" w:cs="Times New Roman"/>
          <w:b/>
          <w:bCs/>
          <w:sz w:val="24"/>
          <w:szCs w:val="24"/>
        </w:rPr>
      </w:pPr>
    </w:p>
    <w:p w14:paraId="7C8AAC43" w14:textId="77777777" w:rsidR="00FB1E6E" w:rsidRDefault="00FB1E6E">
      <w:pPr>
        <w:spacing w:line="360" w:lineRule="auto"/>
        <w:jc w:val="both"/>
        <w:rPr>
          <w:rFonts w:ascii="Times New Roman" w:hAnsi="Times New Roman" w:cs="Times New Roman"/>
          <w:b/>
          <w:bCs/>
          <w:sz w:val="24"/>
          <w:szCs w:val="24"/>
        </w:rPr>
      </w:pPr>
    </w:p>
    <w:p w14:paraId="6EFF7B4D" w14:textId="77777777" w:rsidR="00FB1E6E" w:rsidRDefault="00FB1E6E">
      <w:pPr>
        <w:spacing w:line="360" w:lineRule="auto"/>
        <w:jc w:val="both"/>
        <w:rPr>
          <w:rFonts w:ascii="Times New Roman" w:hAnsi="Times New Roman" w:cs="Times New Roman"/>
          <w:b/>
          <w:bCs/>
          <w:sz w:val="24"/>
          <w:szCs w:val="24"/>
        </w:rPr>
      </w:pPr>
    </w:p>
    <w:p w14:paraId="5A2A27A4" w14:textId="77777777" w:rsidR="00FB1E6E" w:rsidRDefault="00FB1E6E">
      <w:pPr>
        <w:spacing w:line="360" w:lineRule="auto"/>
        <w:jc w:val="both"/>
        <w:rPr>
          <w:rFonts w:ascii="Times New Roman" w:hAnsi="Times New Roman" w:cs="Times New Roman"/>
          <w:b/>
          <w:bCs/>
          <w:sz w:val="24"/>
          <w:szCs w:val="24"/>
        </w:rPr>
      </w:pPr>
    </w:p>
    <w:p w14:paraId="1E3FA35C" w14:textId="77777777" w:rsidR="00FB1E6E" w:rsidRDefault="00FB1E6E">
      <w:pPr>
        <w:spacing w:line="360" w:lineRule="auto"/>
        <w:jc w:val="both"/>
        <w:rPr>
          <w:rFonts w:ascii="Times New Roman" w:hAnsi="Times New Roman" w:cs="Times New Roman"/>
          <w:b/>
          <w:bCs/>
          <w:sz w:val="24"/>
          <w:szCs w:val="24"/>
        </w:rPr>
      </w:pPr>
    </w:p>
    <w:p w14:paraId="0A6ABFAA" w14:textId="77777777" w:rsidR="00F658C1" w:rsidRDefault="00F658C1">
      <w:pPr>
        <w:spacing w:line="360" w:lineRule="auto"/>
        <w:jc w:val="both"/>
        <w:rPr>
          <w:rFonts w:ascii="Times New Roman" w:hAnsi="Times New Roman" w:cs="Times New Roman"/>
          <w:b/>
          <w:bCs/>
          <w:sz w:val="24"/>
          <w:szCs w:val="24"/>
        </w:rPr>
      </w:pPr>
    </w:p>
    <w:p w14:paraId="3C479BEC" w14:textId="77777777" w:rsidR="00F658C1" w:rsidRDefault="00F658C1">
      <w:pPr>
        <w:spacing w:line="360" w:lineRule="auto"/>
        <w:jc w:val="both"/>
        <w:rPr>
          <w:rFonts w:ascii="Times New Roman" w:hAnsi="Times New Roman" w:cs="Times New Roman"/>
          <w:b/>
          <w:bCs/>
          <w:sz w:val="24"/>
          <w:szCs w:val="24"/>
        </w:rPr>
      </w:pPr>
    </w:p>
    <w:p w14:paraId="22358B4C" w14:textId="77777777" w:rsidR="00F658C1" w:rsidRDefault="00F658C1">
      <w:pPr>
        <w:spacing w:line="360" w:lineRule="auto"/>
        <w:jc w:val="both"/>
        <w:rPr>
          <w:rFonts w:ascii="Times New Roman" w:hAnsi="Times New Roman" w:cs="Times New Roman"/>
          <w:b/>
          <w:bCs/>
          <w:sz w:val="24"/>
          <w:szCs w:val="24"/>
        </w:rPr>
      </w:pPr>
    </w:p>
    <w:p w14:paraId="7B2D9EEC" w14:textId="77777777" w:rsidR="00F658C1" w:rsidRDefault="00F658C1">
      <w:pPr>
        <w:spacing w:line="360" w:lineRule="auto"/>
        <w:jc w:val="both"/>
        <w:rPr>
          <w:rFonts w:ascii="Times New Roman" w:hAnsi="Times New Roman" w:cs="Times New Roman"/>
          <w:b/>
          <w:bCs/>
          <w:sz w:val="24"/>
          <w:szCs w:val="24"/>
        </w:rPr>
      </w:pPr>
    </w:p>
    <w:p w14:paraId="2036CC68" w14:textId="77777777" w:rsidR="00F658C1" w:rsidRDefault="00F658C1">
      <w:pPr>
        <w:spacing w:line="360" w:lineRule="auto"/>
        <w:jc w:val="both"/>
        <w:rPr>
          <w:rFonts w:ascii="Times New Roman" w:hAnsi="Times New Roman" w:cs="Times New Roman"/>
          <w:b/>
          <w:bCs/>
          <w:sz w:val="24"/>
          <w:szCs w:val="24"/>
        </w:rPr>
      </w:pPr>
    </w:p>
    <w:p w14:paraId="714C713E" w14:textId="77777777" w:rsidR="00F658C1" w:rsidRDefault="00F658C1">
      <w:pPr>
        <w:spacing w:line="360" w:lineRule="auto"/>
        <w:jc w:val="both"/>
        <w:rPr>
          <w:rFonts w:ascii="Times New Roman" w:hAnsi="Times New Roman" w:cs="Times New Roman"/>
          <w:b/>
          <w:bCs/>
          <w:sz w:val="24"/>
          <w:szCs w:val="24"/>
        </w:rPr>
      </w:pPr>
    </w:p>
    <w:sdt>
      <w:sdtPr>
        <w:rPr>
          <w:rFonts w:asciiTheme="minorHAnsi" w:eastAsiaTheme="minorEastAsia" w:hAnsiTheme="minorHAnsi" w:cstheme="minorBidi"/>
          <w:color w:val="auto"/>
          <w:sz w:val="20"/>
          <w:szCs w:val="20"/>
          <w:lang w:eastAsia="zh-CN"/>
        </w:rPr>
        <w:id w:val="842287692"/>
        <w:docPartObj>
          <w:docPartGallery w:val="Table of Contents"/>
          <w:docPartUnique/>
        </w:docPartObj>
      </w:sdtPr>
      <w:sdtEndPr>
        <w:rPr>
          <w:b/>
          <w:bCs/>
          <w:noProof/>
        </w:rPr>
      </w:sdtEndPr>
      <w:sdtContent>
        <w:p w14:paraId="1CA151F5" w14:textId="77777777" w:rsidR="00F658C1" w:rsidRPr="00F658C1" w:rsidRDefault="00F658C1" w:rsidP="00F658C1">
          <w:pPr>
            <w:pStyle w:val="TOCHeading"/>
            <w:spacing w:line="360" w:lineRule="auto"/>
            <w:jc w:val="center"/>
            <w:rPr>
              <w:rFonts w:ascii="Times New Roman" w:hAnsi="Times New Roman" w:cs="Times New Roman"/>
              <w:b/>
              <w:color w:val="auto"/>
              <w:sz w:val="24"/>
              <w:szCs w:val="24"/>
            </w:rPr>
          </w:pPr>
          <w:r w:rsidRPr="00F658C1">
            <w:rPr>
              <w:rFonts w:ascii="Times New Roman" w:hAnsi="Times New Roman" w:cs="Times New Roman"/>
              <w:b/>
              <w:color w:val="auto"/>
              <w:sz w:val="24"/>
              <w:szCs w:val="24"/>
            </w:rPr>
            <w:t>Table of Contents</w:t>
          </w:r>
        </w:p>
        <w:p w14:paraId="73D1F633" w14:textId="77777777" w:rsidR="006621CC" w:rsidRDefault="00F658C1">
          <w:pPr>
            <w:pStyle w:val="TOC1"/>
            <w:tabs>
              <w:tab w:val="right" w:leader="dot" w:pos="9736"/>
            </w:tabs>
            <w:rPr>
              <w:noProof/>
              <w:sz w:val="22"/>
              <w:szCs w:val="22"/>
              <w:lang w:eastAsia="en-US"/>
            </w:rPr>
          </w:pPr>
          <w:r w:rsidRPr="00F658C1">
            <w:rPr>
              <w:rFonts w:ascii="Times New Roman" w:hAnsi="Times New Roman" w:cs="Times New Roman"/>
              <w:sz w:val="24"/>
              <w:szCs w:val="24"/>
            </w:rPr>
            <w:fldChar w:fldCharType="begin"/>
          </w:r>
          <w:r w:rsidRPr="00F658C1">
            <w:rPr>
              <w:rFonts w:ascii="Times New Roman" w:hAnsi="Times New Roman" w:cs="Times New Roman"/>
              <w:sz w:val="24"/>
              <w:szCs w:val="24"/>
            </w:rPr>
            <w:instrText xml:space="preserve"> TOC \o "1-3" \h \z \u </w:instrText>
          </w:r>
          <w:r w:rsidRPr="00F658C1">
            <w:rPr>
              <w:rFonts w:ascii="Times New Roman" w:hAnsi="Times New Roman" w:cs="Times New Roman"/>
              <w:sz w:val="24"/>
              <w:szCs w:val="24"/>
            </w:rPr>
            <w:fldChar w:fldCharType="separate"/>
          </w:r>
          <w:hyperlink w:anchor="_Toc219828377" w:history="1">
            <w:r w:rsidR="006621CC" w:rsidRPr="00DE3F3C">
              <w:rPr>
                <w:rStyle w:val="Hyperlink"/>
                <w:rFonts w:ascii="Times New Roman" w:hAnsi="Times New Roman" w:cs="Times New Roman"/>
                <w:noProof/>
              </w:rPr>
              <w:t>Part A: Poster</w:t>
            </w:r>
            <w:r w:rsidR="006621CC">
              <w:rPr>
                <w:noProof/>
                <w:webHidden/>
              </w:rPr>
              <w:tab/>
            </w:r>
            <w:r w:rsidR="006621CC">
              <w:rPr>
                <w:noProof/>
                <w:webHidden/>
              </w:rPr>
              <w:fldChar w:fldCharType="begin"/>
            </w:r>
            <w:r w:rsidR="006621CC">
              <w:rPr>
                <w:noProof/>
                <w:webHidden/>
              </w:rPr>
              <w:instrText xml:space="preserve"> PAGEREF _Toc219828377 \h </w:instrText>
            </w:r>
            <w:r w:rsidR="006621CC">
              <w:rPr>
                <w:noProof/>
                <w:webHidden/>
              </w:rPr>
            </w:r>
            <w:r w:rsidR="006621CC">
              <w:rPr>
                <w:noProof/>
                <w:webHidden/>
              </w:rPr>
              <w:fldChar w:fldCharType="separate"/>
            </w:r>
            <w:r w:rsidR="006621CC">
              <w:rPr>
                <w:noProof/>
                <w:webHidden/>
              </w:rPr>
              <w:t>3</w:t>
            </w:r>
            <w:r w:rsidR="006621CC">
              <w:rPr>
                <w:noProof/>
                <w:webHidden/>
              </w:rPr>
              <w:fldChar w:fldCharType="end"/>
            </w:r>
          </w:hyperlink>
        </w:p>
        <w:p w14:paraId="58DEE655" w14:textId="77777777" w:rsidR="006621CC" w:rsidRDefault="006621CC">
          <w:pPr>
            <w:pStyle w:val="TOC1"/>
            <w:tabs>
              <w:tab w:val="right" w:leader="dot" w:pos="9736"/>
            </w:tabs>
            <w:rPr>
              <w:noProof/>
              <w:sz w:val="22"/>
              <w:szCs w:val="22"/>
              <w:lang w:eastAsia="en-US"/>
            </w:rPr>
          </w:pPr>
          <w:hyperlink w:anchor="_Toc219828378" w:history="1">
            <w:r w:rsidRPr="00DE3F3C">
              <w:rPr>
                <w:rStyle w:val="Hyperlink"/>
                <w:rFonts w:ascii="Times New Roman" w:hAnsi="Times New Roman" w:cs="Times New Roman"/>
                <w:noProof/>
              </w:rPr>
              <w:t>Part B: Reflection</w:t>
            </w:r>
            <w:r>
              <w:rPr>
                <w:noProof/>
                <w:webHidden/>
              </w:rPr>
              <w:tab/>
            </w:r>
            <w:r>
              <w:rPr>
                <w:noProof/>
                <w:webHidden/>
              </w:rPr>
              <w:fldChar w:fldCharType="begin"/>
            </w:r>
            <w:r>
              <w:rPr>
                <w:noProof/>
                <w:webHidden/>
              </w:rPr>
              <w:instrText xml:space="preserve"> PAGEREF _Toc219828378 \h </w:instrText>
            </w:r>
            <w:r>
              <w:rPr>
                <w:noProof/>
                <w:webHidden/>
              </w:rPr>
            </w:r>
            <w:r>
              <w:rPr>
                <w:noProof/>
                <w:webHidden/>
              </w:rPr>
              <w:fldChar w:fldCharType="separate"/>
            </w:r>
            <w:r>
              <w:rPr>
                <w:noProof/>
                <w:webHidden/>
              </w:rPr>
              <w:t>3</w:t>
            </w:r>
            <w:r>
              <w:rPr>
                <w:noProof/>
                <w:webHidden/>
              </w:rPr>
              <w:fldChar w:fldCharType="end"/>
            </w:r>
          </w:hyperlink>
        </w:p>
        <w:p w14:paraId="7A37229E" w14:textId="77777777" w:rsidR="006621CC" w:rsidRDefault="006621CC">
          <w:pPr>
            <w:pStyle w:val="TOC1"/>
            <w:tabs>
              <w:tab w:val="right" w:leader="dot" w:pos="9736"/>
            </w:tabs>
            <w:rPr>
              <w:noProof/>
              <w:sz w:val="22"/>
              <w:szCs w:val="22"/>
              <w:lang w:eastAsia="en-US"/>
            </w:rPr>
          </w:pPr>
          <w:hyperlink w:anchor="_Toc219828379" w:history="1">
            <w:r w:rsidRPr="00DE3F3C">
              <w:rPr>
                <w:rStyle w:val="Hyperlink"/>
                <w:rFonts w:ascii="Times New Roman" w:hAnsi="Times New Roman" w:cs="Times New Roman"/>
                <w:noProof/>
              </w:rPr>
              <w:t>Part C: Project Management Plan</w:t>
            </w:r>
            <w:r>
              <w:rPr>
                <w:noProof/>
                <w:webHidden/>
              </w:rPr>
              <w:tab/>
            </w:r>
            <w:r>
              <w:rPr>
                <w:noProof/>
                <w:webHidden/>
              </w:rPr>
              <w:fldChar w:fldCharType="begin"/>
            </w:r>
            <w:r>
              <w:rPr>
                <w:noProof/>
                <w:webHidden/>
              </w:rPr>
              <w:instrText xml:space="preserve"> PAGEREF _Toc219828379 \h </w:instrText>
            </w:r>
            <w:r>
              <w:rPr>
                <w:noProof/>
                <w:webHidden/>
              </w:rPr>
            </w:r>
            <w:r>
              <w:rPr>
                <w:noProof/>
                <w:webHidden/>
              </w:rPr>
              <w:fldChar w:fldCharType="separate"/>
            </w:r>
            <w:r>
              <w:rPr>
                <w:noProof/>
                <w:webHidden/>
              </w:rPr>
              <w:t>7</w:t>
            </w:r>
            <w:r>
              <w:rPr>
                <w:noProof/>
                <w:webHidden/>
              </w:rPr>
              <w:fldChar w:fldCharType="end"/>
            </w:r>
          </w:hyperlink>
        </w:p>
        <w:p w14:paraId="3037FC23" w14:textId="77777777" w:rsidR="006621CC" w:rsidRDefault="006621CC">
          <w:pPr>
            <w:pStyle w:val="TOC1"/>
            <w:tabs>
              <w:tab w:val="left" w:pos="440"/>
              <w:tab w:val="right" w:leader="dot" w:pos="9736"/>
            </w:tabs>
            <w:rPr>
              <w:noProof/>
              <w:sz w:val="22"/>
              <w:szCs w:val="22"/>
              <w:lang w:eastAsia="en-US"/>
            </w:rPr>
          </w:pPr>
          <w:hyperlink w:anchor="_Toc219828380" w:history="1">
            <w:r w:rsidRPr="00DE3F3C">
              <w:rPr>
                <w:rStyle w:val="Hyperlink"/>
                <w:rFonts w:ascii="Times New Roman" w:hAnsi="Times New Roman" w:cs="Times New Roman"/>
                <w:noProof/>
              </w:rPr>
              <w:t>1.</w:t>
            </w:r>
            <w:r>
              <w:rPr>
                <w:noProof/>
                <w:sz w:val="22"/>
                <w:szCs w:val="22"/>
                <w:lang w:eastAsia="en-US"/>
              </w:rPr>
              <w:tab/>
            </w:r>
            <w:r w:rsidRPr="00DE3F3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_Toc219828380 \h </w:instrText>
            </w:r>
            <w:r>
              <w:rPr>
                <w:noProof/>
                <w:webHidden/>
              </w:rPr>
            </w:r>
            <w:r>
              <w:rPr>
                <w:noProof/>
                <w:webHidden/>
              </w:rPr>
              <w:fldChar w:fldCharType="separate"/>
            </w:r>
            <w:r>
              <w:rPr>
                <w:noProof/>
                <w:webHidden/>
              </w:rPr>
              <w:t>7</w:t>
            </w:r>
            <w:r>
              <w:rPr>
                <w:noProof/>
                <w:webHidden/>
              </w:rPr>
              <w:fldChar w:fldCharType="end"/>
            </w:r>
          </w:hyperlink>
        </w:p>
        <w:p w14:paraId="6ED0A467" w14:textId="77777777" w:rsidR="006621CC" w:rsidRDefault="006621CC">
          <w:pPr>
            <w:pStyle w:val="TOC1"/>
            <w:tabs>
              <w:tab w:val="left" w:pos="440"/>
              <w:tab w:val="right" w:leader="dot" w:pos="9736"/>
            </w:tabs>
            <w:rPr>
              <w:noProof/>
              <w:sz w:val="22"/>
              <w:szCs w:val="22"/>
              <w:lang w:eastAsia="en-US"/>
            </w:rPr>
          </w:pPr>
          <w:hyperlink w:anchor="_Toc219828381" w:history="1">
            <w:r w:rsidRPr="00DE3F3C">
              <w:rPr>
                <w:rStyle w:val="Hyperlink"/>
                <w:rFonts w:ascii="Times New Roman" w:hAnsi="Times New Roman" w:cs="Times New Roman"/>
                <w:noProof/>
              </w:rPr>
              <w:t>2.</w:t>
            </w:r>
            <w:r>
              <w:rPr>
                <w:noProof/>
                <w:sz w:val="22"/>
                <w:szCs w:val="22"/>
                <w:lang w:eastAsia="en-US"/>
              </w:rPr>
              <w:tab/>
            </w:r>
            <w:r w:rsidRPr="00DE3F3C">
              <w:rPr>
                <w:rStyle w:val="Hyperlink"/>
                <w:rFonts w:ascii="Times New Roman" w:hAnsi="Times New Roman" w:cs="Times New Roman"/>
                <w:noProof/>
              </w:rPr>
              <w:t>Project Description</w:t>
            </w:r>
            <w:r>
              <w:rPr>
                <w:noProof/>
                <w:webHidden/>
              </w:rPr>
              <w:tab/>
            </w:r>
            <w:r>
              <w:rPr>
                <w:noProof/>
                <w:webHidden/>
              </w:rPr>
              <w:fldChar w:fldCharType="begin"/>
            </w:r>
            <w:r>
              <w:rPr>
                <w:noProof/>
                <w:webHidden/>
              </w:rPr>
              <w:instrText xml:space="preserve"> PAGEREF _Toc219828381 \h </w:instrText>
            </w:r>
            <w:r>
              <w:rPr>
                <w:noProof/>
                <w:webHidden/>
              </w:rPr>
            </w:r>
            <w:r>
              <w:rPr>
                <w:noProof/>
                <w:webHidden/>
              </w:rPr>
              <w:fldChar w:fldCharType="separate"/>
            </w:r>
            <w:r>
              <w:rPr>
                <w:noProof/>
                <w:webHidden/>
              </w:rPr>
              <w:t>7</w:t>
            </w:r>
            <w:r>
              <w:rPr>
                <w:noProof/>
                <w:webHidden/>
              </w:rPr>
              <w:fldChar w:fldCharType="end"/>
            </w:r>
          </w:hyperlink>
        </w:p>
        <w:p w14:paraId="553FED84" w14:textId="77777777" w:rsidR="006621CC" w:rsidRDefault="006621CC">
          <w:pPr>
            <w:pStyle w:val="TOC2"/>
            <w:tabs>
              <w:tab w:val="right" w:leader="dot" w:pos="9736"/>
            </w:tabs>
            <w:rPr>
              <w:noProof/>
              <w:sz w:val="22"/>
              <w:szCs w:val="22"/>
              <w:lang w:eastAsia="en-US"/>
            </w:rPr>
          </w:pPr>
          <w:hyperlink w:anchor="_Toc219828382" w:history="1">
            <w:r w:rsidRPr="00DE3F3C">
              <w:rPr>
                <w:rStyle w:val="Hyperlink"/>
                <w:rFonts w:ascii="Times New Roman" w:hAnsi="Times New Roman" w:cs="Times New Roman"/>
                <w:noProof/>
              </w:rPr>
              <w:t>2.1 Overview</w:t>
            </w:r>
            <w:r>
              <w:rPr>
                <w:noProof/>
                <w:webHidden/>
              </w:rPr>
              <w:tab/>
            </w:r>
            <w:r>
              <w:rPr>
                <w:noProof/>
                <w:webHidden/>
              </w:rPr>
              <w:fldChar w:fldCharType="begin"/>
            </w:r>
            <w:r>
              <w:rPr>
                <w:noProof/>
                <w:webHidden/>
              </w:rPr>
              <w:instrText xml:space="preserve"> PAGEREF _Toc219828382 \h </w:instrText>
            </w:r>
            <w:r>
              <w:rPr>
                <w:noProof/>
                <w:webHidden/>
              </w:rPr>
            </w:r>
            <w:r>
              <w:rPr>
                <w:noProof/>
                <w:webHidden/>
              </w:rPr>
              <w:fldChar w:fldCharType="separate"/>
            </w:r>
            <w:r>
              <w:rPr>
                <w:noProof/>
                <w:webHidden/>
              </w:rPr>
              <w:t>7</w:t>
            </w:r>
            <w:r>
              <w:rPr>
                <w:noProof/>
                <w:webHidden/>
              </w:rPr>
              <w:fldChar w:fldCharType="end"/>
            </w:r>
          </w:hyperlink>
        </w:p>
        <w:p w14:paraId="1087C297" w14:textId="77777777" w:rsidR="006621CC" w:rsidRDefault="006621CC">
          <w:pPr>
            <w:pStyle w:val="TOC2"/>
            <w:tabs>
              <w:tab w:val="right" w:leader="dot" w:pos="9736"/>
            </w:tabs>
            <w:rPr>
              <w:noProof/>
              <w:sz w:val="22"/>
              <w:szCs w:val="22"/>
              <w:lang w:eastAsia="en-US"/>
            </w:rPr>
          </w:pPr>
          <w:hyperlink w:anchor="_Toc219828383" w:history="1">
            <w:r w:rsidRPr="00DE3F3C">
              <w:rPr>
                <w:rStyle w:val="Hyperlink"/>
                <w:rFonts w:ascii="Times New Roman" w:hAnsi="Times New Roman" w:cs="Times New Roman"/>
                <w:noProof/>
              </w:rPr>
              <w:t>2.2 Key Activities</w:t>
            </w:r>
            <w:r>
              <w:rPr>
                <w:noProof/>
                <w:webHidden/>
              </w:rPr>
              <w:tab/>
            </w:r>
            <w:r>
              <w:rPr>
                <w:noProof/>
                <w:webHidden/>
              </w:rPr>
              <w:fldChar w:fldCharType="begin"/>
            </w:r>
            <w:r>
              <w:rPr>
                <w:noProof/>
                <w:webHidden/>
              </w:rPr>
              <w:instrText xml:space="preserve"> PAGEREF _Toc219828383 \h </w:instrText>
            </w:r>
            <w:r>
              <w:rPr>
                <w:noProof/>
                <w:webHidden/>
              </w:rPr>
            </w:r>
            <w:r>
              <w:rPr>
                <w:noProof/>
                <w:webHidden/>
              </w:rPr>
              <w:fldChar w:fldCharType="separate"/>
            </w:r>
            <w:r>
              <w:rPr>
                <w:noProof/>
                <w:webHidden/>
              </w:rPr>
              <w:t>8</w:t>
            </w:r>
            <w:r>
              <w:rPr>
                <w:noProof/>
                <w:webHidden/>
              </w:rPr>
              <w:fldChar w:fldCharType="end"/>
            </w:r>
          </w:hyperlink>
        </w:p>
        <w:p w14:paraId="4340C1F8" w14:textId="77777777" w:rsidR="006621CC" w:rsidRDefault="006621CC">
          <w:pPr>
            <w:pStyle w:val="TOC2"/>
            <w:tabs>
              <w:tab w:val="right" w:leader="dot" w:pos="9736"/>
            </w:tabs>
            <w:rPr>
              <w:noProof/>
              <w:sz w:val="22"/>
              <w:szCs w:val="22"/>
              <w:lang w:eastAsia="en-US"/>
            </w:rPr>
          </w:pPr>
          <w:hyperlink w:anchor="_Toc219828384" w:history="1">
            <w:r w:rsidRPr="00DE3F3C">
              <w:rPr>
                <w:rStyle w:val="Hyperlink"/>
                <w:rFonts w:ascii="Times New Roman" w:hAnsi="Times New Roman" w:cs="Times New Roman"/>
                <w:noProof/>
              </w:rPr>
              <w:t>2.3 Compliance and Sustainability</w:t>
            </w:r>
            <w:r>
              <w:rPr>
                <w:noProof/>
                <w:webHidden/>
              </w:rPr>
              <w:tab/>
            </w:r>
            <w:r>
              <w:rPr>
                <w:noProof/>
                <w:webHidden/>
              </w:rPr>
              <w:fldChar w:fldCharType="begin"/>
            </w:r>
            <w:r>
              <w:rPr>
                <w:noProof/>
                <w:webHidden/>
              </w:rPr>
              <w:instrText xml:space="preserve"> PAGEREF _Toc219828384 \h </w:instrText>
            </w:r>
            <w:r>
              <w:rPr>
                <w:noProof/>
                <w:webHidden/>
              </w:rPr>
            </w:r>
            <w:r>
              <w:rPr>
                <w:noProof/>
                <w:webHidden/>
              </w:rPr>
              <w:fldChar w:fldCharType="separate"/>
            </w:r>
            <w:r>
              <w:rPr>
                <w:noProof/>
                <w:webHidden/>
              </w:rPr>
              <w:t>8</w:t>
            </w:r>
            <w:r>
              <w:rPr>
                <w:noProof/>
                <w:webHidden/>
              </w:rPr>
              <w:fldChar w:fldCharType="end"/>
            </w:r>
          </w:hyperlink>
        </w:p>
        <w:p w14:paraId="265E19E4" w14:textId="77777777" w:rsidR="006621CC" w:rsidRDefault="006621CC">
          <w:pPr>
            <w:pStyle w:val="TOC1"/>
            <w:tabs>
              <w:tab w:val="left" w:pos="440"/>
              <w:tab w:val="right" w:leader="dot" w:pos="9736"/>
            </w:tabs>
            <w:rPr>
              <w:noProof/>
              <w:sz w:val="22"/>
              <w:szCs w:val="22"/>
              <w:lang w:eastAsia="en-US"/>
            </w:rPr>
          </w:pPr>
          <w:hyperlink w:anchor="_Toc219828385" w:history="1">
            <w:r w:rsidRPr="00DE3F3C">
              <w:rPr>
                <w:rStyle w:val="Hyperlink"/>
                <w:rFonts w:ascii="Times New Roman" w:hAnsi="Times New Roman" w:cs="Times New Roman"/>
                <w:noProof/>
              </w:rPr>
              <w:t>3.</w:t>
            </w:r>
            <w:r>
              <w:rPr>
                <w:noProof/>
                <w:sz w:val="22"/>
                <w:szCs w:val="22"/>
                <w:lang w:eastAsia="en-US"/>
              </w:rPr>
              <w:tab/>
            </w:r>
            <w:r w:rsidRPr="00DE3F3C">
              <w:rPr>
                <w:rStyle w:val="Hyperlink"/>
                <w:rFonts w:ascii="Times New Roman" w:hAnsi="Times New Roman" w:cs="Times New Roman"/>
                <w:noProof/>
              </w:rPr>
              <w:t>Project Scope</w:t>
            </w:r>
            <w:r>
              <w:rPr>
                <w:noProof/>
                <w:webHidden/>
              </w:rPr>
              <w:tab/>
            </w:r>
            <w:r>
              <w:rPr>
                <w:noProof/>
                <w:webHidden/>
              </w:rPr>
              <w:fldChar w:fldCharType="begin"/>
            </w:r>
            <w:r>
              <w:rPr>
                <w:noProof/>
                <w:webHidden/>
              </w:rPr>
              <w:instrText xml:space="preserve"> PAGEREF _Toc219828385 \h </w:instrText>
            </w:r>
            <w:r>
              <w:rPr>
                <w:noProof/>
                <w:webHidden/>
              </w:rPr>
            </w:r>
            <w:r>
              <w:rPr>
                <w:noProof/>
                <w:webHidden/>
              </w:rPr>
              <w:fldChar w:fldCharType="separate"/>
            </w:r>
            <w:r>
              <w:rPr>
                <w:noProof/>
                <w:webHidden/>
              </w:rPr>
              <w:t>8</w:t>
            </w:r>
            <w:r>
              <w:rPr>
                <w:noProof/>
                <w:webHidden/>
              </w:rPr>
              <w:fldChar w:fldCharType="end"/>
            </w:r>
          </w:hyperlink>
        </w:p>
        <w:p w14:paraId="03140EA8" w14:textId="77777777" w:rsidR="006621CC" w:rsidRDefault="006621CC">
          <w:pPr>
            <w:pStyle w:val="TOC1"/>
            <w:tabs>
              <w:tab w:val="left" w:pos="440"/>
              <w:tab w:val="right" w:leader="dot" w:pos="9736"/>
            </w:tabs>
            <w:rPr>
              <w:noProof/>
              <w:sz w:val="22"/>
              <w:szCs w:val="22"/>
              <w:lang w:eastAsia="en-US"/>
            </w:rPr>
          </w:pPr>
          <w:hyperlink w:anchor="_Toc219828386" w:history="1">
            <w:r w:rsidRPr="00DE3F3C">
              <w:rPr>
                <w:rStyle w:val="Hyperlink"/>
                <w:rFonts w:ascii="Times New Roman" w:hAnsi="Times New Roman" w:cs="Times New Roman"/>
                <w:noProof/>
              </w:rPr>
              <w:t>4.</w:t>
            </w:r>
            <w:r>
              <w:rPr>
                <w:noProof/>
                <w:sz w:val="22"/>
                <w:szCs w:val="22"/>
                <w:lang w:eastAsia="en-US"/>
              </w:rPr>
              <w:tab/>
            </w:r>
            <w:r w:rsidRPr="00DE3F3C">
              <w:rPr>
                <w:rStyle w:val="Hyperlink"/>
                <w:rFonts w:ascii="Times New Roman" w:hAnsi="Times New Roman" w:cs="Times New Roman"/>
                <w:noProof/>
              </w:rPr>
              <w:t>Work Breakdown Structure (WBS)</w:t>
            </w:r>
            <w:r>
              <w:rPr>
                <w:noProof/>
                <w:webHidden/>
              </w:rPr>
              <w:tab/>
            </w:r>
            <w:r>
              <w:rPr>
                <w:noProof/>
                <w:webHidden/>
              </w:rPr>
              <w:fldChar w:fldCharType="begin"/>
            </w:r>
            <w:r>
              <w:rPr>
                <w:noProof/>
                <w:webHidden/>
              </w:rPr>
              <w:instrText xml:space="preserve"> PAGEREF _Toc219828386 \h </w:instrText>
            </w:r>
            <w:r>
              <w:rPr>
                <w:noProof/>
                <w:webHidden/>
              </w:rPr>
            </w:r>
            <w:r>
              <w:rPr>
                <w:noProof/>
                <w:webHidden/>
              </w:rPr>
              <w:fldChar w:fldCharType="separate"/>
            </w:r>
            <w:r>
              <w:rPr>
                <w:noProof/>
                <w:webHidden/>
              </w:rPr>
              <w:t>9</w:t>
            </w:r>
            <w:r>
              <w:rPr>
                <w:noProof/>
                <w:webHidden/>
              </w:rPr>
              <w:fldChar w:fldCharType="end"/>
            </w:r>
          </w:hyperlink>
        </w:p>
        <w:p w14:paraId="3382F9CE" w14:textId="77777777" w:rsidR="006621CC" w:rsidRDefault="006621CC">
          <w:pPr>
            <w:pStyle w:val="TOC1"/>
            <w:tabs>
              <w:tab w:val="left" w:pos="440"/>
              <w:tab w:val="right" w:leader="dot" w:pos="9736"/>
            </w:tabs>
            <w:rPr>
              <w:noProof/>
              <w:sz w:val="22"/>
              <w:szCs w:val="22"/>
              <w:lang w:eastAsia="en-US"/>
            </w:rPr>
          </w:pPr>
          <w:hyperlink w:anchor="_Toc219828387" w:history="1">
            <w:r w:rsidRPr="00DE3F3C">
              <w:rPr>
                <w:rStyle w:val="Hyperlink"/>
                <w:rFonts w:ascii="Times New Roman" w:hAnsi="Times New Roman" w:cs="Times New Roman"/>
                <w:noProof/>
              </w:rPr>
              <w:t>5.</w:t>
            </w:r>
            <w:r>
              <w:rPr>
                <w:noProof/>
                <w:sz w:val="22"/>
                <w:szCs w:val="22"/>
                <w:lang w:eastAsia="en-US"/>
              </w:rPr>
              <w:tab/>
            </w:r>
            <w:r w:rsidRPr="00DE3F3C">
              <w:rPr>
                <w:rStyle w:val="Hyperlink"/>
                <w:rFonts w:ascii="Times New Roman" w:hAnsi="Times New Roman" w:cs="Times New Roman"/>
                <w:noProof/>
              </w:rPr>
              <w:t>Quad Chart</w:t>
            </w:r>
            <w:r>
              <w:rPr>
                <w:noProof/>
                <w:webHidden/>
              </w:rPr>
              <w:tab/>
            </w:r>
            <w:r>
              <w:rPr>
                <w:noProof/>
                <w:webHidden/>
              </w:rPr>
              <w:fldChar w:fldCharType="begin"/>
            </w:r>
            <w:r>
              <w:rPr>
                <w:noProof/>
                <w:webHidden/>
              </w:rPr>
              <w:instrText xml:space="preserve"> PAGEREF _Toc219828387 \h </w:instrText>
            </w:r>
            <w:r>
              <w:rPr>
                <w:noProof/>
                <w:webHidden/>
              </w:rPr>
            </w:r>
            <w:r>
              <w:rPr>
                <w:noProof/>
                <w:webHidden/>
              </w:rPr>
              <w:fldChar w:fldCharType="separate"/>
            </w:r>
            <w:r>
              <w:rPr>
                <w:noProof/>
                <w:webHidden/>
              </w:rPr>
              <w:t>10</w:t>
            </w:r>
            <w:r>
              <w:rPr>
                <w:noProof/>
                <w:webHidden/>
              </w:rPr>
              <w:fldChar w:fldCharType="end"/>
            </w:r>
          </w:hyperlink>
        </w:p>
        <w:p w14:paraId="42B62536" w14:textId="77777777" w:rsidR="006621CC" w:rsidRDefault="006621CC">
          <w:pPr>
            <w:pStyle w:val="TOC1"/>
            <w:tabs>
              <w:tab w:val="left" w:pos="440"/>
              <w:tab w:val="right" w:leader="dot" w:pos="9736"/>
            </w:tabs>
            <w:rPr>
              <w:noProof/>
              <w:sz w:val="22"/>
              <w:szCs w:val="22"/>
              <w:lang w:eastAsia="en-US"/>
            </w:rPr>
          </w:pPr>
          <w:hyperlink w:anchor="_Toc219828388" w:history="1">
            <w:r w:rsidRPr="00DE3F3C">
              <w:rPr>
                <w:rStyle w:val="Hyperlink"/>
                <w:rFonts w:ascii="Times New Roman" w:hAnsi="Times New Roman" w:cs="Times New Roman"/>
                <w:noProof/>
              </w:rPr>
              <w:t>6.</w:t>
            </w:r>
            <w:r>
              <w:rPr>
                <w:noProof/>
                <w:sz w:val="22"/>
                <w:szCs w:val="22"/>
                <w:lang w:eastAsia="en-US"/>
              </w:rPr>
              <w:tab/>
            </w:r>
            <w:r w:rsidRPr="00DE3F3C">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_Toc219828388 \h </w:instrText>
            </w:r>
            <w:r>
              <w:rPr>
                <w:noProof/>
                <w:webHidden/>
              </w:rPr>
            </w:r>
            <w:r>
              <w:rPr>
                <w:noProof/>
                <w:webHidden/>
              </w:rPr>
              <w:fldChar w:fldCharType="separate"/>
            </w:r>
            <w:r>
              <w:rPr>
                <w:noProof/>
                <w:webHidden/>
              </w:rPr>
              <w:t>11</w:t>
            </w:r>
            <w:r>
              <w:rPr>
                <w:noProof/>
                <w:webHidden/>
              </w:rPr>
              <w:fldChar w:fldCharType="end"/>
            </w:r>
          </w:hyperlink>
        </w:p>
        <w:p w14:paraId="60BE5D22" w14:textId="77777777" w:rsidR="006621CC" w:rsidRDefault="006621CC">
          <w:pPr>
            <w:pStyle w:val="TOC1"/>
            <w:tabs>
              <w:tab w:val="left" w:pos="440"/>
              <w:tab w:val="right" w:leader="dot" w:pos="9736"/>
            </w:tabs>
            <w:rPr>
              <w:noProof/>
              <w:sz w:val="22"/>
              <w:szCs w:val="22"/>
              <w:lang w:eastAsia="en-US"/>
            </w:rPr>
          </w:pPr>
          <w:hyperlink w:anchor="_Toc219828389" w:history="1">
            <w:r w:rsidRPr="00DE3F3C">
              <w:rPr>
                <w:rStyle w:val="Hyperlink"/>
                <w:rFonts w:ascii="Times New Roman" w:hAnsi="Times New Roman" w:cs="Times New Roman"/>
                <w:noProof/>
              </w:rPr>
              <w:t>7.</w:t>
            </w:r>
            <w:r>
              <w:rPr>
                <w:noProof/>
                <w:sz w:val="22"/>
                <w:szCs w:val="22"/>
                <w:lang w:eastAsia="en-US"/>
              </w:rPr>
              <w:tab/>
            </w:r>
            <w:r w:rsidRPr="00DE3F3C">
              <w:rPr>
                <w:rStyle w:val="Hyperlink"/>
                <w:rFonts w:ascii="Times New Roman" w:hAnsi="Times New Roman" w:cs="Times New Roman"/>
                <w:noProof/>
              </w:rPr>
              <w:t>Stakeholders’ Involvement</w:t>
            </w:r>
            <w:r>
              <w:rPr>
                <w:noProof/>
                <w:webHidden/>
              </w:rPr>
              <w:tab/>
            </w:r>
            <w:r>
              <w:rPr>
                <w:noProof/>
                <w:webHidden/>
              </w:rPr>
              <w:fldChar w:fldCharType="begin"/>
            </w:r>
            <w:r>
              <w:rPr>
                <w:noProof/>
                <w:webHidden/>
              </w:rPr>
              <w:instrText xml:space="preserve"> PAGEREF _Toc219828389 \h </w:instrText>
            </w:r>
            <w:r>
              <w:rPr>
                <w:noProof/>
                <w:webHidden/>
              </w:rPr>
            </w:r>
            <w:r>
              <w:rPr>
                <w:noProof/>
                <w:webHidden/>
              </w:rPr>
              <w:fldChar w:fldCharType="separate"/>
            </w:r>
            <w:r>
              <w:rPr>
                <w:noProof/>
                <w:webHidden/>
              </w:rPr>
              <w:t>11</w:t>
            </w:r>
            <w:r>
              <w:rPr>
                <w:noProof/>
                <w:webHidden/>
              </w:rPr>
              <w:fldChar w:fldCharType="end"/>
            </w:r>
          </w:hyperlink>
        </w:p>
        <w:p w14:paraId="0207DD5D" w14:textId="77777777" w:rsidR="006621CC" w:rsidRDefault="006621CC">
          <w:pPr>
            <w:pStyle w:val="TOC1"/>
            <w:tabs>
              <w:tab w:val="left" w:pos="440"/>
              <w:tab w:val="right" w:leader="dot" w:pos="9736"/>
            </w:tabs>
            <w:rPr>
              <w:noProof/>
              <w:sz w:val="22"/>
              <w:szCs w:val="22"/>
              <w:lang w:eastAsia="en-US"/>
            </w:rPr>
          </w:pPr>
          <w:hyperlink w:anchor="_Toc219828390" w:history="1">
            <w:r w:rsidRPr="00DE3F3C">
              <w:rPr>
                <w:rStyle w:val="Hyperlink"/>
                <w:rFonts w:ascii="Times New Roman" w:hAnsi="Times New Roman" w:cs="Times New Roman"/>
                <w:noProof/>
              </w:rPr>
              <w:t>8.</w:t>
            </w:r>
            <w:r>
              <w:rPr>
                <w:noProof/>
                <w:sz w:val="22"/>
                <w:szCs w:val="22"/>
                <w:lang w:eastAsia="en-US"/>
              </w:rPr>
              <w:tab/>
            </w:r>
            <w:r w:rsidRPr="00DE3F3C">
              <w:rPr>
                <w:rStyle w:val="Hyperlink"/>
                <w:rFonts w:ascii="Times New Roman" w:hAnsi="Times New Roman" w:cs="Times New Roman"/>
                <w:noProof/>
              </w:rPr>
              <w:t>Allocation of Resources</w:t>
            </w:r>
            <w:r>
              <w:rPr>
                <w:noProof/>
                <w:webHidden/>
              </w:rPr>
              <w:tab/>
            </w:r>
            <w:r>
              <w:rPr>
                <w:noProof/>
                <w:webHidden/>
              </w:rPr>
              <w:fldChar w:fldCharType="begin"/>
            </w:r>
            <w:r>
              <w:rPr>
                <w:noProof/>
                <w:webHidden/>
              </w:rPr>
              <w:instrText xml:space="preserve"> PAGEREF _Toc219828390 \h </w:instrText>
            </w:r>
            <w:r>
              <w:rPr>
                <w:noProof/>
                <w:webHidden/>
              </w:rPr>
            </w:r>
            <w:r>
              <w:rPr>
                <w:noProof/>
                <w:webHidden/>
              </w:rPr>
              <w:fldChar w:fldCharType="separate"/>
            </w:r>
            <w:r>
              <w:rPr>
                <w:noProof/>
                <w:webHidden/>
              </w:rPr>
              <w:t>13</w:t>
            </w:r>
            <w:r>
              <w:rPr>
                <w:noProof/>
                <w:webHidden/>
              </w:rPr>
              <w:fldChar w:fldCharType="end"/>
            </w:r>
          </w:hyperlink>
        </w:p>
        <w:p w14:paraId="02C3DD81" w14:textId="77777777" w:rsidR="006621CC" w:rsidRDefault="006621CC">
          <w:pPr>
            <w:pStyle w:val="TOC1"/>
            <w:tabs>
              <w:tab w:val="left" w:pos="440"/>
              <w:tab w:val="right" w:leader="dot" w:pos="9736"/>
            </w:tabs>
            <w:rPr>
              <w:noProof/>
              <w:sz w:val="22"/>
              <w:szCs w:val="22"/>
              <w:lang w:eastAsia="en-US"/>
            </w:rPr>
          </w:pPr>
          <w:hyperlink w:anchor="_Toc219828391" w:history="1">
            <w:r w:rsidRPr="00DE3F3C">
              <w:rPr>
                <w:rStyle w:val="Hyperlink"/>
                <w:rFonts w:ascii="Times New Roman" w:hAnsi="Times New Roman" w:cs="Times New Roman"/>
                <w:noProof/>
              </w:rPr>
              <w:t>9.</w:t>
            </w:r>
            <w:r>
              <w:rPr>
                <w:noProof/>
                <w:sz w:val="22"/>
                <w:szCs w:val="22"/>
                <w:lang w:eastAsia="en-US"/>
              </w:rPr>
              <w:tab/>
            </w:r>
            <w:r w:rsidRPr="00DE3F3C">
              <w:rPr>
                <w:rStyle w:val="Hyperlink"/>
                <w:rFonts w:ascii="Times New Roman" w:hAnsi="Times New Roman" w:cs="Times New Roman"/>
                <w:noProof/>
              </w:rPr>
              <w:t>Risk Analysis</w:t>
            </w:r>
            <w:r>
              <w:rPr>
                <w:noProof/>
                <w:webHidden/>
              </w:rPr>
              <w:tab/>
            </w:r>
            <w:r>
              <w:rPr>
                <w:noProof/>
                <w:webHidden/>
              </w:rPr>
              <w:fldChar w:fldCharType="begin"/>
            </w:r>
            <w:r>
              <w:rPr>
                <w:noProof/>
                <w:webHidden/>
              </w:rPr>
              <w:instrText xml:space="preserve"> PAGEREF _Toc219828391 \h </w:instrText>
            </w:r>
            <w:r>
              <w:rPr>
                <w:noProof/>
                <w:webHidden/>
              </w:rPr>
            </w:r>
            <w:r>
              <w:rPr>
                <w:noProof/>
                <w:webHidden/>
              </w:rPr>
              <w:fldChar w:fldCharType="separate"/>
            </w:r>
            <w:r>
              <w:rPr>
                <w:noProof/>
                <w:webHidden/>
              </w:rPr>
              <w:t>14</w:t>
            </w:r>
            <w:r>
              <w:rPr>
                <w:noProof/>
                <w:webHidden/>
              </w:rPr>
              <w:fldChar w:fldCharType="end"/>
            </w:r>
          </w:hyperlink>
        </w:p>
        <w:p w14:paraId="2F15517E" w14:textId="77777777" w:rsidR="006621CC" w:rsidRDefault="006621CC">
          <w:pPr>
            <w:pStyle w:val="TOC1"/>
            <w:tabs>
              <w:tab w:val="left" w:pos="660"/>
              <w:tab w:val="right" w:leader="dot" w:pos="9736"/>
            </w:tabs>
            <w:rPr>
              <w:noProof/>
              <w:sz w:val="22"/>
              <w:szCs w:val="22"/>
              <w:lang w:eastAsia="en-US"/>
            </w:rPr>
          </w:pPr>
          <w:hyperlink w:anchor="_Toc219828392" w:history="1">
            <w:r w:rsidRPr="00DE3F3C">
              <w:rPr>
                <w:rStyle w:val="Hyperlink"/>
                <w:rFonts w:ascii="Times New Roman" w:hAnsi="Times New Roman" w:cs="Times New Roman"/>
                <w:noProof/>
              </w:rPr>
              <w:t>10.</w:t>
            </w:r>
            <w:r>
              <w:rPr>
                <w:noProof/>
                <w:sz w:val="22"/>
                <w:szCs w:val="22"/>
                <w:lang w:eastAsia="en-US"/>
              </w:rPr>
              <w:tab/>
            </w:r>
            <w:r w:rsidRPr="00DE3F3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_Toc219828392 \h </w:instrText>
            </w:r>
            <w:r>
              <w:rPr>
                <w:noProof/>
                <w:webHidden/>
              </w:rPr>
            </w:r>
            <w:r>
              <w:rPr>
                <w:noProof/>
                <w:webHidden/>
              </w:rPr>
              <w:fldChar w:fldCharType="separate"/>
            </w:r>
            <w:r>
              <w:rPr>
                <w:noProof/>
                <w:webHidden/>
              </w:rPr>
              <w:t>14</w:t>
            </w:r>
            <w:r>
              <w:rPr>
                <w:noProof/>
                <w:webHidden/>
              </w:rPr>
              <w:fldChar w:fldCharType="end"/>
            </w:r>
          </w:hyperlink>
        </w:p>
        <w:p w14:paraId="5FE41F04" w14:textId="77777777" w:rsidR="006621CC" w:rsidRDefault="006621CC">
          <w:pPr>
            <w:pStyle w:val="TOC1"/>
            <w:tabs>
              <w:tab w:val="left" w:pos="660"/>
              <w:tab w:val="right" w:leader="dot" w:pos="9736"/>
            </w:tabs>
            <w:rPr>
              <w:noProof/>
              <w:sz w:val="22"/>
              <w:szCs w:val="22"/>
              <w:lang w:eastAsia="en-US"/>
            </w:rPr>
          </w:pPr>
          <w:hyperlink w:anchor="_Toc219828393" w:history="1">
            <w:r w:rsidRPr="00DE3F3C">
              <w:rPr>
                <w:rStyle w:val="Hyperlink"/>
                <w:rFonts w:ascii="Times New Roman" w:hAnsi="Times New Roman" w:cs="Times New Roman"/>
                <w:noProof/>
              </w:rPr>
              <w:t>11.</w:t>
            </w:r>
            <w:r>
              <w:rPr>
                <w:noProof/>
                <w:sz w:val="22"/>
                <w:szCs w:val="22"/>
                <w:lang w:eastAsia="en-US"/>
              </w:rPr>
              <w:tab/>
            </w:r>
            <w:r w:rsidRPr="00DE3F3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_Toc219828393 \h </w:instrText>
            </w:r>
            <w:r>
              <w:rPr>
                <w:noProof/>
                <w:webHidden/>
              </w:rPr>
            </w:r>
            <w:r>
              <w:rPr>
                <w:noProof/>
                <w:webHidden/>
              </w:rPr>
              <w:fldChar w:fldCharType="separate"/>
            </w:r>
            <w:r>
              <w:rPr>
                <w:noProof/>
                <w:webHidden/>
              </w:rPr>
              <w:t>16</w:t>
            </w:r>
            <w:r>
              <w:rPr>
                <w:noProof/>
                <w:webHidden/>
              </w:rPr>
              <w:fldChar w:fldCharType="end"/>
            </w:r>
          </w:hyperlink>
        </w:p>
        <w:p w14:paraId="4D86C341" w14:textId="77777777" w:rsidR="00F658C1" w:rsidRDefault="00F658C1" w:rsidP="00F658C1">
          <w:pPr>
            <w:spacing w:line="360" w:lineRule="auto"/>
          </w:pPr>
          <w:r w:rsidRPr="00F658C1">
            <w:rPr>
              <w:rFonts w:ascii="Times New Roman" w:hAnsi="Times New Roman" w:cs="Times New Roman"/>
              <w:bCs/>
              <w:noProof/>
              <w:sz w:val="24"/>
              <w:szCs w:val="24"/>
            </w:rPr>
            <w:fldChar w:fldCharType="end"/>
          </w:r>
        </w:p>
      </w:sdtContent>
    </w:sdt>
    <w:p w14:paraId="45FD768B" w14:textId="77777777" w:rsidR="00F658C1" w:rsidRDefault="00F658C1">
      <w:pPr>
        <w:spacing w:line="360" w:lineRule="auto"/>
        <w:jc w:val="both"/>
        <w:rPr>
          <w:rFonts w:ascii="Times New Roman" w:hAnsi="Times New Roman" w:cs="Times New Roman"/>
          <w:b/>
          <w:bCs/>
          <w:sz w:val="24"/>
          <w:szCs w:val="24"/>
        </w:rPr>
      </w:pPr>
    </w:p>
    <w:p w14:paraId="27B99BD9" w14:textId="77777777" w:rsidR="00FB1E6E" w:rsidRDefault="00FB1E6E">
      <w:pPr>
        <w:spacing w:line="360" w:lineRule="auto"/>
        <w:jc w:val="both"/>
        <w:rPr>
          <w:rFonts w:ascii="Times New Roman" w:hAnsi="Times New Roman" w:cs="Times New Roman"/>
          <w:b/>
          <w:bCs/>
          <w:sz w:val="24"/>
          <w:szCs w:val="24"/>
        </w:rPr>
      </w:pPr>
    </w:p>
    <w:p w14:paraId="169C9625" w14:textId="77777777" w:rsidR="00FB1E6E" w:rsidRDefault="00FB1E6E">
      <w:pPr>
        <w:spacing w:line="360" w:lineRule="auto"/>
        <w:jc w:val="both"/>
        <w:rPr>
          <w:rFonts w:ascii="Times New Roman" w:hAnsi="Times New Roman" w:cs="Times New Roman"/>
          <w:b/>
          <w:bCs/>
          <w:sz w:val="24"/>
          <w:szCs w:val="24"/>
        </w:rPr>
      </w:pPr>
    </w:p>
    <w:p w14:paraId="1038D9C5" w14:textId="77777777" w:rsidR="00FB1E6E" w:rsidRDefault="00FB1E6E">
      <w:pPr>
        <w:spacing w:line="360" w:lineRule="auto"/>
        <w:jc w:val="both"/>
        <w:rPr>
          <w:rFonts w:ascii="Times New Roman" w:hAnsi="Times New Roman" w:cs="Times New Roman"/>
          <w:b/>
          <w:bCs/>
          <w:sz w:val="24"/>
          <w:szCs w:val="24"/>
        </w:rPr>
      </w:pPr>
    </w:p>
    <w:p w14:paraId="70070340" w14:textId="77777777" w:rsidR="00FB1E6E" w:rsidRDefault="00FB1E6E">
      <w:pPr>
        <w:spacing w:line="360" w:lineRule="auto"/>
        <w:jc w:val="both"/>
        <w:rPr>
          <w:rFonts w:ascii="Times New Roman" w:hAnsi="Times New Roman" w:cs="Times New Roman"/>
          <w:b/>
          <w:bCs/>
          <w:sz w:val="24"/>
          <w:szCs w:val="24"/>
        </w:rPr>
      </w:pPr>
    </w:p>
    <w:p w14:paraId="5814A04A" w14:textId="77777777" w:rsidR="00FB1E6E" w:rsidRDefault="00FB1E6E">
      <w:pPr>
        <w:spacing w:line="360" w:lineRule="auto"/>
        <w:jc w:val="both"/>
        <w:rPr>
          <w:rFonts w:ascii="Times New Roman" w:hAnsi="Times New Roman" w:cs="Times New Roman"/>
          <w:b/>
          <w:bCs/>
          <w:sz w:val="24"/>
          <w:szCs w:val="24"/>
        </w:rPr>
      </w:pPr>
    </w:p>
    <w:p w14:paraId="2A562242" w14:textId="77777777" w:rsidR="00FB1E6E" w:rsidRDefault="00FB1E6E">
      <w:pPr>
        <w:spacing w:line="360" w:lineRule="auto"/>
        <w:jc w:val="both"/>
        <w:rPr>
          <w:rFonts w:ascii="Times New Roman" w:hAnsi="Times New Roman" w:cs="Times New Roman"/>
          <w:b/>
          <w:bCs/>
          <w:sz w:val="24"/>
          <w:szCs w:val="24"/>
        </w:rPr>
      </w:pPr>
    </w:p>
    <w:p w14:paraId="456CFC9E" w14:textId="77777777" w:rsidR="00FB1E6E" w:rsidRDefault="00C838B6">
      <w:pPr>
        <w:pStyle w:val="Heading1"/>
        <w:rPr>
          <w:rFonts w:ascii="Times New Roman" w:hAnsi="Times New Roman" w:cs="Times New Roman"/>
          <w:sz w:val="24"/>
          <w:szCs w:val="24"/>
        </w:rPr>
      </w:pPr>
      <w:bookmarkStart w:id="0" w:name="_Toc219828377"/>
      <w:r>
        <w:rPr>
          <w:rFonts w:ascii="Times New Roman" w:hAnsi="Times New Roman" w:cs="Times New Roman"/>
          <w:sz w:val="24"/>
          <w:szCs w:val="24"/>
        </w:rPr>
        <w:t>Part A: Poster</w:t>
      </w:r>
      <w:bookmarkEnd w:id="0"/>
    </w:p>
    <w:p w14:paraId="01240D8C" w14:textId="77777777" w:rsidR="009845A6" w:rsidRPr="009845A6" w:rsidRDefault="009845A6" w:rsidP="009845A6">
      <w:pPr>
        <w:jc w:val="center"/>
      </w:pPr>
      <w:r w:rsidRPr="009845A6">
        <w:rPr>
          <w:noProof/>
        </w:rPr>
        <w:drawing>
          <wp:inline distT="0" distB="0" distL="0" distR="0" wp14:anchorId="04577602" wp14:editId="61CDE01B">
            <wp:extent cx="6096851" cy="34294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96851" cy="3429479"/>
                    </a:xfrm>
                    <a:prstGeom prst="rect">
                      <a:avLst/>
                    </a:prstGeom>
                  </pic:spPr>
                </pic:pic>
              </a:graphicData>
            </a:graphic>
          </wp:inline>
        </w:drawing>
      </w:r>
    </w:p>
    <w:p w14:paraId="5F2866A9" w14:textId="77777777" w:rsidR="00FB1E6E" w:rsidRDefault="00FB1E6E">
      <w:pPr>
        <w:jc w:val="center"/>
      </w:pPr>
    </w:p>
    <w:p w14:paraId="2BF74115" w14:textId="77777777" w:rsidR="00FB1E6E" w:rsidRDefault="00C838B6">
      <w:pPr>
        <w:pStyle w:val="Heading1"/>
        <w:spacing w:line="360" w:lineRule="auto"/>
        <w:jc w:val="both"/>
        <w:rPr>
          <w:rFonts w:ascii="Times New Roman" w:hAnsi="Times New Roman" w:cs="Times New Roman"/>
          <w:sz w:val="24"/>
          <w:szCs w:val="24"/>
        </w:rPr>
      </w:pPr>
      <w:bookmarkStart w:id="1" w:name="_Toc219828378"/>
      <w:r>
        <w:rPr>
          <w:rFonts w:ascii="Times New Roman" w:hAnsi="Times New Roman" w:cs="Times New Roman"/>
          <w:sz w:val="24"/>
          <w:szCs w:val="24"/>
        </w:rPr>
        <w:t>Part B: Reflection</w:t>
      </w:r>
      <w:bookmarkEnd w:id="1"/>
    </w:p>
    <w:p w14:paraId="47887FD8"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To present the reflective report for the collected feedback on my poster, I use Gibb’s Reflective Cycle as:</w:t>
      </w:r>
    </w:p>
    <w:p w14:paraId="5A9D6AAB" w14:textId="77777777" w:rsidR="00FB1E6E" w:rsidRDefault="00C838B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US"/>
        </w:rPr>
        <w:drawing>
          <wp:inline distT="0" distB="0" distL="0" distR="0" wp14:anchorId="44187B96" wp14:editId="7A4A0F77">
            <wp:extent cx="4185285" cy="3138805"/>
            <wp:effectExtent l="152400" t="152400" r="367665" b="366395"/>
            <wp:docPr id="12" name="Picture 1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192928" cy="3144696"/>
                    </a:xfrm>
                    <a:prstGeom prst="rect">
                      <a:avLst/>
                    </a:prstGeom>
                    <a:ln>
                      <a:noFill/>
                    </a:ln>
                    <a:effectLst>
                      <a:outerShdw blurRad="292100" dist="139700" dir="2700000" algn="tl" rotWithShape="0">
                        <a:srgbClr val="333333">
                          <a:alpha val="65000"/>
                        </a:srgbClr>
                      </a:outerShdw>
                    </a:effectLst>
                  </pic:spPr>
                </pic:pic>
              </a:graphicData>
            </a:graphic>
          </wp:inline>
        </w:drawing>
      </w:r>
    </w:p>
    <w:p w14:paraId="6411FCDB" w14:textId="77777777" w:rsidR="00FB1E6E" w:rsidRDefault="00C838B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(Ocampo et al., 2025)</w:t>
      </w:r>
    </w:p>
    <w:p w14:paraId="211E5C7D" w14:textId="77777777" w:rsidR="00FB1E6E" w:rsidRDefault="00FB1E6E">
      <w:pPr>
        <w:spacing w:line="360" w:lineRule="auto"/>
        <w:rPr>
          <w:rFonts w:ascii="Times New Roman" w:hAnsi="Times New Roman" w:cs="Times New Roman"/>
          <w:b/>
          <w:bCs/>
          <w:sz w:val="24"/>
          <w:szCs w:val="24"/>
        </w:rPr>
      </w:pPr>
    </w:p>
    <w:p w14:paraId="24CEF5B6"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Description</w:t>
      </w:r>
    </w:p>
    <w:p w14:paraId="32B519D7"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used my project proposal poster on the reconstruction of a prime transport route in the July 2025 floods in West Midlands to introduce my project proposal to my tutor and classmates. The responses that I got consisted of both positive and constructive feedback. The accessibility of the project aim, rational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and solid foundation of why transport infrastructure was chosen as the focus were praised by my tutor. The clarity of the objectives and applicability of the project to the real-life flooding issues were also positively rated by peers. Nonetheless, there were also certain negative feedbacks, including the absence of visual materials in the poster, the minimal explanation of the risk mitigation, and the absence of the description of the stakeholder roles.</w:t>
      </w:r>
    </w:p>
    <w:p w14:paraId="68AD14F6" w14:textId="77777777" w:rsidR="00FB1E6E" w:rsidRDefault="00FB1E6E">
      <w:pPr>
        <w:spacing w:line="360" w:lineRule="auto"/>
        <w:rPr>
          <w:rFonts w:ascii="Times New Roman" w:hAnsi="Times New Roman" w:cs="Times New Roman"/>
          <w:b/>
          <w:bCs/>
          <w:sz w:val="24"/>
          <w:szCs w:val="24"/>
        </w:rPr>
      </w:pPr>
    </w:p>
    <w:p w14:paraId="530A02A0"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Feelings</w:t>
      </w:r>
    </w:p>
    <w:p w14:paraId="4213851F"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beginning, I was confident and relieved when the positive feedback was heard because it was certain that my vision of the project situation and requirements were accurate. I was especially motivated by the remarks in my project justification and objectives. Nevertheless, I too got a bit frustrated and nervous when the weaknesses were pointed out, in particular, when it comes to poster design and detailing of stakeholders were involved. Nevertheless, I </w:t>
      </w:r>
      <w:proofErr w:type="spellStart"/>
      <w:r>
        <w:rPr>
          <w:rFonts w:ascii="Times New Roman" w:hAnsi="Times New Roman" w:cs="Times New Roman"/>
          <w:sz w:val="24"/>
          <w:szCs w:val="24"/>
        </w:rPr>
        <w:t>realised</w:t>
      </w:r>
      <w:proofErr w:type="spellEnd"/>
      <w:r>
        <w:rPr>
          <w:rFonts w:ascii="Times New Roman" w:hAnsi="Times New Roman" w:cs="Times New Roman"/>
          <w:sz w:val="24"/>
          <w:szCs w:val="24"/>
        </w:rPr>
        <w:t xml:space="preserve"> that the feedback was positive and aimed at making me develop my final project management plan.</w:t>
      </w:r>
    </w:p>
    <w:p w14:paraId="01E6DDAB" w14:textId="77777777" w:rsidR="00FB1E6E" w:rsidRDefault="00FB1E6E">
      <w:pPr>
        <w:spacing w:line="360" w:lineRule="auto"/>
        <w:rPr>
          <w:rFonts w:ascii="Times New Roman" w:hAnsi="Times New Roman" w:cs="Times New Roman"/>
          <w:b/>
          <w:bCs/>
          <w:sz w:val="24"/>
          <w:szCs w:val="24"/>
        </w:rPr>
      </w:pPr>
    </w:p>
    <w:p w14:paraId="10D28FB6"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Evaluation</w:t>
      </w:r>
    </w:p>
    <w:p w14:paraId="78E0017F"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My poster had its positive strengths such as strong fit to the flood scenario, an articulated project aim, and realistic goals which reflected awareness of project management. These points were positively accepted and demonstrated that I have fulfilled the main requirements of the task. On the negative side, the poster was not very appealing in terms of visual appearance, and this made it less effective in terms of pitch. Moreover, the risks I have discussed were too high-level and I did not give a clear definition of how each stakeholder would be engaged in the project lifecycle.</w:t>
      </w:r>
    </w:p>
    <w:p w14:paraId="44A667D0" w14:textId="77777777" w:rsidR="00FB1E6E" w:rsidRDefault="00FB1E6E">
      <w:pPr>
        <w:spacing w:line="360" w:lineRule="auto"/>
        <w:rPr>
          <w:rFonts w:ascii="Times New Roman" w:hAnsi="Times New Roman" w:cs="Times New Roman"/>
          <w:b/>
          <w:bCs/>
          <w:sz w:val="24"/>
          <w:szCs w:val="24"/>
        </w:rPr>
      </w:pPr>
    </w:p>
    <w:p w14:paraId="3EE96803"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Analysis</w:t>
      </w:r>
    </w:p>
    <w:p w14:paraId="1B47FF94"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feedback, I have come to the conclusion that my content was rather academic, although I did not reflect on the fact that a poster is a visual means of communication to its full extent. As per the project communication principles, to engage stakeholders, it is necessary to be clear, </w:t>
      </w:r>
      <w:proofErr w:type="spellStart"/>
      <w:r>
        <w:rPr>
          <w:rFonts w:ascii="Times New Roman" w:hAnsi="Times New Roman" w:cs="Times New Roman"/>
          <w:sz w:val="24"/>
          <w:szCs w:val="24"/>
        </w:rPr>
        <w:t>visualise</w:t>
      </w:r>
      <w:proofErr w:type="spellEnd"/>
      <w:r>
        <w:rPr>
          <w:rFonts w:ascii="Times New Roman" w:hAnsi="Times New Roman" w:cs="Times New Roman"/>
          <w:sz w:val="24"/>
          <w:szCs w:val="24"/>
        </w:rPr>
        <w:t>, and communicate concisely. In my limited risk discussion as well, it was shown that I had not totally implemented risk management techniques at this level as expected. Also, a lack of stakeholder role definition may undermine stakeholder buy-in, which is highly required in the post-disaster infrastructure projects.</w:t>
      </w:r>
    </w:p>
    <w:p w14:paraId="342484FE" w14:textId="77777777" w:rsidR="00FB1E6E" w:rsidRDefault="00FB1E6E">
      <w:pPr>
        <w:spacing w:line="360" w:lineRule="auto"/>
        <w:rPr>
          <w:rFonts w:ascii="Times New Roman" w:hAnsi="Times New Roman" w:cs="Times New Roman"/>
          <w:b/>
          <w:bCs/>
          <w:sz w:val="24"/>
          <w:szCs w:val="24"/>
        </w:rPr>
      </w:pPr>
    </w:p>
    <w:p w14:paraId="780ECEE6"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Conclusion</w:t>
      </w:r>
    </w:p>
    <w:p w14:paraId="6B244A75"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whole, this feedback allowed me to </w:t>
      </w:r>
      <w:proofErr w:type="spellStart"/>
      <w:r>
        <w:rPr>
          <w:rFonts w:ascii="Times New Roman" w:hAnsi="Times New Roman" w:cs="Times New Roman"/>
          <w:sz w:val="24"/>
          <w:szCs w:val="24"/>
        </w:rPr>
        <w:t>realise</w:t>
      </w:r>
      <w:proofErr w:type="spellEnd"/>
      <w:r>
        <w:rPr>
          <w:rFonts w:ascii="Times New Roman" w:hAnsi="Times New Roman" w:cs="Times New Roman"/>
          <w:sz w:val="24"/>
          <w:szCs w:val="24"/>
        </w:rPr>
        <w:t xml:space="preserve"> how much difference there is between the minimum academic requirements and a professional project proposal. I also understood that good content is not the only aspect; the quality of presentation, the clarity of stakeholder engagement, and techniques of applied project management are also of great importance. The feedback provided the areas that I should improve on before presenting the final project management plan.</w:t>
      </w:r>
    </w:p>
    <w:p w14:paraId="6A4962E9" w14:textId="77777777" w:rsidR="00FB1E6E" w:rsidRDefault="00FB1E6E">
      <w:pPr>
        <w:spacing w:line="360" w:lineRule="auto"/>
        <w:rPr>
          <w:rFonts w:ascii="Times New Roman" w:hAnsi="Times New Roman" w:cs="Times New Roman"/>
          <w:b/>
          <w:bCs/>
          <w:sz w:val="24"/>
          <w:szCs w:val="24"/>
        </w:rPr>
      </w:pPr>
    </w:p>
    <w:p w14:paraId="1C6480F4" w14:textId="77777777" w:rsidR="00FB1E6E" w:rsidRDefault="00C838B6">
      <w:pPr>
        <w:spacing w:line="360" w:lineRule="auto"/>
        <w:rPr>
          <w:rFonts w:ascii="Times New Roman" w:hAnsi="Times New Roman" w:cs="Times New Roman"/>
          <w:b/>
          <w:bCs/>
          <w:sz w:val="24"/>
          <w:szCs w:val="24"/>
        </w:rPr>
      </w:pPr>
      <w:r>
        <w:rPr>
          <w:rFonts w:ascii="Times New Roman" w:hAnsi="Times New Roman" w:cs="Times New Roman"/>
          <w:b/>
          <w:bCs/>
          <w:sz w:val="24"/>
          <w:szCs w:val="24"/>
        </w:rPr>
        <w:t>Action Plan</w:t>
      </w:r>
    </w:p>
    <w:p w14:paraId="56B3D13A"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To enhance the overall appearance of my poster, I will include the visual representation of my poster by adding a diagram like the basic risk matrix and the stakeholder map. The risk analysis part of my project management plan will be increased through describing my identification of risks, the impacts, and mitigation strategies. Further, I will explain more about the stakeholder roles and engagement plans at various stages of the project. This feedback will help me present a better, professional, and well-planned end project plan by using this feedback.</w:t>
      </w:r>
    </w:p>
    <w:p w14:paraId="4B6E8DF0" w14:textId="77777777" w:rsidR="00FB1E6E" w:rsidRDefault="00FB1E6E">
      <w:pPr>
        <w:pStyle w:val="Heading1"/>
        <w:spacing w:line="360" w:lineRule="auto"/>
        <w:jc w:val="both"/>
        <w:rPr>
          <w:rFonts w:ascii="Times New Roman" w:hAnsi="Times New Roman" w:cs="Times New Roman"/>
          <w:sz w:val="24"/>
          <w:szCs w:val="24"/>
        </w:rPr>
      </w:pPr>
    </w:p>
    <w:p w14:paraId="6B48114B" w14:textId="77777777" w:rsidR="00FB1E6E" w:rsidRDefault="00C838B6">
      <w:pPr>
        <w:rPr>
          <w:rFonts w:ascii="Times New Roman" w:hAnsi="Times New Roman" w:cs="Times New Roman"/>
          <w:sz w:val="24"/>
          <w:szCs w:val="24"/>
        </w:rPr>
      </w:pPr>
      <w:r>
        <w:rPr>
          <w:rFonts w:ascii="Times New Roman" w:hAnsi="Times New Roman" w:cs="Times New Roman"/>
          <w:sz w:val="24"/>
          <w:szCs w:val="24"/>
        </w:rPr>
        <w:br w:type="page"/>
      </w:r>
    </w:p>
    <w:p w14:paraId="46CC53AC" w14:textId="77777777" w:rsidR="00FB1E6E" w:rsidRDefault="00C838B6">
      <w:pPr>
        <w:pStyle w:val="Heading1"/>
        <w:spacing w:line="360" w:lineRule="auto"/>
        <w:jc w:val="both"/>
        <w:rPr>
          <w:rFonts w:ascii="Times New Roman" w:hAnsi="Times New Roman" w:cs="Times New Roman"/>
          <w:sz w:val="24"/>
          <w:szCs w:val="24"/>
        </w:rPr>
      </w:pPr>
      <w:bookmarkStart w:id="2" w:name="_Toc219828379"/>
      <w:r>
        <w:rPr>
          <w:rFonts w:ascii="Times New Roman" w:hAnsi="Times New Roman" w:cs="Times New Roman"/>
          <w:sz w:val="24"/>
          <w:szCs w:val="24"/>
        </w:rPr>
        <w:t>Part C: Project Management Plan</w:t>
      </w:r>
      <w:bookmarkEnd w:id="2"/>
    </w:p>
    <w:p w14:paraId="27B2B6D7"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3" w:name="_Toc219828380"/>
      <w:r>
        <w:rPr>
          <w:rFonts w:ascii="Times New Roman" w:hAnsi="Times New Roman" w:cs="Times New Roman"/>
          <w:sz w:val="24"/>
          <w:szCs w:val="24"/>
        </w:rPr>
        <w:t>Introduction</w:t>
      </w:r>
      <w:bookmarkEnd w:id="3"/>
    </w:p>
    <w:p w14:paraId="0E1D2947"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July 2025, the West Midlands, as a result of a strange Atlantic weather system, received the most amount of rain in the history of the area causing unprecedented flooding of towns such as Worcester, Shrewsbury, and Kidderminster. The River Severn overtopped all its flood </w:t>
      </w:r>
      <w:proofErr w:type="spellStart"/>
      <w:r>
        <w:rPr>
          <w:rFonts w:ascii="Times New Roman" w:hAnsi="Times New Roman" w:cs="Times New Roman"/>
          <w:sz w:val="24"/>
          <w:szCs w:val="24"/>
        </w:rPr>
        <w:t>defences</w:t>
      </w:r>
      <w:proofErr w:type="spellEnd"/>
      <w:r>
        <w:rPr>
          <w:rFonts w:ascii="Times New Roman" w:hAnsi="Times New Roman" w:cs="Times New Roman"/>
          <w:sz w:val="24"/>
          <w:szCs w:val="24"/>
        </w:rPr>
        <w:t xml:space="preserve"> and inundated roads, houses and companies, disrupting the normal life of the area and its economy considerably. One of the most important impacts was the destruction of a major transport route as it is one of the key routes of transports of goods, emergency activities and local commuters. A sudden closure of this route led to a significant delay in emergency reactions, supply networks and isolated societies. The proposed project will focus on reconstructions of this damaged corridor in a bid to restore connectivity that will ensure the people get a safe environment and to be resilient to future incidences of flooding. Project management will be a critical aspect in order to have the reconstruction carried out within budget, on time and efficiently.</w:t>
      </w:r>
    </w:p>
    <w:p w14:paraId="0FC55419"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4" w:name="_Toc219828381"/>
      <w:r>
        <w:rPr>
          <w:rFonts w:ascii="Times New Roman" w:hAnsi="Times New Roman" w:cs="Times New Roman"/>
          <w:sz w:val="24"/>
          <w:szCs w:val="24"/>
        </w:rPr>
        <w:t>Project Description</w:t>
      </w:r>
      <w:bookmarkEnd w:id="4"/>
    </w:p>
    <w:p w14:paraId="20380B9D" w14:textId="77777777" w:rsidR="00FB1E6E" w:rsidRDefault="00C838B6">
      <w:pPr>
        <w:pStyle w:val="Heading2"/>
        <w:numPr>
          <w:ilvl w:val="1"/>
          <w:numId w:val="1"/>
        </w:numPr>
        <w:spacing w:line="360" w:lineRule="auto"/>
        <w:jc w:val="both"/>
        <w:rPr>
          <w:rFonts w:ascii="Times New Roman" w:hAnsi="Times New Roman" w:cs="Times New Roman"/>
          <w:sz w:val="24"/>
          <w:szCs w:val="24"/>
        </w:rPr>
      </w:pPr>
      <w:bookmarkStart w:id="5" w:name="_Toc219828382"/>
      <w:r>
        <w:rPr>
          <w:rFonts w:ascii="Times New Roman" w:hAnsi="Times New Roman" w:cs="Times New Roman"/>
          <w:sz w:val="24"/>
          <w:szCs w:val="24"/>
        </w:rPr>
        <w:t>Overview</w:t>
      </w:r>
      <w:bookmarkEnd w:id="5"/>
    </w:p>
    <w:p w14:paraId="21225948"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project will work to repair one of the most important transport routes in West Midlands which had been severely ruined due to floods in July 2025. The extended flooding led to a colossal washing away of the corridor, structural degradation, and breakdown in drainage that is one of the primary transportation </w:t>
      </w:r>
      <w:proofErr w:type="spellStart"/>
      <w:r>
        <w:rPr>
          <w:rFonts w:ascii="Times New Roman" w:hAnsi="Times New Roman" w:cs="Times New Roman"/>
          <w:sz w:val="24"/>
          <w:szCs w:val="24"/>
        </w:rPr>
        <w:t>lineways</w:t>
      </w:r>
      <w:proofErr w:type="spellEnd"/>
      <w:r>
        <w:rPr>
          <w:rFonts w:ascii="Times New Roman" w:hAnsi="Times New Roman" w:cs="Times New Roman"/>
          <w:sz w:val="24"/>
          <w:szCs w:val="24"/>
        </w:rPr>
        <w:t xml:space="preserve"> and emergency response and day-to-day commuting (Othman et al., 2023). Its closure caused an economic stagnation in the local economies and human movement.  The objective of the project is to ensure complete functionality and increase the resiliency in the long term to bear such future incidences. The process of reconstruction will entail strengthening of the foundation, upgrading of drainages, and raising of flood prone areas with long lasting and flood resistant materials. The project will provide safer, more reliable, and sustainable transport connectivity to the affected towns and the surrounding environment, and this will be promoted by integrating environmentally sustainable design and following known national specifications on transport and environmental regulations governing the transportation industry.</w:t>
      </w:r>
    </w:p>
    <w:p w14:paraId="3DC7F16E" w14:textId="77777777" w:rsidR="00FB1E6E" w:rsidRDefault="00C838B6">
      <w:pPr>
        <w:pStyle w:val="Heading2"/>
        <w:numPr>
          <w:ilvl w:val="1"/>
          <w:numId w:val="1"/>
        </w:numPr>
        <w:spacing w:line="360" w:lineRule="auto"/>
        <w:jc w:val="both"/>
        <w:rPr>
          <w:rFonts w:ascii="Times New Roman" w:hAnsi="Times New Roman" w:cs="Times New Roman"/>
          <w:sz w:val="24"/>
          <w:szCs w:val="24"/>
        </w:rPr>
      </w:pPr>
      <w:bookmarkStart w:id="6" w:name="_Toc219828383"/>
      <w:r>
        <w:rPr>
          <w:rFonts w:ascii="Times New Roman" w:hAnsi="Times New Roman" w:cs="Times New Roman"/>
          <w:sz w:val="24"/>
          <w:szCs w:val="24"/>
        </w:rPr>
        <w:t>Key Activities</w:t>
      </w:r>
      <w:bookmarkEnd w:id="6"/>
    </w:p>
    <w:p w14:paraId="3A85CD5F" w14:textId="77777777" w:rsidR="00FB1E6E" w:rsidRPr="00F658C1" w:rsidRDefault="00C838B6" w:rsidP="00F658C1">
      <w:pPr>
        <w:pStyle w:val="ListParagraph"/>
        <w:numPr>
          <w:ilvl w:val="0"/>
          <w:numId w:val="2"/>
        </w:numPr>
        <w:spacing w:line="360" w:lineRule="auto"/>
        <w:jc w:val="both"/>
        <w:rPr>
          <w:rFonts w:ascii="Times New Roman" w:hAnsi="Times New Roman" w:cs="Times New Roman"/>
          <w:sz w:val="24"/>
          <w:szCs w:val="24"/>
        </w:rPr>
      </w:pPr>
      <w:r w:rsidRPr="00F658C1">
        <w:rPr>
          <w:rFonts w:ascii="Times New Roman" w:hAnsi="Times New Roman" w:cs="Times New Roman"/>
          <w:b/>
          <w:bCs/>
          <w:sz w:val="24"/>
          <w:szCs w:val="24"/>
        </w:rPr>
        <w:t xml:space="preserve">Road Reconstruction: </w:t>
      </w:r>
      <w:r w:rsidRPr="00F658C1">
        <w:rPr>
          <w:rFonts w:ascii="Times New Roman" w:hAnsi="Times New Roman" w:cs="Times New Roman"/>
          <w:sz w:val="24"/>
          <w:szCs w:val="24"/>
        </w:rPr>
        <w:t>Cleaning up of worn out surfaces, strengthening of the base layer, and surface pavement with hard-wearing materials.</w:t>
      </w:r>
    </w:p>
    <w:p w14:paraId="3A248922" w14:textId="77777777" w:rsidR="00FB1E6E" w:rsidRPr="00F658C1" w:rsidRDefault="00C838B6" w:rsidP="00F658C1">
      <w:pPr>
        <w:pStyle w:val="ListParagraph"/>
        <w:numPr>
          <w:ilvl w:val="0"/>
          <w:numId w:val="2"/>
        </w:numPr>
        <w:spacing w:line="360" w:lineRule="auto"/>
        <w:jc w:val="both"/>
        <w:rPr>
          <w:rFonts w:ascii="Times New Roman" w:hAnsi="Times New Roman" w:cs="Times New Roman"/>
          <w:sz w:val="24"/>
          <w:szCs w:val="24"/>
        </w:rPr>
      </w:pPr>
      <w:r w:rsidRPr="00F658C1">
        <w:rPr>
          <w:rFonts w:ascii="Times New Roman" w:hAnsi="Times New Roman" w:cs="Times New Roman"/>
          <w:b/>
          <w:bCs/>
          <w:sz w:val="24"/>
          <w:szCs w:val="24"/>
        </w:rPr>
        <w:t>Drainage Enhancements:</w:t>
      </w:r>
      <w:r w:rsidRPr="00F658C1">
        <w:rPr>
          <w:rFonts w:ascii="Times New Roman" w:hAnsi="Times New Roman" w:cs="Times New Roman"/>
          <w:sz w:val="24"/>
          <w:szCs w:val="24"/>
        </w:rPr>
        <w:t xml:space="preserve"> installation of new and improved drainage systems to control flood water effectively and avoid damage in future (</w:t>
      </w:r>
      <w:r w:rsidRPr="00F658C1">
        <w:rPr>
          <w:rFonts w:ascii="Times New Roman" w:eastAsia="SimSun" w:hAnsi="Times New Roman" w:cs="Times New Roman"/>
          <w:color w:val="222222"/>
          <w:sz w:val="24"/>
          <w:szCs w:val="24"/>
          <w:shd w:val="clear" w:color="auto" w:fill="FFFFFF"/>
        </w:rPr>
        <w:t>Wang et al., 2022</w:t>
      </w:r>
      <w:r w:rsidRPr="00F658C1">
        <w:rPr>
          <w:rFonts w:ascii="Times New Roman" w:hAnsi="Times New Roman" w:cs="Times New Roman"/>
          <w:sz w:val="24"/>
          <w:szCs w:val="24"/>
        </w:rPr>
        <w:t>).</w:t>
      </w:r>
    </w:p>
    <w:p w14:paraId="26ADAC1A" w14:textId="77777777" w:rsidR="00FB1E6E" w:rsidRPr="00F658C1" w:rsidRDefault="00C838B6" w:rsidP="00F658C1">
      <w:pPr>
        <w:pStyle w:val="ListParagraph"/>
        <w:numPr>
          <w:ilvl w:val="0"/>
          <w:numId w:val="2"/>
        </w:numPr>
        <w:spacing w:line="360" w:lineRule="auto"/>
        <w:jc w:val="both"/>
        <w:rPr>
          <w:rFonts w:ascii="Times New Roman" w:hAnsi="Times New Roman" w:cs="Times New Roman"/>
          <w:sz w:val="24"/>
          <w:szCs w:val="24"/>
        </w:rPr>
      </w:pPr>
      <w:r w:rsidRPr="00F658C1">
        <w:rPr>
          <w:rFonts w:ascii="Times New Roman" w:hAnsi="Times New Roman" w:cs="Times New Roman"/>
          <w:b/>
          <w:bCs/>
          <w:sz w:val="24"/>
          <w:szCs w:val="24"/>
        </w:rPr>
        <w:t>Structural Reinforcement:</w:t>
      </w:r>
      <w:r w:rsidRPr="00F658C1">
        <w:rPr>
          <w:rFonts w:ascii="Times New Roman" w:hAnsi="Times New Roman" w:cs="Times New Roman"/>
          <w:sz w:val="24"/>
          <w:szCs w:val="24"/>
        </w:rPr>
        <w:t xml:space="preserve"> Raising and fortification of weak areas with flood proof material as per the guidelines of the Environment Agency.</w:t>
      </w:r>
    </w:p>
    <w:p w14:paraId="6FB0379C" w14:textId="77777777" w:rsidR="00FB1E6E" w:rsidRPr="00F658C1" w:rsidRDefault="00C838B6" w:rsidP="00F658C1">
      <w:pPr>
        <w:pStyle w:val="ListParagraph"/>
        <w:numPr>
          <w:ilvl w:val="0"/>
          <w:numId w:val="2"/>
        </w:numPr>
        <w:spacing w:line="360" w:lineRule="auto"/>
        <w:jc w:val="both"/>
        <w:rPr>
          <w:rFonts w:ascii="Times New Roman" w:hAnsi="Times New Roman" w:cs="Times New Roman"/>
          <w:sz w:val="24"/>
          <w:szCs w:val="24"/>
        </w:rPr>
      </w:pPr>
      <w:r w:rsidRPr="00F658C1">
        <w:rPr>
          <w:rFonts w:ascii="Times New Roman" w:hAnsi="Times New Roman" w:cs="Times New Roman"/>
          <w:b/>
          <w:bCs/>
          <w:sz w:val="24"/>
          <w:szCs w:val="24"/>
        </w:rPr>
        <w:t xml:space="preserve">Traffic Control: </w:t>
      </w:r>
      <w:r w:rsidRPr="00F658C1">
        <w:rPr>
          <w:rFonts w:ascii="Times New Roman" w:hAnsi="Times New Roman" w:cs="Times New Roman"/>
          <w:sz w:val="24"/>
          <w:szCs w:val="24"/>
        </w:rPr>
        <w:t>Diversion routes will be implemented, signs, and safety measures that will reduce the inconvenience to residents and business functions during the construction.</w:t>
      </w:r>
    </w:p>
    <w:p w14:paraId="56525787" w14:textId="77777777" w:rsidR="00FB1E6E" w:rsidRDefault="00C838B6">
      <w:pPr>
        <w:pStyle w:val="Heading2"/>
        <w:numPr>
          <w:ilvl w:val="1"/>
          <w:numId w:val="1"/>
        </w:numPr>
        <w:spacing w:line="360" w:lineRule="auto"/>
        <w:jc w:val="both"/>
        <w:rPr>
          <w:rFonts w:ascii="Times New Roman" w:hAnsi="Times New Roman" w:cs="Times New Roman"/>
          <w:sz w:val="24"/>
          <w:szCs w:val="24"/>
        </w:rPr>
      </w:pPr>
      <w:bookmarkStart w:id="7" w:name="_Toc219828384"/>
      <w:r>
        <w:rPr>
          <w:rFonts w:ascii="Times New Roman" w:hAnsi="Times New Roman" w:cs="Times New Roman"/>
          <w:sz w:val="24"/>
          <w:szCs w:val="24"/>
        </w:rPr>
        <w:t>Compliance and Sustainability</w:t>
      </w:r>
      <w:bookmarkEnd w:id="7"/>
    </w:p>
    <w:p w14:paraId="2FF4B9A0"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entire reconstruction efforts will be in line with the local planning regulation, transport safety standards, and environmental laws. Cooperation with the Environment Agency will make sure that the resilience to floods practices are consistent with the national rules of sustainability. </w:t>
      </w:r>
      <w:proofErr w:type="spellStart"/>
      <w:r>
        <w:rPr>
          <w:rFonts w:ascii="Times New Roman" w:eastAsia="SimSun" w:hAnsi="Times New Roman" w:cs="Times New Roman"/>
          <w:color w:val="222222"/>
          <w:sz w:val="24"/>
          <w:szCs w:val="24"/>
          <w:shd w:val="clear" w:color="auto" w:fill="FFFFFF"/>
        </w:rPr>
        <w:t>Almusaed</w:t>
      </w:r>
      <w:proofErr w:type="spellEnd"/>
      <w:r>
        <w:rPr>
          <w:rFonts w:ascii="Times New Roman" w:eastAsia="SimSun" w:hAnsi="Times New Roman" w:cs="Times New Roman"/>
          <w:color w:val="222222"/>
          <w:sz w:val="24"/>
          <w:szCs w:val="24"/>
          <w:shd w:val="clear" w:color="auto" w:fill="FFFFFF"/>
        </w:rPr>
        <w:t xml:space="preserve"> et al. (2024) r</w:t>
      </w:r>
      <w:r>
        <w:rPr>
          <w:rFonts w:ascii="Times New Roman" w:hAnsi="Times New Roman" w:cs="Times New Roman"/>
          <w:sz w:val="24"/>
          <w:szCs w:val="24"/>
        </w:rPr>
        <w:t xml:space="preserve">ecycling and sustainable construction materials such as the use of recycled materials, energy saving machines, and drainage systems that are safe to the environment will be given its priority. The compliance will be checked regularly by environmental auditing to </w:t>
      </w:r>
      <w:proofErr w:type="spellStart"/>
      <w:r>
        <w:rPr>
          <w:rFonts w:ascii="Times New Roman" w:hAnsi="Times New Roman" w:cs="Times New Roman"/>
          <w:sz w:val="24"/>
          <w:szCs w:val="24"/>
        </w:rPr>
        <w:t>minimise</w:t>
      </w:r>
      <w:proofErr w:type="spellEnd"/>
      <w:r>
        <w:rPr>
          <w:rFonts w:ascii="Times New Roman" w:hAnsi="Times New Roman" w:cs="Times New Roman"/>
          <w:sz w:val="24"/>
          <w:szCs w:val="24"/>
        </w:rPr>
        <w:t xml:space="preserve"> the ecological disturbance and enhance the long-term environmental protection and climatic resistance in the re-created corridor. The finished corridor will </w:t>
      </w:r>
      <w:proofErr w:type="spellStart"/>
      <w:r>
        <w:rPr>
          <w:rFonts w:ascii="Times New Roman" w:hAnsi="Times New Roman" w:cs="Times New Roman"/>
          <w:sz w:val="24"/>
          <w:szCs w:val="24"/>
        </w:rPr>
        <w:t>reconnectivity</w:t>
      </w:r>
      <w:proofErr w:type="spellEnd"/>
      <w:r>
        <w:rPr>
          <w:rFonts w:ascii="Times New Roman" w:hAnsi="Times New Roman" w:cs="Times New Roman"/>
          <w:sz w:val="24"/>
          <w:szCs w:val="24"/>
        </w:rPr>
        <w:t>, emergency response, and recover the economy by opening up major supply lines. The safety and confidence in the transport network among the people will be increased as continuous monitoring and evaluation will provide structural integrity and long-term flood resilience.</w:t>
      </w:r>
    </w:p>
    <w:p w14:paraId="5A81F1F6"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8" w:name="_Toc219828385"/>
      <w:r>
        <w:rPr>
          <w:rFonts w:ascii="Times New Roman" w:hAnsi="Times New Roman" w:cs="Times New Roman"/>
          <w:sz w:val="24"/>
          <w:szCs w:val="24"/>
        </w:rPr>
        <w:t>Project Scope</w:t>
      </w:r>
      <w:bookmarkEnd w:id="8"/>
    </w:p>
    <w:p w14:paraId="462C451B"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project scope is on the restructuring of the main transport route in the West Midlands so that it can be safe, functional and resistant to future floods. The project will involve a thorough structural evaluation to make sure that it identifies the areas that are damaged, cleanses them, and concludes places that will need total reconstruction. The reconstruction of the roads will be carried out with an aim of reinforcing the cause, resurfacing, and installing better drainage mechanisms to ensure that water does not accumulate and later cause destruction. The construction will have temporary traffic management measures which include diversion routes, signages and safety barriers to ensure the safety of workers and the people during the construction process. The aspect of environmental compliance is also an important part of the project where all the works are taken by the statutory provisions and the recommendations of the Environment Agency to reduce the ecological effects to a minimum and make the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xml:space="preserve"> sustainable. The involvement of stakeholders will be a part of it, and frequent correspondence and coordination with the local councils, emergency services, businesses, and residents to address disruptions and ensure the confidence of people. Other activities that are not covered by the project include repair of individual property, rebuilding of non project related local infrastructure and long term flood </w:t>
      </w:r>
      <w:proofErr w:type="spellStart"/>
      <w:r>
        <w:rPr>
          <w:rFonts w:ascii="Times New Roman" w:hAnsi="Times New Roman" w:cs="Times New Roman"/>
          <w:sz w:val="24"/>
          <w:szCs w:val="24"/>
        </w:rPr>
        <w:t>defence</w:t>
      </w:r>
      <w:proofErr w:type="spellEnd"/>
      <w:r>
        <w:rPr>
          <w:rFonts w:ascii="Times New Roman" w:hAnsi="Times New Roman" w:cs="Times New Roman"/>
          <w:sz w:val="24"/>
          <w:szCs w:val="24"/>
        </w:rPr>
        <w:t xml:space="preserve"> projects along the region that are not covered by the project. Being able to define the scope of the project enables the team to </w:t>
      </w:r>
      <w:proofErr w:type="spellStart"/>
      <w:r>
        <w:rPr>
          <w:rFonts w:ascii="Times New Roman" w:hAnsi="Times New Roman" w:cs="Times New Roman"/>
          <w:sz w:val="24"/>
          <w:szCs w:val="24"/>
        </w:rPr>
        <w:t>utilise</w:t>
      </w:r>
      <w:proofErr w:type="spellEnd"/>
      <w:r>
        <w:rPr>
          <w:rFonts w:ascii="Times New Roman" w:hAnsi="Times New Roman" w:cs="Times New Roman"/>
          <w:sz w:val="24"/>
          <w:szCs w:val="24"/>
        </w:rPr>
        <w:t xml:space="preserve"> the available resources effectively, </w:t>
      </w:r>
      <w:proofErr w:type="spellStart"/>
      <w:r>
        <w:rPr>
          <w:rFonts w:ascii="Times New Roman" w:hAnsi="Times New Roman" w:cs="Times New Roman"/>
          <w:sz w:val="24"/>
          <w:szCs w:val="24"/>
        </w:rPr>
        <w:t>prioritise</w:t>
      </w:r>
      <w:proofErr w:type="spellEnd"/>
      <w:r>
        <w:rPr>
          <w:rFonts w:ascii="Times New Roman" w:hAnsi="Times New Roman" w:cs="Times New Roman"/>
          <w:sz w:val="24"/>
          <w:szCs w:val="24"/>
        </w:rPr>
        <w:t xml:space="preserve"> the critical interventions, ensure that the project takes place within a realistic timeline, and eliminate scope creep, meaning that the reconstruction will bring the greatest benefit to the community, and be cost-effective and capable of meeting the expectations of the stakeholders.</w:t>
      </w:r>
    </w:p>
    <w:p w14:paraId="2B63F560"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9" w:name="_Toc219828386"/>
      <w:r>
        <w:rPr>
          <w:rFonts w:ascii="Times New Roman" w:hAnsi="Times New Roman" w:cs="Times New Roman"/>
          <w:sz w:val="24"/>
          <w:szCs w:val="24"/>
        </w:rPr>
        <w:t>Work Breakdown Structure (WBS)</w:t>
      </w:r>
      <w:bookmarkEnd w:id="9"/>
    </w:p>
    <w:p w14:paraId="34C9322D" w14:textId="77777777" w:rsidR="00FB1E6E" w:rsidRDefault="00C838B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US"/>
        </w:rPr>
        <w:drawing>
          <wp:inline distT="0" distB="0" distL="0" distR="0" wp14:anchorId="0640509B" wp14:editId="6C60EDE6">
            <wp:extent cx="6549390" cy="3319145"/>
            <wp:effectExtent l="0" t="0" r="0" b="825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Pr>
          <w:rFonts w:ascii="Times New Roman" w:hAnsi="Times New Roman" w:cs="Times New Roman"/>
          <w:sz w:val="24"/>
          <w:szCs w:val="24"/>
        </w:rPr>
        <w:t>Source: (Author)</w:t>
      </w:r>
    </w:p>
    <w:p w14:paraId="2596BB12"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2936966"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0" w:name="_Toc219828387"/>
      <w:r>
        <w:rPr>
          <w:rFonts w:ascii="Times New Roman" w:hAnsi="Times New Roman" w:cs="Times New Roman"/>
          <w:sz w:val="24"/>
          <w:szCs w:val="24"/>
        </w:rPr>
        <w:t>Quad Chart</w:t>
      </w:r>
      <w:bookmarkEnd w:id="10"/>
    </w:p>
    <w:tbl>
      <w:tblPr>
        <w:tblW w:w="9876" w:type="dxa"/>
        <w:tblCellSpacing w:w="15" w:type="dxa"/>
        <w:tblInd w:w="20" w:type="dxa"/>
        <w:tblCellMar>
          <w:top w:w="15" w:type="dxa"/>
          <w:left w:w="15" w:type="dxa"/>
          <w:bottom w:w="15" w:type="dxa"/>
          <w:right w:w="15" w:type="dxa"/>
        </w:tblCellMar>
        <w:tblLook w:val="04A0" w:firstRow="1" w:lastRow="0" w:firstColumn="1" w:lastColumn="0" w:noHBand="0" w:noVBand="1"/>
      </w:tblPr>
      <w:tblGrid>
        <w:gridCol w:w="2782"/>
        <w:gridCol w:w="2724"/>
        <w:gridCol w:w="2161"/>
        <w:gridCol w:w="2209"/>
      </w:tblGrid>
      <w:tr w:rsidR="00FB1E6E" w14:paraId="4B8FB042" w14:textId="77777777">
        <w:trPr>
          <w:tblHeader/>
          <w:tblCellSpacing w:w="15" w:type="dxa"/>
        </w:trPr>
        <w:tc>
          <w:tcPr>
            <w:tcW w:w="2737" w:type="dxa"/>
            <w:tcBorders>
              <w:top w:val="single" w:sz="8" w:space="0" w:color="F79646"/>
              <w:left w:val="single" w:sz="8" w:space="0" w:color="F79646"/>
              <w:bottom w:val="single" w:sz="18" w:space="0" w:color="FFFFFF"/>
              <w:right w:val="single" w:sz="8" w:space="0" w:color="F79646"/>
            </w:tcBorders>
            <w:shd w:val="clear" w:color="auto" w:fill="F79646"/>
            <w:vAlign w:val="center"/>
          </w:tcPr>
          <w:p w14:paraId="0C3F28F4"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5D93751B" wp14:editId="7D0083DE">
                  <wp:extent cx="1289685" cy="257810"/>
                  <wp:effectExtent l="0" t="0" r="5715"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7"/>
                          <a:stretch>
                            <a:fillRect/>
                          </a:stretch>
                        </pic:blipFill>
                        <pic:spPr>
                          <a:xfrm>
                            <a:off x="0" y="0"/>
                            <a:ext cx="1289685" cy="257810"/>
                          </a:xfrm>
                          <a:prstGeom prst="rect">
                            <a:avLst/>
                          </a:prstGeom>
                          <a:noFill/>
                          <a:ln>
                            <a:noFill/>
                          </a:ln>
                        </pic:spPr>
                      </pic:pic>
                    </a:graphicData>
                  </a:graphic>
                </wp:inline>
              </w:drawing>
            </w:r>
          </w:p>
        </w:tc>
        <w:tc>
          <w:tcPr>
            <w:tcW w:w="2694" w:type="dxa"/>
            <w:tcBorders>
              <w:top w:val="single" w:sz="8" w:space="0" w:color="F79646"/>
              <w:left w:val="single" w:sz="8" w:space="0" w:color="F79646"/>
              <w:bottom w:val="single" w:sz="18" w:space="0" w:color="FFFFFF"/>
              <w:right w:val="single" w:sz="8" w:space="0" w:color="F79646"/>
            </w:tcBorders>
            <w:shd w:val="clear" w:color="auto" w:fill="F79646"/>
            <w:vAlign w:val="center"/>
          </w:tcPr>
          <w:p w14:paraId="6E12C346"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17CFCD8B" wp14:editId="1A0D0492">
                  <wp:extent cx="1168400" cy="193675"/>
                  <wp:effectExtent l="0" t="0" r="0" b="952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8"/>
                          <a:stretch>
                            <a:fillRect/>
                          </a:stretch>
                        </pic:blipFill>
                        <pic:spPr>
                          <a:xfrm>
                            <a:off x="0" y="0"/>
                            <a:ext cx="1168400" cy="193675"/>
                          </a:xfrm>
                          <a:prstGeom prst="rect">
                            <a:avLst/>
                          </a:prstGeom>
                          <a:noFill/>
                          <a:ln>
                            <a:noFill/>
                          </a:ln>
                        </pic:spPr>
                      </pic:pic>
                    </a:graphicData>
                  </a:graphic>
                </wp:inline>
              </w:drawing>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0DA3BD4"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00751BED" wp14:editId="27BD0022">
                  <wp:extent cx="802005" cy="353695"/>
                  <wp:effectExtent l="0" t="0" r="10795" b="190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19"/>
                          <a:stretch>
                            <a:fillRect/>
                          </a:stretch>
                        </pic:blipFill>
                        <pic:spPr>
                          <a:xfrm>
                            <a:off x="0" y="0"/>
                            <a:ext cx="802005" cy="353695"/>
                          </a:xfrm>
                          <a:prstGeom prst="rect">
                            <a:avLst/>
                          </a:prstGeom>
                          <a:noFill/>
                          <a:ln>
                            <a:noFill/>
                          </a:ln>
                        </pic:spPr>
                      </pic:pic>
                    </a:graphicData>
                  </a:graphic>
                </wp:inline>
              </w:drawing>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2F362755"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18BAD233" wp14:editId="521EB632">
                  <wp:extent cx="818515" cy="198120"/>
                  <wp:effectExtent l="0" t="0" r="6985" b="508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20"/>
                          <a:stretch>
                            <a:fillRect/>
                          </a:stretch>
                        </pic:blipFill>
                        <pic:spPr>
                          <a:xfrm>
                            <a:off x="0" y="0"/>
                            <a:ext cx="818515" cy="198120"/>
                          </a:xfrm>
                          <a:prstGeom prst="rect">
                            <a:avLst/>
                          </a:prstGeom>
                          <a:noFill/>
                          <a:ln>
                            <a:noFill/>
                          </a:ln>
                        </pic:spPr>
                      </pic:pic>
                    </a:graphicData>
                  </a:graphic>
                </wp:inline>
              </w:drawing>
            </w:r>
          </w:p>
        </w:tc>
      </w:tr>
      <w:tr w:rsidR="00FB1E6E" w14:paraId="61B28725" w14:textId="77777777">
        <w:trPr>
          <w:tblCellSpacing w:w="15" w:type="dxa"/>
        </w:trPr>
        <w:tc>
          <w:tcPr>
            <w:tcW w:w="2737" w:type="dxa"/>
            <w:tcBorders>
              <w:top w:val="single" w:sz="18" w:space="0" w:color="FFFFFF"/>
              <w:left w:val="single" w:sz="8" w:space="0" w:color="F79646"/>
              <w:bottom w:val="single" w:sz="8" w:space="0" w:color="F79646"/>
              <w:right w:val="single" w:sz="8" w:space="0" w:color="F79646"/>
            </w:tcBorders>
            <w:shd w:val="clear" w:color="auto" w:fill="FBD5B5"/>
            <w:vAlign w:val="center"/>
          </w:tcPr>
          <w:p w14:paraId="6269BFA6"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Use of reinforced concrete for flood-resistant road sections</w:t>
            </w:r>
          </w:p>
        </w:tc>
        <w:tc>
          <w:tcPr>
            <w:tcW w:w="2694" w:type="dxa"/>
            <w:tcBorders>
              <w:top w:val="single" w:sz="18" w:space="0" w:color="FFFFFF"/>
              <w:left w:val="single" w:sz="8" w:space="0" w:color="F79646"/>
              <w:bottom w:val="single" w:sz="8" w:space="0" w:color="F79646"/>
              <w:right w:val="single" w:sz="8" w:space="0" w:color="F79646"/>
            </w:tcBorders>
            <w:shd w:val="clear" w:color="auto" w:fill="FBD5B5"/>
            <w:vAlign w:val="center"/>
          </w:tcPr>
          <w:p w14:paraId="0DEA1DD2"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Phased construction plan with critical path scheduling</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986C4F2"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£15 million project budget</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23E78F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Potential delays due to adverse weather conditions</w:t>
            </w:r>
          </w:p>
        </w:tc>
      </w:tr>
      <w:tr w:rsidR="00FB1E6E" w14:paraId="35A31C1D" w14:textId="77777777">
        <w:trPr>
          <w:tblCellSpacing w:w="15" w:type="dxa"/>
        </w:trPr>
        <w:tc>
          <w:tcPr>
            <w:tcW w:w="2737"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18F78F4E"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Installation of upgraded drainage and culverts to manage floodwaters</w:t>
            </w:r>
          </w:p>
        </w:tc>
        <w:tc>
          <w:tcPr>
            <w:tcW w:w="2694"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6C415649"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Timeline includes site clearance, reconstruction, inspection, and handover</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1981C24"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120 skilled personnel including engineers and construction workers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37C6106"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Risk of material supply chain disruptions</w:t>
            </w:r>
          </w:p>
        </w:tc>
      </w:tr>
      <w:tr w:rsidR="00FB1E6E" w14:paraId="533F34AD" w14:textId="77777777">
        <w:trPr>
          <w:tblCellSpacing w:w="15" w:type="dxa"/>
        </w:trPr>
        <w:tc>
          <w:tcPr>
            <w:tcW w:w="2737" w:type="dxa"/>
            <w:tcBorders>
              <w:top w:val="single" w:sz="8" w:space="0" w:color="F79646"/>
              <w:left w:val="single" w:sz="8" w:space="0" w:color="F79646"/>
              <w:bottom w:val="single" w:sz="8" w:space="0" w:color="F79646"/>
              <w:right w:val="single" w:sz="8" w:space="0" w:color="F79646"/>
            </w:tcBorders>
            <w:shd w:val="clear" w:color="auto" w:fill="FBD5B5"/>
            <w:vAlign w:val="center"/>
          </w:tcPr>
          <w:p w14:paraId="4D7A64D1"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Elevation of vulnerable sections of the corridor using geo-technical solutions</w:t>
            </w:r>
          </w:p>
        </w:tc>
        <w:tc>
          <w:tcPr>
            <w:tcW w:w="2694" w:type="dxa"/>
            <w:tcBorders>
              <w:top w:val="single" w:sz="8" w:space="0" w:color="F79646"/>
              <w:left w:val="single" w:sz="8" w:space="0" w:color="F79646"/>
              <w:bottom w:val="single" w:sz="8" w:space="0" w:color="F79646"/>
              <w:right w:val="single" w:sz="8" w:space="0" w:color="F79646"/>
            </w:tcBorders>
            <w:shd w:val="clear" w:color="auto" w:fill="FBD5B5"/>
            <w:vAlign w:val="center"/>
          </w:tcPr>
          <w:p w14:paraId="6B7A8F6C"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Milestone tracking for major tasks to ensure on-time delivery</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7DD18D8"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Heavy machinery: excavators, pavers, trucks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80F04FD"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Ground instability in low-lying areas</w:t>
            </w:r>
          </w:p>
        </w:tc>
      </w:tr>
      <w:tr w:rsidR="00FB1E6E" w14:paraId="67F2DA97" w14:textId="77777777">
        <w:trPr>
          <w:tblCellSpacing w:w="15" w:type="dxa"/>
        </w:trPr>
        <w:tc>
          <w:tcPr>
            <w:tcW w:w="2737"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3AD4B7BA"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Temporary traffic management including diversion routes and safety signage</w:t>
            </w:r>
          </w:p>
        </w:tc>
        <w:tc>
          <w:tcPr>
            <w:tcW w:w="2694"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0D991D1C"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Sequential task management with dependencies for reconstruction and site preparation</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5FE7A09"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Use of project management software (MS Project)</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E9C9452"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Safety hazards to workers and public if protocols not followed</w:t>
            </w:r>
          </w:p>
        </w:tc>
      </w:tr>
      <w:tr w:rsidR="00FB1E6E" w14:paraId="16432756" w14:textId="77777777">
        <w:trPr>
          <w:tblCellSpacing w:w="15" w:type="dxa"/>
        </w:trPr>
        <w:tc>
          <w:tcPr>
            <w:tcW w:w="2737" w:type="dxa"/>
            <w:tcBorders>
              <w:top w:val="single" w:sz="8" w:space="0" w:color="F79646"/>
              <w:left w:val="single" w:sz="8" w:space="0" w:color="F79646"/>
              <w:bottom w:val="single" w:sz="8" w:space="0" w:color="F79646"/>
              <w:right w:val="single" w:sz="8" w:space="0" w:color="F79646"/>
            </w:tcBorders>
            <w:shd w:val="clear" w:color="auto" w:fill="FBD5B5"/>
            <w:vAlign w:val="center"/>
          </w:tcPr>
          <w:p w14:paraId="6AB8B3A9"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Environmental protection measures including erosion control and habitat preservation</w:t>
            </w:r>
          </w:p>
        </w:tc>
        <w:tc>
          <w:tcPr>
            <w:tcW w:w="2694" w:type="dxa"/>
            <w:tcBorders>
              <w:top w:val="single" w:sz="8" w:space="0" w:color="F79646"/>
              <w:left w:val="single" w:sz="8" w:space="0" w:color="F79646"/>
              <w:bottom w:val="single" w:sz="8" w:space="0" w:color="F79646"/>
              <w:right w:val="single" w:sz="8" w:space="0" w:color="F79646"/>
            </w:tcBorders>
            <w:shd w:val="clear" w:color="auto" w:fill="FBD5B5"/>
            <w:vAlign w:val="center"/>
          </w:tcPr>
          <w:p w14:paraId="4AD14E4F"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Buffer periods included for regulatory approvals and inspections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AB60676"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Funding split: 70% local council, 30% government grants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1422CDF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Delays due to regulatory approval or environmental restrictions</w:t>
            </w:r>
          </w:p>
        </w:tc>
      </w:tr>
      <w:tr w:rsidR="00FB1E6E" w14:paraId="0AD67FAD" w14:textId="77777777">
        <w:trPr>
          <w:tblCellSpacing w:w="15" w:type="dxa"/>
        </w:trPr>
        <w:tc>
          <w:tcPr>
            <w:tcW w:w="2737"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2948DC18"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Real-time monitoring of road integrity and water levels during construction</w:t>
            </w:r>
          </w:p>
        </w:tc>
        <w:tc>
          <w:tcPr>
            <w:tcW w:w="2694" w:type="dxa"/>
            <w:tcBorders>
              <w:top w:val="single" w:sz="8" w:space="0" w:color="F79646"/>
              <w:left w:val="single" w:sz="8" w:space="0" w:color="F79646"/>
              <w:bottom w:val="single" w:sz="8" w:space="0" w:color="F79646"/>
              <w:right w:val="single" w:sz="8" w:space="0" w:color="F79646"/>
            </w:tcBorders>
            <w:shd w:val="clear" w:color="auto" w:fill="FFFFFF"/>
            <w:vAlign w:val="center"/>
          </w:tcPr>
          <w:p w14:paraId="6B3053FE"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Contingency time for unexpected weather events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81317DB"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Material stockpiles for rapid response to emergencies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F870BA4"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Risk of further flooding impacting ongoing construction</w:t>
            </w:r>
          </w:p>
        </w:tc>
      </w:tr>
    </w:tbl>
    <w:p w14:paraId="61ECD54E" w14:textId="77777777" w:rsidR="00FB1E6E" w:rsidRDefault="00FB1E6E">
      <w:pPr>
        <w:spacing w:line="360" w:lineRule="auto"/>
        <w:jc w:val="both"/>
        <w:rPr>
          <w:rFonts w:ascii="Times New Roman" w:hAnsi="Times New Roman" w:cs="Times New Roman"/>
          <w:sz w:val="24"/>
          <w:szCs w:val="24"/>
        </w:rPr>
      </w:pPr>
    </w:p>
    <w:p w14:paraId="55BFF9C9"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0DE75CD"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1" w:name="_Toc219828388"/>
      <w:r>
        <w:rPr>
          <w:rFonts w:ascii="Times New Roman" w:hAnsi="Times New Roman" w:cs="Times New Roman"/>
          <w:sz w:val="24"/>
          <w:szCs w:val="24"/>
        </w:rPr>
        <w:t>Gantt Chart</w:t>
      </w:r>
      <w:bookmarkEnd w:id="11"/>
    </w:p>
    <w:tbl>
      <w:tblPr>
        <w:tblStyle w:val="TableGrid"/>
        <w:tblW w:w="10816" w:type="dxa"/>
        <w:jc w:val="center"/>
        <w:tblLook w:val="04A0" w:firstRow="1" w:lastRow="0" w:firstColumn="1" w:lastColumn="0" w:noHBand="0" w:noVBand="1"/>
      </w:tblPr>
      <w:tblGrid>
        <w:gridCol w:w="2261"/>
        <w:gridCol w:w="1349"/>
        <w:gridCol w:w="1291"/>
        <w:gridCol w:w="1349"/>
        <w:gridCol w:w="1364"/>
        <w:gridCol w:w="1168"/>
        <w:gridCol w:w="1017"/>
        <w:gridCol w:w="1017"/>
      </w:tblGrid>
      <w:tr w:rsidR="00FB1E6E" w14:paraId="5E6B437D" w14:textId="77777777">
        <w:trPr>
          <w:trHeight w:val="795"/>
          <w:jc w:val="center"/>
        </w:trPr>
        <w:tc>
          <w:tcPr>
            <w:tcW w:w="2261" w:type="dxa"/>
            <w:noWrap/>
          </w:tcPr>
          <w:p w14:paraId="315A14E3"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Project Phase</w:t>
            </w:r>
          </w:p>
        </w:tc>
        <w:tc>
          <w:tcPr>
            <w:tcW w:w="1349" w:type="dxa"/>
            <w:noWrap/>
          </w:tcPr>
          <w:p w14:paraId="67E01304"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1</w:t>
            </w:r>
          </w:p>
        </w:tc>
        <w:tc>
          <w:tcPr>
            <w:tcW w:w="1291" w:type="dxa"/>
            <w:noWrap/>
          </w:tcPr>
          <w:p w14:paraId="1A467665"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2</w:t>
            </w:r>
          </w:p>
        </w:tc>
        <w:tc>
          <w:tcPr>
            <w:tcW w:w="1349" w:type="dxa"/>
            <w:noWrap/>
          </w:tcPr>
          <w:p w14:paraId="1C38B06C"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3</w:t>
            </w:r>
          </w:p>
        </w:tc>
        <w:tc>
          <w:tcPr>
            <w:tcW w:w="1364" w:type="dxa"/>
            <w:noWrap/>
          </w:tcPr>
          <w:p w14:paraId="45D4EDC2"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4</w:t>
            </w:r>
          </w:p>
        </w:tc>
        <w:tc>
          <w:tcPr>
            <w:tcW w:w="1168" w:type="dxa"/>
          </w:tcPr>
          <w:p w14:paraId="14B2131B"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5</w:t>
            </w:r>
          </w:p>
        </w:tc>
        <w:tc>
          <w:tcPr>
            <w:tcW w:w="1017" w:type="dxa"/>
          </w:tcPr>
          <w:p w14:paraId="0E93AE4E"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xml:space="preserve">Month 6 </w:t>
            </w:r>
          </w:p>
        </w:tc>
        <w:tc>
          <w:tcPr>
            <w:tcW w:w="1017" w:type="dxa"/>
          </w:tcPr>
          <w:p w14:paraId="5292A25A"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Month 7</w:t>
            </w:r>
          </w:p>
        </w:tc>
      </w:tr>
      <w:tr w:rsidR="00FB1E6E" w14:paraId="2388B6C2" w14:textId="77777777">
        <w:trPr>
          <w:trHeight w:val="500"/>
          <w:jc w:val="center"/>
        </w:trPr>
        <w:tc>
          <w:tcPr>
            <w:tcW w:w="2261" w:type="dxa"/>
            <w:noWrap/>
          </w:tcPr>
          <w:p w14:paraId="540908B9"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Project Initiation</w:t>
            </w:r>
          </w:p>
        </w:tc>
        <w:tc>
          <w:tcPr>
            <w:tcW w:w="1349" w:type="dxa"/>
            <w:shd w:val="clear" w:color="auto" w:fill="FFC000" w:themeFill="accent4"/>
            <w:noWrap/>
          </w:tcPr>
          <w:p w14:paraId="79A073C6"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w:t>
            </w:r>
          </w:p>
        </w:tc>
        <w:tc>
          <w:tcPr>
            <w:tcW w:w="1291" w:type="dxa"/>
            <w:noWrap/>
          </w:tcPr>
          <w:p w14:paraId="1B867994"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49" w:type="dxa"/>
            <w:noWrap/>
          </w:tcPr>
          <w:p w14:paraId="10F2E5FB"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64" w:type="dxa"/>
            <w:noWrap/>
          </w:tcPr>
          <w:p w14:paraId="516D7F09"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168" w:type="dxa"/>
          </w:tcPr>
          <w:p w14:paraId="70AF6697"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13FFA565"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5178D4CE"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r w:rsidR="00FB1E6E" w14:paraId="4AFD4FC7" w14:textId="77777777">
        <w:trPr>
          <w:trHeight w:val="595"/>
          <w:jc w:val="center"/>
        </w:trPr>
        <w:tc>
          <w:tcPr>
            <w:tcW w:w="2261" w:type="dxa"/>
            <w:noWrap/>
          </w:tcPr>
          <w:p w14:paraId="4ED7F4BC"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Design and Planning</w:t>
            </w:r>
          </w:p>
        </w:tc>
        <w:tc>
          <w:tcPr>
            <w:tcW w:w="1349" w:type="dxa"/>
            <w:noWrap/>
          </w:tcPr>
          <w:p w14:paraId="4DD4BC58"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291" w:type="dxa"/>
            <w:shd w:val="clear" w:color="auto" w:fill="C5E0B3" w:themeFill="accent6" w:themeFillTint="66"/>
            <w:noWrap/>
          </w:tcPr>
          <w:p w14:paraId="754A52F5"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w:t>
            </w:r>
          </w:p>
        </w:tc>
        <w:tc>
          <w:tcPr>
            <w:tcW w:w="1349" w:type="dxa"/>
            <w:shd w:val="clear" w:color="auto" w:fill="C5E0B3" w:themeFill="accent6" w:themeFillTint="66"/>
            <w:noWrap/>
          </w:tcPr>
          <w:p w14:paraId="3F5D7CC9"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64" w:type="dxa"/>
            <w:noWrap/>
          </w:tcPr>
          <w:p w14:paraId="0089078F"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168" w:type="dxa"/>
          </w:tcPr>
          <w:p w14:paraId="23F3B8F1"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580AADAC"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2CB586B3"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r w:rsidR="00FB1E6E" w14:paraId="75D40CDD" w14:textId="77777777">
        <w:trPr>
          <w:trHeight w:val="680"/>
          <w:jc w:val="center"/>
        </w:trPr>
        <w:tc>
          <w:tcPr>
            <w:tcW w:w="2261" w:type="dxa"/>
            <w:noWrap/>
          </w:tcPr>
          <w:p w14:paraId="72EA5B75"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Site Preparation</w:t>
            </w:r>
          </w:p>
        </w:tc>
        <w:tc>
          <w:tcPr>
            <w:tcW w:w="1349" w:type="dxa"/>
            <w:noWrap/>
          </w:tcPr>
          <w:p w14:paraId="23C3935D"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291" w:type="dxa"/>
            <w:shd w:val="clear" w:color="auto" w:fill="7030A0"/>
            <w:noWrap/>
          </w:tcPr>
          <w:p w14:paraId="20F91401"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49" w:type="dxa"/>
            <w:shd w:val="clear" w:color="auto" w:fill="7030A0"/>
            <w:noWrap/>
          </w:tcPr>
          <w:p w14:paraId="0E812D34"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w:t>
            </w:r>
          </w:p>
        </w:tc>
        <w:tc>
          <w:tcPr>
            <w:tcW w:w="1364" w:type="dxa"/>
            <w:shd w:val="clear" w:color="auto" w:fill="7030A0"/>
            <w:noWrap/>
          </w:tcPr>
          <w:p w14:paraId="0CAFD845"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168" w:type="dxa"/>
          </w:tcPr>
          <w:p w14:paraId="51088145"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4E54025E"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07EBA2DF"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r w:rsidR="00FB1E6E" w14:paraId="0BD1231A" w14:textId="77777777">
        <w:trPr>
          <w:trHeight w:val="795"/>
          <w:jc w:val="center"/>
        </w:trPr>
        <w:tc>
          <w:tcPr>
            <w:tcW w:w="2261" w:type="dxa"/>
            <w:noWrap/>
          </w:tcPr>
          <w:p w14:paraId="62FE81E7"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Corridor Reconstruction</w:t>
            </w:r>
          </w:p>
        </w:tc>
        <w:tc>
          <w:tcPr>
            <w:tcW w:w="1349" w:type="dxa"/>
            <w:noWrap/>
          </w:tcPr>
          <w:p w14:paraId="58CA7247"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291" w:type="dxa"/>
            <w:noWrap/>
          </w:tcPr>
          <w:p w14:paraId="698EF531"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49" w:type="dxa"/>
            <w:shd w:val="clear" w:color="auto" w:fill="FF0000"/>
            <w:noWrap/>
          </w:tcPr>
          <w:p w14:paraId="2C614C1E"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w:t>
            </w:r>
          </w:p>
        </w:tc>
        <w:tc>
          <w:tcPr>
            <w:tcW w:w="1364" w:type="dxa"/>
            <w:shd w:val="clear" w:color="auto" w:fill="FF0000"/>
            <w:noWrap/>
          </w:tcPr>
          <w:p w14:paraId="2BB1E348" w14:textId="77777777" w:rsidR="00FB1E6E" w:rsidRDefault="00FB1E6E">
            <w:pPr>
              <w:spacing w:line="360" w:lineRule="auto"/>
              <w:jc w:val="both"/>
              <w:rPr>
                <w:rFonts w:ascii="Times New Roman" w:eastAsia="Times New Roman" w:hAnsi="Times New Roman" w:cs="Times New Roman"/>
                <w:b/>
                <w:bCs/>
                <w:color w:val="4472C4" w:themeColor="accent5"/>
                <w:sz w:val="24"/>
                <w:szCs w:val="24"/>
              </w:rPr>
            </w:pPr>
          </w:p>
        </w:tc>
        <w:tc>
          <w:tcPr>
            <w:tcW w:w="1168" w:type="dxa"/>
          </w:tcPr>
          <w:p w14:paraId="62690677"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7229DDBE"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4B2CAC0C"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r w:rsidR="00FB1E6E" w14:paraId="4260854F" w14:textId="77777777">
        <w:trPr>
          <w:trHeight w:val="795"/>
          <w:jc w:val="center"/>
        </w:trPr>
        <w:tc>
          <w:tcPr>
            <w:tcW w:w="2261" w:type="dxa"/>
            <w:noWrap/>
          </w:tcPr>
          <w:p w14:paraId="713C4EA5"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Quality Inspection &amp; Testing</w:t>
            </w:r>
          </w:p>
        </w:tc>
        <w:tc>
          <w:tcPr>
            <w:tcW w:w="1349" w:type="dxa"/>
            <w:noWrap/>
          </w:tcPr>
          <w:p w14:paraId="31A2049B"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291" w:type="dxa"/>
            <w:noWrap/>
          </w:tcPr>
          <w:p w14:paraId="2F97811B"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49" w:type="dxa"/>
            <w:noWrap/>
          </w:tcPr>
          <w:p w14:paraId="6240B7A2"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64" w:type="dxa"/>
            <w:noWrap/>
          </w:tcPr>
          <w:p w14:paraId="67D19EFC"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168" w:type="dxa"/>
            <w:shd w:val="clear" w:color="auto" w:fill="00B0F0"/>
          </w:tcPr>
          <w:p w14:paraId="6FCD2148"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shd w:val="clear" w:color="auto" w:fill="00B0F0"/>
          </w:tcPr>
          <w:p w14:paraId="2B82AB0A"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4EE8570E"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r w:rsidR="00FB1E6E" w14:paraId="1FBA7EBB" w14:textId="77777777">
        <w:trPr>
          <w:trHeight w:val="756"/>
          <w:jc w:val="center"/>
        </w:trPr>
        <w:tc>
          <w:tcPr>
            <w:tcW w:w="2261" w:type="dxa"/>
            <w:noWrap/>
          </w:tcPr>
          <w:p w14:paraId="0BE6FDA5"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SimSun" w:hAnsi="Times New Roman" w:cs="Times New Roman"/>
                <w:b/>
                <w:bCs/>
                <w:sz w:val="24"/>
                <w:szCs w:val="24"/>
              </w:rPr>
              <w:t>Project Closeout</w:t>
            </w:r>
          </w:p>
        </w:tc>
        <w:tc>
          <w:tcPr>
            <w:tcW w:w="1349" w:type="dxa"/>
            <w:noWrap/>
          </w:tcPr>
          <w:p w14:paraId="379D6388"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291" w:type="dxa"/>
            <w:noWrap/>
          </w:tcPr>
          <w:p w14:paraId="2C0021EA"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49" w:type="dxa"/>
            <w:noWrap/>
          </w:tcPr>
          <w:p w14:paraId="1C21C8C1"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364" w:type="dxa"/>
            <w:noWrap/>
          </w:tcPr>
          <w:p w14:paraId="571F572C" w14:textId="77777777" w:rsidR="00FB1E6E" w:rsidRDefault="00C838B6">
            <w:pPr>
              <w:spacing w:line="360" w:lineRule="auto"/>
              <w:jc w:val="both"/>
              <w:rPr>
                <w:rFonts w:ascii="Times New Roman" w:eastAsia="Times New Roman" w:hAnsi="Times New Roman" w:cs="Times New Roman"/>
                <w:b/>
                <w:bCs/>
                <w:color w:val="0D0D0D" w:themeColor="text1" w:themeTint="F2"/>
                <w:sz w:val="24"/>
                <w:szCs w:val="24"/>
              </w:rPr>
            </w:pPr>
            <w:r>
              <w:rPr>
                <w:rFonts w:ascii="Times New Roman" w:eastAsia="Times New Roman" w:hAnsi="Times New Roman" w:cs="Times New Roman"/>
                <w:b/>
                <w:bCs/>
                <w:color w:val="0D0D0D" w:themeColor="text1" w:themeTint="F2"/>
                <w:sz w:val="24"/>
                <w:szCs w:val="24"/>
              </w:rPr>
              <w:t> </w:t>
            </w:r>
          </w:p>
        </w:tc>
        <w:tc>
          <w:tcPr>
            <w:tcW w:w="1168" w:type="dxa"/>
          </w:tcPr>
          <w:p w14:paraId="686022A0"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tcPr>
          <w:p w14:paraId="4B1D46B1"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c>
          <w:tcPr>
            <w:tcW w:w="1017" w:type="dxa"/>
            <w:shd w:val="clear" w:color="auto" w:fill="FFFF00"/>
          </w:tcPr>
          <w:p w14:paraId="3D2DC3BA" w14:textId="77777777" w:rsidR="00FB1E6E" w:rsidRDefault="00FB1E6E">
            <w:pPr>
              <w:spacing w:line="360" w:lineRule="auto"/>
              <w:jc w:val="both"/>
              <w:rPr>
                <w:rFonts w:ascii="Times New Roman" w:eastAsia="Times New Roman" w:hAnsi="Times New Roman" w:cs="Times New Roman"/>
                <w:b/>
                <w:bCs/>
                <w:color w:val="0D0D0D" w:themeColor="text1" w:themeTint="F2"/>
                <w:sz w:val="24"/>
                <w:szCs w:val="24"/>
              </w:rPr>
            </w:pPr>
          </w:p>
        </w:tc>
      </w:tr>
    </w:tbl>
    <w:p w14:paraId="509C7C56" w14:textId="77777777" w:rsidR="00FB1E6E" w:rsidRDefault="00FB1E6E">
      <w:pPr>
        <w:spacing w:line="360" w:lineRule="auto"/>
        <w:jc w:val="both"/>
        <w:rPr>
          <w:rFonts w:ascii="Times New Roman" w:hAnsi="Times New Roman" w:cs="Times New Roman"/>
          <w:sz w:val="24"/>
          <w:szCs w:val="24"/>
        </w:rPr>
      </w:pPr>
    </w:p>
    <w:p w14:paraId="1E5AD61F"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2" w:name="_Toc219828389"/>
      <w:r>
        <w:rPr>
          <w:rFonts w:ascii="Times New Roman" w:hAnsi="Times New Roman" w:cs="Times New Roman"/>
          <w:sz w:val="24"/>
          <w:szCs w:val="24"/>
        </w:rPr>
        <w:t>Stakeholders’ Involvement</w:t>
      </w:r>
      <w:bookmarkEnd w:id="12"/>
    </w:p>
    <w:p w14:paraId="1DD525CD"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The appeal of the stakeholders plays a vital role in the success of transport corridor reconstruction project in West Midlands (</w:t>
      </w:r>
      <w:proofErr w:type="spellStart"/>
      <w:r>
        <w:rPr>
          <w:rFonts w:ascii="Times New Roman" w:hAnsi="Times New Roman" w:cs="Times New Roman"/>
          <w:sz w:val="24"/>
          <w:szCs w:val="24"/>
        </w:rPr>
        <w:t>Ngampravatdee</w:t>
      </w:r>
      <w:proofErr w:type="spellEnd"/>
      <w:r>
        <w:rPr>
          <w:rFonts w:ascii="Times New Roman" w:hAnsi="Times New Roman" w:cs="Times New Roman"/>
          <w:sz w:val="24"/>
          <w:szCs w:val="24"/>
        </w:rPr>
        <w:t xml:space="preserve"> et al., 2023). The previously mentioned flood event, which took place in July 2025, left a severe negative impact on the infrastructure, population, and economy and the cooperation between the various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and community groups was essential (BBC News, 2025). The stakeholders are not just its sources and knowledge but also determine the direction, quality and reception of the outcomes of the project (</w:t>
      </w:r>
      <w:proofErr w:type="spellStart"/>
      <w:r>
        <w:rPr>
          <w:rFonts w:ascii="Times New Roman" w:hAnsi="Times New Roman" w:cs="Times New Roman"/>
          <w:sz w:val="24"/>
          <w:szCs w:val="24"/>
        </w:rPr>
        <w:t>Ebekozien</w:t>
      </w:r>
      <w:proofErr w:type="spellEnd"/>
      <w:r>
        <w:rPr>
          <w:rFonts w:ascii="Times New Roman" w:hAnsi="Times New Roman" w:cs="Times New Roman"/>
          <w:sz w:val="24"/>
          <w:szCs w:val="24"/>
        </w:rPr>
        <w:t xml:space="preserve"> et al., 2024). Right engagement will ensure transparency, building of trust among the people and run the project smoothly as there will be no split of interest of all the parties involved. By engaging in a </w:t>
      </w:r>
      <w:proofErr w:type="spellStart"/>
      <w:r>
        <w:rPr>
          <w:rFonts w:ascii="Times New Roman" w:hAnsi="Times New Roman" w:cs="Times New Roman"/>
          <w:sz w:val="24"/>
          <w:szCs w:val="24"/>
        </w:rPr>
        <w:t>well-organised</w:t>
      </w:r>
      <w:proofErr w:type="spellEnd"/>
      <w:r>
        <w:rPr>
          <w:rFonts w:ascii="Times New Roman" w:hAnsi="Times New Roman" w:cs="Times New Roman"/>
          <w:sz w:val="24"/>
          <w:szCs w:val="24"/>
        </w:rPr>
        <w:t xml:space="preserve"> communication and involvement, stakeholders will be involved in ensuring that disruptions are </w:t>
      </w:r>
      <w:proofErr w:type="spellStart"/>
      <w:r>
        <w:rPr>
          <w:rFonts w:ascii="Times New Roman" w:hAnsi="Times New Roman" w:cs="Times New Roman"/>
          <w:sz w:val="24"/>
          <w:szCs w:val="24"/>
        </w:rPr>
        <w:t>minimised</w:t>
      </w:r>
      <w:proofErr w:type="spellEnd"/>
      <w:r>
        <w:rPr>
          <w:rFonts w:ascii="Times New Roman" w:hAnsi="Times New Roman" w:cs="Times New Roman"/>
          <w:sz w:val="24"/>
          <w:szCs w:val="24"/>
        </w:rPr>
        <w:t>, conflicts are resolved and the reconstructed corridor is delivered to the expectations of both the technical and social needs.</w:t>
      </w:r>
    </w:p>
    <w:p w14:paraId="1517E857"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will be successful based on the interaction of various key stakeholders who will play a unique and vital role. Local authorities in Worcester, Shrewsbury and Kidderminster are regulatory bodies through which approvals are necessary, local operations are coordinated and regional development plans are adhered to (</w:t>
      </w:r>
      <w:r>
        <w:rPr>
          <w:rFonts w:ascii="Times New Roman" w:eastAsia="SimSun" w:hAnsi="Times New Roman" w:cs="Times New Roman"/>
          <w:color w:val="222222"/>
          <w:sz w:val="24"/>
          <w:szCs w:val="24"/>
          <w:shd w:val="clear" w:color="auto" w:fill="FFFFFF"/>
        </w:rPr>
        <w:t>Barrett, 2023</w:t>
      </w:r>
      <w:r>
        <w:rPr>
          <w:rFonts w:ascii="Times New Roman" w:hAnsi="Times New Roman" w:cs="Times New Roman"/>
          <w:sz w:val="24"/>
          <w:szCs w:val="24"/>
        </w:rPr>
        <w:t>). The Environment Agency plays the role of an environmental watchdog, which will ensure that the project complies with flood management plans and the sustainability requirements (</w:t>
      </w:r>
      <w:proofErr w:type="spellStart"/>
      <w:r>
        <w:rPr>
          <w:rFonts w:ascii="Times New Roman" w:eastAsia="SimSun" w:hAnsi="Times New Roman" w:cs="Times New Roman"/>
          <w:color w:val="222222"/>
          <w:sz w:val="24"/>
          <w:szCs w:val="24"/>
          <w:shd w:val="clear" w:color="auto" w:fill="FFFFFF"/>
        </w:rPr>
        <w:t>Davoudi</w:t>
      </w:r>
      <w:proofErr w:type="spellEnd"/>
      <w:r>
        <w:rPr>
          <w:rFonts w:ascii="Times New Roman" w:eastAsia="SimSun" w:hAnsi="Times New Roman" w:cs="Times New Roman"/>
          <w:color w:val="222222"/>
          <w:sz w:val="24"/>
          <w:szCs w:val="24"/>
          <w:shd w:val="clear" w:color="auto" w:fill="FFFFFF"/>
        </w:rPr>
        <w:t>, 2024</w:t>
      </w:r>
      <w:r>
        <w:rPr>
          <w:rFonts w:ascii="Times New Roman" w:hAnsi="Times New Roman" w:cs="Times New Roman"/>
          <w:sz w:val="24"/>
          <w:szCs w:val="24"/>
        </w:rPr>
        <w:t xml:space="preserve">). There is a direct involvement of emergency services in advising on the routes to use, safety measures and ensuring the rebuilt corridor improves the efficiency of their operations in future emergencies. The technical implementation of the project is the task of construction contractors and engineers, who will make sure that the materials, methods and timescales should comply with the design requirements and safety provisions. Also, </w:t>
      </w:r>
      <w:r>
        <w:rPr>
          <w:rFonts w:ascii="Times New Roman" w:eastAsia="SimSun" w:hAnsi="Times New Roman" w:cs="Times New Roman"/>
          <w:color w:val="222222"/>
          <w:sz w:val="24"/>
          <w:szCs w:val="24"/>
          <w:shd w:val="clear" w:color="auto" w:fill="FFFFFF"/>
        </w:rPr>
        <w:t xml:space="preserve">Smyth and </w:t>
      </w:r>
      <w:proofErr w:type="spellStart"/>
      <w:r>
        <w:rPr>
          <w:rFonts w:ascii="Times New Roman" w:eastAsia="SimSun" w:hAnsi="Times New Roman" w:cs="Times New Roman"/>
          <w:color w:val="222222"/>
          <w:sz w:val="24"/>
          <w:szCs w:val="24"/>
          <w:shd w:val="clear" w:color="auto" w:fill="FFFFFF"/>
        </w:rPr>
        <w:t>Vanclay</w:t>
      </w:r>
      <w:proofErr w:type="spellEnd"/>
      <w:r>
        <w:rPr>
          <w:rFonts w:ascii="Times New Roman" w:eastAsia="SimSun" w:hAnsi="Times New Roman" w:cs="Times New Roman"/>
          <w:color w:val="222222"/>
          <w:sz w:val="24"/>
          <w:szCs w:val="24"/>
          <w:shd w:val="clear" w:color="auto" w:fill="FFFFFF"/>
        </w:rPr>
        <w:t>, (2024) claims that</w:t>
      </w:r>
      <w:r>
        <w:rPr>
          <w:rFonts w:ascii="Times New Roman" w:hAnsi="Times New Roman" w:cs="Times New Roman"/>
          <w:sz w:val="24"/>
          <w:szCs w:val="24"/>
        </w:rPr>
        <w:t xml:space="preserve"> another key stakeholder group is the local population and business owners whose support and feedback would be essential in ensuring construction does not cause much inconvenience. </w:t>
      </w:r>
      <w:proofErr w:type="spellStart"/>
      <w:r>
        <w:rPr>
          <w:rFonts w:ascii="Times New Roman" w:eastAsia="SimSun" w:hAnsi="Times New Roman" w:cs="Times New Roman"/>
          <w:color w:val="222222"/>
          <w:sz w:val="24"/>
          <w:szCs w:val="24"/>
          <w:shd w:val="clear" w:color="auto" w:fill="FFFFFF"/>
        </w:rPr>
        <w:t>Osifo</w:t>
      </w:r>
      <w:proofErr w:type="spellEnd"/>
      <w:r>
        <w:rPr>
          <w:rFonts w:ascii="Times New Roman" w:eastAsia="SimSun" w:hAnsi="Times New Roman" w:cs="Times New Roman"/>
          <w:color w:val="222222"/>
          <w:sz w:val="24"/>
          <w:szCs w:val="24"/>
          <w:shd w:val="clear" w:color="auto" w:fill="FFFFFF"/>
        </w:rPr>
        <w:t>, (2024) claims that</w:t>
      </w:r>
      <w:r>
        <w:rPr>
          <w:rFonts w:ascii="Times New Roman" w:hAnsi="Times New Roman" w:cs="Times New Roman"/>
          <w:sz w:val="24"/>
          <w:szCs w:val="24"/>
        </w:rPr>
        <w:t xml:space="preserve"> government departments and funding bodies offer financial control and hold resources to effective and transparent use.</w:t>
      </w:r>
    </w:p>
    <w:p w14:paraId="5139144A"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designed stakeholder engagement plan that is to be used to facilitate effective communication and cooperation at all stages of the project. The first planning stage is </w:t>
      </w:r>
      <w:proofErr w:type="spellStart"/>
      <w:r>
        <w:rPr>
          <w:rFonts w:ascii="Times New Roman" w:hAnsi="Times New Roman" w:cs="Times New Roman"/>
          <w:sz w:val="24"/>
          <w:szCs w:val="24"/>
        </w:rPr>
        <w:t>characterised</w:t>
      </w:r>
      <w:proofErr w:type="spellEnd"/>
      <w:r>
        <w:rPr>
          <w:rFonts w:ascii="Times New Roman" w:hAnsi="Times New Roman" w:cs="Times New Roman"/>
          <w:sz w:val="24"/>
          <w:szCs w:val="24"/>
        </w:rPr>
        <w:t xml:space="preserve"> by the consultation and coordination meeting with the local authorities, emergency services, and the Environment Agency to define the project goals and objectives, compliance standards, and performance levels. According to </w:t>
      </w:r>
      <w:r>
        <w:rPr>
          <w:rFonts w:ascii="Times New Roman" w:eastAsia="SimSun" w:hAnsi="Times New Roman" w:cs="Times New Roman"/>
          <w:color w:val="222222"/>
          <w:sz w:val="24"/>
          <w:szCs w:val="24"/>
          <w:shd w:val="clear" w:color="auto" w:fill="FFFFFF"/>
        </w:rPr>
        <w:t>O’Brien et al. (2021) c</w:t>
      </w:r>
      <w:r>
        <w:rPr>
          <w:rFonts w:ascii="Times New Roman" w:hAnsi="Times New Roman" w:cs="Times New Roman"/>
          <w:sz w:val="24"/>
          <w:szCs w:val="24"/>
        </w:rPr>
        <w:t>onsultation activities are held in the community to inform them about the schedule of the project, the anticipated inconveniences, and remediation. This constant communication is necessary as the project moves to the implementation phase. Official reports, newsletters and online means are used to regularly update the stakeholders on the progress made and changes that might be made to the schedules or activities (</w:t>
      </w:r>
      <w:proofErr w:type="spellStart"/>
      <w:r>
        <w:rPr>
          <w:rFonts w:ascii="Times New Roman" w:eastAsia="SimSun" w:hAnsi="Times New Roman" w:cs="Times New Roman"/>
          <w:color w:val="222222"/>
          <w:sz w:val="24"/>
          <w:szCs w:val="24"/>
          <w:shd w:val="clear" w:color="auto" w:fill="FFFFFF"/>
        </w:rPr>
        <w:t>Ngampravatdee</w:t>
      </w:r>
      <w:proofErr w:type="spellEnd"/>
      <w:r>
        <w:rPr>
          <w:rFonts w:ascii="Times New Roman" w:eastAsia="SimSun" w:hAnsi="Times New Roman" w:cs="Times New Roman"/>
          <w:color w:val="222222"/>
          <w:sz w:val="24"/>
          <w:szCs w:val="24"/>
          <w:shd w:val="clear" w:color="auto" w:fill="FFFFFF"/>
        </w:rPr>
        <w:t xml:space="preserve"> et al., 2023</w:t>
      </w:r>
      <w:r>
        <w:rPr>
          <w:rFonts w:ascii="Times New Roman" w:hAnsi="Times New Roman" w:cs="Times New Roman"/>
          <w:sz w:val="24"/>
          <w:szCs w:val="24"/>
        </w:rPr>
        <w:t xml:space="preserve">). There are also mechanisms that are put in place to give feedback where concerns are raised by the stakeholders thus addressed promptly to ensure confidence and cooperation is maintained. </w:t>
      </w:r>
    </w:p>
    <w:p w14:paraId="15CC4E0D" w14:textId="77777777" w:rsidR="00FB1E6E" w:rsidRDefault="00C838B6">
      <w:pPr>
        <w:spacing w:line="360" w:lineRule="auto"/>
        <w:jc w:val="both"/>
        <w:rPr>
          <w:rFonts w:ascii="Times New Roman" w:eastAsia="SimSun" w:hAnsi="Times New Roman" w:cs="Times New Roman"/>
          <w:sz w:val="24"/>
          <w:szCs w:val="24"/>
        </w:rPr>
      </w:pPr>
      <w:proofErr w:type="spellStart"/>
      <w:r>
        <w:rPr>
          <w:rFonts w:ascii="Times New Roman" w:eastAsia="SimSun" w:hAnsi="Times New Roman" w:cs="Times New Roman"/>
          <w:color w:val="222222"/>
          <w:sz w:val="24"/>
          <w:szCs w:val="24"/>
          <w:shd w:val="clear" w:color="auto" w:fill="FFFFFF"/>
        </w:rPr>
        <w:t>Kerzner</w:t>
      </w:r>
      <w:proofErr w:type="spellEnd"/>
      <w:r>
        <w:rPr>
          <w:rFonts w:ascii="Times New Roman" w:eastAsia="SimSun" w:hAnsi="Times New Roman" w:cs="Times New Roman"/>
          <w:color w:val="222222"/>
          <w:sz w:val="24"/>
          <w:szCs w:val="24"/>
          <w:shd w:val="clear" w:color="auto" w:fill="FFFFFF"/>
        </w:rPr>
        <w:t>, (2025) claims that t</w:t>
      </w:r>
      <w:r>
        <w:rPr>
          <w:rFonts w:ascii="Times New Roman" w:hAnsi="Times New Roman" w:cs="Times New Roman"/>
          <w:sz w:val="24"/>
          <w:szCs w:val="24"/>
        </w:rPr>
        <w:t>he project management team is an inclusive approach that focuses on open communication and bargaining to solve such matters effectively. Strategic progress meetings and open dialogue sessions make sure that all parties are on track and will not misinterpret each other. Cooperation is enhanced by the common purpose, which includes providing community mobility, improving the safety, and creating long-term resiliency to floods (</w:t>
      </w:r>
      <w:proofErr w:type="spellStart"/>
      <w:r>
        <w:rPr>
          <w:rFonts w:ascii="Times New Roman" w:eastAsia="SimSun" w:hAnsi="Times New Roman" w:cs="Times New Roman"/>
          <w:color w:val="222222"/>
          <w:sz w:val="24"/>
          <w:szCs w:val="24"/>
          <w:shd w:val="clear" w:color="auto" w:fill="FFFFFF"/>
        </w:rPr>
        <w:t>Almusaed</w:t>
      </w:r>
      <w:proofErr w:type="spellEnd"/>
      <w:r>
        <w:rPr>
          <w:rFonts w:ascii="Times New Roman" w:eastAsia="SimSun" w:hAnsi="Times New Roman" w:cs="Times New Roman"/>
          <w:color w:val="222222"/>
          <w:sz w:val="24"/>
          <w:szCs w:val="24"/>
          <w:shd w:val="clear" w:color="auto" w:fill="FFFFFF"/>
        </w:rPr>
        <w:t xml:space="preserve"> et al., 2024</w:t>
      </w:r>
      <w:r>
        <w:rPr>
          <w:rFonts w:ascii="Times New Roman" w:hAnsi="Times New Roman" w:cs="Times New Roman"/>
          <w:sz w:val="24"/>
          <w:szCs w:val="24"/>
        </w:rPr>
        <w:t>). Through the continuous interaction, solving problems before they occur, and accountability, the project is also able to create a collaborative atmosphere in which each stakeholder will be of great importance in ensuring that the project reaches its positive results.</w:t>
      </w:r>
    </w:p>
    <w:p w14:paraId="59DB032A"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3" w:name="_Toc219828390"/>
      <w:r>
        <w:rPr>
          <w:rFonts w:ascii="Times New Roman" w:hAnsi="Times New Roman" w:cs="Times New Roman"/>
          <w:sz w:val="24"/>
          <w:szCs w:val="24"/>
        </w:rPr>
        <w:t>Allocation of Resources</w:t>
      </w:r>
      <w:bookmarkEnd w:id="13"/>
    </w:p>
    <w:tbl>
      <w:tblPr>
        <w:tblW w:w="10458" w:type="dxa"/>
        <w:tblCellSpacing w:w="15" w:type="dxa"/>
        <w:tblCellMar>
          <w:top w:w="15" w:type="dxa"/>
          <w:left w:w="15" w:type="dxa"/>
          <w:bottom w:w="15" w:type="dxa"/>
          <w:right w:w="15" w:type="dxa"/>
        </w:tblCellMar>
        <w:tblLook w:val="04A0" w:firstRow="1" w:lastRow="0" w:firstColumn="1" w:lastColumn="0" w:noHBand="0" w:noVBand="1"/>
      </w:tblPr>
      <w:tblGrid>
        <w:gridCol w:w="1849"/>
        <w:gridCol w:w="3860"/>
        <w:gridCol w:w="2828"/>
        <w:gridCol w:w="1921"/>
      </w:tblGrid>
      <w:tr w:rsidR="00FB1E6E" w14:paraId="091D3286" w14:textId="77777777">
        <w:trPr>
          <w:trHeight w:val="974"/>
          <w:tblHeader/>
          <w:tblCellSpacing w:w="15" w:type="dxa"/>
        </w:trPr>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4215562C"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7F407F2E" wp14:editId="685BF63A">
                  <wp:extent cx="894080" cy="384175"/>
                  <wp:effectExtent l="0" t="0" r="7620" b="9525"/>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pic:cNvPicPr>
                            <a:picLocks noChangeAspect="1"/>
                          </pic:cNvPicPr>
                        </pic:nvPicPr>
                        <pic:blipFill>
                          <a:blip r:embed="rId21"/>
                          <a:stretch>
                            <a:fillRect/>
                          </a:stretch>
                        </pic:blipFill>
                        <pic:spPr>
                          <a:xfrm>
                            <a:off x="0" y="0"/>
                            <a:ext cx="894080" cy="384175"/>
                          </a:xfrm>
                          <a:prstGeom prst="rect">
                            <a:avLst/>
                          </a:prstGeom>
                          <a:noFill/>
                          <a:ln>
                            <a:noFill/>
                          </a:ln>
                        </pic:spPr>
                      </pic:pic>
                    </a:graphicData>
                  </a:graphic>
                </wp:inline>
              </w:drawing>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4797AFC0"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2B020C47" wp14:editId="089DC747">
                  <wp:extent cx="969010" cy="220980"/>
                  <wp:effectExtent l="0" t="0" r="8890" b="762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pic:cNvPicPr>
                        </pic:nvPicPr>
                        <pic:blipFill>
                          <a:blip r:embed="rId22"/>
                          <a:stretch>
                            <a:fillRect/>
                          </a:stretch>
                        </pic:blipFill>
                        <pic:spPr>
                          <a:xfrm>
                            <a:off x="0" y="0"/>
                            <a:ext cx="969010" cy="220980"/>
                          </a:xfrm>
                          <a:prstGeom prst="rect">
                            <a:avLst/>
                          </a:prstGeom>
                          <a:noFill/>
                          <a:ln>
                            <a:noFill/>
                          </a:ln>
                        </pic:spPr>
                      </pic:pic>
                    </a:graphicData>
                  </a:graphic>
                </wp:inline>
              </w:drawing>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213E2375"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27F2AD36" wp14:editId="23EBAFDC">
                  <wp:extent cx="930275" cy="217170"/>
                  <wp:effectExtent l="0" t="0" r="9525" b="1143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pic:cNvPicPr>
                        </pic:nvPicPr>
                        <pic:blipFill>
                          <a:blip r:embed="rId23"/>
                          <a:stretch>
                            <a:fillRect/>
                          </a:stretch>
                        </pic:blipFill>
                        <pic:spPr>
                          <a:xfrm>
                            <a:off x="0" y="0"/>
                            <a:ext cx="930275" cy="217170"/>
                          </a:xfrm>
                          <a:prstGeom prst="rect">
                            <a:avLst/>
                          </a:prstGeom>
                          <a:noFill/>
                          <a:ln>
                            <a:noFill/>
                          </a:ln>
                        </pic:spPr>
                      </pic:pic>
                    </a:graphicData>
                  </a:graphic>
                </wp:inline>
              </w:drawing>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67E2F6A6" w14:textId="77777777" w:rsidR="00FB1E6E" w:rsidRDefault="00C838B6">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lang w:eastAsia="en-US"/>
              </w:rPr>
              <w:drawing>
                <wp:inline distT="0" distB="0" distL="114300" distR="114300" wp14:anchorId="23C64A17" wp14:editId="09150C8E">
                  <wp:extent cx="654050" cy="368300"/>
                  <wp:effectExtent l="0" t="0" r="6350" b="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pic:cNvPicPr>
                            <a:picLocks noChangeAspect="1"/>
                          </pic:cNvPicPr>
                        </pic:nvPicPr>
                        <pic:blipFill>
                          <a:blip r:embed="rId24"/>
                          <a:stretch>
                            <a:fillRect/>
                          </a:stretch>
                        </pic:blipFill>
                        <pic:spPr>
                          <a:xfrm>
                            <a:off x="0" y="0"/>
                            <a:ext cx="654050" cy="368300"/>
                          </a:xfrm>
                          <a:prstGeom prst="rect">
                            <a:avLst/>
                          </a:prstGeom>
                          <a:noFill/>
                          <a:ln>
                            <a:noFill/>
                          </a:ln>
                        </pic:spPr>
                      </pic:pic>
                    </a:graphicData>
                  </a:graphic>
                </wp:inline>
              </w:drawing>
            </w:r>
          </w:p>
        </w:tc>
      </w:tr>
      <w:tr w:rsidR="00FB1E6E" w14:paraId="05C87A54" w14:textId="77777777">
        <w:trPr>
          <w:trHeight w:val="1793"/>
          <w:tblCellSpacing w:w="15" w:type="dxa"/>
        </w:trPr>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4027E797" w14:textId="77777777" w:rsidR="00FB1E6E" w:rsidRDefault="00C838B6">
            <w:pPr>
              <w:spacing w:line="360" w:lineRule="auto"/>
              <w:jc w:val="both"/>
              <w:rPr>
                <w:rFonts w:ascii="Times New Roman" w:hAnsi="Times New Roman" w:cs="Times New Roman"/>
                <w:sz w:val="24"/>
                <w:szCs w:val="24"/>
              </w:rPr>
            </w:pPr>
            <w:r>
              <w:rPr>
                <w:rStyle w:val="Strong"/>
                <w:rFonts w:ascii="Times New Roman" w:eastAsia="SimSun" w:hAnsi="Times New Roman" w:cs="Times New Roman"/>
                <w:sz w:val="24"/>
                <w:szCs w:val="24"/>
                <w:lang w:bidi="ar"/>
              </w:rPr>
              <w:t>Human Resources</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55EC6C7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Project Manager, Civil Engineers, Site Supervisors, Construction Workers, Safety Officers, Environmental Inspectors</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6A08E3B2"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To oversee, plan, and execute project activities efficiently</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721409CA"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120 personnel assigned across six months</w:t>
            </w:r>
          </w:p>
        </w:tc>
      </w:tr>
      <w:tr w:rsidR="00FB1E6E" w14:paraId="670FB32C" w14:textId="77777777">
        <w:trPr>
          <w:trHeight w:val="1351"/>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7709AA3A" w14:textId="77777777" w:rsidR="00FB1E6E" w:rsidRDefault="00C838B6">
            <w:pPr>
              <w:spacing w:line="360" w:lineRule="auto"/>
              <w:jc w:val="both"/>
              <w:rPr>
                <w:rFonts w:ascii="Times New Roman" w:hAnsi="Times New Roman" w:cs="Times New Roman"/>
                <w:sz w:val="24"/>
                <w:szCs w:val="24"/>
              </w:rPr>
            </w:pPr>
            <w:r>
              <w:rPr>
                <w:rStyle w:val="Strong"/>
                <w:rFonts w:ascii="Times New Roman" w:eastAsia="SimSun" w:hAnsi="Times New Roman" w:cs="Times New Roman"/>
                <w:sz w:val="24"/>
                <w:szCs w:val="24"/>
                <w:lang w:bidi="ar"/>
              </w:rPr>
              <w:t>Material Resources</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48D4586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Flood-resistant asphalt, concrete, geotextiles, drainage pipes, safety barriers, signage</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54F2488"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Used for reconstruction, drainage upgrades, and structural reinforcement</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8393E17"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Materials sourced locally to reduce delays</w:t>
            </w:r>
          </w:p>
        </w:tc>
      </w:tr>
      <w:tr w:rsidR="00FB1E6E" w14:paraId="5FFA121A" w14:textId="77777777">
        <w:trPr>
          <w:trHeight w:val="1351"/>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60598F60" w14:textId="77777777" w:rsidR="00FB1E6E" w:rsidRDefault="00C838B6">
            <w:pPr>
              <w:spacing w:line="360" w:lineRule="auto"/>
              <w:jc w:val="both"/>
              <w:rPr>
                <w:rFonts w:ascii="Times New Roman" w:hAnsi="Times New Roman" w:cs="Times New Roman"/>
                <w:sz w:val="24"/>
                <w:szCs w:val="24"/>
              </w:rPr>
            </w:pPr>
            <w:r>
              <w:rPr>
                <w:rStyle w:val="Strong"/>
                <w:rFonts w:ascii="Times New Roman" w:eastAsia="SimSun" w:hAnsi="Times New Roman" w:cs="Times New Roman"/>
                <w:sz w:val="24"/>
                <w:szCs w:val="24"/>
                <w:lang w:bidi="ar"/>
              </w:rPr>
              <w:t>Financial Resources</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66DE4165"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Combined funding from local council and government grants</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777FB2A1"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To cover costs of labor, materials, equipment, and contingency</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78F4BCC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Total estimated budget £15 million</w:t>
            </w:r>
          </w:p>
        </w:tc>
      </w:tr>
      <w:tr w:rsidR="00FB1E6E" w14:paraId="1C532114" w14:textId="77777777">
        <w:trPr>
          <w:trHeight w:val="1351"/>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7954F22" w14:textId="77777777" w:rsidR="00FB1E6E" w:rsidRDefault="00C838B6">
            <w:pPr>
              <w:spacing w:line="360" w:lineRule="auto"/>
              <w:jc w:val="both"/>
              <w:rPr>
                <w:rFonts w:ascii="Times New Roman" w:hAnsi="Times New Roman" w:cs="Times New Roman"/>
                <w:sz w:val="24"/>
                <w:szCs w:val="24"/>
              </w:rPr>
            </w:pPr>
            <w:r>
              <w:rPr>
                <w:rStyle w:val="Strong"/>
                <w:rFonts w:ascii="Times New Roman" w:eastAsia="SimSun" w:hAnsi="Times New Roman" w:cs="Times New Roman"/>
                <w:sz w:val="24"/>
                <w:szCs w:val="24"/>
                <w:lang w:bidi="ar"/>
              </w:rPr>
              <w:t>Equipment and Machinery</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56097D1A"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Excavators, pavers, rollers, trucks, drainage installation tools</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45113FA9"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For excavation, resurfacing, and material transportation</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41C421D8"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Machinery leased for cost efficiency</w:t>
            </w:r>
          </w:p>
        </w:tc>
      </w:tr>
      <w:tr w:rsidR="00FB1E6E" w14:paraId="2061C268" w14:textId="77777777">
        <w:trPr>
          <w:trHeight w:val="1366"/>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3C28CC4A" w14:textId="77777777" w:rsidR="00FB1E6E" w:rsidRDefault="00C838B6">
            <w:pPr>
              <w:spacing w:line="360" w:lineRule="auto"/>
              <w:jc w:val="both"/>
              <w:rPr>
                <w:rFonts w:ascii="Times New Roman" w:hAnsi="Times New Roman" w:cs="Times New Roman"/>
                <w:sz w:val="24"/>
                <w:szCs w:val="24"/>
              </w:rPr>
            </w:pPr>
            <w:r>
              <w:rPr>
                <w:rStyle w:val="Strong"/>
                <w:rFonts w:ascii="Times New Roman" w:eastAsia="SimSun" w:hAnsi="Times New Roman" w:cs="Times New Roman"/>
                <w:sz w:val="24"/>
                <w:szCs w:val="24"/>
                <w:lang w:bidi="ar"/>
              </w:rPr>
              <w:t>Technological Resources</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04320C6D"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Project Management Software (MS Project), GIS mapping, Drones for monitoring</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0F136766"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To track progress, optimize schedules, and ensure quality control</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76727790" w14:textId="77777777" w:rsidR="00FB1E6E" w:rsidRDefault="00C838B6">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bidi="ar"/>
              </w:rPr>
              <w:t>Continuous use throughout project duration</w:t>
            </w:r>
          </w:p>
        </w:tc>
      </w:tr>
    </w:tbl>
    <w:p w14:paraId="616BC341" w14:textId="77777777" w:rsidR="00FB1E6E" w:rsidRDefault="00FB1E6E">
      <w:pPr>
        <w:spacing w:line="360" w:lineRule="auto"/>
        <w:jc w:val="both"/>
        <w:rPr>
          <w:rFonts w:ascii="Times New Roman" w:eastAsia="SimSun" w:hAnsi="Times New Roman" w:cs="Times New Roman"/>
          <w:sz w:val="24"/>
          <w:szCs w:val="24"/>
        </w:rPr>
      </w:pPr>
    </w:p>
    <w:p w14:paraId="7E2E8CA5"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resources to be allocated in the transport corridor restructuring project have been strategically laid down to have efficient </w:t>
      </w:r>
      <w:proofErr w:type="spellStart"/>
      <w:r>
        <w:rPr>
          <w:rFonts w:ascii="Times New Roman" w:hAnsi="Times New Roman" w:cs="Times New Roman"/>
          <w:sz w:val="24"/>
          <w:szCs w:val="24"/>
        </w:rPr>
        <w:t>utilisation</w:t>
      </w:r>
      <w:proofErr w:type="spellEnd"/>
      <w:r>
        <w:rPr>
          <w:rFonts w:ascii="Times New Roman" w:hAnsi="Times New Roman" w:cs="Times New Roman"/>
          <w:sz w:val="24"/>
          <w:szCs w:val="24"/>
        </w:rPr>
        <w:t xml:space="preserve"> of time, cost, and manpower. The core of the project success is based on human resource where 120 trained staff are engaged to serve in the project including engineers, construction workers, and safety officers whose role is to maintain the operations, quality control and safety on site. Flood resistant asphalt, reinforced concrete, and geotextiles are some of the material resources that have been selectively taken to improve the longevity and strength of the rebuilt corridor in future flooding. Local councils and government funding are co-funders of the project through contribution of financial resources estimated at 15 million such that the project is financially viable and is also transparent and accountable. The heavy machines and other equipments such as excavators and rollers are mainly hired to </w:t>
      </w:r>
      <w:proofErr w:type="spellStart"/>
      <w:r>
        <w:rPr>
          <w:rFonts w:ascii="Times New Roman" w:hAnsi="Times New Roman" w:cs="Times New Roman"/>
          <w:sz w:val="24"/>
          <w:szCs w:val="24"/>
        </w:rPr>
        <w:t>maximise</w:t>
      </w:r>
      <w:proofErr w:type="spellEnd"/>
      <w:r>
        <w:rPr>
          <w:rFonts w:ascii="Times New Roman" w:hAnsi="Times New Roman" w:cs="Times New Roman"/>
          <w:sz w:val="24"/>
          <w:szCs w:val="24"/>
        </w:rPr>
        <w:t xml:space="preserve"> on cost efficiency (</w:t>
      </w:r>
      <w:proofErr w:type="spellStart"/>
      <w:r>
        <w:rPr>
          <w:rFonts w:ascii="Times New Roman" w:eastAsia="SimSun" w:hAnsi="Times New Roman" w:cs="Times New Roman"/>
          <w:color w:val="222222"/>
          <w:sz w:val="24"/>
          <w:szCs w:val="24"/>
          <w:shd w:val="clear" w:color="auto" w:fill="FFFFFF"/>
        </w:rPr>
        <w:t>Alshboul</w:t>
      </w:r>
      <w:proofErr w:type="spellEnd"/>
      <w:r>
        <w:rPr>
          <w:rFonts w:ascii="Times New Roman" w:eastAsia="SimSun" w:hAnsi="Times New Roman" w:cs="Times New Roman"/>
          <w:color w:val="222222"/>
          <w:sz w:val="24"/>
          <w:szCs w:val="24"/>
          <w:shd w:val="clear" w:color="auto" w:fill="FFFFFF"/>
        </w:rPr>
        <w:t xml:space="preserve"> et al., 2025</w:t>
      </w:r>
      <w:r>
        <w:rPr>
          <w:rFonts w:ascii="Times New Roman" w:hAnsi="Times New Roman" w:cs="Times New Roman"/>
          <w:sz w:val="24"/>
          <w:szCs w:val="24"/>
        </w:rPr>
        <w:t xml:space="preserve">). </w:t>
      </w:r>
    </w:p>
    <w:p w14:paraId="5AD695B1"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4" w:name="_Toc219828391"/>
      <w:r>
        <w:rPr>
          <w:rFonts w:ascii="Times New Roman" w:hAnsi="Times New Roman" w:cs="Times New Roman"/>
          <w:sz w:val="24"/>
          <w:szCs w:val="24"/>
        </w:rPr>
        <w:t>Risk Analysis</w:t>
      </w:r>
      <w:bookmarkEnd w:id="14"/>
    </w:p>
    <w:p w14:paraId="75399BF6"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Risk management is also a vital part of project success, especially in the massive reconstruction projects that follow the occurrence of natural disasters (</w:t>
      </w:r>
      <w:proofErr w:type="spellStart"/>
      <w:r>
        <w:rPr>
          <w:rFonts w:ascii="Times New Roman" w:eastAsia="SimSun" w:hAnsi="Times New Roman" w:cs="Times New Roman"/>
          <w:color w:val="222222"/>
          <w:sz w:val="24"/>
          <w:szCs w:val="24"/>
          <w:shd w:val="clear" w:color="auto" w:fill="FFFFFF"/>
        </w:rPr>
        <w:t>Bahmani</w:t>
      </w:r>
      <w:proofErr w:type="spellEnd"/>
      <w:r>
        <w:rPr>
          <w:rFonts w:ascii="Times New Roman" w:eastAsia="SimSun" w:hAnsi="Times New Roman" w:cs="Times New Roman"/>
          <w:color w:val="222222"/>
          <w:sz w:val="24"/>
          <w:szCs w:val="24"/>
          <w:shd w:val="clear" w:color="auto" w:fill="FFFFFF"/>
        </w:rPr>
        <w:t xml:space="preserve"> and Zhang, 2022</w:t>
      </w:r>
      <w:r>
        <w:rPr>
          <w:rFonts w:ascii="Times New Roman" w:hAnsi="Times New Roman" w:cs="Times New Roman"/>
          <w:sz w:val="24"/>
          <w:szCs w:val="24"/>
        </w:rPr>
        <w:t>). In this project, Risk Matrix Model is used to ensure that potential risks are identified, evaluated and also mitigated through an assessment of their probability and the impact of the possible risks. This model gives four levels of risks namely low, medium, high, and critical which enables the project team to focus on the actions; it focuses on the priorities.</w:t>
      </w:r>
    </w:p>
    <w:p w14:paraId="3E212574"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the greatest risks, there is adverse weather conditions that can lead to delays in construction or inaccessibility of the site. This risk is </w:t>
      </w:r>
      <w:proofErr w:type="spellStart"/>
      <w:r>
        <w:rPr>
          <w:rFonts w:ascii="Times New Roman" w:hAnsi="Times New Roman" w:cs="Times New Roman"/>
          <w:sz w:val="24"/>
          <w:szCs w:val="24"/>
        </w:rPr>
        <w:t>categorised</w:t>
      </w:r>
      <w:proofErr w:type="spellEnd"/>
      <w:r>
        <w:rPr>
          <w:rFonts w:ascii="Times New Roman" w:hAnsi="Times New Roman" w:cs="Times New Roman"/>
          <w:sz w:val="24"/>
          <w:szCs w:val="24"/>
        </w:rPr>
        <w:t xml:space="preserve"> as high probability and high magnitude, the mitigation measures are keeping flexible schedules and incorporation of protective on-site drainage systems. Another key issue is the disruption of supply chains, especially when it comes to the supply of construction materials (</w:t>
      </w:r>
      <w:proofErr w:type="spellStart"/>
      <w:r>
        <w:rPr>
          <w:rFonts w:ascii="Times New Roman" w:eastAsia="SimSun" w:hAnsi="Times New Roman" w:cs="Times New Roman"/>
          <w:color w:val="222222"/>
          <w:sz w:val="24"/>
          <w:szCs w:val="24"/>
          <w:shd w:val="clear" w:color="auto" w:fill="FFFFFF"/>
        </w:rPr>
        <w:t>Osifo</w:t>
      </w:r>
      <w:proofErr w:type="spellEnd"/>
      <w:r>
        <w:rPr>
          <w:rFonts w:ascii="Times New Roman" w:eastAsia="SimSun" w:hAnsi="Times New Roman" w:cs="Times New Roman"/>
          <w:color w:val="222222"/>
          <w:sz w:val="24"/>
          <w:szCs w:val="24"/>
          <w:shd w:val="clear" w:color="auto" w:fill="FFFFFF"/>
        </w:rPr>
        <w:t>, 2024</w:t>
      </w:r>
      <w:r>
        <w:rPr>
          <w:rFonts w:ascii="Times New Roman" w:hAnsi="Times New Roman" w:cs="Times New Roman"/>
          <w:sz w:val="24"/>
          <w:szCs w:val="24"/>
        </w:rPr>
        <w:t>). This is a medium likelihood and high impact risk which can be mitigated by mean of advance procurement and local sourcing contracts. Budget overruns are medium risk with medium impact, which will be handled by budget control, gradual availability of funds and contingency reserves of the 15 million budget.</w:t>
      </w:r>
    </w:p>
    <w:p w14:paraId="18A69B00"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The other possible risk is environmental compliance that has a low probability of occurrence but high impact in case regulation standards are not adhered to. This is alleviated by consulting the Environment Agency early and regular audits. Lastly, health and safety risks are classified as medium likelihood and high impact because of heavy machines and roadworks. The measures to prevent the described issue are safety training, supervision in the workplace, and compliance with safety measures. Through the Risk Matrix Model, the project team would be able to map, track and manage threats at every stage. Risk ratings will be revised by the regular reviews depending on the existing conditions to provide the orientation towards the proactive risk management and the timely and safe completion of the reconstruction project in the anticipated period.</w:t>
      </w:r>
    </w:p>
    <w:p w14:paraId="4A9509E5"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5" w:name="_Toc219828392"/>
      <w:r>
        <w:rPr>
          <w:rFonts w:ascii="Times New Roman" w:hAnsi="Times New Roman" w:cs="Times New Roman"/>
          <w:sz w:val="24"/>
          <w:szCs w:val="24"/>
        </w:rPr>
        <w:t>Conclusion</w:t>
      </w:r>
      <w:bookmarkEnd w:id="15"/>
    </w:p>
    <w:p w14:paraId="52A96730"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t>Rebuilding the main transport route in West Midlands is a very important recovery project following the floods to regain the connectivity of the region, economic stability and physical safety of the people. Using the principles of the structured project management, the given plan provides the detailed approach with its objectives, scope definition, collaboration with the stakeholders, the allocation of the resources, and risk mitigation. The environmental compatibility of flood resistant design, efficient time management and the use of sustainable materials will make the reconstructed corridor survive any environmental challenges in the future. With the aid of efficient stakeholder engagement and active communication, there is also enhanced transparency and collaboration throughout the project lifecycle. With the help of the models such as the Work Breakdown Structure and Risk Matrix, the project team will have the opportunity to monitor the progress and manage uncertainties and accountability. Overall, the plan is a good illustration of an action that is time-sensitive, economical, and sustainable reconstruction; it would result in the long-term resilience and socio-economic recovery of the communities that were destroyed by the floods.</w:t>
      </w:r>
    </w:p>
    <w:p w14:paraId="47E883D7" w14:textId="77777777" w:rsidR="00FB1E6E" w:rsidRDefault="00FB1E6E">
      <w:pPr>
        <w:spacing w:line="360" w:lineRule="auto"/>
        <w:jc w:val="both"/>
        <w:rPr>
          <w:rFonts w:ascii="Times New Roman" w:hAnsi="Times New Roman" w:cs="Times New Roman"/>
          <w:sz w:val="24"/>
          <w:szCs w:val="24"/>
        </w:rPr>
      </w:pPr>
    </w:p>
    <w:p w14:paraId="3E169C0F" w14:textId="77777777" w:rsidR="00FB1E6E" w:rsidRDefault="00FB1E6E">
      <w:pPr>
        <w:spacing w:line="360" w:lineRule="auto"/>
        <w:jc w:val="both"/>
        <w:rPr>
          <w:rFonts w:ascii="Times New Roman" w:hAnsi="Times New Roman" w:cs="Times New Roman"/>
          <w:sz w:val="24"/>
          <w:szCs w:val="24"/>
        </w:rPr>
      </w:pPr>
    </w:p>
    <w:p w14:paraId="046DB3D5" w14:textId="77777777" w:rsidR="00FB1E6E" w:rsidRDefault="00C838B6">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F98B7AF" w14:textId="77777777" w:rsidR="00FB1E6E" w:rsidRDefault="00C838B6">
      <w:pPr>
        <w:pStyle w:val="Heading1"/>
        <w:numPr>
          <w:ilvl w:val="0"/>
          <w:numId w:val="1"/>
        </w:numPr>
        <w:spacing w:line="360" w:lineRule="auto"/>
        <w:jc w:val="both"/>
        <w:rPr>
          <w:rFonts w:ascii="Times New Roman" w:hAnsi="Times New Roman" w:cs="Times New Roman"/>
          <w:sz w:val="24"/>
          <w:szCs w:val="24"/>
        </w:rPr>
      </w:pPr>
      <w:bookmarkStart w:id="16" w:name="_Toc219828393"/>
      <w:r>
        <w:rPr>
          <w:rFonts w:ascii="Times New Roman" w:hAnsi="Times New Roman" w:cs="Times New Roman"/>
          <w:sz w:val="24"/>
          <w:szCs w:val="24"/>
        </w:rPr>
        <w:t>References</w:t>
      </w:r>
      <w:bookmarkEnd w:id="16"/>
    </w:p>
    <w:p w14:paraId="20CBB574"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Almusaed</w:t>
      </w:r>
      <w:proofErr w:type="spellEnd"/>
      <w:r>
        <w:rPr>
          <w:rFonts w:ascii="Times New Roman" w:eastAsia="SimSun" w:hAnsi="Times New Roman" w:cs="Times New Roman"/>
          <w:sz w:val="24"/>
          <w:szCs w:val="24"/>
          <w:shd w:val="clear" w:color="auto" w:fill="FFFFFF"/>
        </w:rPr>
        <w:t xml:space="preserve">, A., </w:t>
      </w:r>
      <w:proofErr w:type="spellStart"/>
      <w:r>
        <w:rPr>
          <w:rFonts w:ascii="Times New Roman" w:eastAsia="SimSun" w:hAnsi="Times New Roman" w:cs="Times New Roman"/>
          <w:sz w:val="24"/>
          <w:szCs w:val="24"/>
          <w:shd w:val="clear" w:color="auto" w:fill="FFFFFF"/>
        </w:rPr>
        <w:t>Yitmen</w:t>
      </w:r>
      <w:proofErr w:type="spellEnd"/>
      <w:r>
        <w:rPr>
          <w:rFonts w:ascii="Times New Roman" w:eastAsia="SimSun" w:hAnsi="Times New Roman" w:cs="Times New Roman"/>
          <w:sz w:val="24"/>
          <w:szCs w:val="24"/>
          <w:shd w:val="clear" w:color="auto" w:fill="FFFFFF"/>
        </w:rPr>
        <w:t xml:space="preserve">, I., </w:t>
      </w:r>
      <w:proofErr w:type="spellStart"/>
      <w:r>
        <w:rPr>
          <w:rFonts w:ascii="Times New Roman" w:eastAsia="SimSun" w:hAnsi="Times New Roman" w:cs="Times New Roman"/>
          <w:sz w:val="24"/>
          <w:szCs w:val="24"/>
          <w:shd w:val="clear" w:color="auto" w:fill="FFFFFF"/>
        </w:rPr>
        <w:t>Myhren</w:t>
      </w:r>
      <w:proofErr w:type="spellEnd"/>
      <w:r>
        <w:rPr>
          <w:rFonts w:ascii="Times New Roman" w:eastAsia="SimSun" w:hAnsi="Times New Roman" w:cs="Times New Roman"/>
          <w:sz w:val="24"/>
          <w:szCs w:val="24"/>
          <w:shd w:val="clear" w:color="auto" w:fill="FFFFFF"/>
        </w:rPr>
        <w:t xml:space="preserve">, J.A. and </w:t>
      </w:r>
      <w:proofErr w:type="spellStart"/>
      <w:r>
        <w:rPr>
          <w:rFonts w:ascii="Times New Roman" w:eastAsia="SimSun" w:hAnsi="Times New Roman" w:cs="Times New Roman"/>
          <w:sz w:val="24"/>
          <w:szCs w:val="24"/>
          <w:shd w:val="clear" w:color="auto" w:fill="FFFFFF"/>
        </w:rPr>
        <w:t>Almssad</w:t>
      </w:r>
      <w:proofErr w:type="spellEnd"/>
      <w:r>
        <w:rPr>
          <w:rFonts w:ascii="Times New Roman" w:eastAsia="SimSun" w:hAnsi="Times New Roman" w:cs="Times New Roman"/>
          <w:sz w:val="24"/>
          <w:szCs w:val="24"/>
          <w:shd w:val="clear" w:color="auto" w:fill="FFFFFF"/>
        </w:rPr>
        <w:t>, A. (2024). Assessing the impact of recycled building materials on environmental sustainability and energy efficiency: a comprehensive framework for reducing greenhouse gas emissions. </w:t>
      </w:r>
      <w:r>
        <w:rPr>
          <w:rFonts w:ascii="Times New Roman" w:eastAsia="SimSun" w:hAnsi="Times New Roman" w:cs="Times New Roman"/>
          <w:i/>
          <w:iCs/>
          <w:sz w:val="24"/>
          <w:szCs w:val="24"/>
          <w:shd w:val="clear" w:color="auto" w:fill="FFFFFF"/>
        </w:rPr>
        <w:t>Buildings</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14</w:t>
      </w:r>
      <w:r>
        <w:rPr>
          <w:rFonts w:ascii="Times New Roman" w:eastAsia="SimSun" w:hAnsi="Times New Roman" w:cs="Times New Roman"/>
          <w:sz w:val="24"/>
          <w:szCs w:val="24"/>
          <w:shd w:val="clear" w:color="auto" w:fill="FFFFFF"/>
        </w:rPr>
        <w:t>(6), p.1566.</w:t>
      </w:r>
    </w:p>
    <w:p w14:paraId="41FCE6CD"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Alshboul</w:t>
      </w:r>
      <w:proofErr w:type="spellEnd"/>
      <w:r>
        <w:rPr>
          <w:rFonts w:ascii="Times New Roman" w:eastAsia="SimSun" w:hAnsi="Times New Roman" w:cs="Times New Roman"/>
          <w:sz w:val="24"/>
          <w:szCs w:val="24"/>
          <w:shd w:val="clear" w:color="auto" w:fill="FFFFFF"/>
        </w:rPr>
        <w:t xml:space="preserve">, O., </w:t>
      </w:r>
      <w:proofErr w:type="spellStart"/>
      <w:r>
        <w:rPr>
          <w:rFonts w:ascii="Times New Roman" w:eastAsia="SimSun" w:hAnsi="Times New Roman" w:cs="Times New Roman"/>
          <w:sz w:val="24"/>
          <w:szCs w:val="24"/>
          <w:shd w:val="clear" w:color="auto" w:fill="FFFFFF"/>
        </w:rPr>
        <w:t>Al-Shboul</w:t>
      </w:r>
      <w:proofErr w:type="spellEnd"/>
      <w:r>
        <w:rPr>
          <w:rFonts w:ascii="Times New Roman" w:eastAsia="SimSun" w:hAnsi="Times New Roman" w:cs="Times New Roman"/>
          <w:sz w:val="24"/>
          <w:szCs w:val="24"/>
          <w:shd w:val="clear" w:color="auto" w:fill="FFFFFF"/>
        </w:rPr>
        <w:t xml:space="preserve">, K., </w:t>
      </w:r>
      <w:proofErr w:type="spellStart"/>
      <w:r>
        <w:rPr>
          <w:rFonts w:ascii="Times New Roman" w:eastAsia="SimSun" w:hAnsi="Times New Roman" w:cs="Times New Roman"/>
          <w:sz w:val="24"/>
          <w:szCs w:val="24"/>
          <w:shd w:val="clear" w:color="auto" w:fill="FFFFFF"/>
        </w:rPr>
        <w:t>Shehadeh</w:t>
      </w:r>
      <w:proofErr w:type="spellEnd"/>
      <w:r>
        <w:rPr>
          <w:rFonts w:ascii="Times New Roman" w:eastAsia="SimSun" w:hAnsi="Times New Roman" w:cs="Times New Roman"/>
          <w:sz w:val="24"/>
          <w:szCs w:val="24"/>
          <w:shd w:val="clear" w:color="auto" w:fill="FFFFFF"/>
        </w:rPr>
        <w:t xml:space="preserve">, A. and </w:t>
      </w:r>
      <w:proofErr w:type="spellStart"/>
      <w:r>
        <w:rPr>
          <w:rFonts w:ascii="Times New Roman" w:eastAsia="SimSun" w:hAnsi="Times New Roman" w:cs="Times New Roman"/>
          <w:sz w:val="24"/>
          <w:szCs w:val="24"/>
          <w:shd w:val="clear" w:color="auto" w:fill="FFFFFF"/>
        </w:rPr>
        <w:t>Tatari</w:t>
      </w:r>
      <w:proofErr w:type="spellEnd"/>
      <w:r>
        <w:rPr>
          <w:rFonts w:ascii="Times New Roman" w:eastAsia="SimSun" w:hAnsi="Times New Roman" w:cs="Times New Roman"/>
          <w:sz w:val="24"/>
          <w:szCs w:val="24"/>
          <w:shd w:val="clear" w:color="auto" w:fill="FFFFFF"/>
        </w:rPr>
        <w:t>. (2025). Advancing equipment management for construction: introducing a new model for cost, time and quality optimization. </w:t>
      </w:r>
      <w:r>
        <w:rPr>
          <w:rFonts w:ascii="Times New Roman" w:eastAsia="SimSun" w:hAnsi="Times New Roman" w:cs="Times New Roman"/>
          <w:i/>
          <w:iCs/>
          <w:sz w:val="24"/>
          <w:szCs w:val="24"/>
          <w:shd w:val="clear" w:color="auto" w:fill="FFFFFF"/>
        </w:rPr>
        <w:t>Construction Innovation</w:t>
      </w:r>
      <w:r>
        <w:rPr>
          <w:rFonts w:ascii="Times New Roman" w:eastAsia="SimSun" w:hAnsi="Times New Roman" w:cs="Times New Roman"/>
          <w:sz w:val="24"/>
          <w:szCs w:val="24"/>
          <w:shd w:val="clear" w:color="auto" w:fill="FFFFFF"/>
        </w:rPr>
        <w:t>.</w:t>
      </w:r>
    </w:p>
    <w:p w14:paraId="1E2F2123"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Bahmani</w:t>
      </w:r>
      <w:proofErr w:type="spellEnd"/>
      <w:r>
        <w:rPr>
          <w:rFonts w:ascii="Times New Roman" w:eastAsia="SimSun" w:hAnsi="Times New Roman" w:cs="Times New Roman"/>
          <w:sz w:val="24"/>
          <w:szCs w:val="24"/>
          <w:shd w:val="clear" w:color="auto" w:fill="FFFFFF"/>
        </w:rPr>
        <w:t>, H. and Zhang, W. (2022). A conceptual framework for integrated management of disasters recovery projects. </w:t>
      </w:r>
      <w:r>
        <w:rPr>
          <w:rFonts w:ascii="Times New Roman" w:eastAsia="SimSun" w:hAnsi="Times New Roman" w:cs="Times New Roman"/>
          <w:i/>
          <w:iCs/>
          <w:sz w:val="24"/>
          <w:szCs w:val="24"/>
          <w:shd w:val="clear" w:color="auto" w:fill="FFFFFF"/>
        </w:rPr>
        <w:t>Natural Hazards</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113</w:t>
      </w:r>
      <w:r>
        <w:rPr>
          <w:rFonts w:ascii="Times New Roman" w:eastAsia="SimSun" w:hAnsi="Times New Roman" w:cs="Times New Roman"/>
          <w:sz w:val="24"/>
          <w:szCs w:val="24"/>
          <w:shd w:val="clear" w:color="auto" w:fill="FFFFFF"/>
        </w:rPr>
        <w:t>(2), pp.859-885.</w:t>
      </w:r>
    </w:p>
    <w:p w14:paraId="11170D51"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Barrett, H. (2023). Conservation planning and the development trajectory of the historic core of Worcester, England. </w:t>
      </w:r>
      <w:r>
        <w:rPr>
          <w:rFonts w:ascii="Times New Roman" w:eastAsia="SimSun" w:hAnsi="Times New Roman" w:cs="Times New Roman"/>
          <w:i/>
          <w:iCs/>
          <w:sz w:val="24"/>
          <w:szCs w:val="24"/>
          <w:shd w:val="clear" w:color="auto" w:fill="FFFFFF"/>
        </w:rPr>
        <w:t>Urban Planning</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8</w:t>
      </w:r>
      <w:r>
        <w:rPr>
          <w:rFonts w:ascii="Times New Roman" w:eastAsia="SimSun" w:hAnsi="Times New Roman" w:cs="Times New Roman"/>
          <w:sz w:val="24"/>
          <w:szCs w:val="24"/>
          <w:shd w:val="clear" w:color="auto" w:fill="FFFFFF"/>
        </w:rPr>
        <w:t>(1), pp.151-164.</w:t>
      </w:r>
    </w:p>
    <w:p w14:paraId="3C66887C"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BBC News. (2025). Available at: </w:t>
      </w:r>
      <w:hyperlink r:id="rId25" w:history="1">
        <w:r>
          <w:rPr>
            <w:rStyle w:val="Hyperlink"/>
            <w:rFonts w:ascii="Times New Roman" w:eastAsia="SimSun" w:hAnsi="Times New Roman" w:cs="Times New Roman"/>
            <w:color w:val="auto"/>
            <w:sz w:val="24"/>
            <w:szCs w:val="24"/>
            <w:shd w:val="clear" w:color="auto" w:fill="FFFFFF"/>
          </w:rPr>
          <w:t>https://www.bbc.com/news/articles/cr5304n1313o</w:t>
        </w:r>
      </w:hyperlink>
      <w:r>
        <w:rPr>
          <w:rFonts w:ascii="Times New Roman" w:eastAsia="SimSun" w:hAnsi="Times New Roman" w:cs="Times New Roman"/>
          <w:sz w:val="24"/>
          <w:szCs w:val="24"/>
          <w:shd w:val="clear" w:color="auto" w:fill="FFFFFF"/>
        </w:rPr>
        <w:t xml:space="preserve"> Accessed Date: 20/Nov/2026.</w:t>
      </w:r>
    </w:p>
    <w:p w14:paraId="448ECF65"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Davoudi</w:t>
      </w:r>
      <w:proofErr w:type="spellEnd"/>
      <w:r>
        <w:rPr>
          <w:rFonts w:ascii="Times New Roman" w:eastAsia="SimSun" w:hAnsi="Times New Roman" w:cs="Times New Roman"/>
          <w:sz w:val="24"/>
          <w:szCs w:val="24"/>
          <w:shd w:val="clear" w:color="auto" w:fill="FFFFFF"/>
        </w:rPr>
        <w:t>, S. (2024). Environmental sustainability. In </w:t>
      </w:r>
      <w:r>
        <w:rPr>
          <w:rFonts w:ascii="Times New Roman" w:eastAsia="SimSun" w:hAnsi="Times New Roman" w:cs="Times New Roman"/>
          <w:i/>
          <w:iCs/>
          <w:sz w:val="24"/>
          <w:szCs w:val="24"/>
          <w:shd w:val="clear" w:color="auto" w:fill="FFFFFF"/>
        </w:rPr>
        <w:t>Town and Country Planning in the UK</w:t>
      </w:r>
      <w:r>
        <w:rPr>
          <w:rFonts w:ascii="Times New Roman" w:eastAsia="SimSun" w:hAnsi="Times New Roman" w:cs="Times New Roman"/>
          <w:sz w:val="24"/>
          <w:szCs w:val="24"/>
          <w:shd w:val="clear" w:color="auto" w:fill="FFFFFF"/>
        </w:rPr>
        <w:t xml:space="preserve"> (pp. 237-312). </w:t>
      </w:r>
      <w:proofErr w:type="spellStart"/>
      <w:r>
        <w:rPr>
          <w:rFonts w:ascii="Times New Roman" w:eastAsia="SimSun" w:hAnsi="Times New Roman" w:cs="Times New Roman"/>
          <w:sz w:val="24"/>
          <w:szCs w:val="24"/>
          <w:shd w:val="clear" w:color="auto" w:fill="FFFFFF"/>
        </w:rPr>
        <w:t>Routledge</w:t>
      </w:r>
      <w:proofErr w:type="spellEnd"/>
      <w:r>
        <w:rPr>
          <w:rFonts w:ascii="Times New Roman" w:eastAsia="SimSun" w:hAnsi="Times New Roman" w:cs="Times New Roman"/>
          <w:sz w:val="24"/>
          <w:szCs w:val="24"/>
          <w:shd w:val="clear" w:color="auto" w:fill="FFFFFF"/>
        </w:rPr>
        <w:t>.</w:t>
      </w:r>
    </w:p>
    <w:p w14:paraId="35B72112"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Ebekozien</w:t>
      </w:r>
      <w:proofErr w:type="spellEnd"/>
      <w:r>
        <w:rPr>
          <w:rFonts w:ascii="Times New Roman" w:eastAsia="SimSun" w:hAnsi="Times New Roman" w:cs="Times New Roman"/>
          <w:sz w:val="24"/>
          <w:szCs w:val="24"/>
          <w:shd w:val="clear" w:color="auto" w:fill="FFFFFF"/>
        </w:rPr>
        <w:t xml:space="preserve">, A., </w:t>
      </w:r>
      <w:proofErr w:type="spellStart"/>
      <w:r>
        <w:rPr>
          <w:rFonts w:ascii="Times New Roman" w:eastAsia="SimSun" w:hAnsi="Times New Roman" w:cs="Times New Roman"/>
          <w:sz w:val="24"/>
          <w:szCs w:val="24"/>
          <w:shd w:val="clear" w:color="auto" w:fill="FFFFFF"/>
        </w:rPr>
        <w:t>Aigbavboa</w:t>
      </w:r>
      <w:proofErr w:type="spellEnd"/>
      <w:r>
        <w:rPr>
          <w:rFonts w:ascii="Times New Roman" w:eastAsia="SimSun" w:hAnsi="Times New Roman" w:cs="Times New Roman"/>
          <w:sz w:val="24"/>
          <w:szCs w:val="24"/>
          <w:shd w:val="clear" w:color="auto" w:fill="FFFFFF"/>
        </w:rPr>
        <w:t xml:space="preserve">, C.O. and </w:t>
      </w:r>
      <w:proofErr w:type="spellStart"/>
      <w:r>
        <w:rPr>
          <w:rFonts w:ascii="Times New Roman" w:eastAsia="SimSun" w:hAnsi="Times New Roman" w:cs="Times New Roman"/>
          <w:sz w:val="24"/>
          <w:szCs w:val="24"/>
          <w:shd w:val="clear" w:color="auto" w:fill="FFFFFF"/>
        </w:rPr>
        <w:t>Ramotshela</w:t>
      </w:r>
      <w:proofErr w:type="spellEnd"/>
      <w:r>
        <w:rPr>
          <w:rFonts w:ascii="Times New Roman" w:eastAsia="SimSun" w:hAnsi="Times New Roman" w:cs="Times New Roman"/>
          <w:sz w:val="24"/>
          <w:szCs w:val="24"/>
          <w:shd w:val="clear" w:color="auto" w:fill="FFFFFF"/>
        </w:rPr>
        <w:t>, M. (2024). A qualitative approach to investigate stakeholders' engagement in construction projects. </w:t>
      </w:r>
      <w:r>
        <w:rPr>
          <w:rFonts w:ascii="Times New Roman" w:eastAsia="SimSun" w:hAnsi="Times New Roman" w:cs="Times New Roman"/>
          <w:i/>
          <w:iCs/>
          <w:sz w:val="24"/>
          <w:szCs w:val="24"/>
          <w:shd w:val="clear" w:color="auto" w:fill="FFFFFF"/>
        </w:rPr>
        <w:t>Benchmarking: An International Journal</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31</w:t>
      </w:r>
      <w:r>
        <w:rPr>
          <w:rFonts w:ascii="Times New Roman" w:eastAsia="SimSun" w:hAnsi="Times New Roman" w:cs="Times New Roman"/>
          <w:sz w:val="24"/>
          <w:szCs w:val="24"/>
          <w:shd w:val="clear" w:color="auto" w:fill="FFFFFF"/>
        </w:rPr>
        <w:t>(3), pp.866-883.</w:t>
      </w:r>
    </w:p>
    <w:p w14:paraId="4D7C7F0A"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Kerzner</w:t>
      </w:r>
      <w:proofErr w:type="spellEnd"/>
      <w:r>
        <w:rPr>
          <w:rFonts w:ascii="Times New Roman" w:eastAsia="SimSun" w:hAnsi="Times New Roman" w:cs="Times New Roman"/>
          <w:sz w:val="24"/>
          <w:szCs w:val="24"/>
          <w:shd w:val="clear" w:color="auto" w:fill="FFFFFF"/>
        </w:rPr>
        <w:t>, H. (2025). </w:t>
      </w:r>
      <w:r>
        <w:rPr>
          <w:rFonts w:ascii="Times New Roman" w:eastAsia="SimSun" w:hAnsi="Times New Roman" w:cs="Times New Roman"/>
          <w:i/>
          <w:iCs/>
          <w:sz w:val="24"/>
          <w:szCs w:val="24"/>
          <w:shd w:val="clear" w:color="auto" w:fill="FFFFFF"/>
        </w:rPr>
        <w:t>Project management: a systems approach to planning, scheduling, and controlling</w:t>
      </w:r>
      <w:r>
        <w:rPr>
          <w:rFonts w:ascii="Times New Roman" w:eastAsia="SimSun" w:hAnsi="Times New Roman" w:cs="Times New Roman"/>
          <w:sz w:val="24"/>
          <w:szCs w:val="24"/>
          <w:shd w:val="clear" w:color="auto" w:fill="FFFFFF"/>
        </w:rPr>
        <w:t>. John Wiley &amp; Sons.</w:t>
      </w:r>
    </w:p>
    <w:p w14:paraId="3C2271C2"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Ngampravatdee</w:t>
      </w:r>
      <w:proofErr w:type="spellEnd"/>
      <w:r>
        <w:rPr>
          <w:rFonts w:ascii="Times New Roman" w:eastAsia="SimSun" w:hAnsi="Times New Roman" w:cs="Times New Roman"/>
          <w:sz w:val="24"/>
          <w:szCs w:val="24"/>
          <w:shd w:val="clear" w:color="auto" w:fill="FFFFFF"/>
        </w:rPr>
        <w:t xml:space="preserve">, C., </w:t>
      </w:r>
      <w:proofErr w:type="spellStart"/>
      <w:r>
        <w:rPr>
          <w:rFonts w:ascii="Times New Roman" w:eastAsia="SimSun" w:hAnsi="Times New Roman" w:cs="Times New Roman"/>
          <w:sz w:val="24"/>
          <w:szCs w:val="24"/>
          <w:shd w:val="clear" w:color="auto" w:fill="FFFFFF"/>
        </w:rPr>
        <w:t>Gharehbaghi</w:t>
      </w:r>
      <w:proofErr w:type="spellEnd"/>
      <w:r>
        <w:rPr>
          <w:rFonts w:ascii="Times New Roman" w:eastAsia="SimSun" w:hAnsi="Times New Roman" w:cs="Times New Roman"/>
          <w:sz w:val="24"/>
          <w:szCs w:val="24"/>
          <w:shd w:val="clear" w:color="auto" w:fill="FFFFFF"/>
        </w:rPr>
        <w:t xml:space="preserve">, K., </w:t>
      </w:r>
      <w:proofErr w:type="spellStart"/>
      <w:r>
        <w:rPr>
          <w:rFonts w:ascii="Times New Roman" w:eastAsia="SimSun" w:hAnsi="Times New Roman" w:cs="Times New Roman"/>
          <w:sz w:val="24"/>
          <w:szCs w:val="24"/>
          <w:shd w:val="clear" w:color="auto" w:fill="FFFFFF"/>
        </w:rPr>
        <w:t>Hosseinian-Far</w:t>
      </w:r>
      <w:proofErr w:type="spellEnd"/>
      <w:r>
        <w:rPr>
          <w:rFonts w:ascii="Times New Roman" w:eastAsia="SimSun" w:hAnsi="Times New Roman" w:cs="Times New Roman"/>
          <w:sz w:val="24"/>
          <w:szCs w:val="24"/>
          <w:shd w:val="clear" w:color="auto" w:fill="FFFFFF"/>
        </w:rPr>
        <w:t>, A., Tee, K.F. and McManus, K. (2023). Strategic initiatives for large transport infrastructure planning: reinforcing sustainability in urban transportation through better stakeholder engagement. </w:t>
      </w:r>
      <w:r>
        <w:rPr>
          <w:rFonts w:ascii="Times New Roman" w:eastAsia="SimSun" w:hAnsi="Times New Roman" w:cs="Times New Roman"/>
          <w:i/>
          <w:iCs/>
          <w:sz w:val="24"/>
          <w:szCs w:val="24"/>
          <w:shd w:val="clear" w:color="auto" w:fill="FFFFFF"/>
        </w:rPr>
        <w:t>Sustainability</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15</w:t>
      </w:r>
      <w:r>
        <w:rPr>
          <w:rFonts w:ascii="Times New Roman" w:eastAsia="SimSun" w:hAnsi="Times New Roman" w:cs="Times New Roman"/>
          <w:sz w:val="24"/>
          <w:szCs w:val="24"/>
          <w:shd w:val="clear" w:color="auto" w:fill="FFFFFF"/>
        </w:rPr>
        <w:t>(18), p.13912.</w:t>
      </w:r>
    </w:p>
    <w:p w14:paraId="1072F220"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O’Brien, R.M., Phelan, T.J., Smith, N.M. and Smits, K.M. (2021). Remediation in developing countries: A review of previously implemented projects and analysis of stakeholder participation efforts. </w:t>
      </w:r>
      <w:r>
        <w:rPr>
          <w:rFonts w:ascii="Times New Roman" w:eastAsia="SimSun" w:hAnsi="Times New Roman" w:cs="Times New Roman"/>
          <w:i/>
          <w:iCs/>
          <w:sz w:val="24"/>
          <w:szCs w:val="24"/>
          <w:shd w:val="clear" w:color="auto" w:fill="FFFFFF"/>
        </w:rPr>
        <w:t>Critical Reviews in Environmental Science and Technology</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51</w:t>
      </w:r>
      <w:r>
        <w:rPr>
          <w:rFonts w:ascii="Times New Roman" w:eastAsia="SimSun" w:hAnsi="Times New Roman" w:cs="Times New Roman"/>
          <w:sz w:val="24"/>
          <w:szCs w:val="24"/>
          <w:shd w:val="clear" w:color="auto" w:fill="FFFFFF"/>
        </w:rPr>
        <w:t>(12), pp.1259-1280.</w:t>
      </w:r>
    </w:p>
    <w:p w14:paraId="24BF7684" w14:textId="77777777" w:rsidR="00F658C1" w:rsidRDefault="00F658C1" w:rsidP="00F658C1">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Ocampo, F.A., McIntyre, B.G., Massey, D. and Saunders, R., (2025). Nursing student reflections on a research internship: A reflective discussion following the Gibbs' reflective cycle. </w:t>
      </w:r>
      <w:r>
        <w:rPr>
          <w:rFonts w:ascii="Times New Roman" w:hAnsi="Times New Roman" w:cs="Times New Roman"/>
          <w:i/>
          <w:iCs/>
          <w:color w:val="222222"/>
          <w:sz w:val="24"/>
          <w:szCs w:val="24"/>
          <w:shd w:val="clear" w:color="auto" w:fill="FFFFFF"/>
        </w:rPr>
        <w:t>Nurse Education Today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145</w:t>
      </w:r>
      <w:r>
        <w:rPr>
          <w:rFonts w:ascii="Times New Roman" w:hAnsi="Times New Roman" w:cs="Times New Roman"/>
          <w:color w:val="222222"/>
          <w:sz w:val="24"/>
          <w:szCs w:val="24"/>
          <w:shd w:val="clear" w:color="auto" w:fill="FFFFFF"/>
        </w:rPr>
        <w:t>, p.106481.</w:t>
      </w:r>
    </w:p>
    <w:p w14:paraId="603264F7"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Osifo</w:t>
      </w:r>
      <w:proofErr w:type="spellEnd"/>
      <w:r>
        <w:rPr>
          <w:rFonts w:ascii="Times New Roman" w:eastAsia="SimSun" w:hAnsi="Times New Roman" w:cs="Times New Roman"/>
          <w:sz w:val="24"/>
          <w:szCs w:val="24"/>
          <w:shd w:val="clear" w:color="auto" w:fill="FFFFFF"/>
        </w:rPr>
        <w:t>, E.O. (2024). Integrating compliance and cost control in public infrastructure and affordable housing construction contract management. </w:t>
      </w:r>
      <w:r>
        <w:rPr>
          <w:rFonts w:ascii="Times New Roman" w:eastAsia="SimSun" w:hAnsi="Times New Roman" w:cs="Times New Roman"/>
          <w:i/>
          <w:iCs/>
          <w:sz w:val="24"/>
          <w:szCs w:val="24"/>
          <w:shd w:val="clear" w:color="auto" w:fill="FFFFFF"/>
        </w:rPr>
        <w:t>International Journal of Engineering Technology Research &amp; Management</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8</w:t>
      </w:r>
      <w:r>
        <w:rPr>
          <w:rFonts w:ascii="Times New Roman" w:eastAsia="SimSun" w:hAnsi="Times New Roman" w:cs="Times New Roman"/>
          <w:sz w:val="24"/>
          <w:szCs w:val="24"/>
          <w:shd w:val="clear" w:color="auto" w:fill="FFFFFF"/>
        </w:rPr>
        <w:t>(12), pp.439-443.</w:t>
      </w:r>
    </w:p>
    <w:p w14:paraId="08584EB8"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Othman, A., </w:t>
      </w:r>
      <w:proofErr w:type="spellStart"/>
      <w:r>
        <w:rPr>
          <w:rFonts w:ascii="Times New Roman" w:eastAsia="SimSun" w:hAnsi="Times New Roman" w:cs="Times New Roman"/>
          <w:sz w:val="24"/>
          <w:szCs w:val="24"/>
          <w:shd w:val="clear" w:color="auto" w:fill="FFFFFF"/>
        </w:rPr>
        <w:t>El-Saoud</w:t>
      </w:r>
      <w:proofErr w:type="spellEnd"/>
      <w:r>
        <w:rPr>
          <w:rFonts w:ascii="Times New Roman" w:eastAsia="SimSun" w:hAnsi="Times New Roman" w:cs="Times New Roman"/>
          <w:sz w:val="24"/>
          <w:szCs w:val="24"/>
          <w:shd w:val="clear" w:color="auto" w:fill="FFFFFF"/>
        </w:rPr>
        <w:t xml:space="preserve">, W.A., </w:t>
      </w:r>
      <w:proofErr w:type="spellStart"/>
      <w:r>
        <w:rPr>
          <w:rFonts w:ascii="Times New Roman" w:eastAsia="SimSun" w:hAnsi="Times New Roman" w:cs="Times New Roman"/>
          <w:sz w:val="24"/>
          <w:szCs w:val="24"/>
          <w:shd w:val="clear" w:color="auto" w:fill="FFFFFF"/>
        </w:rPr>
        <w:t>Habeebullah</w:t>
      </w:r>
      <w:proofErr w:type="spellEnd"/>
      <w:r>
        <w:rPr>
          <w:rFonts w:ascii="Times New Roman" w:eastAsia="SimSun" w:hAnsi="Times New Roman" w:cs="Times New Roman"/>
          <w:sz w:val="24"/>
          <w:szCs w:val="24"/>
          <w:shd w:val="clear" w:color="auto" w:fill="FFFFFF"/>
        </w:rPr>
        <w:t xml:space="preserve">, T., </w:t>
      </w:r>
      <w:proofErr w:type="spellStart"/>
      <w:r>
        <w:rPr>
          <w:rFonts w:ascii="Times New Roman" w:eastAsia="SimSun" w:hAnsi="Times New Roman" w:cs="Times New Roman"/>
          <w:sz w:val="24"/>
          <w:szCs w:val="24"/>
          <w:shd w:val="clear" w:color="auto" w:fill="FFFFFF"/>
        </w:rPr>
        <w:t>Shaaban</w:t>
      </w:r>
      <w:proofErr w:type="spellEnd"/>
      <w:r>
        <w:rPr>
          <w:rFonts w:ascii="Times New Roman" w:eastAsia="SimSun" w:hAnsi="Times New Roman" w:cs="Times New Roman"/>
          <w:sz w:val="24"/>
          <w:szCs w:val="24"/>
          <w:shd w:val="clear" w:color="auto" w:fill="FFFFFF"/>
        </w:rPr>
        <w:t xml:space="preserve">, F. and </w:t>
      </w:r>
      <w:proofErr w:type="spellStart"/>
      <w:r>
        <w:rPr>
          <w:rFonts w:ascii="Times New Roman" w:eastAsia="SimSun" w:hAnsi="Times New Roman" w:cs="Times New Roman"/>
          <w:sz w:val="24"/>
          <w:szCs w:val="24"/>
          <w:shd w:val="clear" w:color="auto" w:fill="FFFFFF"/>
        </w:rPr>
        <w:t>Abotalib</w:t>
      </w:r>
      <w:proofErr w:type="spellEnd"/>
      <w:r>
        <w:rPr>
          <w:rFonts w:ascii="Times New Roman" w:eastAsia="SimSun" w:hAnsi="Times New Roman" w:cs="Times New Roman"/>
          <w:sz w:val="24"/>
          <w:szCs w:val="24"/>
          <w:shd w:val="clear" w:color="auto" w:fill="FFFFFF"/>
        </w:rPr>
        <w:t>, A.Z. (2023). Risk assessment of flash flood and soil erosion impacts on electrical infrastructures in overcrowded mountainous urban areas under climate change. </w:t>
      </w:r>
      <w:r>
        <w:rPr>
          <w:rFonts w:ascii="Times New Roman" w:eastAsia="SimSun" w:hAnsi="Times New Roman" w:cs="Times New Roman"/>
          <w:i/>
          <w:iCs/>
          <w:sz w:val="24"/>
          <w:szCs w:val="24"/>
          <w:shd w:val="clear" w:color="auto" w:fill="FFFFFF"/>
        </w:rPr>
        <w:t>Reliability Engineering &amp; System Safety</w:t>
      </w:r>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236</w:t>
      </w:r>
      <w:r>
        <w:rPr>
          <w:rFonts w:ascii="Times New Roman" w:eastAsia="SimSun" w:hAnsi="Times New Roman" w:cs="Times New Roman"/>
          <w:sz w:val="24"/>
          <w:szCs w:val="24"/>
          <w:shd w:val="clear" w:color="auto" w:fill="FFFFFF"/>
        </w:rPr>
        <w:t>, p.109302.</w:t>
      </w:r>
    </w:p>
    <w:p w14:paraId="3ED0AD67"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Smyth, E. and </w:t>
      </w:r>
      <w:proofErr w:type="spellStart"/>
      <w:r>
        <w:rPr>
          <w:rFonts w:ascii="Times New Roman" w:eastAsia="SimSun" w:hAnsi="Times New Roman" w:cs="Times New Roman"/>
          <w:sz w:val="24"/>
          <w:szCs w:val="24"/>
          <w:shd w:val="clear" w:color="auto" w:fill="FFFFFF"/>
        </w:rPr>
        <w:t>Vanclay</w:t>
      </w:r>
      <w:proofErr w:type="spellEnd"/>
      <w:r>
        <w:rPr>
          <w:rFonts w:ascii="Times New Roman" w:eastAsia="SimSun" w:hAnsi="Times New Roman" w:cs="Times New Roman"/>
          <w:sz w:val="24"/>
          <w:szCs w:val="24"/>
          <w:shd w:val="clear" w:color="auto" w:fill="FFFFFF"/>
        </w:rPr>
        <w:t>, F. (2024). Social impacts of land acquisition, resettlement and restrictions on land use. In </w:t>
      </w:r>
      <w:r>
        <w:rPr>
          <w:rFonts w:ascii="Times New Roman" w:eastAsia="SimSun" w:hAnsi="Times New Roman" w:cs="Times New Roman"/>
          <w:i/>
          <w:iCs/>
          <w:sz w:val="24"/>
          <w:szCs w:val="24"/>
          <w:shd w:val="clear" w:color="auto" w:fill="FFFFFF"/>
        </w:rPr>
        <w:t>Handbook of Social Impact Assessment and Management</w:t>
      </w:r>
      <w:r>
        <w:rPr>
          <w:rFonts w:ascii="Times New Roman" w:eastAsia="SimSun" w:hAnsi="Times New Roman" w:cs="Times New Roman"/>
          <w:sz w:val="24"/>
          <w:szCs w:val="24"/>
          <w:shd w:val="clear" w:color="auto" w:fill="FFFFFF"/>
        </w:rPr>
        <w:t> (pp. 355-376). Edward Elgar Publishing.</w:t>
      </w:r>
    </w:p>
    <w:p w14:paraId="669929F9" w14:textId="77777777" w:rsidR="00F658C1" w:rsidRDefault="00F658C1" w:rsidP="00F658C1">
      <w:pPr>
        <w:spacing w:line="360" w:lineRule="auto"/>
        <w:ind w:left="720" w:hanging="720"/>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Wang, L., Cui, S., Li, Y., Huang, H., </w:t>
      </w:r>
      <w:proofErr w:type="spellStart"/>
      <w:r>
        <w:rPr>
          <w:rFonts w:ascii="Times New Roman" w:eastAsia="SimSun" w:hAnsi="Times New Roman" w:cs="Times New Roman"/>
          <w:sz w:val="24"/>
          <w:szCs w:val="24"/>
          <w:shd w:val="clear" w:color="auto" w:fill="FFFFFF"/>
        </w:rPr>
        <w:t>Manandhar</w:t>
      </w:r>
      <w:proofErr w:type="spellEnd"/>
      <w:r>
        <w:rPr>
          <w:rFonts w:ascii="Times New Roman" w:eastAsia="SimSun" w:hAnsi="Times New Roman" w:cs="Times New Roman"/>
          <w:sz w:val="24"/>
          <w:szCs w:val="24"/>
          <w:shd w:val="clear" w:color="auto" w:fill="FFFFFF"/>
        </w:rPr>
        <w:t xml:space="preserve">, B., </w:t>
      </w:r>
      <w:proofErr w:type="spellStart"/>
      <w:r>
        <w:rPr>
          <w:rFonts w:ascii="Times New Roman" w:eastAsia="SimSun" w:hAnsi="Times New Roman" w:cs="Times New Roman"/>
          <w:sz w:val="24"/>
          <w:szCs w:val="24"/>
          <w:shd w:val="clear" w:color="auto" w:fill="FFFFFF"/>
        </w:rPr>
        <w:t>Nitivattananon</w:t>
      </w:r>
      <w:proofErr w:type="spellEnd"/>
      <w:r>
        <w:rPr>
          <w:rFonts w:ascii="Times New Roman" w:eastAsia="SimSun" w:hAnsi="Times New Roman" w:cs="Times New Roman"/>
          <w:sz w:val="24"/>
          <w:szCs w:val="24"/>
          <w:shd w:val="clear" w:color="auto" w:fill="FFFFFF"/>
        </w:rPr>
        <w:t>, V., Fang, X. and Huang, W. (2022). A review of the flood management: from flood control to flood resilience. </w:t>
      </w:r>
      <w:proofErr w:type="spellStart"/>
      <w:r>
        <w:rPr>
          <w:rFonts w:ascii="Times New Roman" w:eastAsia="SimSun" w:hAnsi="Times New Roman" w:cs="Times New Roman"/>
          <w:i/>
          <w:iCs/>
          <w:sz w:val="24"/>
          <w:szCs w:val="24"/>
          <w:shd w:val="clear" w:color="auto" w:fill="FFFFFF"/>
        </w:rPr>
        <w:t>Heliyon</w:t>
      </w:r>
      <w:proofErr w:type="spellEnd"/>
      <w:r>
        <w:rPr>
          <w:rFonts w:ascii="Times New Roman" w:eastAsia="SimSun" w:hAnsi="Times New Roman" w:cs="Times New Roman"/>
          <w:sz w:val="24"/>
          <w:szCs w:val="24"/>
          <w:shd w:val="clear" w:color="auto" w:fill="FFFFFF"/>
        </w:rPr>
        <w:t>, </w:t>
      </w:r>
      <w:r>
        <w:rPr>
          <w:rFonts w:ascii="Times New Roman" w:eastAsia="SimSun" w:hAnsi="Times New Roman" w:cs="Times New Roman"/>
          <w:i/>
          <w:iCs/>
          <w:sz w:val="24"/>
          <w:szCs w:val="24"/>
          <w:shd w:val="clear" w:color="auto" w:fill="FFFFFF"/>
        </w:rPr>
        <w:t>8</w:t>
      </w:r>
      <w:r>
        <w:rPr>
          <w:rFonts w:ascii="Times New Roman" w:eastAsia="SimSun" w:hAnsi="Times New Roman" w:cs="Times New Roman"/>
          <w:sz w:val="24"/>
          <w:szCs w:val="24"/>
          <w:shd w:val="clear" w:color="auto" w:fill="FFFFFF"/>
        </w:rPr>
        <w:t>(11).</w:t>
      </w:r>
    </w:p>
    <w:p w14:paraId="1CEC2255" w14:textId="77777777" w:rsidR="00FB1E6E" w:rsidRDefault="00FB1E6E" w:rsidP="00F658C1">
      <w:pPr>
        <w:spacing w:line="360" w:lineRule="auto"/>
        <w:ind w:left="720" w:hanging="720"/>
        <w:jc w:val="both"/>
        <w:rPr>
          <w:rFonts w:ascii="Times New Roman" w:eastAsia="SimSun" w:hAnsi="Times New Roman" w:cs="Times New Roman"/>
          <w:sz w:val="24"/>
          <w:szCs w:val="24"/>
        </w:rPr>
      </w:pPr>
    </w:p>
    <w:sectPr w:rsidR="00FB1E6E">
      <w:headerReference w:type="even" r:id="rId26"/>
      <w:headerReference w:type="default" r:id="rId27"/>
      <w:footerReference w:type="even" r:id="rId28"/>
      <w:footerReference w:type="default" r:id="rId29"/>
      <w:headerReference w:type="first" r:id="rId30"/>
      <w:footerReference w:type="first" r:id="rId31"/>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2FAFC" w14:textId="77777777" w:rsidR="006E6486" w:rsidRDefault="006E6486" w:rsidP="00F658C1">
      <w:r>
        <w:separator/>
      </w:r>
    </w:p>
  </w:endnote>
  <w:endnote w:type="continuationSeparator" w:id="0">
    <w:p w14:paraId="019AABBA" w14:textId="77777777" w:rsidR="006E6486" w:rsidRDefault="006E6486" w:rsidP="00F65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default"/>
  </w:font>
  <w:font w:name="Calibri Light">
    <w:panose1 w:val="020F0302020204030204"/>
    <w:charset w:val="00"/>
    <w:family w:val="swiss"/>
    <w:pitch w:val="variable"/>
    <w:sig w:usb0="E4002EFF" w:usb1="C000247B" w:usb2="00000009" w:usb3="00000000" w:csb0="000001FF" w:csb1="00000000"/>
  </w:font>
  <w:font w:name="等线 Light">
    <w:altName w:val="Segoe Print"/>
    <w:panose1 w:val="02010600030101010101"/>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6DDCE" w14:textId="77777777" w:rsidR="00F658C1" w:rsidRDefault="00F658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A3452" w14:textId="77777777" w:rsidR="00F658C1" w:rsidRDefault="00F658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F5AF8" w14:textId="77777777" w:rsidR="00F658C1" w:rsidRDefault="00F65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B8789" w14:textId="77777777" w:rsidR="006E6486" w:rsidRDefault="006E6486" w:rsidP="00F658C1">
      <w:r>
        <w:separator/>
      </w:r>
    </w:p>
  </w:footnote>
  <w:footnote w:type="continuationSeparator" w:id="0">
    <w:p w14:paraId="7085184D" w14:textId="77777777" w:rsidR="006E6486" w:rsidRDefault="006E6486" w:rsidP="00F658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45167" w14:textId="77777777" w:rsidR="00F658C1" w:rsidRDefault="00F658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42579" w14:textId="77777777" w:rsidR="00F658C1" w:rsidRDefault="00F658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D2425" w14:textId="77777777" w:rsidR="00F658C1" w:rsidRDefault="00F658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0AA8C59"/>
    <w:multiLevelType w:val="multilevel"/>
    <w:tmpl w:val="A0AA8C59"/>
    <w:lvl w:ilvl="0">
      <w:start w:val="1"/>
      <w:numFmt w:val="decimal"/>
      <w:lvlText w:val="%1."/>
      <w:lvlJc w:val="left"/>
      <w:pPr>
        <w:tabs>
          <w:tab w:val="left" w:pos="425"/>
        </w:tabs>
        <w:ind w:left="425" w:hanging="425"/>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719D6677"/>
    <w:multiLevelType w:val="hybridMultilevel"/>
    <w:tmpl w:val="3A0EA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2763805">
    <w:abstractNumId w:val="0"/>
  </w:num>
  <w:num w:numId="2" w16cid:durableId="1639610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SystemFonts/>
  <w:proofState w:spelling="clean"/>
  <w:revisionView w:inkAnnotations="0"/>
  <w:defaultTabStop w:val="720"/>
  <w:drawingGridVerticalSpacing w:val="156"/>
  <w:noPunctuationKerning/>
  <w:characterSpacingControl w:val="doNotCompress"/>
  <w:hdrShapeDefaults>
    <o:shapedefaults v:ext="edit" spidmax="4097"/>
  </w:hdrShapeDefault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64317EB"/>
    <w:rsid w:val="001575E3"/>
    <w:rsid w:val="002C76C6"/>
    <w:rsid w:val="006621CC"/>
    <w:rsid w:val="006E6486"/>
    <w:rsid w:val="007F2F19"/>
    <w:rsid w:val="009845A6"/>
    <w:rsid w:val="009F0D10"/>
    <w:rsid w:val="00C37646"/>
    <w:rsid w:val="00C838B6"/>
    <w:rsid w:val="00D61D22"/>
    <w:rsid w:val="00F658C1"/>
    <w:rsid w:val="00FB1E6E"/>
    <w:rsid w:val="01C878DF"/>
    <w:rsid w:val="04851911"/>
    <w:rsid w:val="064317EB"/>
    <w:rsid w:val="17367AD1"/>
    <w:rsid w:val="18340143"/>
    <w:rsid w:val="18DD2458"/>
    <w:rsid w:val="1CED0151"/>
    <w:rsid w:val="25B35381"/>
    <w:rsid w:val="26B9408A"/>
    <w:rsid w:val="27B3110D"/>
    <w:rsid w:val="390D0C4C"/>
    <w:rsid w:val="459B54FF"/>
    <w:rsid w:val="5A527F2C"/>
    <w:rsid w:val="60FA7C5A"/>
    <w:rsid w:val="64221605"/>
    <w:rsid w:val="6503674D"/>
    <w:rsid w:val="71086359"/>
    <w:rsid w:val="71AD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8C36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uiPriority w:val="99"/>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rsid w:val="00F658C1"/>
    <w:pPr>
      <w:ind w:left="720"/>
      <w:contextualSpacing/>
    </w:pPr>
  </w:style>
  <w:style w:type="paragraph" w:styleId="TOCHeading">
    <w:name w:val="TOC Heading"/>
    <w:basedOn w:val="Heading1"/>
    <w:next w:val="Normal"/>
    <w:uiPriority w:val="39"/>
    <w:unhideWhenUsed/>
    <w:qFormat/>
    <w:rsid w:val="00F658C1"/>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rsid w:val="00F658C1"/>
    <w:pPr>
      <w:spacing w:after="100"/>
    </w:pPr>
  </w:style>
  <w:style w:type="paragraph" w:styleId="TOC2">
    <w:name w:val="toc 2"/>
    <w:basedOn w:val="Normal"/>
    <w:next w:val="Normal"/>
    <w:autoRedefine/>
    <w:uiPriority w:val="39"/>
    <w:rsid w:val="00F658C1"/>
    <w:pPr>
      <w:spacing w:after="100"/>
      <w:ind w:left="200"/>
    </w:pPr>
  </w:style>
  <w:style w:type="paragraph" w:styleId="Header">
    <w:name w:val="header"/>
    <w:basedOn w:val="Normal"/>
    <w:link w:val="HeaderChar"/>
    <w:rsid w:val="00F658C1"/>
    <w:pPr>
      <w:tabs>
        <w:tab w:val="center" w:pos="4680"/>
        <w:tab w:val="right" w:pos="9360"/>
      </w:tabs>
    </w:pPr>
  </w:style>
  <w:style w:type="character" w:customStyle="1" w:styleId="HeaderChar">
    <w:name w:val="Header Char"/>
    <w:basedOn w:val="DefaultParagraphFont"/>
    <w:link w:val="Header"/>
    <w:rsid w:val="00F658C1"/>
    <w:rPr>
      <w:rFonts w:asciiTheme="minorHAnsi" w:eastAsiaTheme="minorEastAsia" w:hAnsiTheme="minorHAnsi" w:cstheme="minorBidi"/>
      <w:lang w:val="en-US" w:eastAsia="zh-CN"/>
    </w:rPr>
  </w:style>
  <w:style w:type="paragraph" w:styleId="Footer">
    <w:name w:val="footer"/>
    <w:basedOn w:val="Normal"/>
    <w:link w:val="FooterChar"/>
    <w:rsid w:val="00F658C1"/>
    <w:pPr>
      <w:tabs>
        <w:tab w:val="center" w:pos="4680"/>
        <w:tab w:val="right" w:pos="9360"/>
      </w:tabs>
    </w:pPr>
  </w:style>
  <w:style w:type="character" w:customStyle="1" w:styleId="FooterChar">
    <w:name w:val="Footer Char"/>
    <w:basedOn w:val="DefaultParagraphFont"/>
    <w:link w:val="Footer"/>
    <w:rsid w:val="00F658C1"/>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hyperlink" Target="https://www.bbc.com/news/articles/cr5304n1313o" TargetMode="External"/><Relationship Id="rId33"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7.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0.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image" Target="media/image9.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4#1">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403A417B-6505-44C4-B897-B0754928FB09}" type="doc">
      <dgm:prSet loTypeId="urn:microsoft.com/office/officeart/2005/8/layout/orgChart1#1" loCatId="hierarchy" qsTypeId="urn:microsoft.com/office/officeart/2005/8/quickstyle/simple4#1" qsCatId="simple" csTypeId="urn:microsoft.com/office/officeart/2005/8/colors/colorful4#1" csCatId="colorful" phldr="1"/>
      <dgm:spPr/>
      <dgm:t>
        <a:bodyPr/>
        <a:lstStyle/>
        <a:p>
          <a:endParaRPr lang="en-US"/>
        </a:p>
      </dgm:t>
    </dgm:pt>
    <dgm:pt modelId="{EE904D1C-2CF5-49EF-9D23-20939A734E3D}">
      <dgm:prSet phldrT="[Text]" phldr="0" custT="1"/>
      <dgm:spPr/>
      <dgm:t>
        <a:bodyPr vert="horz" wrap="square"/>
        <a:lstStyle/>
        <a:p>
          <a:pPr>
            <a:lnSpc>
              <a:spcPct val="100000"/>
            </a:lnSpc>
            <a:spcBef>
              <a:spcPct val="0"/>
            </a:spcBef>
            <a:spcAft>
              <a:spcPct val="35000"/>
            </a:spcAft>
          </a:pPr>
          <a:r>
            <a:rPr lang="en-US" sz="1000" b="1" i="0">
              <a:latin typeface="Times New Roman" panose="02020603050405020304" charset="0"/>
              <a:cs typeface="Times New Roman" panose="02020603050405020304" charset="0"/>
            </a:rPr>
            <a:t>Reconstruction of Transport Corridor </a:t>
          </a:r>
          <a:endParaRPr lang="en-US" sz="1000" b="1">
            <a:latin typeface="Times New Roman" panose="02020603050405020304" charset="0"/>
            <a:cs typeface="Times New Roman" panose="02020603050405020304" charset="0"/>
          </a:endParaRPr>
        </a:p>
      </dgm:t>
    </dgm:pt>
    <dgm:pt modelId="{D1BDDE48-AC22-4417-B440-0B57CF369A4A}" type="parTrans" cxnId="{2818977F-DDBF-4AC9-AE90-0B86DAC924A6}">
      <dgm:prSet/>
      <dgm:spPr/>
      <dgm:t>
        <a:bodyPr/>
        <a:lstStyle/>
        <a:p>
          <a:endParaRPr lang="en-US" sz="1200">
            <a:latin typeface="Times New Roman" panose="02020603050405020304" charset="0"/>
            <a:cs typeface="Times New Roman" panose="02020603050405020304" charset="0"/>
          </a:endParaRPr>
        </a:p>
      </dgm:t>
    </dgm:pt>
    <dgm:pt modelId="{E2F2124F-FD2F-4D5E-A53E-FFC8FDA0A9CA}" type="sibTrans" cxnId="{2818977F-DDBF-4AC9-AE90-0B86DAC924A6}">
      <dgm:prSet/>
      <dgm:spPr/>
      <dgm:t>
        <a:bodyPr/>
        <a:lstStyle/>
        <a:p>
          <a:endParaRPr lang="en-US" sz="1200">
            <a:latin typeface="Times New Roman" panose="02020603050405020304" charset="0"/>
            <a:cs typeface="Times New Roman" panose="02020603050405020304" charset="0"/>
          </a:endParaRPr>
        </a:p>
      </dgm:t>
    </dgm:pt>
    <dgm:pt modelId="{F7108071-5707-4066-B456-EFD9ED881192}">
      <dgm:prSet phldrT="[Text]" phldr="0" custT="1"/>
      <dgm:spPr/>
      <dgm:t>
        <a:bodyPr vert="horz" wrap="square"/>
        <a:lstStyle/>
        <a:p>
          <a:pPr>
            <a:lnSpc>
              <a:spcPct val="100000"/>
            </a:lnSpc>
            <a:spcBef>
              <a:spcPct val="0"/>
            </a:spcBef>
            <a:spcAft>
              <a:spcPct val="35000"/>
            </a:spcAft>
          </a:pPr>
          <a:r>
            <a:rPr lang="en-US" sz="1000" b="1">
              <a:latin typeface="Times New Roman" panose="02020603050405020304" charset="0"/>
              <a:cs typeface="Times New Roman" panose="02020603050405020304" charset="0"/>
            </a:rPr>
            <a:t>Project Initiation</a:t>
          </a:r>
          <a:endParaRPr sz="1000"/>
        </a:p>
      </dgm:t>
    </dgm:pt>
    <dgm:pt modelId="{1FC990AF-7B82-4B13-BC87-EA0BC25B54C1}" type="parTrans" cxnId="{DD0D9991-C9E7-48C6-B102-FA339848BDC0}">
      <dgm:prSet/>
      <dgm:spPr/>
      <dgm:t>
        <a:bodyPr/>
        <a:lstStyle/>
        <a:p>
          <a:endParaRPr lang="en-US" sz="1200">
            <a:latin typeface="Times New Roman" panose="02020603050405020304" charset="0"/>
            <a:cs typeface="Times New Roman" panose="02020603050405020304" charset="0"/>
          </a:endParaRPr>
        </a:p>
      </dgm:t>
    </dgm:pt>
    <dgm:pt modelId="{D196E1CF-0299-4774-8578-53BB53B4C1A4}" type="sibTrans" cxnId="{DD0D9991-C9E7-48C6-B102-FA339848BDC0}">
      <dgm:prSet/>
      <dgm:spPr/>
      <dgm:t>
        <a:bodyPr/>
        <a:lstStyle/>
        <a:p>
          <a:endParaRPr lang="en-US" sz="1200">
            <a:latin typeface="Times New Roman" panose="02020603050405020304" charset="0"/>
            <a:cs typeface="Times New Roman" panose="02020603050405020304" charset="0"/>
          </a:endParaRPr>
        </a:p>
      </dgm:t>
    </dgm:pt>
    <dgm:pt modelId="{A1AF5918-7C19-4E5A-A391-A0D98C8699B1}">
      <dgm:prSet phldr="0" custT="1"/>
      <dgm:spPr/>
      <dgm:t>
        <a:bodyPr vert="horz" wrap="square"/>
        <a:lstStyle/>
        <a:p>
          <a:pPr>
            <a:lnSpc>
              <a:spcPct val="100000"/>
            </a:lnSpc>
            <a:spcBef>
              <a:spcPct val="0"/>
            </a:spcBef>
            <a:spcAft>
              <a:spcPct val="35000"/>
            </a:spcAft>
          </a:pPr>
          <a:r>
            <a:rPr lang="en-US" sz="1000" b="0">
              <a:latin typeface="Times New Roman" panose="02020603050405020304" charset="0"/>
              <a:cs typeface="Times New Roman" panose="02020603050405020304" charset="0"/>
            </a:rPr>
            <a:t>Team Appointment</a:t>
          </a:r>
        </a:p>
      </dgm:t>
    </dgm:pt>
    <dgm:pt modelId="{73298F2D-F3DE-4E58-882D-F48849AFD346}" type="parTrans" cxnId="{5D96C99B-CA35-4E06-B90C-E8B2C5D8EAB5}">
      <dgm:prSet/>
      <dgm:spPr/>
      <dgm:t>
        <a:bodyPr/>
        <a:lstStyle/>
        <a:p>
          <a:endParaRPr lang="en-US"/>
        </a:p>
      </dgm:t>
    </dgm:pt>
    <dgm:pt modelId="{6151A33B-0782-4723-B990-B56D2A599B6A}" type="sibTrans" cxnId="{5D96C99B-CA35-4E06-B90C-E8B2C5D8EAB5}">
      <dgm:prSet/>
      <dgm:spPr/>
      <dgm:t>
        <a:bodyPr/>
        <a:lstStyle/>
        <a:p>
          <a:endParaRPr lang="en-US"/>
        </a:p>
      </dgm:t>
    </dgm:pt>
    <dgm:pt modelId="{33A96879-FBBD-4DD3-AB11-F088170EC516}">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Preliminary Assessment</a:t>
          </a:r>
          <a:endParaRPr lang="en-US" sz="1000">
            <a:latin typeface="Times New Roman" panose="02020603050405020304" charset="0"/>
            <a:cs typeface="Times New Roman" panose="02020603050405020304" charset="0"/>
          </a:endParaRPr>
        </a:p>
      </dgm:t>
    </dgm:pt>
    <dgm:pt modelId="{52B823A9-52D7-4260-B806-7553083FE8CD}" type="parTrans" cxnId="{C466C643-AA2F-4ECD-B6A4-9EEF35EB4166}">
      <dgm:prSet/>
      <dgm:spPr/>
      <dgm:t>
        <a:bodyPr/>
        <a:lstStyle/>
        <a:p>
          <a:endParaRPr lang="en-US"/>
        </a:p>
      </dgm:t>
    </dgm:pt>
    <dgm:pt modelId="{4C4ACB71-4DD2-4F1C-BECB-C83072B490D0}" type="sibTrans" cxnId="{C466C643-AA2F-4ECD-B6A4-9EEF35EB4166}">
      <dgm:prSet/>
      <dgm:spPr/>
      <dgm:t>
        <a:bodyPr/>
        <a:lstStyle/>
        <a:p>
          <a:endParaRPr lang="en-US"/>
        </a:p>
      </dgm:t>
    </dgm:pt>
    <dgm:pt modelId="{BF7A5A81-7890-4DB4-829F-E200B30652AB}">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Stakeholder Communication</a:t>
          </a:r>
        </a:p>
      </dgm:t>
    </dgm:pt>
    <dgm:pt modelId="{82A92275-F36B-4E4B-901B-272CABD483CB}" type="parTrans" cxnId="{FBF0125C-90B9-4C08-ADF7-E408D70E17B0}">
      <dgm:prSet/>
      <dgm:spPr/>
    </dgm:pt>
    <dgm:pt modelId="{12496B18-98A4-4CBD-BB2E-0933129EDB0D}" type="sibTrans" cxnId="{FBF0125C-90B9-4C08-ADF7-E408D70E17B0}">
      <dgm:prSet/>
      <dgm:spPr/>
    </dgm:pt>
    <dgm:pt modelId="{A2FACE4F-0375-4342-B582-6FCDA1A3E0F1}">
      <dgm:prSet phldrT="[Text]" phldr="0" custT="1"/>
      <dgm:spPr/>
      <dgm:t>
        <a:bodyPr vert="horz" wrap="square"/>
        <a:lstStyle/>
        <a:p>
          <a:pPr>
            <a:lnSpc>
              <a:spcPct val="100000"/>
            </a:lnSpc>
            <a:spcBef>
              <a:spcPct val="0"/>
            </a:spcBef>
            <a:spcAft>
              <a:spcPct val="35000"/>
            </a:spcAft>
          </a:pPr>
          <a:r>
            <a:rPr lang="en-US" sz="1000" b="1" i="0">
              <a:latin typeface="Times New Roman" panose="02020603050405020304" charset="0"/>
              <a:cs typeface="Times New Roman" panose="02020603050405020304" charset="0"/>
            </a:rPr>
            <a:t>Design and Planning</a:t>
          </a:r>
          <a:endParaRPr lang="en-US" sz="1000" b="1">
            <a:latin typeface="Times New Roman" panose="02020603050405020304" charset="0"/>
            <a:cs typeface="Times New Roman" panose="02020603050405020304" charset="0"/>
          </a:endParaRPr>
        </a:p>
      </dgm:t>
    </dgm:pt>
    <dgm:pt modelId="{79D6A0B3-A04D-4C2B-90FD-2025B8720FB4}" type="parTrans" cxnId="{96FD2B2B-EBE3-4609-AD5B-FB9DFC2512E7}">
      <dgm:prSet/>
      <dgm:spPr/>
      <dgm:t>
        <a:bodyPr/>
        <a:lstStyle/>
        <a:p>
          <a:endParaRPr lang="en-US" sz="1200">
            <a:latin typeface="Times New Roman" panose="02020603050405020304" charset="0"/>
            <a:cs typeface="Times New Roman" panose="02020603050405020304" charset="0"/>
          </a:endParaRPr>
        </a:p>
      </dgm:t>
    </dgm:pt>
    <dgm:pt modelId="{6E6905BD-DC3C-4EEA-B58C-05C19EF4FD01}" type="sibTrans" cxnId="{96FD2B2B-EBE3-4609-AD5B-FB9DFC2512E7}">
      <dgm:prSet/>
      <dgm:spPr/>
      <dgm:t>
        <a:bodyPr/>
        <a:lstStyle/>
        <a:p>
          <a:endParaRPr lang="en-US" sz="1200">
            <a:latin typeface="Times New Roman" panose="02020603050405020304" charset="0"/>
            <a:cs typeface="Times New Roman" panose="02020603050405020304" charset="0"/>
          </a:endParaRPr>
        </a:p>
      </dgm:t>
    </dgm:pt>
    <dgm:pt modelId="{0A47D5E5-AD6F-4AF7-BE86-9A1706D3C9A3}">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Engineering Surveys.</a:t>
          </a:r>
          <a:endParaRPr lang="en-US" sz="1000">
            <a:latin typeface="Times New Roman" panose="02020603050405020304" charset="0"/>
            <a:cs typeface="Times New Roman" panose="02020603050405020304" charset="0"/>
          </a:endParaRPr>
        </a:p>
      </dgm:t>
    </dgm:pt>
    <dgm:pt modelId="{C6496C92-9F61-4C61-A547-C59755B0A897}" type="parTrans" cxnId="{B2D8279D-DDC2-45C0-A918-89C55D80B9BE}">
      <dgm:prSet/>
      <dgm:spPr/>
      <dgm:t>
        <a:bodyPr/>
        <a:lstStyle/>
        <a:p>
          <a:endParaRPr lang="en-US"/>
        </a:p>
      </dgm:t>
    </dgm:pt>
    <dgm:pt modelId="{AD4573FE-B706-4FBE-88F6-84888EA7318B}" type="sibTrans" cxnId="{B2D8279D-DDC2-45C0-A918-89C55D80B9BE}">
      <dgm:prSet/>
      <dgm:spPr/>
      <dgm:t>
        <a:bodyPr/>
        <a:lstStyle/>
        <a:p>
          <a:endParaRPr lang="en-US"/>
        </a:p>
      </dgm:t>
    </dgm:pt>
    <dgm:pt modelId="{E3CE929D-3E34-4CC3-86D3-DD1C30E5BCE4}">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Flood-Resilient Design</a:t>
          </a:r>
        </a:p>
      </dgm:t>
    </dgm:pt>
    <dgm:pt modelId="{9613868E-4F45-4535-9584-3987DCD43FA4}" type="parTrans" cxnId="{04227374-AC2B-470A-8C95-253856E907D2}">
      <dgm:prSet/>
      <dgm:spPr/>
    </dgm:pt>
    <dgm:pt modelId="{23C8A970-6E2F-4772-861E-E74E7C964584}" type="sibTrans" cxnId="{04227374-AC2B-470A-8C95-253856E907D2}">
      <dgm:prSet/>
      <dgm:spPr/>
    </dgm:pt>
    <dgm:pt modelId="{5691159A-4983-487D-BE9A-7F7F7727A7C8}">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Regualtory Approvals</a:t>
          </a:r>
        </a:p>
      </dgm:t>
    </dgm:pt>
    <dgm:pt modelId="{88CBD3AC-FF39-4A3E-93A0-7C3FB48AA65D}" type="parTrans" cxnId="{EBB446F3-6D09-4296-8B8A-65958810D1A2}">
      <dgm:prSet/>
      <dgm:spPr/>
    </dgm:pt>
    <dgm:pt modelId="{B345DF32-1567-4B23-A4FD-FE8B61A54457}" type="sibTrans" cxnId="{EBB446F3-6D09-4296-8B8A-65958810D1A2}">
      <dgm:prSet/>
      <dgm:spPr/>
    </dgm:pt>
    <dgm:pt modelId="{D3DE59FA-54D5-4E61-9E05-C3D2B659A3D3}">
      <dgm:prSet phldr="0" custT="1"/>
      <dgm:spPr/>
      <dgm:t>
        <a:bodyPr vert="horz" wrap="square"/>
        <a:lstStyle/>
        <a:p>
          <a:pPr>
            <a:lnSpc>
              <a:spcPct val="100000"/>
            </a:lnSpc>
            <a:spcBef>
              <a:spcPct val="0"/>
            </a:spcBef>
            <a:spcAft>
              <a:spcPct val="35000"/>
            </a:spcAft>
          </a:pPr>
          <a:r>
            <a:rPr lang="en-US" sz="1000" b="1">
              <a:latin typeface="Times New Roman" panose="02020603050405020304" charset="0"/>
              <a:cs typeface="Times New Roman" panose="02020603050405020304" charset="0"/>
            </a:rPr>
            <a:t>Site Prepration</a:t>
          </a:r>
        </a:p>
      </dgm:t>
    </dgm:pt>
    <dgm:pt modelId="{E61A1B5E-CF0B-452F-9F48-51A47FC658E0}" type="parTrans" cxnId="{25A94549-F6F9-4631-84B6-A3219F2BEFAB}">
      <dgm:prSet/>
      <dgm:spPr/>
      <dgm:t>
        <a:bodyPr/>
        <a:lstStyle/>
        <a:p>
          <a:endParaRPr lang="en-US" sz="1200">
            <a:latin typeface="Times New Roman" panose="02020603050405020304" charset="0"/>
            <a:cs typeface="Times New Roman" panose="02020603050405020304" charset="0"/>
          </a:endParaRPr>
        </a:p>
      </dgm:t>
    </dgm:pt>
    <dgm:pt modelId="{A9388A20-C166-46FA-9512-16A781F3E240}" type="sibTrans" cxnId="{25A94549-F6F9-4631-84B6-A3219F2BEFAB}">
      <dgm:prSet/>
      <dgm:spPr/>
      <dgm:t>
        <a:bodyPr/>
        <a:lstStyle/>
        <a:p>
          <a:endParaRPr lang="en-US" sz="1200">
            <a:latin typeface="Times New Roman" panose="02020603050405020304" charset="0"/>
            <a:cs typeface="Times New Roman" panose="02020603050405020304" charset="0"/>
          </a:endParaRPr>
        </a:p>
      </dgm:t>
    </dgm:pt>
    <dgm:pt modelId="{3F8F5B64-0FA8-408E-B20E-7A7E7E465A19}">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Debris Clearance.</a:t>
          </a:r>
          <a:endParaRPr lang="en-US" sz="1000">
            <a:latin typeface="Times New Roman" panose="02020603050405020304" charset="0"/>
            <a:cs typeface="Times New Roman" panose="02020603050405020304" charset="0"/>
          </a:endParaRPr>
        </a:p>
      </dgm:t>
    </dgm:pt>
    <dgm:pt modelId="{FCC57F08-598C-4A96-8DBB-1EB8B0E15D8B}" type="parTrans" cxnId="{0D3266CE-A046-4AED-AF2B-32CDA349F919}">
      <dgm:prSet/>
      <dgm:spPr/>
      <dgm:t>
        <a:bodyPr/>
        <a:lstStyle/>
        <a:p>
          <a:endParaRPr lang="en-US"/>
        </a:p>
      </dgm:t>
    </dgm:pt>
    <dgm:pt modelId="{31EE084D-E0E3-4552-9332-7F0A2A5C1400}" type="sibTrans" cxnId="{0D3266CE-A046-4AED-AF2B-32CDA349F919}">
      <dgm:prSet/>
      <dgm:spPr/>
      <dgm:t>
        <a:bodyPr/>
        <a:lstStyle/>
        <a:p>
          <a:endParaRPr lang="en-US"/>
        </a:p>
      </dgm:t>
    </dgm:pt>
    <dgm:pt modelId="{065A0432-2555-4028-B0A7-3633D19FDA68}">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Traffic Management Setup</a:t>
          </a:r>
          <a:endParaRPr lang="en-US" sz="1000">
            <a:latin typeface="Times New Roman" panose="02020603050405020304" charset="0"/>
            <a:cs typeface="Times New Roman" panose="02020603050405020304" charset="0"/>
          </a:endParaRPr>
        </a:p>
      </dgm:t>
    </dgm:pt>
    <dgm:pt modelId="{F399E73B-FD87-4387-A5FF-2962381E0439}" type="parTrans" cxnId="{BD6B90E8-9455-4948-A32D-25615D2E3762}">
      <dgm:prSet/>
      <dgm:spPr/>
      <dgm:t>
        <a:bodyPr/>
        <a:lstStyle/>
        <a:p>
          <a:endParaRPr lang="en-US"/>
        </a:p>
      </dgm:t>
    </dgm:pt>
    <dgm:pt modelId="{3360D942-FB2F-467E-B5A2-C9A0B23AAE61}" type="sibTrans" cxnId="{BD6B90E8-9455-4948-A32D-25615D2E3762}">
      <dgm:prSet/>
      <dgm:spPr/>
      <dgm:t>
        <a:bodyPr/>
        <a:lstStyle/>
        <a:p>
          <a:endParaRPr lang="en-US"/>
        </a:p>
      </dgm:t>
    </dgm:pt>
    <dgm:pt modelId="{8F80BCC8-95BE-4332-A406-12B16D8E84C7}">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Site Safety Measures</a:t>
          </a:r>
        </a:p>
      </dgm:t>
    </dgm:pt>
    <dgm:pt modelId="{4E77DE47-8E86-42CF-BAFB-BAA0EC2B685E}" type="parTrans" cxnId="{9B830379-1843-4AC8-A24D-C117532E2F36}">
      <dgm:prSet/>
      <dgm:spPr/>
    </dgm:pt>
    <dgm:pt modelId="{C36FF792-2584-48C5-9882-7CBFC40373D1}" type="sibTrans" cxnId="{9B830379-1843-4AC8-A24D-C117532E2F36}">
      <dgm:prSet/>
      <dgm:spPr/>
    </dgm:pt>
    <dgm:pt modelId="{44B23AB6-7554-4BA0-BDAF-39D3A7B5EA7D}">
      <dgm:prSet phldr="0" custT="1"/>
      <dgm:spPr/>
      <dgm:t>
        <a:bodyPr vert="horz" wrap="square"/>
        <a:lstStyle/>
        <a:p>
          <a:pPr>
            <a:lnSpc>
              <a:spcPct val="100000"/>
            </a:lnSpc>
            <a:spcBef>
              <a:spcPct val="0"/>
            </a:spcBef>
            <a:spcAft>
              <a:spcPct val="35000"/>
            </a:spcAft>
          </a:pPr>
          <a:r>
            <a:rPr lang="en-US" sz="1000" b="1">
              <a:latin typeface="Times New Roman" panose="02020603050405020304" charset="0"/>
              <a:cs typeface="Times New Roman" panose="02020603050405020304" charset="0"/>
            </a:rPr>
            <a:t>Corridor Reconstruction</a:t>
          </a:r>
        </a:p>
      </dgm:t>
    </dgm:pt>
    <dgm:pt modelId="{340B9525-EF85-4040-965B-699061FB050B}" type="parTrans" cxnId="{6ED91B15-256E-416B-B310-73F0963D26F9}">
      <dgm:prSet/>
      <dgm:spPr/>
      <dgm:t>
        <a:bodyPr/>
        <a:lstStyle/>
        <a:p>
          <a:endParaRPr lang="en-US" sz="1200">
            <a:latin typeface="Times New Roman" panose="02020603050405020304" charset="0"/>
            <a:cs typeface="Times New Roman" panose="02020603050405020304" charset="0"/>
          </a:endParaRPr>
        </a:p>
      </dgm:t>
    </dgm:pt>
    <dgm:pt modelId="{65AA584F-81E7-48E2-A323-64382F769D2C}" type="sibTrans" cxnId="{6ED91B15-256E-416B-B310-73F0963D26F9}">
      <dgm:prSet/>
      <dgm:spPr/>
      <dgm:t>
        <a:bodyPr/>
        <a:lstStyle/>
        <a:p>
          <a:endParaRPr lang="en-US" sz="1200">
            <a:latin typeface="Times New Roman" panose="02020603050405020304" charset="0"/>
            <a:cs typeface="Times New Roman" panose="02020603050405020304" charset="0"/>
          </a:endParaRPr>
        </a:p>
      </dgm:t>
    </dgm:pt>
    <dgm:pt modelId="{ECBBF3BE-3DF8-4A0B-A4BE-1A94EFA28677}">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Foundation Reinforcement</a:t>
          </a:r>
        </a:p>
      </dgm:t>
    </dgm:pt>
    <dgm:pt modelId="{4A484DC1-F033-4887-8D9B-3DBC9C417D16}" type="parTrans" cxnId="{175EF41C-B0F4-4990-AB9C-50433DA18547}">
      <dgm:prSet/>
      <dgm:spPr/>
      <dgm:t>
        <a:bodyPr/>
        <a:lstStyle/>
        <a:p>
          <a:endParaRPr lang="en-US"/>
        </a:p>
      </dgm:t>
    </dgm:pt>
    <dgm:pt modelId="{B62B734A-2C46-4D82-80ED-7CB6B4EF7E73}" type="sibTrans" cxnId="{175EF41C-B0F4-4990-AB9C-50433DA18547}">
      <dgm:prSet/>
      <dgm:spPr/>
      <dgm:t>
        <a:bodyPr/>
        <a:lstStyle/>
        <a:p>
          <a:endParaRPr lang="en-US"/>
        </a:p>
      </dgm:t>
    </dgm:pt>
    <dgm:pt modelId="{5FA3A3B1-4836-468B-A526-0A0A12F3464A}">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Road Resurfacing.</a:t>
          </a:r>
        </a:p>
      </dgm:t>
    </dgm:pt>
    <dgm:pt modelId="{CBB09CC8-F2A5-4422-8ACC-95DD23F1DBD2}" type="parTrans" cxnId="{FEECC4BD-1816-4A66-9AC2-16E9F138D06A}">
      <dgm:prSet/>
      <dgm:spPr/>
      <dgm:t>
        <a:bodyPr/>
        <a:lstStyle/>
        <a:p>
          <a:endParaRPr lang="en-US"/>
        </a:p>
      </dgm:t>
    </dgm:pt>
    <dgm:pt modelId="{42EA7F9A-01CA-48B5-9ED2-521843AC732B}" type="sibTrans" cxnId="{FEECC4BD-1816-4A66-9AC2-16E9F138D06A}">
      <dgm:prSet/>
      <dgm:spPr/>
      <dgm:t>
        <a:bodyPr/>
        <a:lstStyle/>
        <a:p>
          <a:endParaRPr lang="en-US"/>
        </a:p>
      </dgm:t>
    </dgm:pt>
    <dgm:pt modelId="{82A108B7-AEFC-407C-8AC7-886D6D2F593E}">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Drainage Installation</a:t>
          </a:r>
        </a:p>
      </dgm:t>
    </dgm:pt>
    <dgm:pt modelId="{882DD91C-3AA6-4802-9830-5000CC7C9367}" type="parTrans" cxnId="{D74B7957-F451-4E7A-A595-A279F366A438}">
      <dgm:prSet/>
      <dgm:spPr/>
    </dgm:pt>
    <dgm:pt modelId="{BA7C18E6-2F2C-49C9-8C14-D6A30DD081CD}" type="sibTrans" cxnId="{D74B7957-F451-4E7A-A595-A279F366A438}">
      <dgm:prSet/>
      <dgm:spPr/>
    </dgm:pt>
    <dgm:pt modelId="{CB2030D8-5E0D-459B-BB16-EC656C833D10}">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Environmental Protection</a:t>
          </a:r>
        </a:p>
      </dgm:t>
    </dgm:pt>
    <dgm:pt modelId="{FCAEF9CD-D402-4BA3-BB85-EB0487C6D5E4}" type="parTrans" cxnId="{33EA1B28-DCAF-4E2E-917D-527682AA1ED2}">
      <dgm:prSet/>
      <dgm:spPr/>
    </dgm:pt>
    <dgm:pt modelId="{8CBAFF30-31DF-48F7-A20E-31B7F752D448}" type="sibTrans" cxnId="{33EA1B28-DCAF-4E2E-917D-527682AA1ED2}">
      <dgm:prSet/>
      <dgm:spPr/>
    </dgm:pt>
    <dgm:pt modelId="{4368D1DD-85AF-4E1C-8D42-35989ECBFE8B}">
      <dgm:prSet phldrT="[Text]" phldr="0" custT="1"/>
      <dgm:spPr/>
      <dgm:t>
        <a:bodyPr vert="horz" wrap="square"/>
        <a:lstStyle/>
        <a:p>
          <a:pPr>
            <a:lnSpc>
              <a:spcPct val="100000"/>
            </a:lnSpc>
            <a:spcBef>
              <a:spcPct val="0"/>
            </a:spcBef>
            <a:spcAft>
              <a:spcPct val="35000"/>
            </a:spcAft>
          </a:pPr>
          <a:r>
            <a:rPr lang="en-US" sz="1000" b="1" i="0">
              <a:latin typeface="Times New Roman" panose="02020603050405020304" charset="0"/>
              <a:cs typeface="Times New Roman" panose="02020603050405020304" charset="0"/>
            </a:rPr>
            <a:t>Project Closeout</a:t>
          </a:r>
          <a:endParaRPr lang="en-US" sz="1000" b="1">
            <a:latin typeface="Times New Roman" panose="02020603050405020304" charset="0"/>
            <a:cs typeface="Times New Roman" panose="02020603050405020304" charset="0"/>
          </a:endParaRPr>
        </a:p>
      </dgm:t>
    </dgm:pt>
    <dgm:pt modelId="{7E61E691-665A-4182-A37D-72B1C20E6846}" type="parTrans" cxnId="{D4027CF8-64EB-412F-AA09-9493DD9E74A9}">
      <dgm:prSet/>
      <dgm:spPr/>
      <dgm:t>
        <a:bodyPr/>
        <a:lstStyle/>
        <a:p>
          <a:endParaRPr lang="en-US" sz="1200">
            <a:latin typeface="Times New Roman" panose="02020603050405020304" charset="0"/>
            <a:cs typeface="Times New Roman" panose="02020603050405020304" charset="0"/>
          </a:endParaRPr>
        </a:p>
      </dgm:t>
    </dgm:pt>
    <dgm:pt modelId="{2187BF16-5B39-4FD3-BF02-E135A79CC0C3}" type="sibTrans" cxnId="{D4027CF8-64EB-412F-AA09-9493DD9E74A9}">
      <dgm:prSet/>
      <dgm:spPr/>
      <dgm:t>
        <a:bodyPr/>
        <a:lstStyle/>
        <a:p>
          <a:endParaRPr lang="en-US" sz="1200">
            <a:latin typeface="Times New Roman" panose="02020603050405020304" charset="0"/>
            <a:cs typeface="Times New Roman" panose="02020603050405020304" charset="0"/>
          </a:endParaRPr>
        </a:p>
      </dgm:t>
    </dgm:pt>
    <dgm:pt modelId="{DC2541CC-69D2-4F50-AA98-B1EF81C74A7B}">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Inspection &amp; Approvals</a:t>
          </a:r>
        </a:p>
      </dgm:t>
    </dgm:pt>
    <dgm:pt modelId="{2B169251-EB81-4C50-9B6D-E4BE280D17E0}" type="parTrans" cxnId="{9C845804-D503-4940-BE0C-C8DA0A67C252}">
      <dgm:prSet/>
      <dgm:spPr/>
      <dgm:t>
        <a:bodyPr/>
        <a:lstStyle/>
        <a:p>
          <a:endParaRPr lang="en-US"/>
        </a:p>
      </dgm:t>
    </dgm:pt>
    <dgm:pt modelId="{80F8A920-315F-473D-B521-D5E7A2CE7AA8}" type="sibTrans" cxnId="{9C845804-D503-4940-BE0C-C8DA0A67C252}">
      <dgm:prSet/>
      <dgm:spPr/>
      <dgm:t>
        <a:bodyPr/>
        <a:lstStyle/>
        <a:p>
          <a:endParaRPr lang="en-US"/>
        </a:p>
      </dgm:t>
    </dgm:pt>
    <dgm:pt modelId="{A7CD16D0-6692-428A-82AA-04ED63D490AB}">
      <dgm:prSet phldr="0" custT="1"/>
      <dgm:spPr/>
      <dgm:t>
        <a:bodyPr vert="horz" wrap="square"/>
        <a:lstStyle/>
        <a:p>
          <a:pPr>
            <a:lnSpc>
              <a:spcPct val="100000"/>
            </a:lnSpc>
            <a:spcBef>
              <a:spcPct val="0"/>
            </a:spcBef>
            <a:spcAft>
              <a:spcPct val="35000"/>
            </a:spcAft>
          </a:pPr>
          <a:r>
            <a:rPr lang="en-US" sz="1000" b="0" i="0">
              <a:latin typeface="Times New Roman" panose="02020603050405020304" charset="0"/>
              <a:cs typeface="Times New Roman" panose="02020603050405020304" charset="0"/>
            </a:rPr>
            <a:t>Remove Temporary Measures</a:t>
          </a:r>
          <a:endParaRPr lang="en-US" sz="1000">
            <a:latin typeface="Times New Roman" panose="02020603050405020304" charset="0"/>
            <a:cs typeface="Times New Roman" panose="02020603050405020304" charset="0"/>
          </a:endParaRPr>
        </a:p>
      </dgm:t>
    </dgm:pt>
    <dgm:pt modelId="{DBFAE555-6AEE-46D5-8F39-BDF0D0671FBE}" type="parTrans" cxnId="{F7233C11-08B9-4B5A-85AA-64932A94E96E}">
      <dgm:prSet/>
      <dgm:spPr/>
      <dgm:t>
        <a:bodyPr/>
        <a:lstStyle/>
        <a:p>
          <a:endParaRPr lang="en-US"/>
        </a:p>
      </dgm:t>
    </dgm:pt>
    <dgm:pt modelId="{AB78F64D-F2EC-4306-B067-3590A8970079}" type="sibTrans" cxnId="{F7233C11-08B9-4B5A-85AA-64932A94E96E}">
      <dgm:prSet/>
      <dgm:spPr/>
      <dgm:t>
        <a:bodyPr/>
        <a:lstStyle/>
        <a:p>
          <a:endParaRPr lang="en-US"/>
        </a:p>
      </dgm:t>
    </dgm:pt>
    <dgm:pt modelId="{381805B9-61F7-45E4-9B3F-7AD35E0613FB}">
      <dgm:prSet phldr="0" custT="1"/>
      <dgm:spPr/>
      <dgm:t>
        <a:bodyPr vert="horz" wrap="square"/>
        <a:lstStyle/>
        <a:p>
          <a:pPr>
            <a:lnSpc>
              <a:spcPct val="100000"/>
            </a:lnSpc>
            <a:spcBef>
              <a:spcPct val="0"/>
            </a:spcBef>
            <a:spcAft>
              <a:spcPct val="35000"/>
            </a:spcAft>
          </a:pPr>
          <a:r>
            <a:rPr lang="en-US" sz="1000">
              <a:latin typeface="Times New Roman" panose="02020603050405020304" charset="0"/>
              <a:cs typeface="Times New Roman" panose="02020603050405020304" charset="0"/>
            </a:rPr>
            <a:t>Handover to Authorities</a:t>
          </a:r>
        </a:p>
      </dgm:t>
    </dgm:pt>
    <dgm:pt modelId="{D6D4595E-0CD2-4663-ACD5-5452290024C3}" type="parTrans" cxnId="{6BCA7BEC-D829-4428-8B5F-F3E4CF34CF15}">
      <dgm:prSet/>
      <dgm:spPr/>
    </dgm:pt>
    <dgm:pt modelId="{17613328-23A6-4832-94E3-02EA264F7F57}" type="sibTrans" cxnId="{6BCA7BEC-D829-4428-8B5F-F3E4CF34CF15}">
      <dgm:prSet/>
      <dgm:spPr/>
    </dgm:pt>
    <dgm:pt modelId="{A4B48CD3-C972-47D6-A2ED-8841E9315BD3}" type="pres">
      <dgm:prSet presAssocID="{403A417B-6505-44C4-B897-B0754928FB09}" presName="hierChild1" presStyleCnt="0">
        <dgm:presLayoutVars>
          <dgm:orgChart val="1"/>
          <dgm:chPref val="1"/>
          <dgm:dir/>
          <dgm:animOne val="branch"/>
          <dgm:animLvl val="lvl"/>
          <dgm:resizeHandles/>
        </dgm:presLayoutVars>
      </dgm:prSet>
      <dgm:spPr/>
    </dgm:pt>
    <dgm:pt modelId="{AEC93378-E939-4994-A414-DA7A774F2272}" type="pres">
      <dgm:prSet presAssocID="{EE904D1C-2CF5-49EF-9D23-20939A734E3D}" presName="hierRoot1" presStyleCnt="0">
        <dgm:presLayoutVars>
          <dgm:hierBranch val="init"/>
        </dgm:presLayoutVars>
      </dgm:prSet>
      <dgm:spPr/>
    </dgm:pt>
    <dgm:pt modelId="{5A5E6CE6-B091-494B-AC9B-3D0341357CE6}" type="pres">
      <dgm:prSet presAssocID="{EE904D1C-2CF5-49EF-9D23-20939A734E3D}" presName="rootComposite1" presStyleCnt="0"/>
      <dgm:spPr/>
    </dgm:pt>
    <dgm:pt modelId="{1B6D1513-F313-48E5-B21C-13DAFE05403C}" type="pres">
      <dgm:prSet presAssocID="{EE904D1C-2CF5-49EF-9D23-20939A734E3D}" presName="rootText1" presStyleLbl="node0" presStyleIdx="0" presStyleCnt="1" custScaleX="154005">
        <dgm:presLayoutVars>
          <dgm:chPref val="3"/>
        </dgm:presLayoutVars>
      </dgm:prSet>
      <dgm:spPr/>
    </dgm:pt>
    <dgm:pt modelId="{CC4E157D-C43F-463A-B41D-540598D33CFD}" type="pres">
      <dgm:prSet presAssocID="{EE904D1C-2CF5-49EF-9D23-20939A734E3D}" presName="rootConnector1" presStyleLbl="node1" presStyleIdx="0" presStyleCnt="0"/>
      <dgm:spPr/>
    </dgm:pt>
    <dgm:pt modelId="{956837ED-304D-4304-ADB3-983C60C52DEB}" type="pres">
      <dgm:prSet presAssocID="{EE904D1C-2CF5-49EF-9D23-20939A734E3D}" presName="hierChild2" presStyleCnt="0"/>
      <dgm:spPr/>
    </dgm:pt>
    <dgm:pt modelId="{F41133A1-26FB-48AF-8CEC-982E18AEC0D8}" type="pres">
      <dgm:prSet presAssocID="{1FC990AF-7B82-4B13-BC87-EA0BC25B54C1}" presName="Name37" presStyleLbl="parChTrans1D2" presStyleIdx="0" presStyleCnt="5"/>
      <dgm:spPr/>
    </dgm:pt>
    <dgm:pt modelId="{CB1008F0-EEBA-4BD2-8510-2D02F257ACE4}" type="pres">
      <dgm:prSet presAssocID="{F7108071-5707-4066-B456-EFD9ED881192}" presName="hierRoot2" presStyleCnt="0">
        <dgm:presLayoutVars>
          <dgm:hierBranch val="init"/>
        </dgm:presLayoutVars>
      </dgm:prSet>
      <dgm:spPr/>
    </dgm:pt>
    <dgm:pt modelId="{8276571F-3EAB-464F-8A01-F3702B03C89B}" type="pres">
      <dgm:prSet presAssocID="{F7108071-5707-4066-B456-EFD9ED881192}" presName="rootComposite" presStyleCnt="0"/>
      <dgm:spPr/>
    </dgm:pt>
    <dgm:pt modelId="{997C45CE-E8D5-42FD-A830-DB021A53CC5F}" type="pres">
      <dgm:prSet presAssocID="{F7108071-5707-4066-B456-EFD9ED881192}" presName="rootText" presStyleLbl="node2" presStyleIdx="0" presStyleCnt="5">
        <dgm:presLayoutVars>
          <dgm:chPref val="3"/>
        </dgm:presLayoutVars>
      </dgm:prSet>
      <dgm:spPr/>
    </dgm:pt>
    <dgm:pt modelId="{94603129-5B1B-4BC5-8747-2143231ABDC9}" type="pres">
      <dgm:prSet presAssocID="{F7108071-5707-4066-B456-EFD9ED881192}" presName="rootConnector" presStyleLbl="node2" presStyleIdx="0" presStyleCnt="5"/>
      <dgm:spPr/>
    </dgm:pt>
    <dgm:pt modelId="{EEB19C83-7401-4298-A056-16CC9656DA0A}" type="pres">
      <dgm:prSet presAssocID="{F7108071-5707-4066-B456-EFD9ED881192}" presName="hierChild4" presStyleCnt="0"/>
      <dgm:spPr/>
    </dgm:pt>
    <dgm:pt modelId="{EB613EDE-4A67-4EF3-B52F-682AD4A2DF0B}" type="pres">
      <dgm:prSet presAssocID="{73298F2D-F3DE-4E58-882D-F48849AFD346}" presName="Name37" presStyleLbl="parChTrans1D3" presStyleIdx="0" presStyleCnt="16"/>
      <dgm:spPr/>
    </dgm:pt>
    <dgm:pt modelId="{9D059E85-87F7-4539-A442-028F7AB832E0}" type="pres">
      <dgm:prSet presAssocID="{A1AF5918-7C19-4E5A-A391-A0D98C8699B1}" presName="hierRoot2" presStyleCnt="0">
        <dgm:presLayoutVars>
          <dgm:hierBranch val="init"/>
        </dgm:presLayoutVars>
      </dgm:prSet>
      <dgm:spPr/>
    </dgm:pt>
    <dgm:pt modelId="{56F94367-AB7D-4E77-9BE1-C3EE6E68A709}" type="pres">
      <dgm:prSet presAssocID="{A1AF5918-7C19-4E5A-A391-A0D98C8699B1}" presName="rootComposite" presStyleCnt="0"/>
      <dgm:spPr/>
    </dgm:pt>
    <dgm:pt modelId="{25189EE7-1503-416F-AD2B-B4915B0BD88C}" type="pres">
      <dgm:prSet presAssocID="{A1AF5918-7C19-4E5A-A391-A0D98C8699B1}" presName="rootText" presStyleLbl="node3" presStyleIdx="0" presStyleCnt="16">
        <dgm:presLayoutVars>
          <dgm:chPref val="3"/>
        </dgm:presLayoutVars>
      </dgm:prSet>
      <dgm:spPr/>
    </dgm:pt>
    <dgm:pt modelId="{DDCB4304-119A-4AA3-B4A7-7F9DD4B76093}" type="pres">
      <dgm:prSet presAssocID="{A1AF5918-7C19-4E5A-A391-A0D98C8699B1}" presName="rootConnector" presStyleLbl="node3" presStyleIdx="0" presStyleCnt="16"/>
      <dgm:spPr/>
    </dgm:pt>
    <dgm:pt modelId="{7ACBEEF7-05D5-43D0-885A-3C9564673C91}" type="pres">
      <dgm:prSet presAssocID="{A1AF5918-7C19-4E5A-A391-A0D98C8699B1}" presName="hierChild4" presStyleCnt="0"/>
      <dgm:spPr/>
    </dgm:pt>
    <dgm:pt modelId="{CA636FEE-14ED-486C-BFD2-F229C8E4D4FA}" type="pres">
      <dgm:prSet presAssocID="{A1AF5918-7C19-4E5A-A391-A0D98C8699B1}" presName="hierChild5" presStyleCnt="0"/>
      <dgm:spPr/>
    </dgm:pt>
    <dgm:pt modelId="{8B7F630B-6349-488D-A8A3-E8C598D90666}" type="pres">
      <dgm:prSet presAssocID="{52B823A9-52D7-4260-B806-7553083FE8CD}" presName="Name37" presStyleLbl="parChTrans1D3" presStyleIdx="1" presStyleCnt="16"/>
      <dgm:spPr/>
    </dgm:pt>
    <dgm:pt modelId="{BFFFB684-A4A8-47AC-AECC-6F29865FDB45}" type="pres">
      <dgm:prSet presAssocID="{33A96879-FBBD-4DD3-AB11-F088170EC516}" presName="hierRoot2" presStyleCnt="0">
        <dgm:presLayoutVars>
          <dgm:hierBranch val="init"/>
        </dgm:presLayoutVars>
      </dgm:prSet>
      <dgm:spPr/>
    </dgm:pt>
    <dgm:pt modelId="{CCB2B8B7-97CE-4C1A-9019-4444BAB3055A}" type="pres">
      <dgm:prSet presAssocID="{33A96879-FBBD-4DD3-AB11-F088170EC516}" presName="rootComposite" presStyleCnt="0"/>
      <dgm:spPr/>
    </dgm:pt>
    <dgm:pt modelId="{590BCEFC-FCA8-49C7-9170-04D17382262C}" type="pres">
      <dgm:prSet presAssocID="{33A96879-FBBD-4DD3-AB11-F088170EC516}" presName="rootText" presStyleLbl="node3" presStyleIdx="1" presStyleCnt="16">
        <dgm:presLayoutVars>
          <dgm:chPref val="3"/>
        </dgm:presLayoutVars>
      </dgm:prSet>
      <dgm:spPr/>
    </dgm:pt>
    <dgm:pt modelId="{62FA0975-3E1E-46A2-87BA-512441D16474}" type="pres">
      <dgm:prSet presAssocID="{33A96879-FBBD-4DD3-AB11-F088170EC516}" presName="rootConnector" presStyleLbl="node3" presStyleIdx="1" presStyleCnt="16"/>
      <dgm:spPr/>
    </dgm:pt>
    <dgm:pt modelId="{EFC6B07B-CBF6-4765-A06F-EA65B01D0F61}" type="pres">
      <dgm:prSet presAssocID="{33A96879-FBBD-4DD3-AB11-F088170EC516}" presName="hierChild4" presStyleCnt="0"/>
      <dgm:spPr/>
    </dgm:pt>
    <dgm:pt modelId="{E118B881-978C-49B3-95AD-404E1CA441EA}" type="pres">
      <dgm:prSet presAssocID="{33A96879-FBBD-4DD3-AB11-F088170EC516}" presName="hierChild5" presStyleCnt="0"/>
      <dgm:spPr/>
    </dgm:pt>
    <dgm:pt modelId="{D101A40D-8C51-482A-84AA-6483904130B3}" type="pres">
      <dgm:prSet presAssocID="{82A92275-F36B-4E4B-901B-272CABD483CB}" presName="Name37" presStyleLbl="parChTrans1D3" presStyleIdx="2" presStyleCnt="16"/>
      <dgm:spPr/>
    </dgm:pt>
    <dgm:pt modelId="{58D3B658-B831-41D0-9520-8501169CCB11}" type="pres">
      <dgm:prSet presAssocID="{BF7A5A81-7890-4DB4-829F-E200B30652AB}" presName="hierRoot2" presStyleCnt="0">
        <dgm:presLayoutVars>
          <dgm:hierBranch val="init"/>
        </dgm:presLayoutVars>
      </dgm:prSet>
      <dgm:spPr/>
    </dgm:pt>
    <dgm:pt modelId="{B1CDA7D8-E8CA-4A1E-AE9E-3AEADB4731B9}" type="pres">
      <dgm:prSet presAssocID="{BF7A5A81-7890-4DB4-829F-E200B30652AB}" presName="rootComposite" presStyleCnt="0"/>
      <dgm:spPr/>
    </dgm:pt>
    <dgm:pt modelId="{3EF51334-6B14-4C4E-8745-9C2FA0BFDCC0}" type="pres">
      <dgm:prSet presAssocID="{BF7A5A81-7890-4DB4-829F-E200B30652AB}" presName="rootText" presStyleLbl="node3" presStyleIdx="2" presStyleCnt="16">
        <dgm:presLayoutVars>
          <dgm:chPref val="3"/>
        </dgm:presLayoutVars>
      </dgm:prSet>
      <dgm:spPr/>
    </dgm:pt>
    <dgm:pt modelId="{CB6D7558-AFC1-4393-A30A-492153F3DAE0}" type="pres">
      <dgm:prSet presAssocID="{BF7A5A81-7890-4DB4-829F-E200B30652AB}" presName="rootConnector" presStyleLbl="node3" presStyleIdx="2" presStyleCnt="16"/>
      <dgm:spPr/>
    </dgm:pt>
    <dgm:pt modelId="{327FB34E-35C2-4D24-8BA8-086A785DB55B}" type="pres">
      <dgm:prSet presAssocID="{BF7A5A81-7890-4DB4-829F-E200B30652AB}" presName="hierChild4" presStyleCnt="0"/>
      <dgm:spPr/>
    </dgm:pt>
    <dgm:pt modelId="{3A04C398-753F-49D3-A6B5-FF30ACD15EAA}" type="pres">
      <dgm:prSet presAssocID="{BF7A5A81-7890-4DB4-829F-E200B30652AB}" presName="hierChild5" presStyleCnt="0"/>
      <dgm:spPr/>
    </dgm:pt>
    <dgm:pt modelId="{1D7DC3E8-BA93-4F6E-A308-853A435D58A3}" type="pres">
      <dgm:prSet presAssocID="{F7108071-5707-4066-B456-EFD9ED881192}" presName="hierChild5" presStyleCnt="0"/>
      <dgm:spPr/>
    </dgm:pt>
    <dgm:pt modelId="{0FBAE87B-A12F-440A-A1BA-A0089C20025F}" type="pres">
      <dgm:prSet presAssocID="{79D6A0B3-A04D-4C2B-90FD-2025B8720FB4}" presName="Name37" presStyleLbl="parChTrans1D2" presStyleIdx="1" presStyleCnt="5"/>
      <dgm:spPr/>
    </dgm:pt>
    <dgm:pt modelId="{4FF9F011-5077-4930-B7B2-C32199EB54AE}" type="pres">
      <dgm:prSet presAssocID="{A2FACE4F-0375-4342-B582-6FCDA1A3E0F1}" presName="hierRoot2" presStyleCnt="0">
        <dgm:presLayoutVars>
          <dgm:hierBranch val="init"/>
        </dgm:presLayoutVars>
      </dgm:prSet>
      <dgm:spPr/>
    </dgm:pt>
    <dgm:pt modelId="{5B56CA31-FEE0-47B4-9B80-448CDF5E6104}" type="pres">
      <dgm:prSet presAssocID="{A2FACE4F-0375-4342-B582-6FCDA1A3E0F1}" presName="rootComposite" presStyleCnt="0"/>
      <dgm:spPr/>
    </dgm:pt>
    <dgm:pt modelId="{D562EF5E-B9D6-4E90-90C7-487B64916A2F}" type="pres">
      <dgm:prSet presAssocID="{A2FACE4F-0375-4342-B582-6FCDA1A3E0F1}" presName="rootText" presStyleLbl="node2" presStyleIdx="1" presStyleCnt="5">
        <dgm:presLayoutVars>
          <dgm:chPref val="3"/>
        </dgm:presLayoutVars>
      </dgm:prSet>
      <dgm:spPr/>
    </dgm:pt>
    <dgm:pt modelId="{052F59EE-140F-42DD-83E4-D69711F86C9F}" type="pres">
      <dgm:prSet presAssocID="{A2FACE4F-0375-4342-B582-6FCDA1A3E0F1}" presName="rootConnector" presStyleLbl="node2" presStyleIdx="1" presStyleCnt="5"/>
      <dgm:spPr/>
    </dgm:pt>
    <dgm:pt modelId="{752B50A6-AA88-44A8-9F64-4D2A00B727FB}" type="pres">
      <dgm:prSet presAssocID="{A2FACE4F-0375-4342-B582-6FCDA1A3E0F1}" presName="hierChild4" presStyleCnt="0"/>
      <dgm:spPr/>
    </dgm:pt>
    <dgm:pt modelId="{7452CE72-5246-4164-93F8-0E26B2BD58F8}" type="pres">
      <dgm:prSet presAssocID="{C6496C92-9F61-4C61-A547-C59755B0A897}" presName="Name37" presStyleLbl="parChTrans1D3" presStyleIdx="3" presStyleCnt="16"/>
      <dgm:spPr/>
    </dgm:pt>
    <dgm:pt modelId="{AC75451C-7DD2-4497-A414-44B209C8B1FF}" type="pres">
      <dgm:prSet presAssocID="{0A47D5E5-AD6F-4AF7-BE86-9A1706D3C9A3}" presName="hierRoot2" presStyleCnt="0">
        <dgm:presLayoutVars>
          <dgm:hierBranch val="init"/>
        </dgm:presLayoutVars>
      </dgm:prSet>
      <dgm:spPr/>
    </dgm:pt>
    <dgm:pt modelId="{AC1790C2-8689-47A9-B647-C578C9B57094}" type="pres">
      <dgm:prSet presAssocID="{0A47D5E5-AD6F-4AF7-BE86-9A1706D3C9A3}" presName="rootComposite" presStyleCnt="0"/>
      <dgm:spPr/>
    </dgm:pt>
    <dgm:pt modelId="{CE5902EB-8058-410E-901B-19A89A85B873}" type="pres">
      <dgm:prSet presAssocID="{0A47D5E5-AD6F-4AF7-BE86-9A1706D3C9A3}" presName="rootText" presStyleLbl="node3" presStyleIdx="3" presStyleCnt="16">
        <dgm:presLayoutVars>
          <dgm:chPref val="3"/>
        </dgm:presLayoutVars>
      </dgm:prSet>
      <dgm:spPr/>
    </dgm:pt>
    <dgm:pt modelId="{8DFC674B-0D7A-45F6-8A17-0A0DC57EB1E1}" type="pres">
      <dgm:prSet presAssocID="{0A47D5E5-AD6F-4AF7-BE86-9A1706D3C9A3}" presName="rootConnector" presStyleLbl="node3" presStyleIdx="3" presStyleCnt="16"/>
      <dgm:spPr/>
    </dgm:pt>
    <dgm:pt modelId="{1B2DB711-6DD5-422B-B96C-DB3CCA464C51}" type="pres">
      <dgm:prSet presAssocID="{0A47D5E5-AD6F-4AF7-BE86-9A1706D3C9A3}" presName="hierChild4" presStyleCnt="0"/>
      <dgm:spPr/>
    </dgm:pt>
    <dgm:pt modelId="{E7626633-B22F-4F0F-A7B3-B0A143C24233}" type="pres">
      <dgm:prSet presAssocID="{0A47D5E5-AD6F-4AF7-BE86-9A1706D3C9A3}" presName="hierChild5" presStyleCnt="0"/>
      <dgm:spPr/>
    </dgm:pt>
    <dgm:pt modelId="{C65A63DB-575A-4817-AC96-1CDCD5962734}" type="pres">
      <dgm:prSet presAssocID="{9613868E-4F45-4535-9584-3987DCD43FA4}" presName="Name37" presStyleLbl="parChTrans1D3" presStyleIdx="4" presStyleCnt="16"/>
      <dgm:spPr/>
    </dgm:pt>
    <dgm:pt modelId="{6E107111-280D-4F15-B09F-2DBBA4FD9970}" type="pres">
      <dgm:prSet presAssocID="{E3CE929D-3E34-4CC3-86D3-DD1C30E5BCE4}" presName="hierRoot2" presStyleCnt="0">
        <dgm:presLayoutVars>
          <dgm:hierBranch val="init"/>
        </dgm:presLayoutVars>
      </dgm:prSet>
      <dgm:spPr/>
    </dgm:pt>
    <dgm:pt modelId="{B0A99255-B4A1-4664-80D0-C3E991B6DE0E}" type="pres">
      <dgm:prSet presAssocID="{E3CE929D-3E34-4CC3-86D3-DD1C30E5BCE4}" presName="rootComposite" presStyleCnt="0"/>
      <dgm:spPr/>
    </dgm:pt>
    <dgm:pt modelId="{98458093-825C-4106-B27E-C388773D9E8B}" type="pres">
      <dgm:prSet presAssocID="{E3CE929D-3E34-4CC3-86D3-DD1C30E5BCE4}" presName="rootText" presStyleLbl="node3" presStyleIdx="4" presStyleCnt="16">
        <dgm:presLayoutVars>
          <dgm:chPref val="3"/>
        </dgm:presLayoutVars>
      </dgm:prSet>
      <dgm:spPr/>
    </dgm:pt>
    <dgm:pt modelId="{233EB468-55A2-40DA-91BD-169183DFC5FD}" type="pres">
      <dgm:prSet presAssocID="{E3CE929D-3E34-4CC3-86D3-DD1C30E5BCE4}" presName="rootConnector" presStyleLbl="node3" presStyleIdx="4" presStyleCnt="16"/>
      <dgm:spPr/>
    </dgm:pt>
    <dgm:pt modelId="{EB240FE4-C6DF-4BB6-A50B-A176C96AC848}" type="pres">
      <dgm:prSet presAssocID="{E3CE929D-3E34-4CC3-86D3-DD1C30E5BCE4}" presName="hierChild4" presStyleCnt="0"/>
      <dgm:spPr/>
    </dgm:pt>
    <dgm:pt modelId="{109EE606-756C-4913-B97E-FA80BD598066}" type="pres">
      <dgm:prSet presAssocID="{E3CE929D-3E34-4CC3-86D3-DD1C30E5BCE4}" presName="hierChild5" presStyleCnt="0"/>
      <dgm:spPr/>
    </dgm:pt>
    <dgm:pt modelId="{B6FBDBB0-A875-4D78-AF85-7DBE58C53B65}" type="pres">
      <dgm:prSet presAssocID="{88CBD3AC-FF39-4A3E-93A0-7C3FB48AA65D}" presName="Name37" presStyleLbl="parChTrans1D3" presStyleIdx="5" presStyleCnt="16"/>
      <dgm:spPr/>
    </dgm:pt>
    <dgm:pt modelId="{373A0D36-2A78-4411-9D1B-B8523EBD695A}" type="pres">
      <dgm:prSet presAssocID="{5691159A-4983-487D-BE9A-7F7F7727A7C8}" presName="hierRoot2" presStyleCnt="0">
        <dgm:presLayoutVars>
          <dgm:hierBranch val="init"/>
        </dgm:presLayoutVars>
      </dgm:prSet>
      <dgm:spPr/>
    </dgm:pt>
    <dgm:pt modelId="{702059E7-82C3-42A2-A898-77B95900A204}" type="pres">
      <dgm:prSet presAssocID="{5691159A-4983-487D-BE9A-7F7F7727A7C8}" presName="rootComposite" presStyleCnt="0"/>
      <dgm:spPr/>
    </dgm:pt>
    <dgm:pt modelId="{A35EA0D8-15A5-4594-A387-A5DDF88FE278}" type="pres">
      <dgm:prSet presAssocID="{5691159A-4983-487D-BE9A-7F7F7727A7C8}" presName="rootText" presStyleLbl="node3" presStyleIdx="5" presStyleCnt="16">
        <dgm:presLayoutVars>
          <dgm:chPref val="3"/>
        </dgm:presLayoutVars>
      </dgm:prSet>
      <dgm:spPr/>
    </dgm:pt>
    <dgm:pt modelId="{F6516B86-DDEA-4DBF-AD36-306CB7368F24}" type="pres">
      <dgm:prSet presAssocID="{5691159A-4983-487D-BE9A-7F7F7727A7C8}" presName="rootConnector" presStyleLbl="node3" presStyleIdx="5" presStyleCnt="16"/>
      <dgm:spPr/>
    </dgm:pt>
    <dgm:pt modelId="{0D26AD6A-63C8-4749-AC34-7F8CF7C18912}" type="pres">
      <dgm:prSet presAssocID="{5691159A-4983-487D-BE9A-7F7F7727A7C8}" presName="hierChild4" presStyleCnt="0"/>
      <dgm:spPr/>
    </dgm:pt>
    <dgm:pt modelId="{6B60D2B1-FF93-4737-A0B2-6F13B807E78B}" type="pres">
      <dgm:prSet presAssocID="{5691159A-4983-487D-BE9A-7F7F7727A7C8}" presName="hierChild5" presStyleCnt="0"/>
      <dgm:spPr/>
    </dgm:pt>
    <dgm:pt modelId="{2A9B0BF1-F9AF-477A-BECE-83ED87D05ECB}" type="pres">
      <dgm:prSet presAssocID="{A2FACE4F-0375-4342-B582-6FCDA1A3E0F1}" presName="hierChild5" presStyleCnt="0"/>
      <dgm:spPr/>
    </dgm:pt>
    <dgm:pt modelId="{A0811FA7-74CB-4CF0-9A62-B2EF4BC2BA41}" type="pres">
      <dgm:prSet presAssocID="{E61A1B5E-CF0B-452F-9F48-51A47FC658E0}" presName="Name37" presStyleLbl="parChTrans1D2" presStyleIdx="2" presStyleCnt="5"/>
      <dgm:spPr/>
    </dgm:pt>
    <dgm:pt modelId="{E0EE1312-327E-47DC-B1EE-2C6F9399A6AB}" type="pres">
      <dgm:prSet presAssocID="{D3DE59FA-54D5-4E61-9E05-C3D2B659A3D3}" presName="hierRoot2" presStyleCnt="0">
        <dgm:presLayoutVars>
          <dgm:hierBranch val="init"/>
        </dgm:presLayoutVars>
      </dgm:prSet>
      <dgm:spPr/>
    </dgm:pt>
    <dgm:pt modelId="{86F57821-0374-451D-9C53-F4174EE53ED0}" type="pres">
      <dgm:prSet presAssocID="{D3DE59FA-54D5-4E61-9E05-C3D2B659A3D3}" presName="rootComposite" presStyleCnt="0"/>
      <dgm:spPr/>
    </dgm:pt>
    <dgm:pt modelId="{6509E3C0-D644-4EE2-8CD1-9BB606077010}" type="pres">
      <dgm:prSet presAssocID="{D3DE59FA-54D5-4E61-9E05-C3D2B659A3D3}" presName="rootText" presStyleLbl="node2" presStyleIdx="2" presStyleCnt="5">
        <dgm:presLayoutVars>
          <dgm:chPref val="3"/>
        </dgm:presLayoutVars>
      </dgm:prSet>
      <dgm:spPr/>
    </dgm:pt>
    <dgm:pt modelId="{66D11597-2A7E-4730-A44E-EF771A3E70F8}" type="pres">
      <dgm:prSet presAssocID="{D3DE59FA-54D5-4E61-9E05-C3D2B659A3D3}" presName="rootConnector" presStyleLbl="node2" presStyleIdx="2" presStyleCnt="5"/>
      <dgm:spPr/>
    </dgm:pt>
    <dgm:pt modelId="{792045C2-4D5E-4311-B2E8-3BFDE8A80FF1}" type="pres">
      <dgm:prSet presAssocID="{D3DE59FA-54D5-4E61-9E05-C3D2B659A3D3}" presName="hierChild4" presStyleCnt="0"/>
      <dgm:spPr/>
    </dgm:pt>
    <dgm:pt modelId="{7CB2BF1D-4885-49FE-81FA-1D74A1B26D25}" type="pres">
      <dgm:prSet presAssocID="{FCC57F08-598C-4A96-8DBB-1EB8B0E15D8B}" presName="Name37" presStyleLbl="parChTrans1D3" presStyleIdx="6" presStyleCnt="16"/>
      <dgm:spPr/>
    </dgm:pt>
    <dgm:pt modelId="{E06C3E84-295F-4B25-BDFE-FF4573990ECC}" type="pres">
      <dgm:prSet presAssocID="{3F8F5B64-0FA8-408E-B20E-7A7E7E465A19}" presName="hierRoot2" presStyleCnt="0">
        <dgm:presLayoutVars>
          <dgm:hierBranch val="init"/>
        </dgm:presLayoutVars>
      </dgm:prSet>
      <dgm:spPr/>
    </dgm:pt>
    <dgm:pt modelId="{D493703D-8E66-4A2D-A6FF-4A3D13E79795}" type="pres">
      <dgm:prSet presAssocID="{3F8F5B64-0FA8-408E-B20E-7A7E7E465A19}" presName="rootComposite" presStyleCnt="0"/>
      <dgm:spPr/>
    </dgm:pt>
    <dgm:pt modelId="{4854C909-DA43-4B5B-8856-E6B39554D8DB}" type="pres">
      <dgm:prSet presAssocID="{3F8F5B64-0FA8-408E-B20E-7A7E7E465A19}" presName="rootText" presStyleLbl="node3" presStyleIdx="6" presStyleCnt="16">
        <dgm:presLayoutVars>
          <dgm:chPref val="3"/>
        </dgm:presLayoutVars>
      </dgm:prSet>
      <dgm:spPr/>
    </dgm:pt>
    <dgm:pt modelId="{5E00F378-0862-4AFA-8E56-81DB9301CEA6}" type="pres">
      <dgm:prSet presAssocID="{3F8F5B64-0FA8-408E-B20E-7A7E7E465A19}" presName="rootConnector" presStyleLbl="node3" presStyleIdx="6" presStyleCnt="16"/>
      <dgm:spPr/>
    </dgm:pt>
    <dgm:pt modelId="{0BD5499E-028B-4D06-9CB9-EC85F7944073}" type="pres">
      <dgm:prSet presAssocID="{3F8F5B64-0FA8-408E-B20E-7A7E7E465A19}" presName="hierChild4" presStyleCnt="0"/>
      <dgm:spPr/>
    </dgm:pt>
    <dgm:pt modelId="{37E8BEBC-98AE-4EF9-BE91-3540A6DB147E}" type="pres">
      <dgm:prSet presAssocID="{3F8F5B64-0FA8-408E-B20E-7A7E7E465A19}" presName="hierChild5" presStyleCnt="0"/>
      <dgm:spPr/>
    </dgm:pt>
    <dgm:pt modelId="{065D1AB4-9C07-4AF5-BE73-5B03FCB39715}" type="pres">
      <dgm:prSet presAssocID="{F399E73B-FD87-4387-A5FF-2962381E0439}" presName="Name37" presStyleLbl="parChTrans1D3" presStyleIdx="7" presStyleCnt="16"/>
      <dgm:spPr/>
    </dgm:pt>
    <dgm:pt modelId="{118F1820-9717-4191-83F7-E5C584D12262}" type="pres">
      <dgm:prSet presAssocID="{065A0432-2555-4028-B0A7-3633D19FDA68}" presName="hierRoot2" presStyleCnt="0">
        <dgm:presLayoutVars>
          <dgm:hierBranch val="init"/>
        </dgm:presLayoutVars>
      </dgm:prSet>
      <dgm:spPr/>
    </dgm:pt>
    <dgm:pt modelId="{9F023BD7-14EF-4850-9827-8952EC976D0B}" type="pres">
      <dgm:prSet presAssocID="{065A0432-2555-4028-B0A7-3633D19FDA68}" presName="rootComposite" presStyleCnt="0"/>
      <dgm:spPr/>
    </dgm:pt>
    <dgm:pt modelId="{9B6C3385-795F-4D6A-B861-4754A617B70D}" type="pres">
      <dgm:prSet presAssocID="{065A0432-2555-4028-B0A7-3633D19FDA68}" presName="rootText" presStyleLbl="node3" presStyleIdx="7" presStyleCnt="16">
        <dgm:presLayoutVars>
          <dgm:chPref val="3"/>
        </dgm:presLayoutVars>
      </dgm:prSet>
      <dgm:spPr/>
    </dgm:pt>
    <dgm:pt modelId="{D4D7B0A4-0BA3-4567-998A-9C806C37FE01}" type="pres">
      <dgm:prSet presAssocID="{065A0432-2555-4028-B0A7-3633D19FDA68}" presName="rootConnector" presStyleLbl="node3" presStyleIdx="7" presStyleCnt="16"/>
      <dgm:spPr/>
    </dgm:pt>
    <dgm:pt modelId="{5044C9BB-F2C8-49B4-9997-8D8AB8CE5860}" type="pres">
      <dgm:prSet presAssocID="{065A0432-2555-4028-B0A7-3633D19FDA68}" presName="hierChild4" presStyleCnt="0"/>
      <dgm:spPr/>
    </dgm:pt>
    <dgm:pt modelId="{2C87371C-4053-46FD-AB49-20DBADF1F23C}" type="pres">
      <dgm:prSet presAssocID="{065A0432-2555-4028-B0A7-3633D19FDA68}" presName="hierChild5" presStyleCnt="0"/>
      <dgm:spPr/>
    </dgm:pt>
    <dgm:pt modelId="{F943BECD-981F-465E-A4DA-8BCE6B7D9D66}" type="pres">
      <dgm:prSet presAssocID="{4E77DE47-8E86-42CF-BAFB-BAA0EC2B685E}" presName="Name37" presStyleLbl="parChTrans1D3" presStyleIdx="8" presStyleCnt="16"/>
      <dgm:spPr/>
    </dgm:pt>
    <dgm:pt modelId="{5396D14B-4301-4EBD-9A7A-34DCCD76F991}" type="pres">
      <dgm:prSet presAssocID="{8F80BCC8-95BE-4332-A406-12B16D8E84C7}" presName="hierRoot2" presStyleCnt="0">
        <dgm:presLayoutVars>
          <dgm:hierBranch val="init"/>
        </dgm:presLayoutVars>
      </dgm:prSet>
      <dgm:spPr/>
    </dgm:pt>
    <dgm:pt modelId="{FFC570FA-5900-4403-9ACD-1EC1B01B5441}" type="pres">
      <dgm:prSet presAssocID="{8F80BCC8-95BE-4332-A406-12B16D8E84C7}" presName="rootComposite" presStyleCnt="0"/>
      <dgm:spPr/>
    </dgm:pt>
    <dgm:pt modelId="{E0DA5A05-2394-425B-823E-27A38C9141BA}" type="pres">
      <dgm:prSet presAssocID="{8F80BCC8-95BE-4332-A406-12B16D8E84C7}" presName="rootText" presStyleLbl="node3" presStyleIdx="8" presStyleCnt="16">
        <dgm:presLayoutVars>
          <dgm:chPref val="3"/>
        </dgm:presLayoutVars>
      </dgm:prSet>
      <dgm:spPr/>
    </dgm:pt>
    <dgm:pt modelId="{6A6C269A-1FB3-4337-98C6-71FA435CED16}" type="pres">
      <dgm:prSet presAssocID="{8F80BCC8-95BE-4332-A406-12B16D8E84C7}" presName="rootConnector" presStyleLbl="node3" presStyleIdx="8" presStyleCnt="16"/>
      <dgm:spPr/>
    </dgm:pt>
    <dgm:pt modelId="{4B8E41F9-7B52-423B-AA69-2C497C7A4920}" type="pres">
      <dgm:prSet presAssocID="{8F80BCC8-95BE-4332-A406-12B16D8E84C7}" presName="hierChild4" presStyleCnt="0"/>
      <dgm:spPr/>
    </dgm:pt>
    <dgm:pt modelId="{BE6A4AB1-78E4-47B7-BEC6-FC9BD949528A}" type="pres">
      <dgm:prSet presAssocID="{8F80BCC8-95BE-4332-A406-12B16D8E84C7}" presName="hierChild5" presStyleCnt="0"/>
      <dgm:spPr/>
    </dgm:pt>
    <dgm:pt modelId="{2BFB827E-89C7-449B-8BC2-44185E0B968F}" type="pres">
      <dgm:prSet presAssocID="{D3DE59FA-54D5-4E61-9E05-C3D2B659A3D3}" presName="hierChild5" presStyleCnt="0"/>
      <dgm:spPr/>
    </dgm:pt>
    <dgm:pt modelId="{78A98B56-668D-4EB1-BFA9-5D67C594E15E}" type="pres">
      <dgm:prSet presAssocID="{340B9525-EF85-4040-965B-699061FB050B}" presName="Name37" presStyleLbl="parChTrans1D2" presStyleIdx="3" presStyleCnt="5"/>
      <dgm:spPr/>
    </dgm:pt>
    <dgm:pt modelId="{F3295CC9-0984-4B48-A2F1-AE750A14242E}" type="pres">
      <dgm:prSet presAssocID="{44B23AB6-7554-4BA0-BDAF-39D3A7B5EA7D}" presName="hierRoot2" presStyleCnt="0">
        <dgm:presLayoutVars>
          <dgm:hierBranch val="init"/>
        </dgm:presLayoutVars>
      </dgm:prSet>
      <dgm:spPr/>
    </dgm:pt>
    <dgm:pt modelId="{8343B1CC-4BB1-46DC-ADAA-A9E75CEC61D2}" type="pres">
      <dgm:prSet presAssocID="{44B23AB6-7554-4BA0-BDAF-39D3A7B5EA7D}" presName="rootComposite" presStyleCnt="0"/>
      <dgm:spPr/>
    </dgm:pt>
    <dgm:pt modelId="{481F8D9B-E5C9-401D-9370-54927CD74F37}" type="pres">
      <dgm:prSet presAssocID="{44B23AB6-7554-4BA0-BDAF-39D3A7B5EA7D}" presName="rootText" presStyleLbl="node2" presStyleIdx="3" presStyleCnt="5">
        <dgm:presLayoutVars>
          <dgm:chPref val="3"/>
        </dgm:presLayoutVars>
      </dgm:prSet>
      <dgm:spPr/>
    </dgm:pt>
    <dgm:pt modelId="{FD291DF6-7806-4156-B66F-E6049D686415}" type="pres">
      <dgm:prSet presAssocID="{44B23AB6-7554-4BA0-BDAF-39D3A7B5EA7D}" presName="rootConnector" presStyleLbl="node2" presStyleIdx="3" presStyleCnt="5"/>
      <dgm:spPr/>
    </dgm:pt>
    <dgm:pt modelId="{7ECD1B81-2C43-4573-9EC0-7822A1D2902E}" type="pres">
      <dgm:prSet presAssocID="{44B23AB6-7554-4BA0-BDAF-39D3A7B5EA7D}" presName="hierChild4" presStyleCnt="0"/>
      <dgm:spPr/>
    </dgm:pt>
    <dgm:pt modelId="{7F4A27FA-EABE-4B54-B097-B7AC6D700BFB}" type="pres">
      <dgm:prSet presAssocID="{4A484DC1-F033-4887-8D9B-3DBC9C417D16}" presName="Name37" presStyleLbl="parChTrans1D3" presStyleIdx="9" presStyleCnt="16"/>
      <dgm:spPr/>
    </dgm:pt>
    <dgm:pt modelId="{F99FA311-12D3-4A1B-95A5-6DCE27129822}" type="pres">
      <dgm:prSet presAssocID="{ECBBF3BE-3DF8-4A0B-A4BE-1A94EFA28677}" presName="hierRoot2" presStyleCnt="0">
        <dgm:presLayoutVars>
          <dgm:hierBranch val="init"/>
        </dgm:presLayoutVars>
      </dgm:prSet>
      <dgm:spPr/>
    </dgm:pt>
    <dgm:pt modelId="{D79E1905-3D4A-4837-A850-D20AD2883C5E}" type="pres">
      <dgm:prSet presAssocID="{ECBBF3BE-3DF8-4A0B-A4BE-1A94EFA28677}" presName="rootComposite" presStyleCnt="0"/>
      <dgm:spPr/>
    </dgm:pt>
    <dgm:pt modelId="{0CCD8528-8498-4816-AABA-352633C9CF97}" type="pres">
      <dgm:prSet presAssocID="{ECBBF3BE-3DF8-4A0B-A4BE-1A94EFA28677}" presName="rootText" presStyleLbl="node3" presStyleIdx="9" presStyleCnt="16">
        <dgm:presLayoutVars>
          <dgm:chPref val="3"/>
        </dgm:presLayoutVars>
      </dgm:prSet>
      <dgm:spPr/>
    </dgm:pt>
    <dgm:pt modelId="{C2344E09-666C-4C66-A759-DABACDE09E0B}" type="pres">
      <dgm:prSet presAssocID="{ECBBF3BE-3DF8-4A0B-A4BE-1A94EFA28677}" presName="rootConnector" presStyleLbl="node3" presStyleIdx="9" presStyleCnt="16"/>
      <dgm:spPr/>
    </dgm:pt>
    <dgm:pt modelId="{CF0FFC68-6073-48CA-B570-5452E2A80D32}" type="pres">
      <dgm:prSet presAssocID="{ECBBF3BE-3DF8-4A0B-A4BE-1A94EFA28677}" presName="hierChild4" presStyleCnt="0"/>
      <dgm:spPr/>
    </dgm:pt>
    <dgm:pt modelId="{413969A8-CDDB-4C66-914E-C98217EAE01D}" type="pres">
      <dgm:prSet presAssocID="{ECBBF3BE-3DF8-4A0B-A4BE-1A94EFA28677}" presName="hierChild5" presStyleCnt="0"/>
      <dgm:spPr/>
    </dgm:pt>
    <dgm:pt modelId="{01A5E1FE-A1ED-4FC8-A634-1024E7CA1EC5}" type="pres">
      <dgm:prSet presAssocID="{CBB09CC8-F2A5-4422-8ACC-95DD23F1DBD2}" presName="Name37" presStyleLbl="parChTrans1D3" presStyleIdx="10" presStyleCnt="16"/>
      <dgm:spPr/>
    </dgm:pt>
    <dgm:pt modelId="{C1FA1329-5BC4-4328-834B-CF64F1C5AD12}" type="pres">
      <dgm:prSet presAssocID="{5FA3A3B1-4836-468B-A526-0A0A12F3464A}" presName="hierRoot2" presStyleCnt="0">
        <dgm:presLayoutVars>
          <dgm:hierBranch val="init"/>
        </dgm:presLayoutVars>
      </dgm:prSet>
      <dgm:spPr/>
    </dgm:pt>
    <dgm:pt modelId="{8689F762-D7E2-41B8-8656-C803670B12DC}" type="pres">
      <dgm:prSet presAssocID="{5FA3A3B1-4836-468B-A526-0A0A12F3464A}" presName="rootComposite" presStyleCnt="0"/>
      <dgm:spPr/>
    </dgm:pt>
    <dgm:pt modelId="{7276BE98-CCD5-4DCE-A85F-42EE8D6128DC}" type="pres">
      <dgm:prSet presAssocID="{5FA3A3B1-4836-468B-A526-0A0A12F3464A}" presName="rootText" presStyleLbl="node3" presStyleIdx="10" presStyleCnt="16">
        <dgm:presLayoutVars>
          <dgm:chPref val="3"/>
        </dgm:presLayoutVars>
      </dgm:prSet>
      <dgm:spPr/>
    </dgm:pt>
    <dgm:pt modelId="{87973620-A1F1-4885-98EC-8474558BC6AE}" type="pres">
      <dgm:prSet presAssocID="{5FA3A3B1-4836-468B-A526-0A0A12F3464A}" presName="rootConnector" presStyleLbl="node3" presStyleIdx="10" presStyleCnt="16"/>
      <dgm:spPr/>
    </dgm:pt>
    <dgm:pt modelId="{10471E6F-4113-4BBD-B7CA-BF3CC3216056}" type="pres">
      <dgm:prSet presAssocID="{5FA3A3B1-4836-468B-A526-0A0A12F3464A}" presName="hierChild4" presStyleCnt="0"/>
      <dgm:spPr/>
    </dgm:pt>
    <dgm:pt modelId="{A78DBAC1-094B-4BB3-A0B1-58D968C823B3}" type="pres">
      <dgm:prSet presAssocID="{5FA3A3B1-4836-468B-A526-0A0A12F3464A}" presName="hierChild5" presStyleCnt="0"/>
      <dgm:spPr/>
    </dgm:pt>
    <dgm:pt modelId="{CF7266E4-40AF-4147-A97B-E9FFAC79498D}" type="pres">
      <dgm:prSet presAssocID="{882DD91C-3AA6-4802-9830-5000CC7C9367}" presName="Name37" presStyleLbl="parChTrans1D3" presStyleIdx="11" presStyleCnt="16"/>
      <dgm:spPr/>
    </dgm:pt>
    <dgm:pt modelId="{16ED06AB-38C8-4793-98D2-8D93479EABE9}" type="pres">
      <dgm:prSet presAssocID="{82A108B7-AEFC-407C-8AC7-886D6D2F593E}" presName="hierRoot2" presStyleCnt="0">
        <dgm:presLayoutVars>
          <dgm:hierBranch val="init"/>
        </dgm:presLayoutVars>
      </dgm:prSet>
      <dgm:spPr/>
    </dgm:pt>
    <dgm:pt modelId="{8133004B-A610-4D76-90D6-284DDB822330}" type="pres">
      <dgm:prSet presAssocID="{82A108B7-AEFC-407C-8AC7-886D6D2F593E}" presName="rootComposite" presStyleCnt="0"/>
      <dgm:spPr/>
    </dgm:pt>
    <dgm:pt modelId="{CFF8C6D9-E768-45A4-8EF9-15333CC37DAB}" type="pres">
      <dgm:prSet presAssocID="{82A108B7-AEFC-407C-8AC7-886D6D2F593E}" presName="rootText" presStyleLbl="node3" presStyleIdx="11" presStyleCnt="16">
        <dgm:presLayoutVars>
          <dgm:chPref val="3"/>
        </dgm:presLayoutVars>
      </dgm:prSet>
      <dgm:spPr/>
    </dgm:pt>
    <dgm:pt modelId="{9F861B24-6F17-494D-80B8-55832D236437}" type="pres">
      <dgm:prSet presAssocID="{82A108B7-AEFC-407C-8AC7-886D6D2F593E}" presName="rootConnector" presStyleLbl="node3" presStyleIdx="11" presStyleCnt="16"/>
      <dgm:spPr/>
    </dgm:pt>
    <dgm:pt modelId="{8A190FBC-86FE-4E06-B003-986B66F97AEC}" type="pres">
      <dgm:prSet presAssocID="{82A108B7-AEFC-407C-8AC7-886D6D2F593E}" presName="hierChild4" presStyleCnt="0"/>
      <dgm:spPr/>
    </dgm:pt>
    <dgm:pt modelId="{36CC4985-F816-41E4-91C1-E9581E0F42EC}" type="pres">
      <dgm:prSet presAssocID="{82A108B7-AEFC-407C-8AC7-886D6D2F593E}" presName="hierChild5" presStyleCnt="0"/>
      <dgm:spPr/>
    </dgm:pt>
    <dgm:pt modelId="{1B5CC71B-4B5A-4061-84EE-E5B639E72EA5}" type="pres">
      <dgm:prSet presAssocID="{FCAEF9CD-D402-4BA3-BB85-EB0487C6D5E4}" presName="Name37" presStyleLbl="parChTrans1D3" presStyleIdx="12" presStyleCnt="16"/>
      <dgm:spPr/>
    </dgm:pt>
    <dgm:pt modelId="{1982F419-1AFB-4921-8D87-BF0004AD6E51}" type="pres">
      <dgm:prSet presAssocID="{CB2030D8-5E0D-459B-BB16-EC656C833D10}" presName="hierRoot2" presStyleCnt="0">
        <dgm:presLayoutVars>
          <dgm:hierBranch val="init"/>
        </dgm:presLayoutVars>
      </dgm:prSet>
      <dgm:spPr/>
    </dgm:pt>
    <dgm:pt modelId="{572B06C8-0BEF-497A-BFFF-A6CC794B8241}" type="pres">
      <dgm:prSet presAssocID="{CB2030D8-5E0D-459B-BB16-EC656C833D10}" presName="rootComposite" presStyleCnt="0"/>
      <dgm:spPr/>
    </dgm:pt>
    <dgm:pt modelId="{9FB0C0E3-23E4-4E5B-A71B-9F8A615B94D4}" type="pres">
      <dgm:prSet presAssocID="{CB2030D8-5E0D-459B-BB16-EC656C833D10}" presName="rootText" presStyleLbl="node3" presStyleIdx="12" presStyleCnt="16">
        <dgm:presLayoutVars>
          <dgm:chPref val="3"/>
        </dgm:presLayoutVars>
      </dgm:prSet>
      <dgm:spPr/>
    </dgm:pt>
    <dgm:pt modelId="{5CF673C3-EF9C-424D-AF2D-D1628F1819D7}" type="pres">
      <dgm:prSet presAssocID="{CB2030D8-5E0D-459B-BB16-EC656C833D10}" presName="rootConnector" presStyleLbl="node3" presStyleIdx="12" presStyleCnt="16"/>
      <dgm:spPr/>
    </dgm:pt>
    <dgm:pt modelId="{AE2A2CF6-E7B7-4DB3-997A-9AD58C5BCAB8}" type="pres">
      <dgm:prSet presAssocID="{CB2030D8-5E0D-459B-BB16-EC656C833D10}" presName="hierChild4" presStyleCnt="0"/>
      <dgm:spPr/>
    </dgm:pt>
    <dgm:pt modelId="{68DEBEDF-F77A-4DD0-B095-C5B79A5F9B7F}" type="pres">
      <dgm:prSet presAssocID="{CB2030D8-5E0D-459B-BB16-EC656C833D10}" presName="hierChild5" presStyleCnt="0"/>
      <dgm:spPr/>
    </dgm:pt>
    <dgm:pt modelId="{01940479-DB59-4C52-BEAA-AABE61045980}" type="pres">
      <dgm:prSet presAssocID="{44B23AB6-7554-4BA0-BDAF-39D3A7B5EA7D}" presName="hierChild5" presStyleCnt="0"/>
      <dgm:spPr/>
    </dgm:pt>
    <dgm:pt modelId="{48C3F584-548B-48B7-93EE-432C77064D30}" type="pres">
      <dgm:prSet presAssocID="{7E61E691-665A-4182-A37D-72B1C20E6846}" presName="Name37" presStyleLbl="parChTrans1D2" presStyleIdx="4" presStyleCnt="5"/>
      <dgm:spPr/>
    </dgm:pt>
    <dgm:pt modelId="{5DBDE10E-936E-4D1E-9F5D-04967BF7ADCF}" type="pres">
      <dgm:prSet presAssocID="{4368D1DD-85AF-4E1C-8D42-35989ECBFE8B}" presName="hierRoot2" presStyleCnt="0">
        <dgm:presLayoutVars>
          <dgm:hierBranch val="init"/>
        </dgm:presLayoutVars>
      </dgm:prSet>
      <dgm:spPr/>
    </dgm:pt>
    <dgm:pt modelId="{662576B9-FF05-41C2-B6AA-5B3857319596}" type="pres">
      <dgm:prSet presAssocID="{4368D1DD-85AF-4E1C-8D42-35989ECBFE8B}" presName="rootComposite" presStyleCnt="0"/>
      <dgm:spPr/>
    </dgm:pt>
    <dgm:pt modelId="{3732656D-BB97-4F06-9BAF-9533011D18AB}" type="pres">
      <dgm:prSet presAssocID="{4368D1DD-85AF-4E1C-8D42-35989ECBFE8B}" presName="rootText" presStyleLbl="node2" presStyleIdx="4" presStyleCnt="5">
        <dgm:presLayoutVars>
          <dgm:chPref val="3"/>
        </dgm:presLayoutVars>
      </dgm:prSet>
      <dgm:spPr/>
    </dgm:pt>
    <dgm:pt modelId="{C558A53D-2525-4335-9AB9-3D3987284757}" type="pres">
      <dgm:prSet presAssocID="{4368D1DD-85AF-4E1C-8D42-35989ECBFE8B}" presName="rootConnector" presStyleLbl="node2" presStyleIdx="4" presStyleCnt="5"/>
      <dgm:spPr/>
    </dgm:pt>
    <dgm:pt modelId="{8BBE2E39-7C6C-4469-AE8A-3BD6226490D8}" type="pres">
      <dgm:prSet presAssocID="{4368D1DD-85AF-4E1C-8D42-35989ECBFE8B}" presName="hierChild4" presStyleCnt="0"/>
      <dgm:spPr/>
    </dgm:pt>
    <dgm:pt modelId="{8A6FF285-21BE-47D4-A773-7C47CC3112AB}" type="pres">
      <dgm:prSet presAssocID="{2B169251-EB81-4C50-9B6D-E4BE280D17E0}" presName="Name37" presStyleLbl="parChTrans1D3" presStyleIdx="13" presStyleCnt="16"/>
      <dgm:spPr/>
    </dgm:pt>
    <dgm:pt modelId="{EAF3549B-5B84-44E7-83E1-B7AE58D67BFA}" type="pres">
      <dgm:prSet presAssocID="{DC2541CC-69D2-4F50-AA98-B1EF81C74A7B}" presName="hierRoot2" presStyleCnt="0">
        <dgm:presLayoutVars>
          <dgm:hierBranch val="init"/>
        </dgm:presLayoutVars>
      </dgm:prSet>
      <dgm:spPr/>
    </dgm:pt>
    <dgm:pt modelId="{FAAD7253-A7C9-4A61-9936-A0C0FB18B86E}" type="pres">
      <dgm:prSet presAssocID="{DC2541CC-69D2-4F50-AA98-B1EF81C74A7B}" presName="rootComposite" presStyleCnt="0"/>
      <dgm:spPr/>
    </dgm:pt>
    <dgm:pt modelId="{B880B822-B654-45ED-9115-FF77A374B643}" type="pres">
      <dgm:prSet presAssocID="{DC2541CC-69D2-4F50-AA98-B1EF81C74A7B}" presName="rootText" presStyleLbl="node3" presStyleIdx="13" presStyleCnt="16">
        <dgm:presLayoutVars>
          <dgm:chPref val="3"/>
        </dgm:presLayoutVars>
      </dgm:prSet>
      <dgm:spPr/>
    </dgm:pt>
    <dgm:pt modelId="{F41D1A14-F598-49E6-B25D-B91E1B4DA745}" type="pres">
      <dgm:prSet presAssocID="{DC2541CC-69D2-4F50-AA98-B1EF81C74A7B}" presName="rootConnector" presStyleLbl="node3" presStyleIdx="13" presStyleCnt="16"/>
      <dgm:spPr/>
    </dgm:pt>
    <dgm:pt modelId="{3DD59F2E-1A77-468E-BF01-B63B48EBFAC1}" type="pres">
      <dgm:prSet presAssocID="{DC2541CC-69D2-4F50-AA98-B1EF81C74A7B}" presName="hierChild4" presStyleCnt="0"/>
      <dgm:spPr/>
    </dgm:pt>
    <dgm:pt modelId="{F142C2C7-6D35-41B5-B4B2-704685EC09A6}" type="pres">
      <dgm:prSet presAssocID="{DC2541CC-69D2-4F50-AA98-B1EF81C74A7B}" presName="hierChild5" presStyleCnt="0"/>
      <dgm:spPr/>
    </dgm:pt>
    <dgm:pt modelId="{E8793624-3D4B-45FD-938B-50AAB5A6A6E4}" type="pres">
      <dgm:prSet presAssocID="{DBFAE555-6AEE-46D5-8F39-BDF0D0671FBE}" presName="Name37" presStyleLbl="parChTrans1D3" presStyleIdx="14" presStyleCnt="16"/>
      <dgm:spPr/>
    </dgm:pt>
    <dgm:pt modelId="{E1809C57-9BE7-4838-8733-C99E616618A5}" type="pres">
      <dgm:prSet presAssocID="{A7CD16D0-6692-428A-82AA-04ED63D490AB}" presName="hierRoot2" presStyleCnt="0">
        <dgm:presLayoutVars>
          <dgm:hierBranch val="init"/>
        </dgm:presLayoutVars>
      </dgm:prSet>
      <dgm:spPr/>
    </dgm:pt>
    <dgm:pt modelId="{321A49FD-9584-4D94-9646-FE0018B1A2B3}" type="pres">
      <dgm:prSet presAssocID="{A7CD16D0-6692-428A-82AA-04ED63D490AB}" presName="rootComposite" presStyleCnt="0"/>
      <dgm:spPr/>
    </dgm:pt>
    <dgm:pt modelId="{9D08D57C-CD5F-4B17-9003-D3894B1409DB}" type="pres">
      <dgm:prSet presAssocID="{A7CD16D0-6692-428A-82AA-04ED63D490AB}" presName="rootText" presStyleLbl="node3" presStyleIdx="14" presStyleCnt="16">
        <dgm:presLayoutVars>
          <dgm:chPref val="3"/>
        </dgm:presLayoutVars>
      </dgm:prSet>
      <dgm:spPr/>
    </dgm:pt>
    <dgm:pt modelId="{A82EF125-39C1-4557-8D93-3D2EDDB6C1EC}" type="pres">
      <dgm:prSet presAssocID="{A7CD16D0-6692-428A-82AA-04ED63D490AB}" presName="rootConnector" presStyleLbl="node3" presStyleIdx="14" presStyleCnt="16"/>
      <dgm:spPr/>
    </dgm:pt>
    <dgm:pt modelId="{420729A8-E025-42DB-9BAD-56EBF4CE3641}" type="pres">
      <dgm:prSet presAssocID="{A7CD16D0-6692-428A-82AA-04ED63D490AB}" presName="hierChild4" presStyleCnt="0"/>
      <dgm:spPr/>
    </dgm:pt>
    <dgm:pt modelId="{483AAE04-D227-4E02-AE63-4CAD67533AE8}" type="pres">
      <dgm:prSet presAssocID="{A7CD16D0-6692-428A-82AA-04ED63D490AB}" presName="hierChild5" presStyleCnt="0"/>
      <dgm:spPr/>
    </dgm:pt>
    <dgm:pt modelId="{914711EC-8766-4200-B4A4-1963DAB789ED}" type="pres">
      <dgm:prSet presAssocID="{D6D4595E-0CD2-4663-ACD5-5452290024C3}" presName="Name37" presStyleLbl="parChTrans1D3" presStyleIdx="15" presStyleCnt="16"/>
      <dgm:spPr/>
    </dgm:pt>
    <dgm:pt modelId="{6309447E-8E50-4DE1-A4A4-060B30F54484}" type="pres">
      <dgm:prSet presAssocID="{381805B9-61F7-45E4-9B3F-7AD35E0613FB}" presName="hierRoot2" presStyleCnt="0">
        <dgm:presLayoutVars>
          <dgm:hierBranch val="init"/>
        </dgm:presLayoutVars>
      </dgm:prSet>
      <dgm:spPr/>
    </dgm:pt>
    <dgm:pt modelId="{05802A27-C203-495F-842C-5860CFF1B598}" type="pres">
      <dgm:prSet presAssocID="{381805B9-61F7-45E4-9B3F-7AD35E0613FB}" presName="rootComposite" presStyleCnt="0"/>
      <dgm:spPr/>
    </dgm:pt>
    <dgm:pt modelId="{C762BE1C-8245-4EA4-9E26-2DEC1902EEF0}" type="pres">
      <dgm:prSet presAssocID="{381805B9-61F7-45E4-9B3F-7AD35E0613FB}" presName="rootText" presStyleLbl="node3" presStyleIdx="15" presStyleCnt="16">
        <dgm:presLayoutVars>
          <dgm:chPref val="3"/>
        </dgm:presLayoutVars>
      </dgm:prSet>
      <dgm:spPr/>
    </dgm:pt>
    <dgm:pt modelId="{E09E6245-3923-4C6E-AF47-414BA3D96816}" type="pres">
      <dgm:prSet presAssocID="{381805B9-61F7-45E4-9B3F-7AD35E0613FB}" presName="rootConnector" presStyleLbl="node3" presStyleIdx="15" presStyleCnt="16"/>
      <dgm:spPr/>
    </dgm:pt>
    <dgm:pt modelId="{4EE5B5CF-2D39-4FE4-9538-238351CE8A0B}" type="pres">
      <dgm:prSet presAssocID="{381805B9-61F7-45E4-9B3F-7AD35E0613FB}" presName="hierChild4" presStyleCnt="0"/>
      <dgm:spPr/>
    </dgm:pt>
    <dgm:pt modelId="{766656EC-0449-4792-87F6-E1B5A65F16A2}" type="pres">
      <dgm:prSet presAssocID="{381805B9-61F7-45E4-9B3F-7AD35E0613FB}" presName="hierChild5" presStyleCnt="0"/>
      <dgm:spPr/>
    </dgm:pt>
    <dgm:pt modelId="{6678DDE4-A973-48A5-8853-682145E8D537}" type="pres">
      <dgm:prSet presAssocID="{4368D1DD-85AF-4E1C-8D42-35989ECBFE8B}" presName="hierChild5" presStyleCnt="0"/>
      <dgm:spPr/>
    </dgm:pt>
    <dgm:pt modelId="{07739C31-2648-4C05-AAE3-4B24CBCFCA19}" type="pres">
      <dgm:prSet presAssocID="{EE904D1C-2CF5-49EF-9D23-20939A734E3D}" presName="hierChild3" presStyleCnt="0"/>
      <dgm:spPr/>
    </dgm:pt>
  </dgm:ptLst>
  <dgm:cxnLst>
    <dgm:cxn modelId="{45829A00-3E8A-440F-BD8A-134B1D4F4C9E}" type="presOf" srcId="{A1AF5918-7C19-4E5A-A391-A0D98C8699B1}" destId="{DDCB4304-119A-4AA3-B4A7-7F9DD4B76093}" srcOrd="1" destOrd="0" presId="urn:microsoft.com/office/officeart/2005/8/layout/orgChart1#1"/>
    <dgm:cxn modelId="{AAEF1A02-56A8-4286-B445-71216A16D2AC}" type="presOf" srcId="{065A0432-2555-4028-B0A7-3633D19FDA68}" destId="{D4D7B0A4-0BA3-4567-998A-9C806C37FE01}" srcOrd="1" destOrd="0" presId="urn:microsoft.com/office/officeart/2005/8/layout/orgChart1#1"/>
    <dgm:cxn modelId="{898E6102-7D86-48E6-9231-8A639A41F1A7}" type="presOf" srcId="{A1AF5918-7C19-4E5A-A391-A0D98C8699B1}" destId="{25189EE7-1503-416F-AD2B-B4915B0BD88C}" srcOrd="0" destOrd="0" presId="urn:microsoft.com/office/officeart/2005/8/layout/orgChart1#1"/>
    <dgm:cxn modelId="{E58AB502-3D53-4C51-86AD-650ADCBDC6FE}" type="presOf" srcId="{33A96879-FBBD-4DD3-AB11-F088170EC516}" destId="{62FA0975-3E1E-46A2-87BA-512441D16474}" srcOrd="1" destOrd="0" presId="urn:microsoft.com/office/officeart/2005/8/layout/orgChart1#1"/>
    <dgm:cxn modelId="{9C845804-D503-4940-BE0C-C8DA0A67C252}" srcId="{4368D1DD-85AF-4E1C-8D42-35989ECBFE8B}" destId="{DC2541CC-69D2-4F50-AA98-B1EF81C74A7B}" srcOrd="0" destOrd="0" parTransId="{2B169251-EB81-4C50-9B6D-E4BE280D17E0}" sibTransId="{80F8A920-315F-473D-B521-D5E7A2CE7AA8}"/>
    <dgm:cxn modelId="{D6E99205-0705-4BF1-A806-AF3020E79590}" type="presOf" srcId="{D3DE59FA-54D5-4E61-9E05-C3D2B659A3D3}" destId="{6509E3C0-D644-4EE2-8CD1-9BB606077010}" srcOrd="0" destOrd="0" presId="urn:microsoft.com/office/officeart/2005/8/layout/orgChart1#1"/>
    <dgm:cxn modelId="{B7F6F50D-A7A0-4C14-959E-66C262F91E52}" type="presOf" srcId="{82A108B7-AEFC-407C-8AC7-886D6D2F593E}" destId="{CFF8C6D9-E768-45A4-8EF9-15333CC37DAB}" srcOrd="0" destOrd="0" presId="urn:microsoft.com/office/officeart/2005/8/layout/orgChart1#1"/>
    <dgm:cxn modelId="{DB44BD0E-2798-4DDD-9293-F8C0DD97E97B}" type="presOf" srcId="{DBFAE555-6AEE-46D5-8F39-BDF0D0671FBE}" destId="{E8793624-3D4B-45FD-938B-50AAB5A6A6E4}" srcOrd="0" destOrd="0" presId="urn:microsoft.com/office/officeart/2005/8/layout/orgChart1#1"/>
    <dgm:cxn modelId="{93096E10-E202-4311-A81B-173D638AD368}" type="presOf" srcId="{4368D1DD-85AF-4E1C-8D42-35989ECBFE8B}" destId="{C558A53D-2525-4335-9AB9-3D3987284757}" srcOrd="1" destOrd="0" presId="urn:microsoft.com/office/officeart/2005/8/layout/orgChart1#1"/>
    <dgm:cxn modelId="{F7233C11-08B9-4B5A-85AA-64932A94E96E}" srcId="{4368D1DD-85AF-4E1C-8D42-35989ECBFE8B}" destId="{A7CD16D0-6692-428A-82AA-04ED63D490AB}" srcOrd="1" destOrd="0" parTransId="{DBFAE555-6AEE-46D5-8F39-BDF0D0671FBE}" sibTransId="{AB78F64D-F2EC-4306-B067-3590A8970079}"/>
    <dgm:cxn modelId="{9ECBBA12-F2D1-4B32-AD0D-2B105D675161}" type="presOf" srcId="{FCAEF9CD-D402-4BA3-BB85-EB0487C6D5E4}" destId="{1B5CC71B-4B5A-4061-84EE-E5B639E72EA5}" srcOrd="0" destOrd="0" presId="urn:microsoft.com/office/officeart/2005/8/layout/orgChart1#1"/>
    <dgm:cxn modelId="{6ED91B15-256E-416B-B310-73F0963D26F9}" srcId="{EE904D1C-2CF5-49EF-9D23-20939A734E3D}" destId="{44B23AB6-7554-4BA0-BDAF-39D3A7B5EA7D}" srcOrd="3" destOrd="0" parTransId="{340B9525-EF85-4040-965B-699061FB050B}" sibTransId="{65AA584F-81E7-48E2-A323-64382F769D2C}"/>
    <dgm:cxn modelId="{E6453E15-E17B-438A-9513-C3A69F3B92AF}" type="presOf" srcId="{79D6A0B3-A04D-4C2B-90FD-2025B8720FB4}" destId="{0FBAE87B-A12F-440A-A1BA-A0089C20025F}" srcOrd="0" destOrd="0" presId="urn:microsoft.com/office/officeart/2005/8/layout/orgChart1#1"/>
    <dgm:cxn modelId="{175EF41C-B0F4-4990-AB9C-50433DA18547}" srcId="{44B23AB6-7554-4BA0-BDAF-39D3A7B5EA7D}" destId="{ECBBF3BE-3DF8-4A0B-A4BE-1A94EFA28677}" srcOrd="0" destOrd="0" parTransId="{4A484DC1-F033-4887-8D9B-3DBC9C417D16}" sibTransId="{B62B734A-2C46-4D82-80ED-7CB6B4EF7E73}"/>
    <dgm:cxn modelId="{B96AA21D-8FF6-4926-93B4-0D048525A779}" type="presOf" srcId="{5FA3A3B1-4836-468B-A526-0A0A12F3464A}" destId="{7276BE98-CCD5-4DCE-A85F-42EE8D6128DC}" srcOrd="0" destOrd="0" presId="urn:microsoft.com/office/officeart/2005/8/layout/orgChart1#1"/>
    <dgm:cxn modelId="{33EA1B28-DCAF-4E2E-917D-527682AA1ED2}" srcId="{44B23AB6-7554-4BA0-BDAF-39D3A7B5EA7D}" destId="{CB2030D8-5E0D-459B-BB16-EC656C833D10}" srcOrd="3" destOrd="0" parTransId="{FCAEF9CD-D402-4BA3-BB85-EB0487C6D5E4}" sibTransId="{8CBAFF30-31DF-48F7-A20E-31B7F752D448}"/>
    <dgm:cxn modelId="{96FD2B2B-EBE3-4609-AD5B-FB9DFC2512E7}" srcId="{EE904D1C-2CF5-49EF-9D23-20939A734E3D}" destId="{A2FACE4F-0375-4342-B582-6FCDA1A3E0F1}" srcOrd="1" destOrd="0" parTransId="{79D6A0B3-A04D-4C2B-90FD-2025B8720FB4}" sibTransId="{6E6905BD-DC3C-4EEA-B58C-05C19EF4FD01}"/>
    <dgm:cxn modelId="{29C95F2C-A862-434A-80BF-73ECC865CEBB}" type="presOf" srcId="{403A417B-6505-44C4-B897-B0754928FB09}" destId="{A4B48CD3-C972-47D6-A2ED-8841E9315BD3}" srcOrd="0" destOrd="0" presId="urn:microsoft.com/office/officeart/2005/8/layout/orgChart1#1"/>
    <dgm:cxn modelId="{D285552E-A4A2-4B1C-AC37-1DD875384915}" type="presOf" srcId="{E61A1B5E-CF0B-452F-9F48-51A47FC658E0}" destId="{A0811FA7-74CB-4CF0-9A62-B2EF4BC2BA41}" srcOrd="0" destOrd="0" presId="urn:microsoft.com/office/officeart/2005/8/layout/orgChart1#1"/>
    <dgm:cxn modelId="{86D2E830-6484-4CCB-B9A1-0EC93EC145CA}" type="presOf" srcId="{ECBBF3BE-3DF8-4A0B-A4BE-1A94EFA28677}" destId="{0CCD8528-8498-4816-AABA-352633C9CF97}" srcOrd="0" destOrd="0" presId="urn:microsoft.com/office/officeart/2005/8/layout/orgChart1#1"/>
    <dgm:cxn modelId="{919EB732-BBC2-4D6F-A713-738609A2DEA7}" type="presOf" srcId="{F399E73B-FD87-4387-A5FF-2962381E0439}" destId="{065D1AB4-9C07-4AF5-BE73-5B03FCB39715}" srcOrd="0" destOrd="0" presId="urn:microsoft.com/office/officeart/2005/8/layout/orgChart1#1"/>
    <dgm:cxn modelId="{F23B7F39-5A2E-49CA-B5DA-2560F1F071A1}" type="presOf" srcId="{A2FACE4F-0375-4342-B582-6FCDA1A3E0F1}" destId="{D562EF5E-B9D6-4E90-90C7-487B64916A2F}" srcOrd="0" destOrd="0" presId="urn:microsoft.com/office/officeart/2005/8/layout/orgChart1#1"/>
    <dgm:cxn modelId="{8BD34541-6391-4D3F-98F1-3A6E8FC13A14}" type="presOf" srcId="{E3CE929D-3E34-4CC3-86D3-DD1C30E5BCE4}" destId="{98458093-825C-4106-B27E-C388773D9E8B}" srcOrd="0" destOrd="0" presId="urn:microsoft.com/office/officeart/2005/8/layout/orgChart1#1"/>
    <dgm:cxn modelId="{6698BE42-5980-4AAE-9D1D-334278481E4A}" type="presOf" srcId="{882DD91C-3AA6-4802-9830-5000CC7C9367}" destId="{CF7266E4-40AF-4147-A97B-E9FFAC79498D}" srcOrd="0" destOrd="0" presId="urn:microsoft.com/office/officeart/2005/8/layout/orgChart1#1"/>
    <dgm:cxn modelId="{C466C643-AA2F-4ECD-B6A4-9EEF35EB4166}" srcId="{F7108071-5707-4066-B456-EFD9ED881192}" destId="{33A96879-FBBD-4DD3-AB11-F088170EC516}" srcOrd="1" destOrd="0" parTransId="{52B823A9-52D7-4260-B806-7553083FE8CD}" sibTransId="{4C4ACB71-4DD2-4F1C-BECB-C83072B490D0}"/>
    <dgm:cxn modelId="{F3394244-37B7-44A3-BD0F-15A7858905DC}" type="presOf" srcId="{3F8F5B64-0FA8-408E-B20E-7A7E7E465A19}" destId="{4854C909-DA43-4B5B-8856-E6B39554D8DB}" srcOrd="0" destOrd="0" presId="urn:microsoft.com/office/officeart/2005/8/layout/orgChart1#1"/>
    <dgm:cxn modelId="{25A94549-F6F9-4631-84B6-A3219F2BEFAB}" srcId="{EE904D1C-2CF5-49EF-9D23-20939A734E3D}" destId="{D3DE59FA-54D5-4E61-9E05-C3D2B659A3D3}" srcOrd="2" destOrd="0" parTransId="{E61A1B5E-CF0B-452F-9F48-51A47FC658E0}" sibTransId="{A9388A20-C166-46FA-9512-16A781F3E240}"/>
    <dgm:cxn modelId="{B11AAA4D-77CE-4D1D-B0DC-440D587F07B7}" type="presOf" srcId="{1FC990AF-7B82-4B13-BC87-EA0BC25B54C1}" destId="{F41133A1-26FB-48AF-8CEC-982E18AEC0D8}" srcOrd="0" destOrd="0" presId="urn:microsoft.com/office/officeart/2005/8/layout/orgChart1#1"/>
    <dgm:cxn modelId="{1DDB2052-25C3-4018-9AC8-54E9F6E04932}" type="presOf" srcId="{A7CD16D0-6692-428A-82AA-04ED63D490AB}" destId="{A82EF125-39C1-4557-8D93-3D2EDDB6C1EC}" srcOrd="1" destOrd="0" presId="urn:microsoft.com/office/officeart/2005/8/layout/orgChart1#1"/>
    <dgm:cxn modelId="{083D9052-FC9C-4C9C-A990-EEA6E98553F9}" type="presOf" srcId="{CB2030D8-5E0D-459B-BB16-EC656C833D10}" destId="{5CF673C3-EF9C-424D-AF2D-D1628F1819D7}" srcOrd="1" destOrd="0" presId="urn:microsoft.com/office/officeart/2005/8/layout/orgChart1#1"/>
    <dgm:cxn modelId="{D74B7957-F451-4E7A-A595-A279F366A438}" srcId="{44B23AB6-7554-4BA0-BDAF-39D3A7B5EA7D}" destId="{82A108B7-AEFC-407C-8AC7-886D6D2F593E}" srcOrd="2" destOrd="0" parTransId="{882DD91C-3AA6-4802-9830-5000CC7C9367}" sibTransId="{BA7C18E6-2F2C-49C9-8C14-D6A30DD081CD}"/>
    <dgm:cxn modelId="{0CA41859-ACDA-4317-B928-9780CA995CA0}" type="presOf" srcId="{BF7A5A81-7890-4DB4-829F-E200B30652AB}" destId="{CB6D7558-AFC1-4393-A30A-492153F3DAE0}" srcOrd="1" destOrd="0" presId="urn:microsoft.com/office/officeart/2005/8/layout/orgChart1#1"/>
    <dgm:cxn modelId="{724D8E5A-C6FA-4712-BDFE-1EE73848EA20}" type="presOf" srcId="{44B23AB6-7554-4BA0-BDAF-39D3A7B5EA7D}" destId="{481F8D9B-E5C9-401D-9370-54927CD74F37}" srcOrd="0" destOrd="0" presId="urn:microsoft.com/office/officeart/2005/8/layout/orgChart1#1"/>
    <dgm:cxn modelId="{FBF0125C-90B9-4C08-ADF7-E408D70E17B0}" srcId="{F7108071-5707-4066-B456-EFD9ED881192}" destId="{BF7A5A81-7890-4DB4-829F-E200B30652AB}" srcOrd="2" destOrd="0" parTransId="{82A92275-F36B-4E4B-901B-272CABD483CB}" sibTransId="{12496B18-98A4-4CBD-BB2E-0933129EDB0D}"/>
    <dgm:cxn modelId="{386FC462-0DF3-4F46-95F5-89BE6154C196}" type="presOf" srcId="{381805B9-61F7-45E4-9B3F-7AD35E0613FB}" destId="{C762BE1C-8245-4EA4-9E26-2DEC1902EEF0}" srcOrd="0" destOrd="0" presId="urn:microsoft.com/office/officeart/2005/8/layout/orgChart1#1"/>
    <dgm:cxn modelId="{D2589168-F0C8-41F2-88D4-7ED79DB041CD}" type="presOf" srcId="{33A96879-FBBD-4DD3-AB11-F088170EC516}" destId="{590BCEFC-FCA8-49C7-9170-04D17382262C}" srcOrd="0" destOrd="0" presId="urn:microsoft.com/office/officeart/2005/8/layout/orgChart1#1"/>
    <dgm:cxn modelId="{BE7FCE68-09C9-4885-AA79-D5DC47950E2E}" type="presOf" srcId="{E3CE929D-3E34-4CC3-86D3-DD1C30E5BCE4}" destId="{233EB468-55A2-40DA-91BD-169183DFC5FD}" srcOrd="1" destOrd="0" presId="urn:microsoft.com/office/officeart/2005/8/layout/orgChart1#1"/>
    <dgm:cxn modelId="{21822E74-1574-4477-A897-7D3A0AC131DE}" type="presOf" srcId="{EE904D1C-2CF5-49EF-9D23-20939A734E3D}" destId="{CC4E157D-C43F-463A-B41D-540598D33CFD}" srcOrd="1" destOrd="0" presId="urn:microsoft.com/office/officeart/2005/8/layout/orgChart1#1"/>
    <dgm:cxn modelId="{04227374-AC2B-470A-8C95-253856E907D2}" srcId="{A2FACE4F-0375-4342-B582-6FCDA1A3E0F1}" destId="{E3CE929D-3E34-4CC3-86D3-DD1C30E5BCE4}" srcOrd="1" destOrd="0" parTransId="{9613868E-4F45-4535-9584-3987DCD43FA4}" sibTransId="{23C8A970-6E2F-4772-861E-E74E7C964584}"/>
    <dgm:cxn modelId="{E75A4675-9A22-4479-B61F-54216E157A43}" type="presOf" srcId="{ECBBF3BE-3DF8-4A0B-A4BE-1A94EFA28677}" destId="{C2344E09-666C-4C66-A759-DABACDE09E0B}" srcOrd="1" destOrd="0" presId="urn:microsoft.com/office/officeart/2005/8/layout/orgChart1#1"/>
    <dgm:cxn modelId="{6885B777-B7E4-460F-9DF9-D6571E8D019E}" type="presOf" srcId="{8F80BCC8-95BE-4332-A406-12B16D8E84C7}" destId="{E0DA5A05-2394-425B-823E-27A38C9141BA}" srcOrd="0" destOrd="0" presId="urn:microsoft.com/office/officeart/2005/8/layout/orgChart1#1"/>
    <dgm:cxn modelId="{9B830379-1843-4AC8-A24D-C117532E2F36}" srcId="{D3DE59FA-54D5-4E61-9E05-C3D2B659A3D3}" destId="{8F80BCC8-95BE-4332-A406-12B16D8E84C7}" srcOrd="2" destOrd="0" parTransId="{4E77DE47-8E86-42CF-BAFB-BAA0EC2B685E}" sibTransId="{C36FF792-2584-48C5-9882-7CBFC40373D1}"/>
    <dgm:cxn modelId="{4D0CAF7C-B302-4974-9696-FEA8BB962BEC}" type="presOf" srcId="{F7108071-5707-4066-B456-EFD9ED881192}" destId="{94603129-5B1B-4BC5-8747-2143231ABDC9}" srcOrd="1" destOrd="0" presId="urn:microsoft.com/office/officeart/2005/8/layout/orgChart1#1"/>
    <dgm:cxn modelId="{8AD7657E-D73E-44F4-8DD1-CA84231886CB}" type="presOf" srcId="{82A108B7-AEFC-407C-8AC7-886D6D2F593E}" destId="{9F861B24-6F17-494D-80B8-55832D236437}" srcOrd="1" destOrd="0" presId="urn:microsoft.com/office/officeart/2005/8/layout/orgChart1#1"/>
    <dgm:cxn modelId="{7E3B6A7F-BFA6-43EF-B213-5586CF0DF79A}" type="presOf" srcId="{DC2541CC-69D2-4F50-AA98-B1EF81C74A7B}" destId="{B880B822-B654-45ED-9115-FF77A374B643}" srcOrd="0" destOrd="0" presId="urn:microsoft.com/office/officeart/2005/8/layout/orgChart1#1"/>
    <dgm:cxn modelId="{2818977F-DDBF-4AC9-AE90-0B86DAC924A6}" srcId="{403A417B-6505-44C4-B897-B0754928FB09}" destId="{EE904D1C-2CF5-49EF-9D23-20939A734E3D}" srcOrd="0" destOrd="0" parTransId="{D1BDDE48-AC22-4417-B440-0B57CF369A4A}" sibTransId="{E2F2124F-FD2F-4D5E-A53E-FFC8FDA0A9CA}"/>
    <dgm:cxn modelId="{EF9BE182-6058-424F-B788-AB87D1D15809}" type="presOf" srcId="{BF7A5A81-7890-4DB4-829F-E200B30652AB}" destId="{3EF51334-6B14-4C4E-8745-9C2FA0BFDCC0}" srcOrd="0" destOrd="0" presId="urn:microsoft.com/office/officeart/2005/8/layout/orgChart1#1"/>
    <dgm:cxn modelId="{0AB22E85-9BB5-44E0-8FED-640BEA67BC49}" type="presOf" srcId="{0A47D5E5-AD6F-4AF7-BE86-9A1706D3C9A3}" destId="{CE5902EB-8058-410E-901B-19A89A85B873}" srcOrd="0" destOrd="0" presId="urn:microsoft.com/office/officeart/2005/8/layout/orgChart1#1"/>
    <dgm:cxn modelId="{5A9A3185-A595-413F-8073-8576272ABEAC}" type="presOf" srcId="{82A92275-F36B-4E4B-901B-272CABD483CB}" destId="{D101A40D-8C51-482A-84AA-6483904130B3}" srcOrd="0" destOrd="0" presId="urn:microsoft.com/office/officeart/2005/8/layout/orgChart1#1"/>
    <dgm:cxn modelId="{1572848A-3CA2-48A3-B365-2FAA13AD4529}" type="presOf" srcId="{A2FACE4F-0375-4342-B582-6FCDA1A3E0F1}" destId="{052F59EE-140F-42DD-83E4-D69711F86C9F}" srcOrd="1" destOrd="0" presId="urn:microsoft.com/office/officeart/2005/8/layout/orgChart1#1"/>
    <dgm:cxn modelId="{69AF4C8E-9F2C-4624-B426-ECD80FE7E5FA}" type="presOf" srcId="{CB2030D8-5E0D-459B-BB16-EC656C833D10}" destId="{9FB0C0E3-23E4-4E5B-A71B-9F8A615B94D4}" srcOrd="0" destOrd="0" presId="urn:microsoft.com/office/officeart/2005/8/layout/orgChart1#1"/>
    <dgm:cxn modelId="{AB872990-667E-45C9-91BB-3895FB22D942}" type="presOf" srcId="{4368D1DD-85AF-4E1C-8D42-35989ECBFE8B}" destId="{3732656D-BB97-4F06-9BAF-9533011D18AB}" srcOrd="0" destOrd="0" presId="urn:microsoft.com/office/officeart/2005/8/layout/orgChart1#1"/>
    <dgm:cxn modelId="{0E0A3690-4812-4C15-8339-DA737D6B28EF}" type="presOf" srcId="{7E61E691-665A-4182-A37D-72B1C20E6846}" destId="{48C3F584-548B-48B7-93EE-432C77064D30}" srcOrd="0" destOrd="0" presId="urn:microsoft.com/office/officeart/2005/8/layout/orgChart1#1"/>
    <dgm:cxn modelId="{DD0D9991-C9E7-48C6-B102-FA339848BDC0}" srcId="{EE904D1C-2CF5-49EF-9D23-20939A734E3D}" destId="{F7108071-5707-4066-B456-EFD9ED881192}" srcOrd="0" destOrd="0" parTransId="{1FC990AF-7B82-4B13-BC87-EA0BC25B54C1}" sibTransId="{D196E1CF-0299-4774-8578-53BB53B4C1A4}"/>
    <dgm:cxn modelId="{0716E297-6147-4C86-8B63-14D2BA5599CE}" type="presOf" srcId="{F7108071-5707-4066-B456-EFD9ED881192}" destId="{997C45CE-E8D5-42FD-A830-DB021A53CC5F}" srcOrd="0" destOrd="0" presId="urn:microsoft.com/office/officeart/2005/8/layout/orgChart1#1"/>
    <dgm:cxn modelId="{5D96C99B-CA35-4E06-B90C-E8B2C5D8EAB5}" srcId="{F7108071-5707-4066-B456-EFD9ED881192}" destId="{A1AF5918-7C19-4E5A-A391-A0D98C8699B1}" srcOrd="0" destOrd="0" parTransId="{73298F2D-F3DE-4E58-882D-F48849AFD346}" sibTransId="{6151A33B-0782-4723-B990-B56D2A599B6A}"/>
    <dgm:cxn modelId="{0635D89B-E8E8-468E-BB94-D05748135B8E}" type="presOf" srcId="{D3DE59FA-54D5-4E61-9E05-C3D2B659A3D3}" destId="{66D11597-2A7E-4730-A44E-EF771A3E70F8}" srcOrd="1" destOrd="0" presId="urn:microsoft.com/office/officeart/2005/8/layout/orgChart1#1"/>
    <dgm:cxn modelId="{B2D8279D-DDC2-45C0-A918-89C55D80B9BE}" srcId="{A2FACE4F-0375-4342-B582-6FCDA1A3E0F1}" destId="{0A47D5E5-AD6F-4AF7-BE86-9A1706D3C9A3}" srcOrd="0" destOrd="0" parTransId="{C6496C92-9F61-4C61-A547-C59755B0A897}" sibTransId="{AD4573FE-B706-4FBE-88F6-84888EA7318B}"/>
    <dgm:cxn modelId="{53C62D9F-14D3-4A87-8AB5-8E12564B4597}" type="presOf" srcId="{C6496C92-9F61-4C61-A547-C59755B0A897}" destId="{7452CE72-5246-4164-93F8-0E26B2BD58F8}" srcOrd="0" destOrd="0" presId="urn:microsoft.com/office/officeart/2005/8/layout/orgChart1#1"/>
    <dgm:cxn modelId="{48201EA3-A20B-40F9-BCE9-340BB32A8CD9}" type="presOf" srcId="{5FA3A3B1-4836-468B-A526-0A0A12F3464A}" destId="{87973620-A1F1-4885-98EC-8474558BC6AE}" srcOrd="1" destOrd="0" presId="urn:microsoft.com/office/officeart/2005/8/layout/orgChart1#1"/>
    <dgm:cxn modelId="{A00BE0A5-1A6D-42C6-822A-B3B06B845F26}" type="presOf" srcId="{88CBD3AC-FF39-4A3E-93A0-7C3FB48AA65D}" destId="{B6FBDBB0-A875-4D78-AF85-7DBE58C53B65}" srcOrd="0" destOrd="0" presId="urn:microsoft.com/office/officeart/2005/8/layout/orgChart1#1"/>
    <dgm:cxn modelId="{73409FAA-DBCD-43EF-850D-7F479E386F8E}" type="presOf" srcId="{73298F2D-F3DE-4E58-882D-F48849AFD346}" destId="{EB613EDE-4A67-4EF3-B52F-682AD4A2DF0B}" srcOrd="0" destOrd="0" presId="urn:microsoft.com/office/officeart/2005/8/layout/orgChart1#1"/>
    <dgm:cxn modelId="{2120A9B7-E880-4AF5-B6D4-2DC27155FED2}" type="presOf" srcId="{D6D4595E-0CD2-4663-ACD5-5452290024C3}" destId="{914711EC-8766-4200-B4A4-1963DAB789ED}" srcOrd="0" destOrd="0" presId="urn:microsoft.com/office/officeart/2005/8/layout/orgChart1#1"/>
    <dgm:cxn modelId="{69BF09B8-E455-48A9-B5C7-A17254CE804C}" type="presOf" srcId="{065A0432-2555-4028-B0A7-3633D19FDA68}" destId="{9B6C3385-795F-4D6A-B861-4754A617B70D}" srcOrd="0" destOrd="0" presId="urn:microsoft.com/office/officeart/2005/8/layout/orgChart1#1"/>
    <dgm:cxn modelId="{A0FF95B9-4EAB-437D-8CF4-AC63558A2A15}" type="presOf" srcId="{8F80BCC8-95BE-4332-A406-12B16D8E84C7}" destId="{6A6C269A-1FB3-4337-98C6-71FA435CED16}" srcOrd="1" destOrd="0" presId="urn:microsoft.com/office/officeart/2005/8/layout/orgChart1#1"/>
    <dgm:cxn modelId="{7113B0BB-1901-4619-B242-812C2444889F}" type="presOf" srcId="{5691159A-4983-487D-BE9A-7F7F7727A7C8}" destId="{A35EA0D8-15A5-4594-A387-A5DDF88FE278}" srcOrd="0" destOrd="0" presId="urn:microsoft.com/office/officeart/2005/8/layout/orgChart1#1"/>
    <dgm:cxn modelId="{FEECC4BD-1816-4A66-9AC2-16E9F138D06A}" srcId="{44B23AB6-7554-4BA0-BDAF-39D3A7B5EA7D}" destId="{5FA3A3B1-4836-468B-A526-0A0A12F3464A}" srcOrd="1" destOrd="0" parTransId="{CBB09CC8-F2A5-4422-8ACC-95DD23F1DBD2}" sibTransId="{42EA7F9A-01CA-48B5-9ED2-521843AC732B}"/>
    <dgm:cxn modelId="{93B7B9C0-1CE3-4816-8351-1494CB0A268F}" type="presOf" srcId="{340B9525-EF85-4040-965B-699061FB050B}" destId="{78A98B56-668D-4EB1-BFA9-5D67C594E15E}" srcOrd="0" destOrd="0" presId="urn:microsoft.com/office/officeart/2005/8/layout/orgChart1#1"/>
    <dgm:cxn modelId="{E41883C3-FBCE-494A-A722-5E8945936F30}" type="presOf" srcId="{44B23AB6-7554-4BA0-BDAF-39D3A7B5EA7D}" destId="{FD291DF6-7806-4156-B66F-E6049D686415}" srcOrd="1" destOrd="0" presId="urn:microsoft.com/office/officeart/2005/8/layout/orgChart1#1"/>
    <dgm:cxn modelId="{65165BC6-0960-44A7-BF5F-C81426818DB2}" type="presOf" srcId="{4E77DE47-8E86-42CF-BAFB-BAA0EC2B685E}" destId="{F943BECD-981F-465E-A4DA-8BCE6B7D9D66}" srcOrd="0" destOrd="0" presId="urn:microsoft.com/office/officeart/2005/8/layout/orgChart1#1"/>
    <dgm:cxn modelId="{1AD982C9-BD5C-4A39-BFF2-ADE10265AD1B}" type="presOf" srcId="{52B823A9-52D7-4260-B806-7553083FE8CD}" destId="{8B7F630B-6349-488D-A8A3-E8C598D90666}" srcOrd="0" destOrd="0" presId="urn:microsoft.com/office/officeart/2005/8/layout/orgChart1#1"/>
    <dgm:cxn modelId="{919A92CB-701C-45D8-BDA3-EEC38B057EC8}" type="presOf" srcId="{DC2541CC-69D2-4F50-AA98-B1EF81C74A7B}" destId="{F41D1A14-F598-49E6-B25D-B91E1B4DA745}" srcOrd="1" destOrd="0" presId="urn:microsoft.com/office/officeart/2005/8/layout/orgChart1#1"/>
    <dgm:cxn modelId="{0D3266CE-A046-4AED-AF2B-32CDA349F919}" srcId="{D3DE59FA-54D5-4E61-9E05-C3D2B659A3D3}" destId="{3F8F5B64-0FA8-408E-B20E-7A7E7E465A19}" srcOrd="0" destOrd="0" parTransId="{FCC57F08-598C-4A96-8DBB-1EB8B0E15D8B}" sibTransId="{31EE084D-E0E3-4552-9332-7F0A2A5C1400}"/>
    <dgm:cxn modelId="{7AEDF5D4-163B-47F5-A872-4A4BEF5F8A6B}" type="presOf" srcId="{EE904D1C-2CF5-49EF-9D23-20939A734E3D}" destId="{1B6D1513-F313-48E5-B21C-13DAFE05403C}" srcOrd="0" destOrd="0" presId="urn:microsoft.com/office/officeart/2005/8/layout/orgChart1#1"/>
    <dgm:cxn modelId="{9C1C54DA-9026-47E6-ABB8-65AA450469FF}" type="presOf" srcId="{9613868E-4F45-4535-9584-3987DCD43FA4}" destId="{C65A63DB-575A-4817-AC96-1CDCD5962734}" srcOrd="0" destOrd="0" presId="urn:microsoft.com/office/officeart/2005/8/layout/orgChart1#1"/>
    <dgm:cxn modelId="{1D27BAE0-6DCF-4491-801A-EB97772FDB32}" type="presOf" srcId="{3F8F5B64-0FA8-408E-B20E-7A7E7E465A19}" destId="{5E00F378-0862-4AFA-8E56-81DB9301CEA6}" srcOrd="1" destOrd="0" presId="urn:microsoft.com/office/officeart/2005/8/layout/orgChart1#1"/>
    <dgm:cxn modelId="{55A32BE2-D92F-491D-8BA2-385A01182054}" type="presOf" srcId="{A7CD16D0-6692-428A-82AA-04ED63D490AB}" destId="{9D08D57C-CD5F-4B17-9003-D3894B1409DB}" srcOrd="0" destOrd="0" presId="urn:microsoft.com/office/officeart/2005/8/layout/orgChart1#1"/>
    <dgm:cxn modelId="{BD6B90E8-9455-4948-A32D-25615D2E3762}" srcId="{D3DE59FA-54D5-4E61-9E05-C3D2B659A3D3}" destId="{065A0432-2555-4028-B0A7-3633D19FDA68}" srcOrd="1" destOrd="0" parTransId="{F399E73B-FD87-4387-A5FF-2962381E0439}" sibTransId="{3360D942-FB2F-467E-B5A2-C9A0B23AAE61}"/>
    <dgm:cxn modelId="{6C683BEB-41EA-4C73-A168-B154F4123DC2}" type="presOf" srcId="{4A484DC1-F033-4887-8D9B-3DBC9C417D16}" destId="{7F4A27FA-EABE-4B54-B097-B7AC6D700BFB}" srcOrd="0" destOrd="0" presId="urn:microsoft.com/office/officeart/2005/8/layout/orgChart1#1"/>
    <dgm:cxn modelId="{6BCA7BEC-D829-4428-8B5F-F3E4CF34CF15}" srcId="{4368D1DD-85AF-4E1C-8D42-35989ECBFE8B}" destId="{381805B9-61F7-45E4-9B3F-7AD35E0613FB}" srcOrd="2" destOrd="0" parTransId="{D6D4595E-0CD2-4663-ACD5-5452290024C3}" sibTransId="{17613328-23A6-4832-94E3-02EA264F7F57}"/>
    <dgm:cxn modelId="{616717ED-7A46-4A22-ABAE-CFE3E50EE01A}" type="presOf" srcId="{5691159A-4983-487D-BE9A-7F7F7727A7C8}" destId="{F6516B86-DDEA-4DBF-AD36-306CB7368F24}" srcOrd="1" destOrd="0" presId="urn:microsoft.com/office/officeart/2005/8/layout/orgChart1#1"/>
    <dgm:cxn modelId="{2A1551ED-A6F1-48D8-875F-7CC2E328CD19}" type="presOf" srcId="{381805B9-61F7-45E4-9B3F-7AD35E0613FB}" destId="{E09E6245-3923-4C6E-AF47-414BA3D96816}" srcOrd="1" destOrd="0" presId="urn:microsoft.com/office/officeart/2005/8/layout/orgChart1#1"/>
    <dgm:cxn modelId="{EBB446F3-6D09-4296-8B8A-65958810D1A2}" srcId="{A2FACE4F-0375-4342-B582-6FCDA1A3E0F1}" destId="{5691159A-4983-487D-BE9A-7F7F7727A7C8}" srcOrd="2" destOrd="0" parTransId="{88CBD3AC-FF39-4A3E-93A0-7C3FB48AA65D}" sibTransId="{B345DF32-1567-4B23-A4FD-FE8B61A54457}"/>
    <dgm:cxn modelId="{D4027CF8-64EB-412F-AA09-9493DD9E74A9}" srcId="{EE904D1C-2CF5-49EF-9D23-20939A734E3D}" destId="{4368D1DD-85AF-4E1C-8D42-35989ECBFE8B}" srcOrd="4" destOrd="0" parTransId="{7E61E691-665A-4182-A37D-72B1C20E6846}" sibTransId="{2187BF16-5B39-4FD3-BF02-E135A79CC0C3}"/>
    <dgm:cxn modelId="{85D73BFA-8012-4613-B49C-FCA298664417}" type="presOf" srcId="{FCC57F08-598C-4A96-8DBB-1EB8B0E15D8B}" destId="{7CB2BF1D-4885-49FE-81FA-1D74A1B26D25}" srcOrd="0" destOrd="0" presId="urn:microsoft.com/office/officeart/2005/8/layout/orgChart1#1"/>
    <dgm:cxn modelId="{93FFFDFB-829E-4145-999E-1C1783D284AA}" type="presOf" srcId="{CBB09CC8-F2A5-4422-8ACC-95DD23F1DBD2}" destId="{01A5E1FE-A1ED-4FC8-A634-1024E7CA1EC5}" srcOrd="0" destOrd="0" presId="urn:microsoft.com/office/officeart/2005/8/layout/orgChart1#1"/>
    <dgm:cxn modelId="{786333FE-9469-475C-A318-B1BFC8F026AE}" type="presOf" srcId="{2B169251-EB81-4C50-9B6D-E4BE280D17E0}" destId="{8A6FF285-21BE-47D4-A773-7C47CC3112AB}" srcOrd="0" destOrd="0" presId="urn:microsoft.com/office/officeart/2005/8/layout/orgChart1#1"/>
    <dgm:cxn modelId="{D6DE23FF-28BB-45C8-A805-F04BC9FE987E}" type="presOf" srcId="{0A47D5E5-AD6F-4AF7-BE86-9A1706D3C9A3}" destId="{8DFC674B-0D7A-45F6-8A17-0A0DC57EB1E1}" srcOrd="1" destOrd="0" presId="urn:microsoft.com/office/officeart/2005/8/layout/orgChart1#1"/>
    <dgm:cxn modelId="{AD4EB2E1-93FF-4CFA-9AED-54277E28DD3C}" type="presParOf" srcId="{A4B48CD3-C972-47D6-A2ED-8841E9315BD3}" destId="{AEC93378-E939-4994-A414-DA7A774F2272}" srcOrd="0" destOrd="0" presId="urn:microsoft.com/office/officeart/2005/8/layout/orgChart1#1"/>
    <dgm:cxn modelId="{CE029B0E-8D96-433A-8200-EE604DF74BE7}" type="presParOf" srcId="{AEC93378-E939-4994-A414-DA7A774F2272}" destId="{5A5E6CE6-B091-494B-AC9B-3D0341357CE6}" srcOrd="0" destOrd="0" presId="urn:microsoft.com/office/officeart/2005/8/layout/orgChart1#1"/>
    <dgm:cxn modelId="{4DA87C00-8051-4177-B428-92942E8F6317}" type="presParOf" srcId="{5A5E6CE6-B091-494B-AC9B-3D0341357CE6}" destId="{1B6D1513-F313-48E5-B21C-13DAFE05403C}" srcOrd="0" destOrd="0" presId="urn:microsoft.com/office/officeart/2005/8/layout/orgChart1#1"/>
    <dgm:cxn modelId="{4C698F4F-10FB-44FF-ACAB-88390AB3D597}" type="presParOf" srcId="{5A5E6CE6-B091-494B-AC9B-3D0341357CE6}" destId="{CC4E157D-C43F-463A-B41D-540598D33CFD}" srcOrd="1" destOrd="0" presId="urn:microsoft.com/office/officeart/2005/8/layout/orgChart1#1"/>
    <dgm:cxn modelId="{C17FD159-20D8-4CBA-B346-9FA074AA8A89}" type="presParOf" srcId="{AEC93378-E939-4994-A414-DA7A774F2272}" destId="{956837ED-304D-4304-ADB3-983C60C52DEB}" srcOrd="1" destOrd="0" presId="urn:microsoft.com/office/officeart/2005/8/layout/orgChart1#1"/>
    <dgm:cxn modelId="{70C49DF3-451C-4E56-911D-FCEA1D0EAB4B}" type="presParOf" srcId="{956837ED-304D-4304-ADB3-983C60C52DEB}" destId="{F41133A1-26FB-48AF-8CEC-982E18AEC0D8}" srcOrd="0" destOrd="0" presId="urn:microsoft.com/office/officeart/2005/8/layout/orgChart1#1"/>
    <dgm:cxn modelId="{E4DE0E12-080E-46A1-9E38-95304FB55ED8}" type="presParOf" srcId="{956837ED-304D-4304-ADB3-983C60C52DEB}" destId="{CB1008F0-EEBA-4BD2-8510-2D02F257ACE4}" srcOrd="1" destOrd="0" presId="urn:microsoft.com/office/officeart/2005/8/layout/orgChart1#1"/>
    <dgm:cxn modelId="{6CFCE086-A878-470E-B66F-16495B552E23}" type="presParOf" srcId="{CB1008F0-EEBA-4BD2-8510-2D02F257ACE4}" destId="{8276571F-3EAB-464F-8A01-F3702B03C89B}" srcOrd="0" destOrd="0" presId="urn:microsoft.com/office/officeart/2005/8/layout/orgChart1#1"/>
    <dgm:cxn modelId="{8904CC6D-A71E-43B8-A46D-18FC8661B0F4}" type="presParOf" srcId="{8276571F-3EAB-464F-8A01-F3702B03C89B}" destId="{997C45CE-E8D5-42FD-A830-DB021A53CC5F}" srcOrd="0" destOrd="0" presId="urn:microsoft.com/office/officeart/2005/8/layout/orgChart1#1"/>
    <dgm:cxn modelId="{1B4A778B-7CAF-4E29-BFE1-93CF76E993CF}" type="presParOf" srcId="{8276571F-3EAB-464F-8A01-F3702B03C89B}" destId="{94603129-5B1B-4BC5-8747-2143231ABDC9}" srcOrd="1" destOrd="0" presId="urn:microsoft.com/office/officeart/2005/8/layout/orgChart1#1"/>
    <dgm:cxn modelId="{5A51D800-888A-46E7-9588-49D4344F290B}" type="presParOf" srcId="{CB1008F0-EEBA-4BD2-8510-2D02F257ACE4}" destId="{EEB19C83-7401-4298-A056-16CC9656DA0A}" srcOrd="1" destOrd="0" presId="urn:microsoft.com/office/officeart/2005/8/layout/orgChart1#1"/>
    <dgm:cxn modelId="{05BA8051-BD70-4809-988D-0FF4C2A0DE9F}" type="presParOf" srcId="{EEB19C83-7401-4298-A056-16CC9656DA0A}" destId="{EB613EDE-4A67-4EF3-B52F-682AD4A2DF0B}" srcOrd="0" destOrd="0" presId="urn:microsoft.com/office/officeart/2005/8/layout/orgChart1#1"/>
    <dgm:cxn modelId="{4A3E8FB5-8743-4BEF-9FA4-A397D341211B}" type="presParOf" srcId="{EEB19C83-7401-4298-A056-16CC9656DA0A}" destId="{9D059E85-87F7-4539-A442-028F7AB832E0}" srcOrd="1" destOrd="0" presId="urn:microsoft.com/office/officeart/2005/8/layout/orgChart1#1"/>
    <dgm:cxn modelId="{E6217849-F39D-4727-896A-5D1113D86EAA}" type="presParOf" srcId="{9D059E85-87F7-4539-A442-028F7AB832E0}" destId="{56F94367-AB7D-4E77-9BE1-C3EE6E68A709}" srcOrd="0" destOrd="0" presId="urn:microsoft.com/office/officeart/2005/8/layout/orgChart1#1"/>
    <dgm:cxn modelId="{1CF6672A-CCDE-4EEA-A0E6-BC5463847D4C}" type="presParOf" srcId="{56F94367-AB7D-4E77-9BE1-C3EE6E68A709}" destId="{25189EE7-1503-416F-AD2B-B4915B0BD88C}" srcOrd="0" destOrd="0" presId="urn:microsoft.com/office/officeart/2005/8/layout/orgChart1#1"/>
    <dgm:cxn modelId="{0FAC7ABF-B875-46A3-BFDB-D5DBEC7B9A4C}" type="presParOf" srcId="{56F94367-AB7D-4E77-9BE1-C3EE6E68A709}" destId="{DDCB4304-119A-4AA3-B4A7-7F9DD4B76093}" srcOrd="1" destOrd="0" presId="urn:microsoft.com/office/officeart/2005/8/layout/orgChart1#1"/>
    <dgm:cxn modelId="{100B13E3-57B9-4635-A912-70BB7B9116A1}" type="presParOf" srcId="{9D059E85-87F7-4539-A442-028F7AB832E0}" destId="{7ACBEEF7-05D5-43D0-885A-3C9564673C91}" srcOrd="1" destOrd="0" presId="urn:microsoft.com/office/officeart/2005/8/layout/orgChart1#1"/>
    <dgm:cxn modelId="{625C5266-8A41-4093-A96E-CB2D041AD3F5}" type="presParOf" srcId="{9D059E85-87F7-4539-A442-028F7AB832E0}" destId="{CA636FEE-14ED-486C-BFD2-F229C8E4D4FA}" srcOrd="2" destOrd="0" presId="urn:microsoft.com/office/officeart/2005/8/layout/orgChart1#1"/>
    <dgm:cxn modelId="{F8EFB0F5-13D3-4A69-BACD-AD03365C10CD}" type="presParOf" srcId="{EEB19C83-7401-4298-A056-16CC9656DA0A}" destId="{8B7F630B-6349-488D-A8A3-E8C598D90666}" srcOrd="2" destOrd="0" presId="urn:microsoft.com/office/officeart/2005/8/layout/orgChart1#1"/>
    <dgm:cxn modelId="{46352611-B88B-4DF4-997B-A17A7D0BD5D7}" type="presParOf" srcId="{EEB19C83-7401-4298-A056-16CC9656DA0A}" destId="{BFFFB684-A4A8-47AC-AECC-6F29865FDB45}" srcOrd="3" destOrd="0" presId="urn:microsoft.com/office/officeart/2005/8/layout/orgChart1#1"/>
    <dgm:cxn modelId="{1054CA9C-8853-4865-95CE-54FF4C8B5DDB}" type="presParOf" srcId="{BFFFB684-A4A8-47AC-AECC-6F29865FDB45}" destId="{CCB2B8B7-97CE-4C1A-9019-4444BAB3055A}" srcOrd="0" destOrd="0" presId="urn:microsoft.com/office/officeart/2005/8/layout/orgChart1#1"/>
    <dgm:cxn modelId="{7382E27C-72F4-4007-96C4-9F733A302743}" type="presParOf" srcId="{CCB2B8B7-97CE-4C1A-9019-4444BAB3055A}" destId="{590BCEFC-FCA8-49C7-9170-04D17382262C}" srcOrd="0" destOrd="0" presId="urn:microsoft.com/office/officeart/2005/8/layout/orgChart1#1"/>
    <dgm:cxn modelId="{79A65BB4-6478-4761-B80F-1220FEF67BBA}" type="presParOf" srcId="{CCB2B8B7-97CE-4C1A-9019-4444BAB3055A}" destId="{62FA0975-3E1E-46A2-87BA-512441D16474}" srcOrd="1" destOrd="0" presId="urn:microsoft.com/office/officeart/2005/8/layout/orgChart1#1"/>
    <dgm:cxn modelId="{A09B2359-55CC-43D0-8058-0CF8AA9B4C7C}" type="presParOf" srcId="{BFFFB684-A4A8-47AC-AECC-6F29865FDB45}" destId="{EFC6B07B-CBF6-4765-A06F-EA65B01D0F61}" srcOrd="1" destOrd="0" presId="urn:microsoft.com/office/officeart/2005/8/layout/orgChart1#1"/>
    <dgm:cxn modelId="{942A9914-B190-41E4-96A1-2E8B774010F3}" type="presParOf" srcId="{BFFFB684-A4A8-47AC-AECC-6F29865FDB45}" destId="{E118B881-978C-49B3-95AD-404E1CA441EA}" srcOrd="2" destOrd="0" presId="urn:microsoft.com/office/officeart/2005/8/layout/orgChart1#1"/>
    <dgm:cxn modelId="{13E4C837-1E3B-4A93-A65A-D5EE229B2E23}" type="presParOf" srcId="{EEB19C83-7401-4298-A056-16CC9656DA0A}" destId="{D101A40D-8C51-482A-84AA-6483904130B3}" srcOrd="4" destOrd="0" presId="urn:microsoft.com/office/officeart/2005/8/layout/orgChart1#1"/>
    <dgm:cxn modelId="{214C262F-5776-4013-BDB2-3285EE57E1BE}" type="presParOf" srcId="{EEB19C83-7401-4298-A056-16CC9656DA0A}" destId="{58D3B658-B831-41D0-9520-8501169CCB11}" srcOrd="5" destOrd="0" presId="urn:microsoft.com/office/officeart/2005/8/layout/orgChart1#1"/>
    <dgm:cxn modelId="{3F595AE9-EA14-4219-A208-398B5303E2D8}" type="presParOf" srcId="{58D3B658-B831-41D0-9520-8501169CCB11}" destId="{B1CDA7D8-E8CA-4A1E-AE9E-3AEADB4731B9}" srcOrd="0" destOrd="0" presId="urn:microsoft.com/office/officeart/2005/8/layout/orgChart1#1"/>
    <dgm:cxn modelId="{910398F1-D506-4810-9DDC-108147525F75}" type="presParOf" srcId="{B1CDA7D8-E8CA-4A1E-AE9E-3AEADB4731B9}" destId="{3EF51334-6B14-4C4E-8745-9C2FA0BFDCC0}" srcOrd="0" destOrd="0" presId="urn:microsoft.com/office/officeart/2005/8/layout/orgChart1#1"/>
    <dgm:cxn modelId="{A4C376CD-CFB6-4B73-89BA-50130D803505}" type="presParOf" srcId="{B1CDA7D8-E8CA-4A1E-AE9E-3AEADB4731B9}" destId="{CB6D7558-AFC1-4393-A30A-492153F3DAE0}" srcOrd="1" destOrd="0" presId="urn:microsoft.com/office/officeart/2005/8/layout/orgChart1#1"/>
    <dgm:cxn modelId="{EE3214C3-C81E-434B-B380-75B36AAD831E}" type="presParOf" srcId="{58D3B658-B831-41D0-9520-8501169CCB11}" destId="{327FB34E-35C2-4D24-8BA8-086A785DB55B}" srcOrd="1" destOrd="0" presId="urn:microsoft.com/office/officeart/2005/8/layout/orgChart1#1"/>
    <dgm:cxn modelId="{00D91A92-64B0-46FA-A4C4-124107936774}" type="presParOf" srcId="{58D3B658-B831-41D0-9520-8501169CCB11}" destId="{3A04C398-753F-49D3-A6B5-FF30ACD15EAA}" srcOrd="2" destOrd="0" presId="urn:microsoft.com/office/officeart/2005/8/layout/orgChart1#1"/>
    <dgm:cxn modelId="{4985B9D1-B59F-484C-A35C-F58C0D9627B4}" type="presParOf" srcId="{CB1008F0-EEBA-4BD2-8510-2D02F257ACE4}" destId="{1D7DC3E8-BA93-4F6E-A308-853A435D58A3}" srcOrd="2" destOrd="0" presId="urn:microsoft.com/office/officeart/2005/8/layout/orgChart1#1"/>
    <dgm:cxn modelId="{84B68E97-D4A4-4807-9138-7EFBB8470730}" type="presParOf" srcId="{956837ED-304D-4304-ADB3-983C60C52DEB}" destId="{0FBAE87B-A12F-440A-A1BA-A0089C20025F}" srcOrd="2" destOrd="0" presId="urn:microsoft.com/office/officeart/2005/8/layout/orgChart1#1"/>
    <dgm:cxn modelId="{75DEB359-4C12-4FD6-8510-7FCA998B75FA}" type="presParOf" srcId="{956837ED-304D-4304-ADB3-983C60C52DEB}" destId="{4FF9F011-5077-4930-B7B2-C32199EB54AE}" srcOrd="3" destOrd="0" presId="urn:microsoft.com/office/officeart/2005/8/layout/orgChart1#1"/>
    <dgm:cxn modelId="{FCD0E52F-0967-4727-ABFE-433A387E5F7B}" type="presParOf" srcId="{4FF9F011-5077-4930-B7B2-C32199EB54AE}" destId="{5B56CA31-FEE0-47B4-9B80-448CDF5E6104}" srcOrd="0" destOrd="0" presId="urn:microsoft.com/office/officeart/2005/8/layout/orgChart1#1"/>
    <dgm:cxn modelId="{8B161C4F-3088-4F13-92BE-254A88D6A94C}" type="presParOf" srcId="{5B56CA31-FEE0-47B4-9B80-448CDF5E6104}" destId="{D562EF5E-B9D6-4E90-90C7-487B64916A2F}" srcOrd="0" destOrd="0" presId="urn:microsoft.com/office/officeart/2005/8/layout/orgChart1#1"/>
    <dgm:cxn modelId="{66446EF3-3437-47F9-BC6B-2F113915ACC9}" type="presParOf" srcId="{5B56CA31-FEE0-47B4-9B80-448CDF5E6104}" destId="{052F59EE-140F-42DD-83E4-D69711F86C9F}" srcOrd="1" destOrd="0" presId="urn:microsoft.com/office/officeart/2005/8/layout/orgChart1#1"/>
    <dgm:cxn modelId="{BCBBBB48-8BA3-468B-8EA0-5BFEC1CDAAD0}" type="presParOf" srcId="{4FF9F011-5077-4930-B7B2-C32199EB54AE}" destId="{752B50A6-AA88-44A8-9F64-4D2A00B727FB}" srcOrd="1" destOrd="0" presId="urn:microsoft.com/office/officeart/2005/8/layout/orgChart1#1"/>
    <dgm:cxn modelId="{97263923-0638-42BC-B709-CBB18AAB2870}" type="presParOf" srcId="{752B50A6-AA88-44A8-9F64-4D2A00B727FB}" destId="{7452CE72-5246-4164-93F8-0E26B2BD58F8}" srcOrd="0" destOrd="0" presId="urn:microsoft.com/office/officeart/2005/8/layout/orgChart1#1"/>
    <dgm:cxn modelId="{795B3BFE-5963-4713-9E47-3F1E1F506E1D}" type="presParOf" srcId="{752B50A6-AA88-44A8-9F64-4D2A00B727FB}" destId="{AC75451C-7DD2-4497-A414-44B209C8B1FF}" srcOrd="1" destOrd="0" presId="urn:microsoft.com/office/officeart/2005/8/layout/orgChart1#1"/>
    <dgm:cxn modelId="{19F64D5B-E3DE-4F2C-A3FE-80117AC8E2D9}" type="presParOf" srcId="{AC75451C-7DD2-4497-A414-44B209C8B1FF}" destId="{AC1790C2-8689-47A9-B647-C578C9B57094}" srcOrd="0" destOrd="0" presId="urn:microsoft.com/office/officeart/2005/8/layout/orgChart1#1"/>
    <dgm:cxn modelId="{EF8A9835-3C0A-4E2B-B5A5-11B8F08D37D5}" type="presParOf" srcId="{AC1790C2-8689-47A9-B647-C578C9B57094}" destId="{CE5902EB-8058-410E-901B-19A89A85B873}" srcOrd="0" destOrd="0" presId="urn:microsoft.com/office/officeart/2005/8/layout/orgChart1#1"/>
    <dgm:cxn modelId="{40A7994B-7A56-446B-B31D-F894CF7306B4}" type="presParOf" srcId="{AC1790C2-8689-47A9-B647-C578C9B57094}" destId="{8DFC674B-0D7A-45F6-8A17-0A0DC57EB1E1}" srcOrd="1" destOrd="0" presId="urn:microsoft.com/office/officeart/2005/8/layout/orgChart1#1"/>
    <dgm:cxn modelId="{858AEEEB-D0A6-4797-B0B9-14D84744BD7B}" type="presParOf" srcId="{AC75451C-7DD2-4497-A414-44B209C8B1FF}" destId="{1B2DB711-6DD5-422B-B96C-DB3CCA464C51}" srcOrd="1" destOrd="0" presId="urn:microsoft.com/office/officeart/2005/8/layout/orgChart1#1"/>
    <dgm:cxn modelId="{6B156362-9196-4161-8402-A67A2F7B00DE}" type="presParOf" srcId="{AC75451C-7DD2-4497-A414-44B209C8B1FF}" destId="{E7626633-B22F-4F0F-A7B3-B0A143C24233}" srcOrd="2" destOrd="0" presId="urn:microsoft.com/office/officeart/2005/8/layout/orgChart1#1"/>
    <dgm:cxn modelId="{ABD616F2-F871-4917-8ABE-9524D3474C7A}" type="presParOf" srcId="{752B50A6-AA88-44A8-9F64-4D2A00B727FB}" destId="{C65A63DB-575A-4817-AC96-1CDCD5962734}" srcOrd="2" destOrd="0" presId="urn:microsoft.com/office/officeart/2005/8/layout/orgChart1#1"/>
    <dgm:cxn modelId="{43254E9A-0954-4494-84CE-4E5531B5B683}" type="presParOf" srcId="{752B50A6-AA88-44A8-9F64-4D2A00B727FB}" destId="{6E107111-280D-4F15-B09F-2DBBA4FD9970}" srcOrd="3" destOrd="0" presId="urn:microsoft.com/office/officeart/2005/8/layout/orgChart1#1"/>
    <dgm:cxn modelId="{E8CAEAD1-1BE4-44C5-8CE0-81ED62DDB1FE}" type="presParOf" srcId="{6E107111-280D-4F15-B09F-2DBBA4FD9970}" destId="{B0A99255-B4A1-4664-80D0-C3E991B6DE0E}" srcOrd="0" destOrd="0" presId="urn:microsoft.com/office/officeart/2005/8/layout/orgChart1#1"/>
    <dgm:cxn modelId="{60360BFE-959C-493A-89CF-6F1A1A016428}" type="presParOf" srcId="{B0A99255-B4A1-4664-80D0-C3E991B6DE0E}" destId="{98458093-825C-4106-B27E-C388773D9E8B}" srcOrd="0" destOrd="0" presId="urn:microsoft.com/office/officeart/2005/8/layout/orgChart1#1"/>
    <dgm:cxn modelId="{B5234E1B-E1BD-417A-9E79-A06CA78EDD58}" type="presParOf" srcId="{B0A99255-B4A1-4664-80D0-C3E991B6DE0E}" destId="{233EB468-55A2-40DA-91BD-169183DFC5FD}" srcOrd="1" destOrd="0" presId="urn:microsoft.com/office/officeart/2005/8/layout/orgChart1#1"/>
    <dgm:cxn modelId="{0612F653-072B-41D1-AF45-973385F047C8}" type="presParOf" srcId="{6E107111-280D-4F15-B09F-2DBBA4FD9970}" destId="{EB240FE4-C6DF-4BB6-A50B-A176C96AC848}" srcOrd="1" destOrd="0" presId="urn:microsoft.com/office/officeart/2005/8/layout/orgChart1#1"/>
    <dgm:cxn modelId="{53AA53D4-9299-4A71-8A66-9F63AE49A43D}" type="presParOf" srcId="{6E107111-280D-4F15-B09F-2DBBA4FD9970}" destId="{109EE606-756C-4913-B97E-FA80BD598066}" srcOrd="2" destOrd="0" presId="urn:microsoft.com/office/officeart/2005/8/layout/orgChart1#1"/>
    <dgm:cxn modelId="{F25A96E1-DFC3-452F-9A93-138F01DFFFDA}" type="presParOf" srcId="{752B50A6-AA88-44A8-9F64-4D2A00B727FB}" destId="{B6FBDBB0-A875-4D78-AF85-7DBE58C53B65}" srcOrd="4" destOrd="0" presId="urn:microsoft.com/office/officeart/2005/8/layout/orgChart1#1"/>
    <dgm:cxn modelId="{2508A192-BE74-416F-9FD1-6B5C763E5ABE}" type="presParOf" srcId="{752B50A6-AA88-44A8-9F64-4D2A00B727FB}" destId="{373A0D36-2A78-4411-9D1B-B8523EBD695A}" srcOrd="5" destOrd="0" presId="urn:microsoft.com/office/officeart/2005/8/layout/orgChart1#1"/>
    <dgm:cxn modelId="{EE5E13E1-BF7A-46D9-9FA1-C8A7B42871FE}" type="presParOf" srcId="{373A0D36-2A78-4411-9D1B-B8523EBD695A}" destId="{702059E7-82C3-42A2-A898-77B95900A204}" srcOrd="0" destOrd="0" presId="urn:microsoft.com/office/officeart/2005/8/layout/orgChart1#1"/>
    <dgm:cxn modelId="{18755C76-BB18-43A7-8ED3-5B288AD404D8}" type="presParOf" srcId="{702059E7-82C3-42A2-A898-77B95900A204}" destId="{A35EA0D8-15A5-4594-A387-A5DDF88FE278}" srcOrd="0" destOrd="0" presId="urn:microsoft.com/office/officeart/2005/8/layout/orgChart1#1"/>
    <dgm:cxn modelId="{DCE7B87B-B412-4267-B551-6F4547985B20}" type="presParOf" srcId="{702059E7-82C3-42A2-A898-77B95900A204}" destId="{F6516B86-DDEA-4DBF-AD36-306CB7368F24}" srcOrd="1" destOrd="0" presId="urn:microsoft.com/office/officeart/2005/8/layout/orgChart1#1"/>
    <dgm:cxn modelId="{5D7FA072-E4BF-4DF9-B3B9-E5E3585811E0}" type="presParOf" srcId="{373A0D36-2A78-4411-9D1B-B8523EBD695A}" destId="{0D26AD6A-63C8-4749-AC34-7F8CF7C18912}" srcOrd="1" destOrd="0" presId="urn:microsoft.com/office/officeart/2005/8/layout/orgChart1#1"/>
    <dgm:cxn modelId="{E3B8035E-0811-4582-994F-252BDDF55188}" type="presParOf" srcId="{373A0D36-2A78-4411-9D1B-B8523EBD695A}" destId="{6B60D2B1-FF93-4737-A0B2-6F13B807E78B}" srcOrd="2" destOrd="0" presId="urn:microsoft.com/office/officeart/2005/8/layout/orgChart1#1"/>
    <dgm:cxn modelId="{ED3DAB65-C011-4B84-AA54-947D7D551DDE}" type="presParOf" srcId="{4FF9F011-5077-4930-B7B2-C32199EB54AE}" destId="{2A9B0BF1-F9AF-477A-BECE-83ED87D05ECB}" srcOrd="2" destOrd="0" presId="urn:microsoft.com/office/officeart/2005/8/layout/orgChart1#1"/>
    <dgm:cxn modelId="{C26D6B0C-4FF9-4F39-BDEB-E99DD14D9C96}" type="presParOf" srcId="{956837ED-304D-4304-ADB3-983C60C52DEB}" destId="{A0811FA7-74CB-4CF0-9A62-B2EF4BC2BA41}" srcOrd="4" destOrd="0" presId="urn:microsoft.com/office/officeart/2005/8/layout/orgChart1#1"/>
    <dgm:cxn modelId="{083F279E-B0C9-4BD3-A76D-4E400ACC91DB}" type="presParOf" srcId="{956837ED-304D-4304-ADB3-983C60C52DEB}" destId="{E0EE1312-327E-47DC-B1EE-2C6F9399A6AB}" srcOrd="5" destOrd="0" presId="urn:microsoft.com/office/officeart/2005/8/layout/orgChart1#1"/>
    <dgm:cxn modelId="{02C15616-DB67-4966-996B-EC30FF171926}" type="presParOf" srcId="{E0EE1312-327E-47DC-B1EE-2C6F9399A6AB}" destId="{86F57821-0374-451D-9C53-F4174EE53ED0}" srcOrd="0" destOrd="0" presId="urn:microsoft.com/office/officeart/2005/8/layout/orgChart1#1"/>
    <dgm:cxn modelId="{DD0A87F4-A05A-4650-9393-A266E293060A}" type="presParOf" srcId="{86F57821-0374-451D-9C53-F4174EE53ED0}" destId="{6509E3C0-D644-4EE2-8CD1-9BB606077010}" srcOrd="0" destOrd="0" presId="urn:microsoft.com/office/officeart/2005/8/layout/orgChart1#1"/>
    <dgm:cxn modelId="{053F392D-2470-48D7-A062-29ECD275B32A}" type="presParOf" srcId="{86F57821-0374-451D-9C53-F4174EE53ED0}" destId="{66D11597-2A7E-4730-A44E-EF771A3E70F8}" srcOrd="1" destOrd="0" presId="urn:microsoft.com/office/officeart/2005/8/layout/orgChart1#1"/>
    <dgm:cxn modelId="{22E10672-C52E-4476-9233-77B240F89A48}" type="presParOf" srcId="{E0EE1312-327E-47DC-B1EE-2C6F9399A6AB}" destId="{792045C2-4D5E-4311-B2E8-3BFDE8A80FF1}" srcOrd="1" destOrd="0" presId="urn:microsoft.com/office/officeart/2005/8/layout/orgChart1#1"/>
    <dgm:cxn modelId="{E44F12EE-3783-4902-AD94-65298905128D}" type="presParOf" srcId="{792045C2-4D5E-4311-B2E8-3BFDE8A80FF1}" destId="{7CB2BF1D-4885-49FE-81FA-1D74A1B26D25}" srcOrd="0" destOrd="0" presId="urn:microsoft.com/office/officeart/2005/8/layout/orgChart1#1"/>
    <dgm:cxn modelId="{83C0B4D9-5596-4F86-81F9-04F8FE38307E}" type="presParOf" srcId="{792045C2-4D5E-4311-B2E8-3BFDE8A80FF1}" destId="{E06C3E84-295F-4B25-BDFE-FF4573990ECC}" srcOrd="1" destOrd="0" presId="urn:microsoft.com/office/officeart/2005/8/layout/orgChart1#1"/>
    <dgm:cxn modelId="{5D413A41-F511-45BB-B905-42CA5F898440}" type="presParOf" srcId="{E06C3E84-295F-4B25-BDFE-FF4573990ECC}" destId="{D493703D-8E66-4A2D-A6FF-4A3D13E79795}" srcOrd="0" destOrd="0" presId="urn:microsoft.com/office/officeart/2005/8/layout/orgChart1#1"/>
    <dgm:cxn modelId="{B8A56279-F37D-4129-B067-C7BD6BA29705}" type="presParOf" srcId="{D493703D-8E66-4A2D-A6FF-4A3D13E79795}" destId="{4854C909-DA43-4B5B-8856-E6B39554D8DB}" srcOrd="0" destOrd="0" presId="urn:microsoft.com/office/officeart/2005/8/layout/orgChart1#1"/>
    <dgm:cxn modelId="{88EA2595-A25B-4518-A105-CCBC97220A08}" type="presParOf" srcId="{D493703D-8E66-4A2D-A6FF-4A3D13E79795}" destId="{5E00F378-0862-4AFA-8E56-81DB9301CEA6}" srcOrd="1" destOrd="0" presId="urn:microsoft.com/office/officeart/2005/8/layout/orgChart1#1"/>
    <dgm:cxn modelId="{0DCEA461-D30B-4329-B84F-19BF4BA8EEF5}" type="presParOf" srcId="{E06C3E84-295F-4B25-BDFE-FF4573990ECC}" destId="{0BD5499E-028B-4D06-9CB9-EC85F7944073}" srcOrd="1" destOrd="0" presId="urn:microsoft.com/office/officeart/2005/8/layout/orgChart1#1"/>
    <dgm:cxn modelId="{206FFA39-BC49-4C84-9D6A-C9A85477681C}" type="presParOf" srcId="{E06C3E84-295F-4B25-BDFE-FF4573990ECC}" destId="{37E8BEBC-98AE-4EF9-BE91-3540A6DB147E}" srcOrd="2" destOrd="0" presId="urn:microsoft.com/office/officeart/2005/8/layout/orgChart1#1"/>
    <dgm:cxn modelId="{8DE7C724-80B6-450A-B642-73AC8E981AA3}" type="presParOf" srcId="{792045C2-4D5E-4311-B2E8-3BFDE8A80FF1}" destId="{065D1AB4-9C07-4AF5-BE73-5B03FCB39715}" srcOrd="2" destOrd="0" presId="urn:microsoft.com/office/officeart/2005/8/layout/orgChart1#1"/>
    <dgm:cxn modelId="{A8A47799-D7DB-4416-AE18-60A34C09227F}" type="presParOf" srcId="{792045C2-4D5E-4311-B2E8-3BFDE8A80FF1}" destId="{118F1820-9717-4191-83F7-E5C584D12262}" srcOrd="3" destOrd="0" presId="urn:microsoft.com/office/officeart/2005/8/layout/orgChart1#1"/>
    <dgm:cxn modelId="{FD5768F9-D7B6-4918-891F-635800568D01}" type="presParOf" srcId="{118F1820-9717-4191-83F7-E5C584D12262}" destId="{9F023BD7-14EF-4850-9827-8952EC976D0B}" srcOrd="0" destOrd="0" presId="urn:microsoft.com/office/officeart/2005/8/layout/orgChart1#1"/>
    <dgm:cxn modelId="{143EF90E-FD37-4854-85A0-B562599BEA6D}" type="presParOf" srcId="{9F023BD7-14EF-4850-9827-8952EC976D0B}" destId="{9B6C3385-795F-4D6A-B861-4754A617B70D}" srcOrd="0" destOrd="0" presId="urn:microsoft.com/office/officeart/2005/8/layout/orgChart1#1"/>
    <dgm:cxn modelId="{6F05A7A9-DEA3-4D3B-884F-6CFC12E7294D}" type="presParOf" srcId="{9F023BD7-14EF-4850-9827-8952EC976D0B}" destId="{D4D7B0A4-0BA3-4567-998A-9C806C37FE01}" srcOrd="1" destOrd="0" presId="urn:microsoft.com/office/officeart/2005/8/layout/orgChart1#1"/>
    <dgm:cxn modelId="{EC5774D5-6A02-4DF0-96A5-99F806F575B2}" type="presParOf" srcId="{118F1820-9717-4191-83F7-E5C584D12262}" destId="{5044C9BB-F2C8-49B4-9997-8D8AB8CE5860}" srcOrd="1" destOrd="0" presId="urn:microsoft.com/office/officeart/2005/8/layout/orgChart1#1"/>
    <dgm:cxn modelId="{F1F4169F-F8F1-421C-B8F8-89DB4CEF557F}" type="presParOf" srcId="{118F1820-9717-4191-83F7-E5C584D12262}" destId="{2C87371C-4053-46FD-AB49-20DBADF1F23C}" srcOrd="2" destOrd="0" presId="urn:microsoft.com/office/officeart/2005/8/layout/orgChart1#1"/>
    <dgm:cxn modelId="{F8838F96-C86B-49CC-B786-75F7F8355262}" type="presParOf" srcId="{792045C2-4D5E-4311-B2E8-3BFDE8A80FF1}" destId="{F943BECD-981F-465E-A4DA-8BCE6B7D9D66}" srcOrd="4" destOrd="0" presId="urn:microsoft.com/office/officeart/2005/8/layout/orgChart1#1"/>
    <dgm:cxn modelId="{949DED30-D9E4-421C-A112-D835952146E7}" type="presParOf" srcId="{792045C2-4D5E-4311-B2E8-3BFDE8A80FF1}" destId="{5396D14B-4301-4EBD-9A7A-34DCCD76F991}" srcOrd="5" destOrd="0" presId="urn:microsoft.com/office/officeart/2005/8/layout/orgChart1#1"/>
    <dgm:cxn modelId="{492C80CE-0DEC-400D-B105-9F6540CC5F2E}" type="presParOf" srcId="{5396D14B-4301-4EBD-9A7A-34DCCD76F991}" destId="{FFC570FA-5900-4403-9ACD-1EC1B01B5441}" srcOrd="0" destOrd="0" presId="urn:microsoft.com/office/officeart/2005/8/layout/orgChart1#1"/>
    <dgm:cxn modelId="{F8D66654-A27E-4139-AA90-9C33F7D32896}" type="presParOf" srcId="{FFC570FA-5900-4403-9ACD-1EC1B01B5441}" destId="{E0DA5A05-2394-425B-823E-27A38C9141BA}" srcOrd="0" destOrd="0" presId="urn:microsoft.com/office/officeart/2005/8/layout/orgChart1#1"/>
    <dgm:cxn modelId="{29BE8E00-1F81-4EC3-A1F7-33B717D4CD38}" type="presParOf" srcId="{FFC570FA-5900-4403-9ACD-1EC1B01B5441}" destId="{6A6C269A-1FB3-4337-98C6-71FA435CED16}" srcOrd="1" destOrd="0" presId="urn:microsoft.com/office/officeart/2005/8/layout/orgChart1#1"/>
    <dgm:cxn modelId="{B31C138F-2721-423A-9911-3B5CEF089B3D}" type="presParOf" srcId="{5396D14B-4301-4EBD-9A7A-34DCCD76F991}" destId="{4B8E41F9-7B52-423B-AA69-2C497C7A4920}" srcOrd="1" destOrd="0" presId="urn:microsoft.com/office/officeart/2005/8/layout/orgChart1#1"/>
    <dgm:cxn modelId="{0B56E494-AC06-4A22-B442-3BEC70EF2AAE}" type="presParOf" srcId="{5396D14B-4301-4EBD-9A7A-34DCCD76F991}" destId="{BE6A4AB1-78E4-47B7-BEC6-FC9BD949528A}" srcOrd="2" destOrd="0" presId="urn:microsoft.com/office/officeart/2005/8/layout/orgChart1#1"/>
    <dgm:cxn modelId="{52CFF0E4-A921-475F-AFE4-016C829DA658}" type="presParOf" srcId="{E0EE1312-327E-47DC-B1EE-2C6F9399A6AB}" destId="{2BFB827E-89C7-449B-8BC2-44185E0B968F}" srcOrd="2" destOrd="0" presId="urn:microsoft.com/office/officeart/2005/8/layout/orgChart1#1"/>
    <dgm:cxn modelId="{7F494816-00B5-478F-9ED9-5CBB84D7ABA7}" type="presParOf" srcId="{956837ED-304D-4304-ADB3-983C60C52DEB}" destId="{78A98B56-668D-4EB1-BFA9-5D67C594E15E}" srcOrd="6" destOrd="0" presId="urn:microsoft.com/office/officeart/2005/8/layout/orgChart1#1"/>
    <dgm:cxn modelId="{03DC03DA-BFC3-4324-8202-831E83908512}" type="presParOf" srcId="{956837ED-304D-4304-ADB3-983C60C52DEB}" destId="{F3295CC9-0984-4B48-A2F1-AE750A14242E}" srcOrd="7" destOrd="0" presId="urn:microsoft.com/office/officeart/2005/8/layout/orgChart1#1"/>
    <dgm:cxn modelId="{D021121F-57C9-49B3-B324-4408833C854A}" type="presParOf" srcId="{F3295CC9-0984-4B48-A2F1-AE750A14242E}" destId="{8343B1CC-4BB1-46DC-ADAA-A9E75CEC61D2}" srcOrd="0" destOrd="0" presId="urn:microsoft.com/office/officeart/2005/8/layout/orgChart1#1"/>
    <dgm:cxn modelId="{E0B2FAC8-B5A8-4BB6-AFC3-8BA07BF01525}" type="presParOf" srcId="{8343B1CC-4BB1-46DC-ADAA-A9E75CEC61D2}" destId="{481F8D9B-E5C9-401D-9370-54927CD74F37}" srcOrd="0" destOrd="0" presId="urn:microsoft.com/office/officeart/2005/8/layout/orgChart1#1"/>
    <dgm:cxn modelId="{E5853D9C-96C8-4AAC-9664-5A1483BA9C6E}" type="presParOf" srcId="{8343B1CC-4BB1-46DC-ADAA-A9E75CEC61D2}" destId="{FD291DF6-7806-4156-B66F-E6049D686415}" srcOrd="1" destOrd="0" presId="urn:microsoft.com/office/officeart/2005/8/layout/orgChart1#1"/>
    <dgm:cxn modelId="{321F5577-BE2F-4B0A-B82E-03EFE60BE66B}" type="presParOf" srcId="{F3295CC9-0984-4B48-A2F1-AE750A14242E}" destId="{7ECD1B81-2C43-4573-9EC0-7822A1D2902E}" srcOrd="1" destOrd="0" presId="urn:microsoft.com/office/officeart/2005/8/layout/orgChart1#1"/>
    <dgm:cxn modelId="{47098CD2-5428-45CD-861C-F728C5CCF7C2}" type="presParOf" srcId="{7ECD1B81-2C43-4573-9EC0-7822A1D2902E}" destId="{7F4A27FA-EABE-4B54-B097-B7AC6D700BFB}" srcOrd="0" destOrd="0" presId="urn:microsoft.com/office/officeart/2005/8/layout/orgChart1#1"/>
    <dgm:cxn modelId="{896B0BC4-41D7-46B9-B022-F99682D2FDCC}" type="presParOf" srcId="{7ECD1B81-2C43-4573-9EC0-7822A1D2902E}" destId="{F99FA311-12D3-4A1B-95A5-6DCE27129822}" srcOrd="1" destOrd="0" presId="urn:microsoft.com/office/officeart/2005/8/layout/orgChart1#1"/>
    <dgm:cxn modelId="{132A9E8D-1444-4A79-AC0E-49B04D6CD4F2}" type="presParOf" srcId="{F99FA311-12D3-4A1B-95A5-6DCE27129822}" destId="{D79E1905-3D4A-4837-A850-D20AD2883C5E}" srcOrd="0" destOrd="0" presId="urn:microsoft.com/office/officeart/2005/8/layout/orgChart1#1"/>
    <dgm:cxn modelId="{9F14F054-010B-4F26-8F79-D7B3F9E171D3}" type="presParOf" srcId="{D79E1905-3D4A-4837-A850-D20AD2883C5E}" destId="{0CCD8528-8498-4816-AABA-352633C9CF97}" srcOrd="0" destOrd="0" presId="urn:microsoft.com/office/officeart/2005/8/layout/orgChart1#1"/>
    <dgm:cxn modelId="{C24C447F-4755-4A18-8591-297B76D25DB6}" type="presParOf" srcId="{D79E1905-3D4A-4837-A850-D20AD2883C5E}" destId="{C2344E09-666C-4C66-A759-DABACDE09E0B}" srcOrd="1" destOrd="0" presId="urn:microsoft.com/office/officeart/2005/8/layout/orgChart1#1"/>
    <dgm:cxn modelId="{FBDA9624-886C-4B69-A08E-773ABD2425CC}" type="presParOf" srcId="{F99FA311-12D3-4A1B-95A5-6DCE27129822}" destId="{CF0FFC68-6073-48CA-B570-5452E2A80D32}" srcOrd="1" destOrd="0" presId="urn:microsoft.com/office/officeart/2005/8/layout/orgChart1#1"/>
    <dgm:cxn modelId="{475C08D0-CB41-4CD1-8543-DBED5FA0A379}" type="presParOf" srcId="{F99FA311-12D3-4A1B-95A5-6DCE27129822}" destId="{413969A8-CDDB-4C66-914E-C98217EAE01D}" srcOrd="2" destOrd="0" presId="urn:microsoft.com/office/officeart/2005/8/layout/orgChart1#1"/>
    <dgm:cxn modelId="{6B00EC26-1F9E-4CEF-87AD-2A14C435644B}" type="presParOf" srcId="{7ECD1B81-2C43-4573-9EC0-7822A1D2902E}" destId="{01A5E1FE-A1ED-4FC8-A634-1024E7CA1EC5}" srcOrd="2" destOrd="0" presId="urn:microsoft.com/office/officeart/2005/8/layout/orgChart1#1"/>
    <dgm:cxn modelId="{92DE246B-EAE6-4C33-ABB1-0D8F422B8DC6}" type="presParOf" srcId="{7ECD1B81-2C43-4573-9EC0-7822A1D2902E}" destId="{C1FA1329-5BC4-4328-834B-CF64F1C5AD12}" srcOrd="3" destOrd="0" presId="urn:microsoft.com/office/officeart/2005/8/layout/orgChart1#1"/>
    <dgm:cxn modelId="{3ECA645E-C742-46EF-A923-27BEC6704874}" type="presParOf" srcId="{C1FA1329-5BC4-4328-834B-CF64F1C5AD12}" destId="{8689F762-D7E2-41B8-8656-C803670B12DC}" srcOrd="0" destOrd="0" presId="urn:microsoft.com/office/officeart/2005/8/layout/orgChart1#1"/>
    <dgm:cxn modelId="{857B904E-2D77-4EAF-B111-7F3A1E94FCE3}" type="presParOf" srcId="{8689F762-D7E2-41B8-8656-C803670B12DC}" destId="{7276BE98-CCD5-4DCE-A85F-42EE8D6128DC}" srcOrd="0" destOrd="0" presId="urn:microsoft.com/office/officeart/2005/8/layout/orgChart1#1"/>
    <dgm:cxn modelId="{44FFA06E-AE9B-4CC6-AC51-AB36698FB88B}" type="presParOf" srcId="{8689F762-D7E2-41B8-8656-C803670B12DC}" destId="{87973620-A1F1-4885-98EC-8474558BC6AE}" srcOrd="1" destOrd="0" presId="urn:microsoft.com/office/officeart/2005/8/layout/orgChart1#1"/>
    <dgm:cxn modelId="{0AC46772-D69F-4032-88F7-0952CE39C6FF}" type="presParOf" srcId="{C1FA1329-5BC4-4328-834B-CF64F1C5AD12}" destId="{10471E6F-4113-4BBD-B7CA-BF3CC3216056}" srcOrd="1" destOrd="0" presId="urn:microsoft.com/office/officeart/2005/8/layout/orgChart1#1"/>
    <dgm:cxn modelId="{188602FC-0699-4753-88D1-1C49E2AB86E9}" type="presParOf" srcId="{C1FA1329-5BC4-4328-834B-CF64F1C5AD12}" destId="{A78DBAC1-094B-4BB3-A0B1-58D968C823B3}" srcOrd="2" destOrd="0" presId="urn:microsoft.com/office/officeart/2005/8/layout/orgChart1#1"/>
    <dgm:cxn modelId="{96E3EBAD-97D9-4C47-AA27-762ABCAE4CB0}" type="presParOf" srcId="{7ECD1B81-2C43-4573-9EC0-7822A1D2902E}" destId="{CF7266E4-40AF-4147-A97B-E9FFAC79498D}" srcOrd="4" destOrd="0" presId="urn:microsoft.com/office/officeart/2005/8/layout/orgChart1#1"/>
    <dgm:cxn modelId="{1F727FC5-BABB-4256-97FA-336D8AF1095A}" type="presParOf" srcId="{7ECD1B81-2C43-4573-9EC0-7822A1D2902E}" destId="{16ED06AB-38C8-4793-98D2-8D93479EABE9}" srcOrd="5" destOrd="0" presId="urn:microsoft.com/office/officeart/2005/8/layout/orgChart1#1"/>
    <dgm:cxn modelId="{AD5AF912-6FED-4CF4-AB61-D17DE0F9C407}" type="presParOf" srcId="{16ED06AB-38C8-4793-98D2-8D93479EABE9}" destId="{8133004B-A610-4D76-90D6-284DDB822330}" srcOrd="0" destOrd="0" presId="urn:microsoft.com/office/officeart/2005/8/layout/orgChart1#1"/>
    <dgm:cxn modelId="{65C3EA30-C424-49F4-A181-5534C8B75BFB}" type="presParOf" srcId="{8133004B-A610-4D76-90D6-284DDB822330}" destId="{CFF8C6D9-E768-45A4-8EF9-15333CC37DAB}" srcOrd="0" destOrd="0" presId="urn:microsoft.com/office/officeart/2005/8/layout/orgChart1#1"/>
    <dgm:cxn modelId="{56792EE2-9D5F-4F0B-9C9F-8C8862DF5EAA}" type="presParOf" srcId="{8133004B-A610-4D76-90D6-284DDB822330}" destId="{9F861B24-6F17-494D-80B8-55832D236437}" srcOrd="1" destOrd="0" presId="urn:microsoft.com/office/officeart/2005/8/layout/orgChart1#1"/>
    <dgm:cxn modelId="{B8A4BEE1-A483-4E4D-B08F-6B21368221FE}" type="presParOf" srcId="{16ED06AB-38C8-4793-98D2-8D93479EABE9}" destId="{8A190FBC-86FE-4E06-B003-986B66F97AEC}" srcOrd="1" destOrd="0" presId="urn:microsoft.com/office/officeart/2005/8/layout/orgChart1#1"/>
    <dgm:cxn modelId="{4268FF81-40D6-4585-9C1D-667EC443A478}" type="presParOf" srcId="{16ED06AB-38C8-4793-98D2-8D93479EABE9}" destId="{36CC4985-F816-41E4-91C1-E9581E0F42EC}" srcOrd="2" destOrd="0" presId="urn:microsoft.com/office/officeart/2005/8/layout/orgChart1#1"/>
    <dgm:cxn modelId="{DE5CC8AB-D4CB-4D78-A9DB-FA6F3C50CA45}" type="presParOf" srcId="{7ECD1B81-2C43-4573-9EC0-7822A1D2902E}" destId="{1B5CC71B-4B5A-4061-84EE-E5B639E72EA5}" srcOrd="6" destOrd="0" presId="urn:microsoft.com/office/officeart/2005/8/layout/orgChart1#1"/>
    <dgm:cxn modelId="{18864A80-B331-4FA5-B1AF-F7CD9CE9CE66}" type="presParOf" srcId="{7ECD1B81-2C43-4573-9EC0-7822A1D2902E}" destId="{1982F419-1AFB-4921-8D87-BF0004AD6E51}" srcOrd="7" destOrd="0" presId="urn:microsoft.com/office/officeart/2005/8/layout/orgChart1#1"/>
    <dgm:cxn modelId="{3CE4EF85-5726-4EA4-AAB9-D57F062BD22D}" type="presParOf" srcId="{1982F419-1AFB-4921-8D87-BF0004AD6E51}" destId="{572B06C8-0BEF-497A-BFFF-A6CC794B8241}" srcOrd="0" destOrd="0" presId="urn:microsoft.com/office/officeart/2005/8/layout/orgChart1#1"/>
    <dgm:cxn modelId="{9FE5DB79-3391-49B0-A7D5-8D44E77DF22E}" type="presParOf" srcId="{572B06C8-0BEF-497A-BFFF-A6CC794B8241}" destId="{9FB0C0E3-23E4-4E5B-A71B-9F8A615B94D4}" srcOrd="0" destOrd="0" presId="urn:microsoft.com/office/officeart/2005/8/layout/orgChart1#1"/>
    <dgm:cxn modelId="{E1AEB2C3-A0B0-4105-B51D-DEDBD1062FFB}" type="presParOf" srcId="{572B06C8-0BEF-497A-BFFF-A6CC794B8241}" destId="{5CF673C3-EF9C-424D-AF2D-D1628F1819D7}" srcOrd="1" destOrd="0" presId="urn:microsoft.com/office/officeart/2005/8/layout/orgChart1#1"/>
    <dgm:cxn modelId="{51562B08-4550-4F28-B816-A2341541502F}" type="presParOf" srcId="{1982F419-1AFB-4921-8D87-BF0004AD6E51}" destId="{AE2A2CF6-E7B7-4DB3-997A-9AD58C5BCAB8}" srcOrd="1" destOrd="0" presId="urn:microsoft.com/office/officeart/2005/8/layout/orgChart1#1"/>
    <dgm:cxn modelId="{FC8B638C-51FB-42D7-8F06-02086197C5FD}" type="presParOf" srcId="{1982F419-1AFB-4921-8D87-BF0004AD6E51}" destId="{68DEBEDF-F77A-4DD0-B095-C5B79A5F9B7F}" srcOrd="2" destOrd="0" presId="urn:microsoft.com/office/officeart/2005/8/layout/orgChart1#1"/>
    <dgm:cxn modelId="{D1A50917-3021-4569-8916-DD62138BA65B}" type="presParOf" srcId="{F3295CC9-0984-4B48-A2F1-AE750A14242E}" destId="{01940479-DB59-4C52-BEAA-AABE61045980}" srcOrd="2" destOrd="0" presId="urn:microsoft.com/office/officeart/2005/8/layout/orgChart1#1"/>
    <dgm:cxn modelId="{D92BF3C2-BFE0-49A8-BEEB-F7321752CD78}" type="presParOf" srcId="{956837ED-304D-4304-ADB3-983C60C52DEB}" destId="{48C3F584-548B-48B7-93EE-432C77064D30}" srcOrd="8" destOrd="0" presId="urn:microsoft.com/office/officeart/2005/8/layout/orgChart1#1"/>
    <dgm:cxn modelId="{507D3B3F-B66A-42C9-A0C4-C3C955CC55FC}" type="presParOf" srcId="{956837ED-304D-4304-ADB3-983C60C52DEB}" destId="{5DBDE10E-936E-4D1E-9F5D-04967BF7ADCF}" srcOrd="9" destOrd="0" presId="urn:microsoft.com/office/officeart/2005/8/layout/orgChart1#1"/>
    <dgm:cxn modelId="{C17C3D87-06F6-4A5E-A7DC-13410BE882D5}" type="presParOf" srcId="{5DBDE10E-936E-4D1E-9F5D-04967BF7ADCF}" destId="{662576B9-FF05-41C2-B6AA-5B3857319596}" srcOrd="0" destOrd="0" presId="urn:microsoft.com/office/officeart/2005/8/layout/orgChart1#1"/>
    <dgm:cxn modelId="{2B387342-7773-4678-BD3F-EE5BAED68027}" type="presParOf" srcId="{662576B9-FF05-41C2-B6AA-5B3857319596}" destId="{3732656D-BB97-4F06-9BAF-9533011D18AB}" srcOrd="0" destOrd="0" presId="urn:microsoft.com/office/officeart/2005/8/layout/orgChart1#1"/>
    <dgm:cxn modelId="{96F3836E-3B19-4B0D-A96E-181115D57DD4}" type="presParOf" srcId="{662576B9-FF05-41C2-B6AA-5B3857319596}" destId="{C558A53D-2525-4335-9AB9-3D3987284757}" srcOrd="1" destOrd="0" presId="urn:microsoft.com/office/officeart/2005/8/layout/orgChart1#1"/>
    <dgm:cxn modelId="{69A88E27-FD7E-4C41-B746-9A53CC64E138}" type="presParOf" srcId="{5DBDE10E-936E-4D1E-9F5D-04967BF7ADCF}" destId="{8BBE2E39-7C6C-4469-AE8A-3BD6226490D8}" srcOrd="1" destOrd="0" presId="urn:microsoft.com/office/officeart/2005/8/layout/orgChart1#1"/>
    <dgm:cxn modelId="{1F0F2649-D70E-4D5E-88B8-F3B868153D1E}" type="presParOf" srcId="{8BBE2E39-7C6C-4469-AE8A-3BD6226490D8}" destId="{8A6FF285-21BE-47D4-A773-7C47CC3112AB}" srcOrd="0" destOrd="0" presId="urn:microsoft.com/office/officeart/2005/8/layout/orgChart1#1"/>
    <dgm:cxn modelId="{8A39A760-83BD-4E92-B7D2-2780431868F2}" type="presParOf" srcId="{8BBE2E39-7C6C-4469-AE8A-3BD6226490D8}" destId="{EAF3549B-5B84-44E7-83E1-B7AE58D67BFA}" srcOrd="1" destOrd="0" presId="urn:microsoft.com/office/officeart/2005/8/layout/orgChart1#1"/>
    <dgm:cxn modelId="{1D298C1E-9C39-4FA8-9552-A8E58BBBA410}" type="presParOf" srcId="{EAF3549B-5B84-44E7-83E1-B7AE58D67BFA}" destId="{FAAD7253-A7C9-4A61-9936-A0C0FB18B86E}" srcOrd="0" destOrd="0" presId="urn:microsoft.com/office/officeart/2005/8/layout/orgChart1#1"/>
    <dgm:cxn modelId="{F9CB600E-80B7-402C-BD28-97C40F862E31}" type="presParOf" srcId="{FAAD7253-A7C9-4A61-9936-A0C0FB18B86E}" destId="{B880B822-B654-45ED-9115-FF77A374B643}" srcOrd="0" destOrd="0" presId="urn:microsoft.com/office/officeart/2005/8/layout/orgChart1#1"/>
    <dgm:cxn modelId="{A9E3A73A-DDFC-4225-A67B-2D4037DAD67A}" type="presParOf" srcId="{FAAD7253-A7C9-4A61-9936-A0C0FB18B86E}" destId="{F41D1A14-F598-49E6-B25D-B91E1B4DA745}" srcOrd="1" destOrd="0" presId="urn:microsoft.com/office/officeart/2005/8/layout/orgChart1#1"/>
    <dgm:cxn modelId="{C69E859F-75EC-407C-8215-C052C60FDDDD}" type="presParOf" srcId="{EAF3549B-5B84-44E7-83E1-B7AE58D67BFA}" destId="{3DD59F2E-1A77-468E-BF01-B63B48EBFAC1}" srcOrd="1" destOrd="0" presId="urn:microsoft.com/office/officeart/2005/8/layout/orgChart1#1"/>
    <dgm:cxn modelId="{F25BBD37-D749-4384-BF12-E1AFF589659F}" type="presParOf" srcId="{EAF3549B-5B84-44E7-83E1-B7AE58D67BFA}" destId="{F142C2C7-6D35-41B5-B4B2-704685EC09A6}" srcOrd="2" destOrd="0" presId="urn:microsoft.com/office/officeart/2005/8/layout/orgChart1#1"/>
    <dgm:cxn modelId="{AF8DDBE2-746E-464D-8556-984D3E80A257}" type="presParOf" srcId="{8BBE2E39-7C6C-4469-AE8A-3BD6226490D8}" destId="{E8793624-3D4B-45FD-938B-50AAB5A6A6E4}" srcOrd="2" destOrd="0" presId="urn:microsoft.com/office/officeart/2005/8/layout/orgChart1#1"/>
    <dgm:cxn modelId="{7AAE1C7E-5E0D-4AB7-B1B1-2D9EC7C7ABAA}" type="presParOf" srcId="{8BBE2E39-7C6C-4469-AE8A-3BD6226490D8}" destId="{E1809C57-9BE7-4838-8733-C99E616618A5}" srcOrd="3" destOrd="0" presId="urn:microsoft.com/office/officeart/2005/8/layout/orgChart1#1"/>
    <dgm:cxn modelId="{5533DA71-3BDF-4C94-96BD-A84AF1BA46D7}" type="presParOf" srcId="{E1809C57-9BE7-4838-8733-C99E616618A5}" destId="{321A49FD-9584-4D94-9646-FE0018B1A2B3}" srcOrd="0" destOrd="0" presId="urn:microsoft.com/office/officeart/2005/8/layout/orgChart1#1"/>
    <dgm:cxn modelId="{6F2245DA-CC3D-4642-8BA2-8892CB4FAAE0}" type="presParOf" srcId="{321A49FD-9584-4D94-9646-FE0018B1A2B3}" destId="{9D08D57C-CD5F-4B17-9003-D3894B1409DB}" srcOrd="0" destOrd="0" presId="urn:microsoft.com/office/officeart/2005/8/layout/orgChart1#1"/>
    <dgm:cxn modelId="{1916BCE0-FD0F-4ADE-9921-532885D0A0AA}" type="presParOf" srcId="{321A49FD-9584-4D94-9646-FE0018B1A2B3}" destId="{A82EF125-39C1-4557-8D93-3D2EDDB6C1EC}" srcOrd="1" destOrd="0" presId="urn:microsoft.com/office/officeart/2005/8/layout/orgChart1#1"/>
    <dgm:cxn modelId="{0E67425D-3B68-4624-AA0B-1A06A56253F4}" type="presParOf" srcId="{E1809C57-9BE7-4838-8733-C99E616618A5}" destId="{420729A8-E025-42DB-9BAD-56EBF4CE3641}" srcOrd="1" destOrd="0" presId="urn:microsoft.com/office/officeart/2005/8/layout/orgChart1#1"/>
    <dgm:cxn modelId="{AB247556-9EBB-46CA-B93C-9C3EE00C8F28}" type="presParOf" srcId="{E1809C57-9BE7-4838-8733-C99E616618A5}" destId="{483AAE04-D227-4E02-AE63-4CAD67533AE8}" srcOrd="2" destOrd="0" presId="urn:microsoft.com/office/officeart/2005/8/layout/orgChart1#1"/>
    <dgm:cxn modelId="{66C667B4-0E39-42BE-89FD-7FDF464A50B7}" type="presParOf" srcId="{8BBE2E39-7C6C-4469-AE8A-3BD6226490D8}" destId="{914711EC-8766-4200-B4A4-1963DAB789ED}" srcOrd="4" destOrd="0" presId="urn:microsoft.com/office/officeart/2005/8/layout/orgChart1#1"/>
    <dgm:cxn modelId="{9D2AC1E4-D9E0-42AE-85D3-038BE7E562A3}" type="presParOf" srcId="{8BBE2E39-7C6C-4469-AE8A-3BD6226490D8}" destId="{6309447E-8E50-4DE1-A4A4-060B30F54484}" srcOrd="5" destOrd="0" presId="urn:microsoft.com/office/officeart/2005/8/layout/orgChart1#1"/>
    <dgm:cxn modelId="{3EF7B888-453E-4F78-BBCD-A0EC15C070AF}" type="presParOf" srcId="{6309447E-8E50-4DE1-A4A4-060B30F54484}" destId="{05802A27-C203-495F-842C-5860CFF1B598}" srcOrd="0" destOrd="0" presId="urn:microsoft.com/office/officeart/2005/8/layout/orgChart1#1"/>
    <dgm:cxn modelId="{2091E383-854E-438E-AC62-2A6617C2FE2A}" type="presParOf" srcId="{05802A27-C203-495F-842C-5860CFF1B598}" destId="{C762BE1C-8245-4EA4-9E26-2DEC1902EEF0}" srcOrd="0" destOrd="0" presId="urn:microsoft.com/office/officeart/2005/8/layout/orgChart1#1"/>
    <dgm:cxn modelId="{51AED799-57C7-4CF3-8FEB-97CD69010FE9}" type="presParOf" srcId="{05802A27-C203-495F-842C-5860CFF1B598}" destId="{E09E6245-3923-4C6E-AF47-414BA3D96816}" srcOrd="1" destOrd="0" presId="urn:microsoft.com/office/officeart/2005/8/layout/orgChart1#1"/>
    <dgm:cxn modelId="{B1DC947C-4295-4925-8638-6E0B0AEC8672}" type="presParOf" srcId="{6309447E-8E50-4DE1-A4A4-060B30F54484}" destId="{4EE5B5CF-2D39-4FE4-9538-238351CE8A0B}" srcOrd="1" destOrd="0" presId="urn:microsoft.com/office/officeart/2005/8/layout/orgChart1#1"/>
    <dgm:cxn modelId="{C76E9652-1833-467E-BE4F-B72EE6FF8D3A}" type="presParOf" srcId="{6309447E-8E50-4DE1-A4A4-060B30F54484}" destId="{766656EC-0449-4792-87F6-E1B5A65F16A2}" srcOrd="2" destOrd="0" presId="urn:microsoft.com/office/officeart/2005/8/layout/orgChart1#1"/>
    <dgm:cxn modelId="{F9B19C60-894A-4E19-AD8E-2DDE144553FB}" type="presParOf" srcId="{5DBDE10E-936E-4D1E-9F5D-04967BF7ADCF}" destId="{6678DDE4-A973-48A5-8853-682145E8D537}" srcOrd="2" destOrd="0" presId="urn:microsoft.com/office/officeart/2005/8/layout/orgChart1#1"/>
    <dgm:cxn modelId="{40B272C2-18C8-41E8-9FC5-AAE00A9EC1D4}" type="presParOf" srcId="{AEC93378-E939-4994-A414-DA7A774F2272}" destId="{07739C31-2648-4C05-AAE3-4B24CBCFCA19}" srcOrd="2" destOrd="0" presId="urn:microsoft.com/office/officeart/2005/8/layout/orgChart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4711EC-8766-4200-B4A4-1963DAB789ED}">
      <dsp:nvSpPr>
        <dsp:cNvPr id="0" name=""/>
        <dsp:cNvSpPr/>
      </dsp:nvSpPr>
      <dsp:spPr>
        <a:xfrm>
          <a:off x="4827596" y="991701"/>
          <a:ext cx="122920" cy="1540609"/>
        </a:xfrm>
        <a:custGeom>
          <a:avLst/>
          <a:gdLst/>
          <a:ahLst/>
          <a:cxnLst/>
          <a:rect l="0" t="0" r="0" b="0"/>
          <a:pathLst>
            <a:path>
              <a:moveTo>
                <a:pt x="0" y="0"/>
              </a:moveTo>
              <a:lnTo>
                <a:pt x="0" y="1540609"/>
              </a:lnTo>
              <a:lnTo>
                <a:pt x="122920" y="154060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8793624-3D4B-45FD-938B-50AAB5A6A6E4}">
      <dsp:nvSpPr>
        <dsp:cNvPr id="0" name=""/>
        <dsp:cNvSpPr/>
      </dsp:nvSpPr>
      <dsp:spPr>
        <a:xfrm>
          <a:off x="4827596" y="991701"/>
          <a:ext cx="122920" cy="958783"/>
        </a:xfrm>
        <a:custGeom>
          <a:avLst/>
          <a:gdLst/>
          <a:ahLst/>
          <a:cxnLst/>
          <a:rect l="0" t="0" r="0" b="0"/>
          <a:pathLst>
            <a:path>
              <a:moveTo>
                <a:pt x="0" y="0"/>
              </a:moveTo>
              <a:lnTo>
                <a:pt x="0" y="958783"/>
              </a:lnTo>
              <a:lnTo>
                <a:pt x="122920" y="95878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A6FF285-21BE-47D4-A773-7C47CC3112AB}">
      <dsp:nvSpPr>
        <dsp:cNvPr id="0" name=""/>
        <dsp:cNvSpPr/>
      </dsp:nvSpPr>
      <dsp:spPr>
        <a:xfrm>
          <a:off x="4827596" y="991701"/>
          <a:ext cx="122920" cy="376957"/>
        </a:xfrm>
        <a:custGeom>
          <a:avLst/>
          <a:gdLst/>
          <a:ahLst/>
          <a:cxnLst/>
          <a:rect l="0" t="0" r="0" b="0"/>
          <a:pathLst>
            <a:path>
              <a:moveTo>
                <a:pt x="0" y="0"/>
              </a:moveTo>
              <a:lnTo>
                <a:pt x="0" y="376957"/>
              </a:lnTo>
              <a:lnTo>
                <a:pt x="122920" y="376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8C3F584-548B-48B7-93EE-432C77064D30}">
      <dsp:nvSpPr>
        <dsp:cNvPr id="0" name=""/>
        <dsp:cNvSpPr/>
      </dsp:nvSpPr>
      <dsp:spPr>
        <a:xfrm>
          <a:off x="3172260" y="409875"/>
          <a:ext cx="1983125" cy="172089"/>
        </a:xfrm>
        <a:custGeom>
          <a:avLst/>
          <a:gdLst/>
          <a:ahLst/>
          <a:cxnLst/>
          <a:rect l="0" t="0" r="0" b="0"/>
          <a:pathLst>
            <a:path>
              <a:moveTo>
                <a:pt x="0" y="0"/>
              </a:moveTo>
              <a:lnTo>
                <a:pt x="0" y="86044"/>
              </a:lnTo>
              <a:lnTo>
                <a:pt x="1983125" y="86044"/>
              </a:lnTo>
              <a:lnTo>
                <a:pt x="1983125" y="172089"/>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B5CC71B-4B5A-4061-84EE-E5B639E72EA5}">
      <dsp:nvSpPr>
        <dsp:cNvPr id="0" name=""/>
        <dsp:cNvSpPr/>
      </dsp:nvSpPr>
      <dsp:spPr>
        <a:xfrm>
          <a:off x="3836034" y="991701"/>
          <a:ext cx="122920" cy="2122435"/>
        </a:xfrm>
        <a:custGeom>
          <a:avLst/>
          <a:gdLst/>
          <a:ahLst/>
          <a:cxnLst/>
          <a:rect l="0" t="0" r="0" b="0"/>
          <a:pathLst>
            <a:path>
              <a:moveTo>
                <a:pt x="0" y="0"/>
              </a:moveTo>
              <a:lnTo>
                <a:pt x="0" y="2122435"/>
              </a:lnTo>
              <a:lnTo>
                <a:pt x="122920" y="212243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F7266E4-40AF-4147-A97B-E9FFAC79498D}">
      <dsp:nvSpPr>
        <dsp:cNvPr id="0" name=""/>
        <dsp:cNvSpPr/>
      </dsp:nvSpPr>
      <dsp:spPr>
        <a:xfrm>
          <a:off x="3836034" y="991701"/>
          <a:ext cx="122920" cy="1540609"/>
        </a:xfrm>
        <a:custGeom>
          <a:avLst/>
          <a:gdLst/>
          <a:ahLst/>
          <a:cxnLst/>
          <a:rect l="0" t="0" r="0" b="0"/>
          <a:pathLst>
            <a:path>
              <a:moveTo>
                <a:pt x="0" y="0"/>
              </a:moveTo>
              <a:lnTo>
                <a:pt x="0" y="1540609"/>
              </a:lnTo>
              <a:lnTo>
                <a:pt x="122920" y="154060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1A5E1FE-A1ED-4FC8-A634-1024E7CA1EC5}">
      <dsp:nvSpPr>
        <dsp:cNvPr id="0" name=""/>
        <dsp:cNvSpPr/>
      </dsp:nvSpPr>
      <dsp:spPr>
        <a:xfrm>
          <a:off x="3836034" y="991701"/>
          <a:ext cx="122920" cy="958783"/>
        </a:xfrm>
        <a:custGeom>
          <a:avLst/>
          <a:gdLst/>
          <a:ahLst/>
          <a:cxnLst/>
          <a:rect l="0" t="0" r="0" b="0"/>
          <a:pathLst>
            <a:path>
              <a:moveTo>
                <a:pt x="0" y="0"/>
              </a:moveTo>
              <a:lnTo>
                <a:pt x="0" y="958783"/>
              </a:lnTo>
              <a:lnTo>
                <a:pt x="122920" y="95878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F4A27FA-EABE-4B54-B097-B7AC6D700BFB}">
      <dsp:nvSpPr>
        <dsp:cNvPr id="0" name=""/>
        <dsp:cNvSpPr/>
      </dsp:nvSpPr>
      <dsp:spPr>
        <a:xfrm>
          <a:off x="3836034" y="991701"/>
          <a:ext cx="122920" cy="376957"/>
        </a:xfrm>
        <a:custGeom>
          <a:avLst/>
          <a:gdLst/>
          <a:ahLst/>
          <a:cxnLst/>
          <a:rect l="0" t="0" r="0" b="0"/>
          <a:pathLst>
            <a:path>
              <a:moveTo>
                <a:pt x="0" y="0"/>
              </a:moveTo>
              <a:lnTo>
                <a:pt x="0" y="376957"/>
              </a:lnTo>
              <a:lnTo>
                <a:pt x="122920" y="376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8A98B56-668D-4EB1-BFA9-5D67C594E15E}">
      <dsp:nvSpPr>
        <dsp:cNvPr id="0" name=""/>
        <dsp:cNvSpPr/>
      </dsp:nvSpPr>
      <dsp:spPr>
        <a:xfrm>
          <a:off x="3172260" y="409875"/>
          <a:ext cx="991562" cy="172089"/>
        </a:xfrm>
        <a:custGeom>
          <a:avLst/>
          <a:gdLst/>
          <a:ahLst/>
          <a:cxnLst/>
          <a:rect l="0" t="0" r="0" b="0"/>
          <a:pathLst>
            <a:path>
              <a:moveTo>
                <a:pt x="0" y="0"/>
              </a:moveTo>
              <a:lnTo>
                <a:pt x="0" y="86044"/>
              </a:lnTo>
              <a:lnTo>
                <a:pt x="991562" y="86044"/>
              </a:lnTo>
              <a:lnTo>
                <a:pt x="991562" y="172089"/>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43BECD-981F-465E-A4DA-8BCE6B7D9D66}">
      <dsp:nvSpPr>
        <dsp:cNvPr id="0" name=""/>
        <dsp:cNvSpPr/>
      </dsp:nvSpPr>
      <dsp:spPr>
        <a:xfrm>
          <a:off x="2844471" y="991701"/>
          <a:ext cx="122920" cy="1540609"/>
        </a:xfrm>
        <a:custGeom>
          <a:avLst/>
          <a:gdLst/>
          <a:ahLst/>
          <a:cxnLst/>
          <a:rect l="0" t="0" r="0" b="0"/>
          <a:pathLst>
            <a:path>
              <a:moveTo>
                <a:pt x="0" y="0"/>
              </a:moveTo>
              <a:lnTo>
                <a:pt x="0" y="1540609"/>
              </a:lnTo>
              <a:lnTo>
                <a:pt x="122920" y="154060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65D1AB4-9C07-4AF5-BE73-5B03FCB39715}">
      <dsp:nvSpPr>
        <dsp:cNvPr id="0" name=""/>
        <dsp:cNvSpPr/>
      </dsp:nvSpPr>
      <dsp:spPr>
        <a:xfrm>
          <a:off x="2844471" y="991701"/>
          <a:ext cx="122920" cy="958783"/>
        </a:xfrm>
        <a:custGeom>
          <a:avLst/>
          <a:gdLst/>
          <a:ahLst/>
          <a:cxnLst/>
          <a:rect l="0" t="0" r="0" b="0"/>
          <a:pathLst>
            <a:path>
              <a:moveTo>
                <a:pt x="0" y="0"/>
              </a:moveTo>
              <a:lnTo>
                <a:pt x="0" y="958783"/>
              </a:lnTo>
              <a:lnTo>
                <a:pt x="122920" y="95878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B2BF1D-4885-49FE-81FA-1D74A1B26D25}">
      <dsp:nvSpPr>
        <dsp:cNvPr id="0" name=""/>
        <dsp:cNvSpPr/>
      </dsp:nvSpPr>
      <dsp:spPr>
        <a:xfrm>
          <a:off x="2844471" y="991701"/>
          <a:ext cx="122920" cy="376957"/>
        </a:xfrm>
        <a:custGeom>
          <a:avLst/>
          <a:gdLst/>
          <a:ahLst/>
          <a:cxnLst/>
          <a:rect l="0" t="0" r="0" b="0"/>
          <a:pathLst>
            <a:path>
              <a:moveTo>
                <a:pt x="0" y="0"/>
              </a:moveTo>
              <a:lnTo>
                <a:pt x="0" y="376957"/>
              </a:lnTo>
              <a:lnTo>
                <a:pt x="122920" y="376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0811FA7-74CB-4CF0-9A62-B2EF4BC2BA41}">
      <dsp:nvSpPr>
        <dsp:cNvPr id="0" name=""/>
        <dsp:cNvSpPr/>
      </dsp:nvSpPr>
      <dsp:spPr>
        <a:xfrm>
          <a:off x="3126540" y="409875"/>
          <a:ext cx="91440" cy="172089"/>
        </a:xfrm>
        <a:custGeom>
          <a:avLst/>
          <a:gdLst/>
          <a:ahLst/>
          <a:cxnLst/>
          <a:rect l="0" t="0" r="0" b="0"/>
          <a:pathLst>
            <a:path>
              <a:moveTo>
                <a:pt x="45720" y="0"/>
              </a:moveTo>
              <a:lnTo>
                <a:pt x="45720" y="172089"/>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6FBDBB0-A875-4D78-AF85-7DBE58C53B65}">
      <dsp:nvSpPr>
        <dsp:cNvPr id="0" name=""/>
        <dsp:cNvSpPr/>
      </dsp:nvSpPr>
      <dsp:spPr>
        <a:xfrm>
          <a:off x="1852908" y="991701"/>
          <a:ext cx="122920" cy="1540609"/>
        </a:xfrm>
        <a:custGeom>
          <a:avLst/>
          <a:gdLst/>
          <a:ahLst/>
          <a:cxnLst/>
          <a:rect l="0" t="0" r="0" b="0"/>
          <a:pathLst>
            <a:path>
              <a:moveTo>
                <a:pt x="0" y="0"/>
              </a:moveTo>
              <a:lnTo>
                <a:pt x="0" y="1540609"/>
              </a:lnTo>
              <a:lnTo>
                <a:pt x="122920" y="154060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65A63DB-575A-4817-AC96-1CDCD5962734}">
      <dsp:nvSpPr>
        <dsp:cNvPr id="0" name=""/>
        <dsp:cNvSpPr/>
      </dsp:nvSpPr>
      <dsp:spPr>
        <a:xfrm>
          <a:off x="1852908" y="991701"/>
          <a:ext cx="122920" cy="958783"/>
        </a:xfrm>
        <a:custGeom>
          <a:avLst/>
          <a:gdLst/>
          <a:ahLst/>
          <a:cxnLst/>
          <a:rect l="0" t="0" r="0" b="0"/>
          <a:pathLst>
            <a:path>
              <a:moveTo>
                <a:pt x="0" y="0"/>
              </a:moveTo>
              <a:lnTo>
                <a:pt x="0" y="958783"/>
              </a:lnTo>
              <a:lnTo>
                <a:pt x="122920" y="95878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452CE72-5246-4164-93F8-0E26B2BD58F8}">
      <dsp:nvSpPr>
        <dsp:cNvPr id="0" name=""/>
        <dsp:cNvSpPr/>
      </dsp:nvSpPr>
      <dsp:spPr>
        <a:xfrm>
          <a:off x="1852908" y="991701"/>
          <a:ext cx="122920" cy="376957"/>
        </a:xfrm>
        <a:custGeom>
          <a:avLst/>
          <a:gdLst/>
          <a:ahLst/>
          <a:cxnLst/>
          <a:rect l="0" t="0" r="0" b="0"/>
          <a:pathLst>
            <a:path>
              <a:moveTo>
                <a:pt x="0" y="0"/>
              </a:moveTo>
              <a:lnTo>
                <a:pt x="0" y="376957"/>
              </a:lnTo>
              <a:lnTo>
                <a:pt x="122920" y="376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FBAE87B-A12F-440A-A1BA-A0089C20025F}">
      <dsp:nvSpPr>
        <dsp:cNvPr id="0" name=""/>
        <dsp:cNvSpPr/>
      </dsp:nvSpPr>
      <dsp:spPr>
        <a:xfrm>
          <a:off x="2180698" y="409875"/>
          <a:ext cx="991562" cy="172089"/>
        </a:xfrm>
        <a:custGeom>
          <a:avLst/>
          <a:gdLst/>
          <a:ahLst/>
          <a:cxnLst/>
          <a:rect l="0" t="0" r="0" b="0"/>
          <a:pathLst>
            <a:path>
              <a:moveTo>
                <a:pt x="991562" y="0"/>
              </a:moveTo>
              <a:lnTo>
                <a:pt x="991562" y="86044"/>
              </a:lnTo>
              <a:lnTo>
                <a:pt x="0" y="86044"/>
              </a:lnTo>
              <a:lnTo>
                <a:pt x="0" y="172089"/>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101A40D-8C51-482A-84AA-6483904130B3}">
      <dsp:nvSpPr>
        <dsp:cNvPr id="0" name=""/>
        <dsp:cNvSpPr/>
      </dsp:nvSpPr>
      <dsp:spPr>
        <a:xfrm>
          <a:off x="861346" y="991701"/>
          <a:ext cx="122920" cy="1540609"/>
        </a:xfrm>
        <a:custGeom>
          <a:avLst/>
          <a:gdLst/>
          <a:ahLst/>
          <a:cxnLst/>
          <a:rect l="0" t="0" r="0" b="0"/>
          <a:pathLst>
            <a:path>
              <a:moveTo>
                <a:pt x="0" y="0"/>
              </a:moveTo>
              <a:lnTo>
                <a:pt x="0" y="1540609"/>
              </a:lnTo>
              <a:lnTo>
                <a:pt x="122920" y="154060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B7F630B-6349-488D-A8A3-E8C598D90666}">
      <dsp:nvSpPr>
        <dsp:cNvPr id="0" name=""/>
        <dsp:cNvSpPr/>
      </dsp:nvSpPr>
      <dsp:spPr>
        <a:xfrm>
          <a:off x="861346" y="991701"/>
          <a:ext cx="122920" cy="958783"/>
        </a:xfrm>
        <a:custGeom>
          <a:avLst/>
          <a:gdLst/>
          <a:ahLst/>
          <a:cxnLst/>
          <a:rect l="0" t="0" r="0" b="0"/>
          <a:pathLst>
            <a:path>
              <a:moveTo>
                <a:pt x="0" y="0"/>
              </a:moveTo>
              <a:lnTo>
                <a:pt x="0" y="958783"/>
              </a:lnTo>
              <a:lnTo>
                <a:pt x="122920" y="95878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B613EDE-4A67-4EF3-B52F-682AD4A2DF0B}">
      <dsp:nvSpPr>
        <dsp:cNvPr id="0" name=""/>
        <dsp:cNvSpPr/>
      </dsp:nvSpPr>
      <dsp:spPr>
        <a:xfrm>
          <a:off x="861346" y="991701"/>
          <a:ext cx="122920" cy="376957"/>
        </a:xfrm>
        <a:custGeom>
          <a:avLst/>
          <a:gdLst/>
          <a:ahLst/>
          <a:cxnLst/>
          <a:rect l="0" t="0" r="0" b="0"/>
          <a:pathLst>
            <a:path>
              <a:moveTo>
                <a:pt x="0" y="0"/>
              </a:moveTo>
              <a:lnTo>
                <a:pt x="0" y="376957"/>
              </a:lnTo>
              <a:lnTo>
                <a:pt x="122920" y="376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41133A1-26FB-48AF-8CEC-982E18AEC0D8}">
      <dsp:nvSpPr>
        <dsp:cNvPr id="0" name=""/>
        <dsp:cNvSpPr/>
      </dsp:nvSpPr>
      <dsp:spPr>
        <a:xfrm>
          <a:off x="1189135" y="409875"/>
          <a:ext cx="1983125" cy="172089"/>
        </a:xfrm>
        <a:custGeom>
          <a:avLst/>
          <a:gdLst/>
          <a:ahLst/>
          <a:cxnLst/>
          <a:rect l="0" t="0" r="0" b="0"/>
          <a:pathLst>
            <a:path>
              <a:moveTo>
                <a:pt x="1983125" y="0"/>
              </a:moveTo>
              <a:lnTo>
                <a:pt x="1983125" y="86044"/>
              </a:lnTo>
              <a:lnTo>
                <a:pt x="0" y="86044"/>
              </a:lnTo>
              <a:lnTo>
                <a:pt x="0" y="172089"/>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B6D1513-F313-48E5-B21C-13DAFE05403C}">
      <dsp:nvSpPr>
        <dsp:cNvPr id="0" name=""/>
        <dsp:cNvSpPr/>
      </dsp:nvSpPr>
      <dsp:spPr>
        <a:xfrm>
          <a:off x="2541245" y="139"/>
          <a:ext cx="1262029" cy="409736"/>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i="0" kern="1200">
              <a:latin typeface="Times New Roman" panose="02020603050405020304" charset="0"/>
              <a:cs typeface="Times New Roman" panose="02020603050405020304" charset="0"/>
            </a:rPr>
            <a:t>Reconstruction of Transport Corridor </a:t>
          </a:r>
          <a:endParaRPr lang="en-US" sz="1000" b="1" kern="1200">
            <a:latin typeface="Times New Roman" panose="02020603050405020304" charset="0"/>
            <a:cs typeface="Times New Roman" panose="02020603050405020304" charset="0"/>
          </a:endParaRPr>
        </a:p>
      </dsp:txBody>
      <dsp:txXfrm>
        <a:off x="2541245" y="139"/>
        <a:ext cx="1262029" cy="409736"/>
      </dsp:txXfrm>
    </dsp:sp>
    <dsp:sp modelId="{997C45CE-E8D5-42FD-A830-DB021A53CC5F}">
      <dsp:nvSpPr>
        <dsp:cNvPr id="0" name=""/>
        <dsp:cNvSpPr/>
      </dsp:nvSpPr>
      <dsp:spPr>
        <a:xfrm>
          <a:off x="779398" y="581965"/>
          <a:ext cx="819473" cy="4097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kern="1200">
              <a:latin typeface="Times New Roman" panose="02020603050405020304" charset="0"/>
              <a:cs typeface="Times New Roman" panose="02020603050405020304" charset="0"/>
            </a:rPr>
            <a:t>Project Initiation</a:t>
          </a:r>
          <a:endParaRPr sz="1000" kern="1200"/>
        </a:p>
      </dsp:txBody>
      <dsp:txXfrm>
        <a:off x="779398" y="581965"/>
        <a:ext cx="819473" cy="409736"/>
      </dsp:txXfrm>
    </dsp:sp>
    <dsp:sp modelId="{25189EE7-1503-416F-AD2B-B4915B0BD88C}">
      <dsp:nvSpPr>
        <dsp:cNvPr id="0" name=""/>
        <dsp:cNvSpPr/>
      </dsp:nvSpPr>
      <dsp:spPr>
        <a:xfrm>
          <a:off x="984267" y="1163791"/>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kern="1200">
              <a:latin typeface="Times New Roman" panose="02020603050405020304" charset="0"/>
              <a:cs typeface="Times New Roman" panose="02020603050405020304" charset="0"/>
            </a:rPr>
            <a:t>Team Appointment</a:t>
          </a:r>
        </a:p>
      </dsp:txBody>
      <dsp:txXfrm>
        <a:off x="984267" y="1163791"/>
        <a:ext cx="819473" cy="409736"/>
      </dsp:txXfrm>
    </dsp:sp>
    <dsp:sp modelId="{590BCEFC-FCA8-49C7-9170-04D17382262C}">
      <dsp:nvSpPr>
        <dsp:cNvPr id="0" name=""/>
        <dsp:cNvSpPr/>
      </dsp:nvSpPr>
      <dsp:spPr>
        <a:xfrm>
          <a:off x="984267" y="1745617"/>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Preliminary Assessment</a:t>
          </a:r>
          <a:endParaRPr lang="en-US" sz="1000" kern="1200">
            <a:latin typeface="Times New Roman" panose="02020603050405020304" charset="0"/>
            <a:cs typeface="Times New Roman" panose="02020603050405020304" charset="0"/>
          </a:endParaRPr>
        </a:p>
      </dsp:txBody>
      <dsp:txXfrm>
        <a:off x="984267" y="1745617"/>
        <a:ext cx="819473" cy="409736"/>
      </dsp:txXfrm>
    </dsp:sp>
    <dsp:sp modelId="{3EF51334-6B14-4C4E-8745-9C2FA0BFDCC0}">
      <dsp:nvSpPr>
        <dsp:cNvPr id="0" name=""/>
        <dsp:cNvSpPr/>
      </dsp:nvSpPr>
      <dsp:spPr>
        <a:xfrm>
          <a:off x="984267" y="2327443"/>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Stakeholder Communication</a:t>
          </a:r>
        </a:p>
      </dsp:txBody>
      <dsp:txXfrm>
        <a:off x="984267" y="2327443"/>
        <a:ext cx="819473" cy="409736"/>
      </dsp:txXfrm>
    </dsp:sp>
    <dsp:sp modelId="{D562EF5E-B9D6-4E90-90C7-487B64916A2F}">
      <dsp:nvSpPr>
        <dsp:cNvPr id="0" name=""/>
        <dsp:cNvSpPr/>
      </dsp:nvSpPr>
      <dsp:spPr>
        <a:xfrm>
          <a:off x="1770961" y="581965"/>
          <a:ext cx="819473" cy="4097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i="0" kern="1200">
              <a:latin typeface="Times New Roman" panose="02020603050405020304" charset="0"/>
              <a:cs typeface="Times New Roman" panose="02020603050405020304" charset="0"/>
            </a:rPr>
            <a:t>Design and Planning</a:t>
          </a:r>
          <a:endParaRPr lang="en-US" sz="1000" b="1" kern="1200">
            <a:latin typeface="Times New Roman" panose="02020603050405020304" charset="0"/>
            <a:cs typeface="Times New Roman" panose="02020603050405020304" charset="0"/>
          </a:endParaRPr>
        </a:p>
      </dsp:txBody>
      <dsp:txXfrm>
        <a:off x="1770961" y="581965"/>
        <a:ext cx="819473" cy="409736"/>
      </dsp:txXfrm>
    </dsp:sp>
    <dsp:sp modelId="{CE5902EB-8058-410E-901B-19A89A85B873}">
      <dsp:nvSpPr>
        <dsp:cNvPr id="0" name=""/>
        <dsp:cNvSpPr/>
      </dsp:nvSpPr>
      <dsp:spPr>
        <a:xfrm>
          <a:off x="1975829" y="1163791"/>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Engineering Surveys.</a:t>
          </a:r>
          <a:endParaRPr lang="en-US" sz="1000" kern="1200">
            <a:latin typeface="Times New Roman" panose="02020603050405020304" charset="0"/>
            <a:cs typeface="Times New Roman" panose="02020603050405020304" charset="0"/>
          </a:endParaRPr>
        </a:p>
      </dsp:txBody>
      <dsp:txXfrm>
        <a:off x="1975829" y="1163791"/>
        <a:ext cx="819473" cy="409736"/>
      </dsp:txXfrm>
    </dsp:sp>
    <dsp:sp modelId="{98458093-825C-4106-B27E-C388773D9E8B}">
      <dsp:nvSpPr>
        <dsp:cNvPr id="0" name=""/>
        <dsp:cNvSpPr/>
      </dsp:nvSpPr>
      <dsp:spPr>
        <a:xfrm>
          <a:off x="1975829" y="1745617"/>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Flood-Resilient Design</a:t>
          </a:r>
        </a:p>
      </dsp:txBody>
      <dsp:txXfrm>
        <a:off x="1975829" y="1745617"/>
        <a:ext cx="819473" cy="409736"/>
      </dsp:txXfrm>
    </dsp:sp>
    <dsp:sp modelId="{A35EA0D8-15A5-4594-A387-A5DDF88FE278}">
      <dsp:nvSpPr>
        <dsp:cNvPr id="0" name=""/>
        <dsp:cNvSpPr/>
      </dsp:nvSpPr>
      <dsp:spPr>
        <a:xfrm>
          <a:off x="1975829" y="2327443"/>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Regualtory Approvals</a:t>
          </a:r>
        </a:p>
      </dsp:txBody>
      <dsp:txXfrm>
        <a:off x="1975829" y="2327443"/>
        <a:ext cx="819473" cy="409736"/>
      </dsp:txXfrm>
    </dsp:sp>
    <dsp:sp modelId="{6509E3C0-D644-4EE2-8CD1-9BB606077010}">
      <dsp:nvSpPr>
        <dsp:cNvPr id="0" name=""/>
        <dsp:cNvSpPr/>
      </dsp:nvSpPr>
      <dsp:spPr>
        <a:xfrm>
          <a:off x="2762524" y="581965"/>
          <a:ext cx="819473" cy="4097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kern="1200">
              <a:latin typeface="Times New Roman" panose="02020603050405020304" charset="0"/>
              <a:cs typeface="Times New Roman" panose="02020603050405020304" charset="0"/>
            </a:rPr>
            <a:t>Site Prepration</a:t>
          </a:r>
        </a:p>
      </dsp:txBody>
      <dsp:txXfrm>
        <a:off x="2762524" y="581965"/>
        <a:ext cx="819473" cy="409736"/>
      </dsp:txXfrm>
    </dsp:sp>
    <dsp:sp modelId="{4854C909-DA43-4B5B-8856-E6B39554D8DB}">
      <dsp:nvSpPr>
        <dsp:cNvPr id="0" name=""/>
        <dsp:cNvSpPr/>
      </dsp:nvSpPr>
      <dsp:spPr>
        <a:xfrm>
          <a:off x="2967392" y="1163791"/>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Debris Clearance.</a:t>
          </a:r>
          <a:endParaRPr lang="en-US" sz="1000" kern="1200">
            <a:latin typeface="Times New Roman" panose="02020603050405020304" charset="0"/>
            <a:cs typeface="Times New Roman" panose="02020603050405020304" charset="0"/>
          </a:endParaRPr>
        </a:p>
      </dsp:txBody>
      <dsp:txXfrm>
        <a:off x="2967392" y="1163791"/>
        <a:ext cx="819473" cy="409736"/>
      </dsp:txXfrm>
    </dsp:sp>
    <dsp:sp modelId="{9B6C3385-795F-4D6A-B861-4754A617B70D}">
      <dsp:nvSpPr>
        <dsp:cNvPr id="0" name=""/>
        <dsp:cNvSpPr/>
      </dsp:nvSpPr>
      <dsp:spPr>
        <a:xfrm>
          <a:off x="2967392" y="1745617"/>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Traffic Management Setup</a:t>
          </a:r>
          <a:endParaRPr lang="en-US" sz="1000" kern="1200">
            <a:latin typeface="Times New Roman" panose="02020603050405020304" charset="0"/>
            <a:cs typeface="Times New Roman" panose="02020603050405020304" charset="0"/>
          </a:endParaRPr>
        </a:p>
      </dsp:txBody>
      <dsp:txXfrm>
        <a:off x="2967392" y="1745617"/>
        <a:ext cx="819473" cy="409736"/>
      </dsp:txXfrm>
    </dsp:sp>
    <dsp:sp modelId="{E0DA5A05-2394-425B-823E-27A38C9141BA}">
      <dsp:nvSpPr>
        <dsp:cNvPr id="0" name=""/>
        <dsp:cNvSpPr/>
      </dsp:nvSpPr>
      <dsp:spPr>
        <a:xfrm>
          <a:off x="2967392" y="2327443"/>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Site Safety Measures</a:t>
          </a:r>
        </a:p>
      </dsp:txBody>
      <dsp:txXfrm>
        <a:off x="2967392" y="2327443"/>
        <a:ext cx="819473" cy="409736"/>
      </dsp:txXfrm>
    </dsp:sp>
    <dsp:sp modelId="{481F8D9B-E5C9-401D-9370-54927CD74F37}">
      <dsp:nvSpPr>
        <dsp:cNvPr id="0" name=""/>
        <dsp:cNvSpPr/>
      </dsp:nvSpPr>
      <dsp:spPr>
        <a:xfrm>
          <a:off x="3754086" y="581965"/>
          <a:ext cx="819473" cy="4097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kern="1200">
              <a:latin typeface="Times New Roman" panose="02020603050405020304" charset="0"/>
              <a:cs typeface="Times New Roman" panose="02020603050405020304" charset="0"/>
            </a:rPr>
            <a:t>Corridor Reconstruction</a:t>
          </a:r>
        </a:p>
      </dsp:txBody>
      <dsp:txXfrm>
        <a:off x="3754086" y="581965"/>
        <a:ext cx="819473" cy="409736"/>
      </dsp:txXfrm>
    </dsp:sp>
    <dsp:sp modelId="{0CCD8528-8498-4816-AABA-352633C9CF97}">
      <dsp:nvSpPr>
        <dsp:cNvPr id="0" name=""/>
        <dsp:cNvSpPr/>
      </dsp:nvSpPr>
      <dsp:spPr>
        <a:xfrm>
          <a:off x="3958955" y="1163791"/>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Foundation Reinforcement</a:t>
          </a:r>
        </a:p>
      </dsp:txBody>
      <dsp:txXfrm>
        <a:off x="3958955" y="1163791"/>
        <a:ext cx="819473" cy="409736"/>
      </dsp:txXfrm>
    </dsp:sp>
    <dsp:sp modelId="{7276BE98-CCD5-4DCE-A85F-42EE8D6128DC}">
      <dsp:nvSpPr>
        <dsp:cNvPr id="0" name=""/>
        <dsp:cNvSpPr/>
      </dsp:nvSpPr>
      <dsp:spPr>
        <a:xfrm>
          <a:off x="3958955" y="1745617"/>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Road Resurfacing.</a:t>
          </a:r>
        </a:p>
      </dsp:txBody>
      <dsp:txXfrm>
        <a:off x="3958955" y="1745617"/>
        <a:ext cx="819473" cy="409736"/>
      </dsp:txXfrm>
    </dsp:sp>
    <dsp:sp modelId="{CFF8C6D9-E768-45A4-8EF9-15333CC37DAB}">
      <dsp:nvSpPr>
        <dsp:cNvPr id="0" name=""/>
        <dsp:cNvSpPr/>
      </dsp:nvSpPr>
      <dsp:spPr>
        <a:xfrm>
          <a:off x="3958955" y="2327443"/>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Drainage Installation</a:t>
          </a:r>
        </a:p>
      </dsp:txBody>
      <dsp:txXfrm>
        <a:off x="3958955" y="2327443"/>
        <a:ext cx="819473" cy="409736"/>
      </dsp:txXfrm>
    </dsp:sp>
    <dsp:sp modelId="{9FB0C0E3-23E4-4E5B-A71B-9F8A615B94D4}">
      <dsp:nvSpPr>
        <dsp:cNvPr id="0" name=""/>
        <dsp:cNvSpPr/>
      </dsp:nvSpPr>
      <dsp:spPr>
        <a:xfrm>
          <a:off x="3958955" y="2909269"/>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Environmental Protection</a:t>
          </a:r>
        </a:p>
      </dsp:txBody>
      <dsp:txXfrm>
        <a:off x="3958955" y="2909269"/>
        <a:ext cx="819473" cy="409736"/>
      </dsp:txXfrm>
    </dsp:sp>
    <dsp:sp modelId="{3732656D-BB97-4F06-9BAF-9533011D18AB}">
      <dsp:nvSpPr>
        <dsp:cNvPr id="0" name=""/>
        <dsp:cNvSpPr/>
      </dsp:nvSpPr>
      <dsp:spPr>
        <a:xfrm>
          <a:off x="4745649" y="581965"/>
          <a:ext cx="819473" cy="4097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1" i="0" kern="1200">
              <a:latin typeface="Times New Roman" panose="02020603050405020304" charset="0"/>
              <a:cs typeface="Times New Roman" panose="02020603050405020304" charset="0"/>
            </a:rPr>
            <a:t>Project Closeout</a:t>
          </a:r>
          <a:endParaRPr lang="en-US" sz="1000" b="1" kern="1200">
            <a:latin typeface="Times New Roman" panose="02020603050405020304" charset="0"/>
            <a:cs typeface="Times New Roman" panose="02020603050405020304" charset="0"/>
          </a:endParaRPr>
        </a:p>
      </dsp:txBody>
      <dsp:txXfrm>
        <a:off x="4745649" y="581965"/>
        <a:ext cx="819473" cy="409736"/>
      </dsp:txXfrm>
    </dsp:sp>
    <dsp:sp modelId="{B880B822-B654-45ED-9115-FF77A374B643}">
      <dsp:nvSpPr>
        <dsp:cNvPr id="0" name=""/>
        <dsp:cNvSpPr/>
      </dsp:nvSpPr>
      <dsp:spPr>
        <a:xfrm>
          <a:off x="4950517" y="1163791"/>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Inspection &amp; Approvals</a:t>
          </a:r>
        </a:p>
      </dsp:txBody>
      <dsp:txXfrm>
        <a:off x="4950517" y="1163791"/>
        <a:ext cx="819473" cy="409736"/>
      </dsp:txXfrm>
    </dsp:sp>
    <dsp:sp modelId="{9D08D57C-CD5F-4B17-9003-D3894B1409DB}">
      <dsp:nvSpPr>
        <dsp:cNvPr id="0" name=""/>
        <dsp:cNvSpPr/>
      </dsp:nvSpPr>
      <dsp:spPr>
        <a:xfrm>
          <a:off x="4950517" y="1745617"/>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b="0" i="0" kern="1200">
              <a:latin typeface="Times New Roman" panose="02020603050405020304" charset="0"/>
              <a:cs typeface="Times New Roman" panose="02020603050405020304" charset="0"/>
            </a:rPr>
            <a:t>Remove Temporary Measures</a:t>
          </a:r>
          <a:endParaRPr lang="en-US" sz="1000" kern="1200">
            <a:latin typeface="Times New Roman" panose="02020603050405020304" charset="0"/>
            <a:cs typeface="Times New Roman" panose="02020603050405020304" charset="0"/>
          </a:endParaRPr>
        </a:p>
      </dsp:txBody>
      <dsp:txXfrm>
        <a:off x="4950517" y="1745617"/>
        <a:ext cx="819473" cy="409736"/>
      </dsp:txXfrm>
    </dsp:sp>
    <dsp:sp modelId="{C762BE1C-8245-4EA4-9E26-2DEC1902EEF0}">
      <dsp:nvSpPr>
        <dsp:cNvPr id="0" name=""/>
        <dsp:cNvSpPr/>
      </dsp:nvSpPr>
      <dsp:spPr>
        <a:xfrm>
          <a:off x="4950517" y="2327443"/>
          <a:ext cx="819473" cy="40973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US" sz="1000" kern="1200">
              <a:latin typeface="Times New Roman" panose="02020603050405020304" charset="0"/>
              <a:cs typeface="Times New Roman" panose="02020603050405020304" charset="0"/>
            </a:rPr>
            <a:t>Handover to Authorities</a:t>
          </a:r>
        </a:p>
      </dsp:txBody>
      <dsp:txXfrm>
        <a:off x="4950517" y="2327443"/>
        <a:ext cx="819473" cy="40973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rSet qsTypeId="urn:microsoft.com/office/officeart/2005/8/quickstyle/simple5"/>
        </dgm:pt>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rSet csTypeId="urn:microsoft.com/office/officeart/2005/8/colors/accent6_5"/>
        </dgm:pt>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linDir" val="fromT"/>
                  <dgm:param type="chAlign" val="r"/>
                </dgm:alg>
              </dgm:if>
              <dgm:if name="Name23" func="var" arg="hierBranch" op="equ" val="r">
                <dgm:alg type="hierChild">
                  <dgm:param type="linDir" val="fromT"/>
                  <dgm:param type="chAlign" val="l"/>
                </dgm:alg>
              </dgm:if>
              <dgm:if name="Name24" func="var" arg="hierBranch" op="equ" val="hang">
                <dgm:choose name="Name25">
                  <dgm:if name="Name26" func="var" arg="dir" op="equ" val="norm">
                    <dgm:alg type="hierChild">
                      <dgm:param type="linDir" val="fromL"/>
                      <dgm:param type="chAlign" val="l"/>
                      <dgm:param type="secLinDir" val="fromT"/>
                      <dgm:param type="secChAlign" val="t"/>
                    </dgm:alg>
                  </dgm:if>
                  <dgm:else name="Name27">
                    <dgm:alg type="hierChild">
                      <dgm:param type="linDir" val="fromR"/>
                      <dgm:param type="chAlign" val="l"/>
                      <dgm:param type="secLinDir" val="fromT"/>
                      <dgm:param type="secChAlign" val="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dim" val="1D"/>
                        <dgm:param type="endSty" val="noArr"/>
                        <dgm:param type="connRout" val="bend"/>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dim" val="1D"/>
                            <dgm:param type="endSty" val="noArr"/>
                            <dgm:param type="connRout" val="bend"/>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dim" val="1D"/>
                                    <dgm:param type="endSty" val="noArr"/>
                                    <dgm:param type="connRout" val="bend"/>
                                    <dgm:param type="begPts" val="bCtr"/>
                                    <dgm:param type="endPts" val="midL midR"/>
                                  </dgm:alg>
                                </dgm:if>
                                <dgm:else name="Name45">
                                  <dgm:alg type="conn">
                                    <dgm:param type="srcNode" val="rootConnector"/>
                                    <dgm:param type="dim" val="1D"/>
                                    <dgm:param type="endSty" val="noArr"/>
                                    <dgm:param type="connRout" val="bend"/>
                                    <dgm:param type="begPts" val="bCtr"/>
                                    <dgm:param type="endPts" val="midL midR"/>
                                  </dgm:alg>
                                </dgm:else>
                              </dgm:choose>
                            </dgm:if>
                            <dgm:else name="Name46">
                              <dgm:alg type="conn">
                                <dgm:param type="dim" val="1D"/>
                                <dgm:param type="endSty" val="noArr"/>
                                <dgm:param type="connRout" val="bend"/>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dim" val="1D"/>
                                <dgm:param type="endSty" val="noArr"/>
                                <dgm:param type="connRout" val="bend"/>
                                <dgm:param type="begPts" val="bCtr"/>
                                <dgm:param type="endPts" val="midL midR"/>
                              </dgm:alg>
                            </dgm:if>
                            <dgm:else name="Name55">
                              <dgm:alg type="conn">
                                <dgm:param type="srcNode" val="rootConnector1"/>
                                <dgm:param type="dim" val="1D"/>
                                <dgm:param type="endSty" val="noArr"/>
                                <dgm:param type="connRout" val="bend"/>
                                <dgm:param type="begPts" val="bCtr"/>
                                <dgm:param type="endPts" val="midL midR"/>
                              </dgm:alg>
                            </dgm:else>
                          </dgm:choose>
                        </dgm:if>
                        <dgm:else name="Name56">
                          <dgm:choose name="Name57">
                            <dgm:if name="Name58" axis="par ch" ptType="node asst" func="cnt" op="gte" val="1">
                              <dgm:alg type="conn">
                                <dgm:param type="dim" val="1D"/>
                                <dgm:param type="endSty" val="noArr"/>
                                <dgm:param type="connRout" val="bend"/>
                                <dgm:param type="begPts" val="bCtr"/>
                                <dgm:param type="endPts" val="midL midR"/>
                              </dgm:alg>
                            </dgm:if>
                            <dgm:else name="Name59">
                              <dgm:alg type="conn">
                                <dgm:param type="srcNode" val="rootConnector"/>
                                <dgm:param type="dim" val="1D"/>
                                <dgm:param type="endSty" val="noArr"/>
                                <dgm:param type="connRout" val="bend"/>
                                <dgm:param type="begPts" val="bCtr"/>
                                <dgm:param type="endPts" val="midL mid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linDir" val="fromT"/>
                        <dgm:param type="chAlign" val="r"/>
                      </dgm:alg>
                    </dgm:if>
                    <dgm:if name="Name85" func="var" arg="hierBranch" op="equ" val="r">
                      <dgm:alg type="hierChild">
                        <dgm:param type="linDir" val="fromT"/>
                        <dgm:param type="chAlign" val="l"/>
                      </dgm:alg>
                    </dgm:if>
                    <dgm:if name="Name86" func="var" arg="hierBranch" op="equ" val="hang">
                      <dgm:choose name="Name87">
                        <dgm:if name="Name88" func="var" arg="dir" op="equ" val="norm">
                          <dgm:alg type="hierChild">
                            <dgm:param type="linDir" val="fromL"/>
                            <dgm:param type="chAlign" val="l"/>
                            <dgm:param type="secLinDir" val="fromT"/>
                            <dgm:param type="secChAlign" val="t"/>
                          </dgm:alg>
                        </dgm:if>
                        <dgm:else name="Name89">
                          <dgm:alg type="hierChild">
                            <dgm:param type="linDir" val="fromR"/>
                            <dgm:param type="chAlign" val="l"/>
                            <dgm:param type="secLinDir" val="fromT"/>
                            <dgm:param type="secChAlign" val="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linDir" val="fromT"/>
                            <dgm:param type="chAlign" val="l"/>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linDir" val="fromL"/>
                        <dgm:param type="chAlign" val="l"/>
                        <dgm:param type="secLinDir" val="fromT"/>
                        <dgm:param type="secChAlign" val="t"/>
                      </dgm:alg>
                    </dgm:if>
                    <dgm:else name="Name105">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linDir" val="fromL"/>
                  <dgm:param type="chAlign" val="l"/>
                  <dgm:param type="secLinDir" val="fromT"/>
                  <dgm:param type="secChAlign" val="t"/>
                </dgm:alg>
              </dgm:if>
              <dgm:else name="Name109">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linDir" val="fromT"/>
                        <dgm:param type="chAlign" val="r"/>
                      </dgm:alg>
                    </dgm:if>
                    <dgm:if name="Name129" func="var" arg="hierBranch" op="equ" val="r">
                      <dgm:alg type="hierChild">
                        <dgm:param type="linDir" val="fromT"/>
                        <dgm:param type="chAlign" val="l"/>
                      </dgm:alg>
                    </dgm:if>
                    <dgm:if name="Name130" func="var" arg="hierBranch" op="equ" val="hang">
                      <dgm:choose name="Name131">
                        <dgm:if name="Name132" func="var" arg="dir" op="equ" val="norm">
                          <dgm:alg type="hierChild">
                            <dgm:param type="linDir" val="fromL"/>
                            <dgm:param type="chAlign" val="l"/>
                            <dgm:param type="secLinDir" val="fromT"/>
                            <dgm:param type="secChAlign" val="t"/>
                          </dgm:alg>
                        </dgm:if>
                        <dgm:else name="Name133">
                          <dgm:alg type="hierChild">
                            <dgm:param type="linDir" val="fromR"/>
                            <dgm:param type="chAlign" val="l"/>
                            <dgm:param type="secLinDir" val="fromT"/>
                            <dgm:param type="secChAlign" val="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linDir" val="fromT"/>
                            <dgm:param type="chAlign" val="l"/>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linDir" val="fromL"/>
                        <dgm:param type="chAlign" val="l"/>
                        <dgm:param type="secLinDir" val="fromT"/>
                        <dgm:param type="secChAlign" val="t"/>
                      </dgm:alg>
                    </dgm:if>
                    <dgm:else name="Name146">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1">
  <dgm:title val=""/>
  <dgm:desc val=""/>
  <dgm:catLst>
    <dgm:cat type="simple" pri="104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66228-55C5-4185-BD5C-6F911E1B5A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3633</Words>
  <Characters>22439</Characters>
  <Application>Microsoft Office Word</Application>
  <DocSecurity>0</DocSecurity>
  <Lines>186</Lines>
  <Paragraphs>52</Paragraphs>
  <ScaleCrop>false</ScaleCrop>
  <Company/>
  <LinksUpToDate>false</LinksUpToDate>
  <CharactersWithSpaces>26020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2026-03-29T21:10:00Z</dcterms:created>
  <dcterms:modified xsi:type="dcterms:W3CDTF">2026-03-29T21:10:00Z</dcterms:modified>
</cp:coreProperties>
</file>