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537A" w:rsidRPr="00D53454" w:rsidRDefault="00B4537A" w:rsidP="00D53454">
      <w:pPr>
        <w:spacing w:after="0" w:line="480" w:lineRule="auto"/>
        <w:jc w:val="both"/>
        <w:rPr>
          <w:b/>
          <w:bCs/>
          <w:color w:val="000000" w:themeColor="text1"/>
          <w:lang w:val="en-GB"/>
        </w:rPr>
      </w:pPr>
    </w:p>
    <w:p w:rsidR="00B4537A" w:rsidRPr="00D53454" w:rsidRDefault="00B4537A" w:rsidP="00D53454">
      <w:pPr>
        <w:spacing w:after="0" w:line="480" w:lineRule="auto"/>
        <w:jc w:val="both"/>
        <w:rPr>
          <w:b/>
          <w:bCs/>
          <w:color w:val="000000" w:themeColor="text1"/>
          <w:lang w:val="en-GB"/>
        </w:rPr>
      </w:pPr>
    </w:p>
    <w:p w:rsidR="00B4537A" w:rsidRPr="00D53454" w:rsidRDefault="00B4537A" w:rsidP="00D53454">
      <w:pPr>
        <w:spacing w:after="0" w:line="480" w:lineRule="auto"/>
        <w:jc w:val="both"/>
        <w:rPr>
          <w:b/>
          <w:bCs/>
          <w:color w:val="000000" w:themeColor="text1"/>
          <w:lang w:val="en-GB"/>
        </w:rPr>
      </w:pPr>
    </w:p>
    <w:p w:rsidR="00B4537A" w:rsidRPr="00D53454" w:rsidRDefault="00B4537A" w:rsidP="00D53454">
      <w:pPr>
        <w:spacing w:after="0" w:line="480" w:lineRule="auto"/>
        <w:jc w:val="both"/>
        <w:rPr>
          <w:b/>
          <w:bCs/>
          <w:color w:val="000000" w:themeColor="text1"/>
          <w:lang w:val="en-GB"/>
        </w:rPr>
      </w:pPr>
    </w:p>
    <w:p w:rsidR="00B4537A" w:rsidRPr="00D53454" w:rsidRDefault="00B4537A" w:rsidP="00D53454">
      <w:pPr>
        <w:spacing w:after="0" w:line="480" w:lineRule="auto"/>
        <w:jc w:val="both"/>
        <w:rPr>
          <w:b/>
          <w:bCs/>
          <w:color w:val="000000" w:themeColor="text1"/>
          <w:lang w:val="en-GB"/>
        </w:rPr>
      </w:pPr>
    </w:p>
    <w:p w:rsidR="00D53454" w:rsidRPr="007D2DC6" w:rsidRDefault="00D53454" w:rsidP="00D53454">
      <w:pPr>
        <w:spacing w:after="0" w:line="480" w:lineRule="auto"/>
        <w:jc w:val="both"/>
        <w:rPr>
          <w:b/>
          <w:bCs/>
          <w:lang w:val="en-GB"/>
        </w:rPr>
      </w:pPr>
    </w:p>
    <w:p w:rsidR="00D53454" w:rsidRDefault="00D53454" w:rsidP="00D53454">
      <w:pPr>
        <w:spacing w:line="480" w:lineRule="auto"/>
        <w:jc w:val="center"/>
        <w:rPr>
          <w:sz w:val="36"/>
          <w:szCs w:val="36"/>
          <w:lang w:eastAsia="zh-CN"/>
        </w:rPr>
      </w:pPr>
      <w:r>
        <w:rPr>
          <w:rFonts w:hint="eastAsia"/>
          <w:sz w:val="36"/>
          <w:szCs w:val="36"/>
          <w:lang w:eastAsia="zh-CN"/>
        </w:rPr>
        <w:t>Global Marke</w:t>
      </w:r>
      <w:r>
        <w:rPr>
          <w:sz w:val="36"/>
          <w:szCs w:val="36"/>
          <w:lang w:eastAsia="zh-CN"/>
        </w:rPr>
        <w:t>ting Strategy of Assignment 2</w:t>
      </w:r>
    </w:p>
    <w:p w:rsidR="00D53454" w:rsidRPr="00B923E7" w:rsidRDefault="00D53454" w:rsidP="00D53454">
      <w:pPr>
        <w:spacing w:line="480" w:lineRule="auto"/>
        <w:jc w:val="center"/>
        <w:rPr>
          <w:sz w:val="36"/>
          <w:szCs w:val="36"/>
        </w:rPr>
      </w:pPr>
      <w:r>
        <w:rPr>
          <w:sz w:val="36"/>
          <w:szCs w:val="36"/>
        </w:rPr>
        <w:t xml:space="preserve"> Marketing Mix Design for </w:t>
      </w:r>
      <w:r w:rsidRPr="00B923E7">
        <w:rPr>
          <w:sz w:val="36"/>
          <w:szCs w:val="36"/>
        </w:rPr>
        <w:t xml:space="preserve">Tomos Watkin Brewery </w:t>
      </w:r>
    </w:p>
    <w:p w:rsidR="00D53454" w:rsidRDefault="00D53454" w:rsidP="00D53454">
      <w:pPr>
        <w:spacing w:line="480" w:lineRule="auto"/>
        <w:jc w:val="center"/>
        <w:rPr>
          <w:sz w:val="36"/>
          <w:szCs w:val="36"/>
          <w:lang w:eastAsia="zh-CN"/>
        </w:rPr>
      </w:pPr>
      <w:r w:rsidRPr="00B923E7">
        <w:rPr>
          <w:sz w:val="36"/>
          <w:szCs w:val="36"/>
        </w:rPr>
        <w:t>Student name</w:t>
      </w:r>
      <w:r>
        <w:rPr>
          <w:rFonts w:hint="eastAsia"/>
          <w:sz w:val="36"/>
          <w:szCs w:val="36"/>
          <w:lang w:eastAsia="zh-CN"/>
        </w:rPr>
        <w:t xml:space="preserve">: </w:t>
      </w:r>
      <w:r w:rsidRPr="00B923E7">
        <w:rPr>
          <w:rFonts w:hint="eastAsia"/>
          <w:sz w:val="36"/>
          <w:szCs w:val="36"/>
          <w:lang w:eastAsia="zh-CN"/>
        </w:rPr>
        <w:t>Ha</w:t>
      </w:r>
      <w:r w:rsidRPr="00B923E7">
        <w:rPr>
          <w:sz w:val="36"/>
          <w:szCs w:val="36"/>
          <w:lang w:eastAsia="zh-CN"/>
        </w:rPr>
        <w:t>iYang Fang</w:t>
      </w:r>
    </w:p>
    <w:p w:rsidR="00871EE2" w:rsidRPr="00D53454" w:rsidRDefault="00D53454" w:rsidP="00D53454">
      <w:pPr>
        <w:spacing w:after="0" w:line="480" w:lineRule="auto"/>
        <w:jc w:val="center"/>
        <w:rPr>
          <w:b/>
          <w:bCs/>
          <w:color w:val="000000" w:themeColor="text1"/>
          <w:lang w:val="en-GB"/>
        </w:rPr>
      </w:pPr>
      <w:r>
        <w:rPr>
          <w:sz w:val="36"/>
          <w:szCs w:val="36"/>
          <w:lang w:eastAsia="zh-CN"/>
        </w:rPr>
        <w:t>Student ID: 1800167</w:t>
      </w:r>
    </w:p>
    <w:p w:rsidR="00871EE2" w:rsidRPr="00D53454" w:rsidRDefault="00871EE2" w:rsidP="00D53454">
      <w:pPr>
        <w:spacing w:after="0" w:line="480" w:lineRule="auto"/>
        <w:jc w:val="both"/>
        <w:rPr>
          <w:b/>
          <w:bCs/>
          <w:color w:val="000000" w:themeColor="text1"/>
          <w:lang w:val="en-GB"/>
        </w:rPr>
      </w:pPr>
    </w:p>
    <w:p w:rsidR="00871EE2" w:rsidRPr="00D53454" w:rsidRDefault="00871EE2" w:rsidP="00D53454">
      <w:pPr>
        <w:spacing w:after="0" w:line="480" w:lineRule="auto"/>
        <w:jc w:val="both"/>
        <w:rPr>
          <w:b/>
          <w:bCs/>
          <w:color w:val="000000" w:themeColor="text1"/>
          <w:lang w:val="en-GB"/>
        </w:rPr>
      </w:pPr>
    </w:p>
    <w:p w:rsidR="00871EE2" w:rsidRPr="00D53454" w:rsidRDefault="00871EE2" w:rsidP="00D53454">
      <w:pPr>
        <w:spacing w:after="0" w:line="480" w:lineRule="auto"/>
        <w:jc w:val="both"/>
        <w:rPr>
          <w:b/>
          <w:bCs/>
          <w:color w:val="000000" w:themeColor="text1"/>
          <w:lang w:val="en-GB"/>
        </w:rPr>
      </w:pPr>
    </w:p>
    <w:p w:rsidR="00871EE2" w:rsidRPr="00D53454" w:rsidRDefault="00871EE2" w:rsidP="00D53454">
      <w:pPr>
        <w:spacing w:after="0" w:line="480" w:lineRule="auto"/>
        <w:jc w:val="both"/>
        <w:rPr>
          <w:b/>
          <w:bCs/>
          <w:color w:val="000000" w:themeColor="text1"/>
          <w:lang w:val="en-GB"/>
        </w:rPr>
      </w:pPr>
    </w:p>
    <w:p w:rsidR="00B4537A" w:rsidRPr="00D53454" w:rsidRDefault="00B4537A" w:rsidP="00D53454">
      <w:pPr>
        <w:spacing w:after="0" w:line="480" w:lineRule="auto"/>
        <w:jc w:val="both"/>
        <w:rPr>
          <w:b/>
          <w:bCs/>
          <w:color w:val="000000" w:themeColor="text1"/>
          <w:lang w:val="en-GB"/>
        </w:rPr>
      </w:pPr>
    </w:p>
    <w:p w:rsidR="00D53454" w:rsidRDefault="00D53454" w:rsidP="00D53454">
      <w:pPr>
        <w:spacing w:after="0" w:line="480" w:lineRule="auto"/>
        <w:jc w:val="both"/>
        <w:rPr>
          <w:b/>
          <w:bCs/>
          <w:color w:val="000000" w:themeColor="text1"/>
          <w:lang w:val="en-GB"/>
        </w:rPr>
      </w:pPr>
    </w:p>
    <w:p w:rsidR="00D53454" w:rsidRDefault="00D53454" w:rsidP="00D53454">
      <w:pPr>
        <w:spacing w:after="0" w:line="480" w:lineRule="auto"/>
        <w:jc w:val="both"/>
        <w:rPr>
          <w:b/>
          <w:bCs/>
          <w:color w:val="000000" w:themeColor="text1"/>
          <w:lang w:val="en-GB"/>
        </w:rPr>
      </w:pPr>
    </w:p>
    <w:p w:rsidR="00D53454" w:rsidRDefault="00D53454" w:rsidP="00D53454">
      <w:pPr>
        <w:spacing w:after="0" w:line="480" w:lineRule="auto"/>
        <w:jc w:val="both"/>
        <w:rPr>
          <w:b/>
          <w:bCs/>
          <w:color w:val="000000" w:themeColor="text1"/>
          <w:lang w:val="en-GB"/>
        </w:rPr>
      </w:pPr>
    </w:p>
    <w:p w:rsidR="00D53454" w:rsidRDefault="00D53454" w:rsidP="00D53454">
      <w:pPr>
        <w:spacing w:after="0" w:line="480" w:lineRule="auto"/>
        <w:jc w:val="both"/>
        <w:rPr>
          <w:b/>
          <w:bCs/>
          <w:color w:val="000000" w:themeColor="text1"/>
          <w:lang w:val="en-GB"/>
        </w:rPr>
      </w:pPr>
    </w:p>
    <w:p w:rsidR="00D53454" w:rsidRDefault="00D53454" w:rsidP="00D53454">
      <w:pPr>
        <w:spacing w:after="0" w:line="480" w:lineRule="auto"/>
        <w:jc w:val="both"/>
        <w:rPr>
          <w:b/>
          <w:bCs/>
          <w:color w:val="000000" w:themeColor="text1"/>
          <w:lang w:val="en-GB"/>
        </w:rPr>
      </w:pPr>
    </w:p>
    <w:p w:rsidR="00D53454" w:rsidRDefault="00D53454" w:rsidP="00D53454">
      <w:pPr>
        <w:spacing w:after="0" w:line="480" w:lineRule="auto"/>
        <w:jc w:val="both"/>
        <w:rPr>
          <w:b/>
          <w:bCs/>
          <w:color w:val="000000" w:themeColor="text1"/>
          <w:lang w:val="en-GB"/>
        </w:rPr>
      </w:pPr>
    </w:p>
    <w:sdt>
      <w:sdtPr>
        <w:rPr>
          <w:lang w:val="zh-CN"/>
        </w:rPr>
        <w:id w:val="-549610736"/>
        <w:docPartObj>
          <w:docPartGallery w:val="Table of Contents"/>
          <w:docPartUnique/>
        </w:docPartObj>
      </w:sdtPr>
      <w:sdtEndPr>
        <w:rPr>
          <w:rFonts w:ascii="Times New Roman" w:eastAsiaTheme="minorEastAsia" w:hAnsi="Times New Roman" w:cs="Times New Roman"/>
          <w:b/>
          <w:bCs/>
          <w:color w:val="auto"/>
          <w:sz w:val="24"/>
          <w:szCs w:val="24"/>
          <w:lang w:eastAsia="en-US"/>
        </w:rPr>
      </w:sdtEndPr>
      <w:sdtContent>
        <w:p w:rsidR="00D53454" w:rsidRDefault="00D53454">
          <w:pPr>
            <w:pStyle w:val="TOC"/>
            <w:rPr>
              <w:rFonts w:hint="eastAsia"/>
            </w:rPr>
          </w:pPr>
          <w:r>
            <w:rPr>
              <w:rFonts w:hint="eastAsia"/>
              <w:lang w:val="zh-CN"/>
            </w:rPr>
            <w:t>Table of Contents</w:t>
          </w:r>
        </w:p>
        <w:p w:rsidR="00D53454" w:rsidRDefault="00D53454">
          <w:pPr>
            <w:pStyle w:val="10"/>
            <w:tabs>
              <w:tab w:val="right" w:leader="dot" w:pos="9350"/>
            </w:tabs>
            <w:rPr>
              <w:noProof/>
            </w:rPr>
          </w:pPr>
          <w:r>
            <w:rPr>
              <w:b/>
              <w:bCs/>
              <w:lang w:val="zh-CN"/>
            </w:rPr>
            <w:fldChar w:fldCharType="begin"/>
          </w:r>
          <w:r>
            <w:rPr>
              <w:b/>
              <w:bCs/>
              <w:lang w:val="zh-CN"/>
            </w:rPr>
            <w:instrText xml:space="preserve"> TOC \o "1-3" \h \z \u </w:instrText>
          </w:r>
          <w:r>
            <w:rPr>
              <w:b/>
              <w:bCs/>
              <w:lang w:val="zh-CN"/>
            </w:rPr>
            <w:fldChar w:fldCharType="separate"/>
          </w:r>
          <w:hyperlink w:anchor="_Toc7960554" w:history="1">
            <w:r w:rsidRPr="00CD699C">
              <w:rPr>
                <w:rStyle w:val="a4"/>
                <w:noProof/>
                <w:lang w:val="en-GB"/>
              </w:rPr>
              <w:t>1.0 Introduction</w:t>
            </w:r>
            <w:r>
              <w:rPr>
                <w:noProof/>
                <w:webHidden/>
              </w:rPr>
              <w:tab/>
            </w:r>
            <w:r>
              <w:rPr>
                <w:noProof/>
                <w:webHidden/>
              </w:rPr>
              <w:fldChar w:fldCharType="begin"/>
            </w:r>
            <w:r>
              <w:rPr>
                <w:noProof/>
                <w:webHidden/>
              </w:rPr>
              <w:instrText xml:space="preserve"> PAGEREF _Toc7960554 \h </w:instrText>
            </w:r>
            <w:r>
              <w:rPr>
                <w:noProof/>
                <w:webHidden/>
              </w:rPr>
            </w:r>
            <w:r>
              <w:rPr>
                <w:noProof/>
                <w:webHidden/>
              </w:rPr>
              <w:fldChar w:fldCharType="separate"/>
            </w:r>
            <w:r>
              <w:rPr>
                <w:noProof/>
                <w:webHidden/>
              </w:rPr>
              <w:t>3</w:t>
            </w:r>
            <w:r>
              <w:rPr>
                <w:noProof/>
                <w:webHidden/>
              </w:rPr>
              <w:fldChar w:fldCharType="end"/>
            </w:r>
          </w:hyperlink>
        </w:p>
        <w:p w:rsidR="00D53454" w:rsidRDefault="00D53454">
          <w:pPr>
            <w:pStyle w:val="10"/>
            <w:tabs>
              <w:tab w:val="right" w:leader="dot" w:pos="9350"/>
            </w:tabs>
            <w:rPr>
              <w:noProof/>
            </w:rPr>
          </w:pPr>
          <w:hyperlink w:anchor="_Toc7960555" w:history="1">
            <w:r w:rsidRPr="00CD699C">
              <w:rPr>
                <w:rStyle w:val="a4"/>
                <w:noProof/>
                <w:lang w:val="en-GB"/>
              </w:rPr>
              <w:t>2.0 Marketing mix</w:t>
            </w:r>
            <w:r>
              <w:rPr>
                <w:noProof/>
                <w:webHidden/>
              </w:rPr>
              <w:tab/>
            </w:r>
            <w:r>
              <w:rPr>
                <w:noProof/>
                <w:webHidden/>
              </w:rPr>
              <w:fldChar w:fldCharType="begin"/>
            </w:r>
            <w:r>
              <w:rPr>
                <w:noProof/>
                <w:webHidden/>
              </w:rPr>
              <w:instrText xml:space="preserve"> PAGEREF _Toc7960555 \h </w:instrText>
            </w:r>
            <w:r>
              <w:rPr>
                <w:noProof/>
                <w:webHidden/>
              </w:rPr>
            </w:r>
            <w:r>
              <w:rPr>
                <w:noProof/>
                <w:webHidden/>
              </w:rPr>
              <w:fldChar w:fldCharType="separate"/>
            </w:r>
            <w:r>
              <w:rPr>
                <w:noProof/>
                <w:webHidden/>
              </w:rPr>
              <w:t>3</w:t>
            </w:r>
            <w:r>
              <w:rPr>
                <w:noProof/>
                <w:webHidden/>
              </w:rPr>
              <w:fldChar w:fldCharType="end"/>
            </w:r>
          </w:hyperlink>
        </w:p>
        <w:p w:rsidR="00D53454" w:rsidRDefault="00D53454">
          <w:pPr>
            <w:pStyle w:val="20"/>
            <w:tabs>
              <w:tab w:val="right" w:leader="dot" w:pos="9350"/>
            </w:tabs>
            <w:ind w:left="480"/>
            <w:rPr>
              <w:noProof/>
            </w:rPr>
          </w:pPr>
          <w:hyperlink w:anchor="_Toc7960556" w:history="1">
            <w:r w:rsidRPr="00CD699C">
              <w:rPr>
                <w:rStyle w:val="a4"/>
                <w:noProof/>
                <w:lang w:val="en-GB"/>
              </w:rPr>
              <w:t>2.1 Product</w:t>
            </w:r>
            <w:r>
              <w:rPr>
                <w:noProof/>
                <w:webHidden/>
              </w:rPr>
              <w:tab/>
            </w:r>
            <w:r>
              <w:rPr>
                <w:noProof/>
                <w:webHidden/>
              </w:rPr>
              <w:fldChar w:fldCharType="begin"/>
            </w:r>
            <w:r>
              <w:rPr>
                <w:noProof/>
                <w:webHidden/>
              </w:rPr>
              <w:instrText xml:space="preserve"> PAGEREF _Toc7960556 \h </w:instrText>
            </w:r>
            <w:r>
              <w:rPr>
                <w:noProof/>
                <w:webHidden/>
              </w:rPr>
            </w:r>
            <w:r>
              <w:rPr>
                <w:noProof/>
                <w:webHidden/>
              </w:rPr>
              <w:fldChar w:fldCharType="separate"/>
            </w:r>
            <w:r>
              <w:rPr>
                <w:noProof/>
                <w:webHidden/>
              </w:rPr>
              <w:t>3</w:t>
            </w:r>
            <w:r>
              <w:rPr>
                <w:noProof/>
                <w:webHidden/>
              </w:rPr>
              <w:fldChar w:fldCharType="end"/>
            </w:r>
          </w:hyperlink>
        </w:p>
        <w:p w:rsidR="00D53454" w:rsidRDefault="00D53454">
          <w:pPr>
            <w:pStyle w:val="20"/>
            <w:tabs>
              <w:tab w:val="right" w:leader="dot" w:pos="9350"/>
            </w:tabs>
            <w:ind w:left="480"/>
            <w:rPr>
              <w:noProof/>
            </w:rPr>
          </w:pPr>
          <w:hyperlink w:anchor="_Toc7960557" w:history="1">
            <w:r w:rsidRPr="00CD699C">
              <w:rPr>
                <w:rStyle w:val="a4"/>
                <w:noProof/>
                <w:lang w:val="en-GB"/>
              </w:rPr>
              <w:t>2.2 Pricing</w:t>
            </w:r>
            <w:r>
              <w:rPr>
                <w:noProof/>
                <w:webHidden/>
              </w:rPr>
              <w:tab/>
            </w:r>
            <w:r>
              <w:rPr>
                <w:noProof/>
                <w:webHidden/>
              </w:rPr>
              <w:fldChar w:fldCharType="begin"/>
            </w:r>
            <w:r>
              <w:rPr>
                <w:noProof/>
                <w:webHidden/>
              </w:rPr>
              <w:instrText xml:space="preserve"> PAGEREF _Toc7960557 \h </w:instrText>
            </w:r>
            <w:r>
              <w:rPr>
                <w:noProof/>
                <w:webHidden/>
              </w:rPr>
            </w:r>
            <w:r>
              <w:rPr>
                <w:noProof/>
                <w:webHidden/>
              </w:rPr>
              <w:fldChar w:fldCharType="separate"/>
            </w:r>
            <w:r>
              <w:rPr>
                <w:noProof/>
                <w:webHidden/>
              </w:rPr>
              <w:t>4</w:t>
            </w:r>
            <w:r>
              <w:rPr>
                <w:noProof/>
                <w:webHidden/>
              </w:rPr>
              <w:fldChar w:fldCharType="end"/>
            </w:r>
          </w:hyperlink>
        </w:p>
        <w:p w:rsidR="00D53454" w:rsidRDefault="00D53454">
          <w:pPr>
            <w:pStyle w:val="20"/>
            <w:tabs>
              <w:tab w:val="right" w:leader="dot" w:pos="9350"/>
            </w:tabs>
            <w:ind w:left="480"/>
            <w:rPr>
              <w:noProof/>
            </w:rPr>
          </w:pPr>
          <w:hyperlink w:anchor="_Toc7960558" w:history="1">
            <w:r w:rsidRPr="00CD699C">
              <w:rPr>
                <w:rStyle w:val="a4"/>
                <w:noProof/>
                <w:lang w:val="en-GB"/>
              </w:rPr>
              <w:t>2.3 Promotion</w:t>
            </w:r>
            <w:r>
              <w:rPr>
                <w:noProof/>
                <w:webHidden/>
              </w:rPr>
              <w:tab/>
            </w:r>
            <w:r>
              <w:rPr>
                <w:noProof/>
                <w:webHidden/>
              </w:rPr>
              <w:fldChar w:fldCharType="begin"/>
            </w:r>
            <w:r>
              <w:rPr>
                <w:noProof/>
                <w:webHidden/>
              </w:rPr>
              <w:instrText xml:space="preserve"> PAGEREF _Toc7960558 \h </w:instrText>
            </w:r>
            <w:r>
              <w:rPr>
                <w:noProof/>
                <w:webHidden/>
              </w:rPr>
            </w:r>
            <w:r>
              <w:rPr>
                <w:noProof/>
                <w:webHidden/>
              </w:rPr>
              <w:fldChar w:fldCharType="separate"/>
            </w:r>
            <w:r>
              <w:rPr>
                <w:noProof/>
                <w:webHidden/>
              </w:rPr>
              <w:t>4</w:t>
            </w:r>
            <w:r>
              <w:rPr>
                <w:noProof/>
                <w:webHidden/>
              </w:rPr>
              <w:fldChar w:fldCharType="end"/>
            </w:r>
          </w:hyperlink>
        </w:p>
        <w:p w:rsidR="00D53454" w:rsidRDefault="00D53454">
          <w:pPr>
            <w:pStyle w:val="20"/>
            <w:tabs>
              <w:tab w:val="right" w:leader="dot" w:pos="9350"/>
            </w:tabs>
            <w:ind w:left="480"/>
            <w:rPr>
              <w:noProof/>
            </w:rPr>
          </w:pPr>
          <w:hyperlink w:anchor="_Toc7960559" w:history="1">
            <w:r w:rsidRPr="00CD699C">
              <w:rPr>
                <w:rStyle w:val="a4"/>
                <w:noProof/>
                <w:lang w:val="en-GB"/>
              </w:rPr>
              <w:t>2.4 Place</w:t>
            </w:r>
            <w:r>
              <w:rPr>
                <w:noProof/>
                <w:webHidden/>
              </w:rPr>
              <w:tab/>
            </w:r>
            <w:r>
              <w:rPr>
                <w:noProof/>
                <w:webHidden/>
              </w:rPr>
              <w:fldChar w:fldCharType="begin"/>
            </w:r>
            <w:r>
              <w:rPr>
                <w:noProof/>
                <w:webHidden/>
              </w:rPr>
              <w:instrText xml:space="preserve"> PAGEREF _Toc7960559 \h </w:instrText>
            </w:r>
            <w:r>
              <w:rPr>
                <w:noProof/>
                <w:webHidden/>
              </w:rPr>
            </w:r>
            <w:r>
              <w:rPr>
                <w:noProof/>
                <w:webHidden/>
              </w:rPr>
              <w:fldChar w:fldCharType="separate"/>
            </w:r>
            <w:r>
              <w:rPr>
                <w:noProof/>
                <w:webHidden/>
              </w:rPr>
              <w:t>4</w:t>
            </w:r>
            <w:r>
              <w:rPr>
                <w:noProof/>
                <w:webHidden/>
              </w:rPr>
              <w:fldChar w:fldCharType="end"/>
            </w:r>
          </w:hyperlink>
        </w:p>
        <w:p w:rsidR="00D53454" w:rsidRDefault="00D53454">
          <w:pPr>
            <w:pStyle w:val="20"/>
            <w:tabs>
              <w:tab w:val="right" w:leader="dot" w:pos="9350"/>
            </w:tabs>
            <w:ind w:left="480"/>
            <w:rPr>
              <w:noProof/>
            </w:rPr>
          </w:pPr>
          <w:hyperlink w:anchor="_Toc7960560" w:history="1">
            <w:r w:rsidRPr="00CD699C">
              <w:rPr>
                <w:rStyle w:val="a4"/>
                <w:noProof/>
                <w:lang w:val="en-GB"/>
              </w:rPr>
              <w:t>2.5 People</w:t>
            </w:r>
            <w:r>
              <w:rPr>
                <w:noProof/>
                <w:webHidden/>
              </w:rPr>
              <w:tab/>
            </w:r>
            <w:r>
              <w:rPr>
                <w:noProof/>
                <w:webHidden/>
              </w:rPr>
              <w:fldChar w:fldCharType="begin"/>
            </w:r>
            <w:r>
              <w:rPr>
                <w:noProof/>
                <w:webHidden/>
              </w:rPr>
              <w:instrText xml:space="preserve"> PAGEREF _Toc7960560 \h </w:instrText>
            </w:r>
            <w:r>
              <w:rPr>
                <w:noProof/>
                <w:webHidden/>
              </w:rPr>
            </w:r>
            <w:r>
              <w:rPr>
                <w:noProof/>
                <w:webHidden/>
              </w:rPr>
              <w:fldChar w:fldCharType="separate"/>
            </w:r>
            <w:r>
              <w:rPr>
                <w:noProof/>
                <w:webHidden/>
              </w:rPr>
              <w:t>5</w:t>
            </w:r>
            <w:r>
              <w:rPr>
                <w:noProof/>
                <w:webHidden/>
              </w:rPr>
              <w:fldChar w:fldCharType="end"/>
            </w:r>
          </w:hyperlink>
        </w:p>
        <w:p w:rsidR="00D53454" w:rsidRDefault="00D53454">
          <w:pPr>
            <w:pStyle w:val="20"/>
            <w:tabs>
              <w:tab w:val="right" w:leader="dot" w:pos="9350"/>
            </w:tabs>
            <w:ind w:left="480"/>
            <w:rPr>
              <w:noProof/>
            </w:rPr>
          </w:pPr>
          <w:hyperlink w:anchor="_Toc7960561" w:history="1">
            <w:r w:rsidRPr="00CD699C">
              <w:rPr>
                <w:rStyle w:val="a4"/>
                <w:noProof/>
                <w:lang w:val="en-GB"/>
              </w:rPr>
              <w:t>2.6 Process</w:t>
            </w:r>
            <w:r>
              <w:rPr>
                <w:noProof/>
                <w:webHidden/>
              </w:rPr>
              <w:tab/>
            </w:r>
            <w:r>
              <w:rPr>
                <w:noProof/>
                <w:webHidden/>
              </w:rPr>
              <w:fldChar w:fldCharType="begin"/>
            </w:r>
            <w:r>
              <w:rPr>
                <w:noProof/>
                <w:webHidden/>
              </w:rPr>
              <w:instrText xml:space="preserve"> PAGEREF _Toc7960561 \h </w:instrText>
            </w:r>
            <w:r>
              <w:rPr>
                <w:noProof/>
                <w:webHidden/>
              </w:rPr>
            </w:r>
            <w:r>
              <w:rPr>
                <w:noProof/>
                <w:webHidden/>
              </w:rPr>
              <w:fldChar w:fldCharType="separate"/>
            </w:r>
            <w:r>
              <w:rPr>
                <w:noProof/>
                <w:webHidden/>
              </w:rPr>
              <w:t>5</w:t>
            </w:r>
            <w:r>
              <w:rPr>
                <w:noProof/>
                <w:webHidden/>
              </w:rPr>
              <w:fldChar w:fldCharType="end"/>
            </w:r>
          </w:hyperlink>
        </w:p>
        <w:p w:rsidR="00D53454" w:rsidRDefault="00D53454">
          <w:pPr>
            <w:pStyle w:val="20"/>
            <w:tabs>
              <w:tab w:val="right" w:leader="dot" w:pos="9350"/>
            </w:tabs>
            <w:ind w:left="480"/>
            <w:rPr>
              <w:noProof/>
            </w:rPr>
          </w:pPr>
          <w:hyperlink w:anchor="_Toc7960562" w:history="1">
            <w:r w:rsidRPr="00CD699C">
              <w:rPr>
                <w:rStyle w:val="a4"/>
                <w:noProof/>
                <w:lang w:val="en-GB"/>
              </w:rPr>
              <w:t>2.7 Physical Evidence</w:t>
            </w:r>
            <w:r>
              <w:rPr>
                <w:noProof/>
                <w:webHidden/>
              </w:rPr>
              <w:tab/>
            </w:r>
            <w:r>
              <w:rPr>
                <w:noProof/>
                <w:webHidden/>
              </w:rPr>
              <w:fldChar w:fldCharType="begin"/>
            </w:r>
            <w:r>
              <w:rPr>
                <w:noProof/>
                <w:webHidden/>
              </w:rPr>
              <w:instrText xml:space="preserve"> PAGEREF _Toc7960562 \h </w:instrText>
            </w:r>
            <w:r>
              <w:rPr>
                <w:noProof/>
                <w:webHidden/>
              </w:rPr>
            </w:r>
            <w:r>
              <w:rPr>
                <w:noProof/>
                <w:webHidden/>
              </w:rPr>
              <w:fldChar w:fldCharType="separate"/>
            </w:r>
            <w:r>
              <w:rPr>
                <w:noProof/>
                <w:webHidden/>
              </w:rPr>
              <w:t>5</w:t>
            </w:r>
            <w:r>
              <w:rPr>
                <w:noProof/>
                <w:webHidden/>
              </w:rPr>
              <w:fldChar w:fldCharType="end"/>
            </w:r>
          </w:hyperlink>
        </w:p>
        <w:p w:rsidR="00D53454" w:rsidRDefault="00D53454">
          <w:pPr>
            <w:pStyle w:val="10"/>
            <w:tabs>
              <w:tab w:val="right" w:leader="dot" w:pos="9350"/>
            </w:tabs>
            <w:rPr>
              <w:noProof/>
            </w:rPr>
          </w:pPr>
          <w:hyperlink w:anchor="_Toc7960563" w:history="1">
            <w:r w:rsidRPr="00CD699C">
              <w:rPr>
                <w:rStyle w:val="a4"/>
                <w:noProof/>
                <w:lang w:val="en-GB"/>
              </w:rPr>
              <w:t>3.0 Product Adaptation and Product Standardization</w:t>
            </w:r>
            <w:r>
              <w:rPr>
                <w:noProof/>
                <w:webHidden/>
              </w:rPr>
              <w:tab/>
            </w:r>
            <w:r>
              <w:rPr>
                <w:noProof/>
                <w:webHidden/>
              </w:rPr>
              <w:fldChar w:fldCharType="begin"/>
            </w:r>
            <w:r>
              <w:rPr>
                <w:noProof/>
                <w:webHidden/>
              </w:rPr>
              <w:instrText xml:space="preserve"> PAGEREF _Toc7960563 \h </w:instrText>
            </w:r>
            <w:r>
              <w:rPr>
                <w:noProof/>
                <w:webHidden/>
              </w:rPr>
            </w:r>
            <w:r>
              <w:rPr>
                <w:noProof/>
                <w:webHidden/>
              </w:rPr>
              <w:fldChar w:fldCharType="separate"/>
            </w:r>
            <w:r>
              <w:rPr>
                <w:noProof/>
                <w:webHidden/>
              </w:rPr>
              <w:t>6</w:t>
            </w:r>
            <w:r>
              <w:rPr>
                <w:noProof/>
                <w:webHidden/>
              </w:rPr>
              <w:fldChar w:fldCharType="end"/>
            </w:r>
          </w:hyperlink>
        </w:p>
        <w:p w:rsidR="00D53454" w:rsidRDefault="00D53454">
          <w:pPr>
            <w:pStyle w:val="20"/>
            <w:tabs>
              <w:tab w:val="right" w:leader="dot" w:pos="9350"/>
            </w:tabs>
            <w:ind w:left="480"/>
            <w:rPr>
              <w:noProof/>
            </w:rPr>
          </w:pPr>
          <w:hyperlink w:anchor="_Toc7960564" w:history="1">
            <w:r w:rsidRPr="00CD699C">
              <w:rPr>
                <w:rStyle w:val="a4"/>
                <w:noProof/>
                <w:lang w:val="en-GB"/>
              </w:rPr>
              <w:t>3.1 Product Standardization by TWB</w:t>
            </w:r>
            <w:r>
              <w:rPr>
                <w:noProof/>
                <w:webHidden/>
              </w:rPr>
              <w:tab/>
            </w:r>
            <w:r>
              <w:rPr>
                <w:noProof/>
                <w:webHidden/>
              </w:rPr>
              <w:fldChar w:fldCharType="begin"/>
            </w:r>
            <w:r>
              <w:rPr>
                <w:noProof/>
                <w:webHidden/>
              </w:rPr>
              <w:instrText xml:space="preserve"> PAGEREF _Toc7960564 \h </w:instrText>
            </w:r>
            <w:r>
              <w:rPr>
                <w:noProof/>
                <w:webHidden/>
              </w:rPr>
            </w:r>
            <w:r>
              <w:rPr>
                <w:noProof/>
                <w:webHidden/>
              </w:rPr>
              <w:fldChar w:fldCharType="separate"/>
            </w:r>
            <w:r>
              <w:rPr>
                <w:noProof/>
                <w:webHidden/>
              </w:rPr>
              <w:t>7</w:t>
            </w:r>
            <w:r>
              <w:rPr>
                <w:noProof/>
                <w:webHidden/>
              </w:rPr>
              <w:fldChar w:fldCharType="end"/>
            </w:r>
          </w:hyperlink>
        </w:p>
        <w:p w:rsidR="00D53454" w:rsidRDefault="00D53454">
          <w:pPr>
            <w:pStyle w:val="20"/>
            <w:tabs>
              <w:tab w:val="right" w:leader="dot" w:pos="9350"/>
            </w:tabs>
            <w:ind w:left="480"/>
            <w:rPr>
              <w:noProof/>
            </w:rPr>
          </w:pPr>
          <w:hyperlink w:anchor="_Toc7960565" w:history="1">
            <w:r w:rsidRPr="00CD699C">
              <w:rPr>
                <w:rStyle w:val="a4"/>
                <w:noProof/>
                <w:lang w:val="en-GB"/>
              </w:rPr>
              <w:t>3.2 Product Adaptation by TWB</w:t>
            </w:r>
            <w:r>
              <w:rPr>
                <w:noProof/>
                <w:webHidden/>
              </w:rPr>
              <w:tab/>
            </w:r>
            <w:r>
              <w:rPr>
                <w:noProof/>
                <w:webHidden/>
              </w:rPr>
              <w:fldChar w:fldCharType="begin"/>
            </w:r>
            <w:r>
              <w:rPr>
                <w:noProof/>
                <w:webHidden/>
              </w:rPr>
              <w:instrText xml:space="preserve"> PAGEREF _Toc7960565 \h </w:instrText>
            </w:r>
            <w:r>
              <w:rPr>
                <w:noProof/>
                <w:webHidden/>
              </w:rPr>
            </w:r>
            <w:r>
              <w:rPr>
                <w:noProof/>
                <w:webHidden/>
              </w:rPr>
              <w:fldChar w:fldCharType="separate"/>
            </w:r>
            <w:r>
              <w:rPr>
                <w:noProof/>
                <w:webHidden/>
              </w:rPr>
              <w:t>7</w:t>
            </w:r>
            <w:r>
              <w:rPr>
                <w:noProof/>
                <w:webHidden/>
              </w:rPr>
              <w:fldChar w:fldCharType="end"/>
            </w:r>
          </w:hyperlink>
        </w:p>
        <w:p w:rsidR="00D53454" w:rsidRDefault="00D53454">
          <w:pPr>
            <w:pStyle w:val="10"/>
            <w:tabs>
              <w:tab w:val="right" w:leader="dot" w:pos="9350"/>
            </w:tabs>
            <w:rPr>
              <w:noProof/>
            </w:rPr>
          </w:pPr>
          <w:hyperlink w:anchor="_Toc7960566" w:history="1">
            <w:r w:rsidRPr="00CD699C">
              <w:rPr>
                <w:rStyle w:val="a4"/>
                <w:noProof/>
                <w:lang w:val="en-GB"/>
              </w:rPr>
              <w:t>4.0 Recommendation</w:t>
            </w:r>
            <w:r>
              <w:rPr>
                <w:noProof/>
                <w:webHidden/>
              </w:rPr>
              <w:tab/>
            </w:r>
            <w:r>
              <w:rPr>
                <w:noProof/>
                <w:webHidden/>
              </w:rPr>
              <w:fldChar w:fldCharType="begin"/>
            </w:r>
            <w:r>
              <w:rPr>
                <w:noProof/>
                <w:webHidden/>
              </w:rPr>
              <w:instrText xml:space="preserve"> PAGEREF _Toc7960566 \h </w:instrText>
            </w:r>
            <w:r>
              <w:rPr>
                <w:noProof/>
                <w:webHidden/>
              </w:rPr>
            </w:r>
            <w:r>
              <w:rPr>
                <w:noProof/>
                <w:webHidden/>
              </w:rPr>
              <w:fldChar w:fldCharType="separate"/>
            </w:r>
            <w:r>
              <w:rPr>
                <w:noProof/>
                <w:webHidden/>
              </w:rPr>
              <w:t>8</w:t>
            </w:r>
            <w:r>
              <w:rPr>
                <w:noProof/>
                <w:webHidden/>
              </w:rPr>
              <w:fldChar w:fldCharType="end"/>
            </w:r>
          </w:hyperlink>
        </w:p>
        <w:p w:rsidR="00D53454" w:rsidRDefault="00D53454">
          <w:pPr>
            <w:pStyle w:val="10"/>
            <w:tabs>
              <w:tab w:val="right" w:leader="dot" w:pos="9350"/>
            </w:tabs>
            <w:rPr>
              <w:noProof/>
            </w:rPr>
          </w:pPr>
          <w:hyperlink w:anchor="_Toc7960567" w:history="1">
            <w:r w:rsidRPr="00CD699C">
              <w:rPr>
                <w:rStyle w:val="a4"/>
                <w:noProof/>
                <w:lang w:val="en-GB"/>
              </w:rPr>
              <w:t>5.0 Conclusion</w:t>
            </w:r>
            <w:r>
              <w:rPr>
                <w:noProof/>
                <w:webHidden/>
              </w:rPr>
              <w:tab/>
            </w:r>
            <w:r>
              <w:rPr>
                <w:noProof/>
                <w:webHidden/>
              </w:rPr>
              <w:fldChar w:fldCharType="begin"/>
            </w:r>
            <w:r>
              <w:rPr>
                <w:noProof/>
                <w:webHidden/>
              </w:rPr>
              <w:instrText xml:space="preserve"> PAGEREF _Toc7960567 \h </w:instrText>
            </w:r>
            <w:r>
              <w:rPr>
                <w:noProof/>
                <w:webHidden/>
              </w:rPr>
            </w:r>
            <w:r>
              <w:rPr>
                <w:noProof/>
                <w:webHidden/>
              </w:rPr>
              <w:fldChar w:fldCharType="separate"/>
            </w:r>
            <w:r>
              <w:rPr>
                <w:noProof/>
                <w:webHidden/>
              </w:rPr>
              <w:t>8</w:t>
            </w:r>
            <w:r>
              <w:rPr>
                <w:noProof/>
                <w:webHidden/>
              </w:rPr>
              <w:fldChar w:fldCharType="end"/>
            </w:r>
          </w:hyperlink>
        </w:p>
        <w:p w:rsidR="00D53454" w:rsidRDefault="00D53454">
          <w:pPr>
            <w:pStyle w:val="10"/>
            <w:tabs>
              <w:tab w:val="right" w:leader="dot" w:pos="9350"/>
            </w:tabs>
            <w:rPr>
              <w:noProof/>
            </w:rPr>
          </w:pPr>
          <w:hyperlink w:anchor="_Toc7960568" w:history="1">
            <w:r w:rsidRPr="00CD699C">
              <w:rPr>
                <w:rStyle w:val="a4"/>
                <w:noProof/>
                <w:lang w:val="en-GB"/>
              </w:rPr>
              <w:t>6.0 References</w:t>
            </w:r>
            <w:r>
              <w:rPr>
                <w:noProof/>
                <w:webHidden/>
              </w:rPr>
              <w:tab/>
            </w:r>
            <w:r>
              <w:rPr>
                <w:noProof/>
                <w:webHidden/>
              </w:rPr>
              <w:fldChar w:fldCharType="begin"/>
            </w:r>
            <w:r>
              <w:rPr>
                <w:noProof/>
                <w:webHidden/>
              </w:rPr>
              <w:instrText xml:space="preserve"> PAGEREF _Toc7960568 \h </w:instrText>
            </w:r>
            <w:r>
              <w:rPr>
                <w:noProof/>
                <w:webHidden/>
              </w:rPr>
            </w:r>
            <w:r>
              <w:rPr>
                <w:noProof/>
                <w:webHidden/>
              </w:rPr>
              <w:fldChar w:fldCharType="separate"/>
            </w:r>
            <w:r>
              <w:rPr>
                <w:noProof/>
                <w:webHidden/>
              </w:rPr>
              <w:t>9</w:t>
            </w:r>
            <w:r>
              <w:rPr>
                <w:noProof/>
                <w:webHidden/>
              </w:rPr>
              <w:fldChar w:fldCharType="end"/>
            </w:r>
          </w:hyperlink>
        </w:p>
        <w:p w:rsidR="00D53454" w:rsidRDefault="00D53454">
          <w:r>
            <w:rPr>
              <w:b/>
              <w:bCs/>
              <w:lang w:val="zh-CN"/>
            </w:rPr>
            <w:fldChar w:fldCharType="end"/>
          </w:r>
        </w:p>
      </w:sdtContent>
    </w:sdt>
    <w:p w:rsidR="00B4537A" w:rsidRPr="00D53454" w:rsidRDefault="0010226C" w:rsidP="00D53454">
      <w:pPr>
        <w:spacing w:after="0" w:line="480" w:lineRule="auto"/>
        <w:jc w:val="both"/>
        <w:rPr>
          <w:b/>
          <w:bCs/>
          <w:color w:val="000000" w:themeColor="text1"/>
          <w:lang w:val="en-GB"/>
        </w:rPr>
      </w:pPr>
      <w:r w:rsidRPr="00D53454">
        <w:rPr>
          <w:b/>
          <w:bCs/>
          <w:color w:val="000000" w:themeColor="text1"/>
          <w:lang w:val="en-GB"/>
        </w:rPr>
        <w:br w:type="page"/>
      </w:r>
      <w:bookmarkStart w:id="0" w:name="_GoBack"/>
      <w:bookmarkEnd w:id="0"/>
    </w:p>
    <w:p w:rsidR="007F673D" w:rsidRPr="00D53454" w:rsidRDefault="007F673D" w:rsidP="00D53454">
      <w:pPr>
        <w:pStyle w:val="1"/>
        <w:spacing w:line="480" w:lineRule="auto"/>
        <w:rPr>
          <w:rFonts w:cs="Times New Roman"/>
          <w:color w:val="000000" w:themeColor="text1"/>
          <w:szCs w:val="24"/>
          <w:lang w:val="en-GB"/>
        </w:rPr>
      </w:pPr>
      <w:bookmarkStart w:id="1" w:name="_Toc7960554"/>
      <w:r w:rsidRPr="00D53454">
        <w:rPr>
          <w:rFonts w:cs="Times New Roman"/>
          <w:color w:val="000000" w:themeColor="text1"/>
          <w:szCs w:val="24"/>
          <w:lang w:val="en-GB"/>
        </w:rPr>
        <w:lastRenderedPageBreak/>
        <w:t>1.0 Introduction</w:t>
      </w:r>
      <w:bookmarkEnd w:id="1"/>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Market entry strategies are the aspect of the introduction of products and services of a market that is targeted by the organization. The company considers aspects such as the cost of marketing, barriers of entry, delivery and sales. For a company to enter into new market successfully, it has to consider the marketing mix. The marketing mix is represented by what is referred to as the 7Ps. In this sense, the 7Ps of the market mix refers to the product, place, promotion, Price, people</w:t>
      </w:r>
      <w:r w:rsidR="009435A5" w:rsidRPr="00D53454">
        <w:rPr>
          <w:color w:val="000000" w:themeColor="text1"/>
          <w:lang w:val="en-GB"/>
        </w:rPr>
        <w:t xml:space="preserve">, physical evidence and process </w:t>
      </w:r>
      <w:r w:rsidRPr="00D53454">
        <w:rPr>
          <w:color w:val="000000" w:themeColor="text1"/>
          <w:lang w:val="en-GB"/>
        </w:rPr>
        <w:t xml:space="preserve">(Alon et al. 2016). This paper analyses the involvement of the various aspects of the product mix with direct market entry strategies for the TWB into the Indian market. The Indian market has been chosen since it is one of the fastest growing beer markets. </w:t>
      </w:r>
    </w:p>
    <w:p w:rsidR="007F673D" w:rsidRPr="00D53454" w:rsidRDefault="007F673D" w:rsidP="00D53454">
      <w:pPr>
        <w:pStyle w:val="1"/>
        <w:spacing w:line="480" w:lineRule="auto"/>
        <w:rPr>
          <w:rFonts w:cs="Times New Roman"/>
          <w:color w:val="000000" w:themeColor="text1"/>
          <w:szCs w:val="24"/>
          <w:lang w:val="en-GB"/>
        </w:rPr>
      </w:pPr>
      <w:bookmarkStart w:id="2" w:name="_Toc7960555"/>
      <w:r w:rsidRPr="00D53454">
        <w:rPr>
          <w:rFonts w:cs="Times New Roman"/>
          <w:color w:val="000000" w:themeColor="text1"/>
          <w:szCs w:val="24"/>
          <w:lang w:val="en-GB"/>
        </w:rPr>
        <w:t>2.0 Marketing mix</w:t>
      </w:r>
      <w:bookmarkEnd w:id="2"/>
      <w:r w:rsidRPr="00D53454">
        <w:rPr>
          <w:rFonts w:cs="Times New Roman"/>
          <w:color w:val="000000" w:themeColor="text1"/>
          <w:szCs w:val="24"/>
          <w:lang w:val="en-GB"/>
        </w:rPr>
        <w:t xml:space="preserve"> </w:t>
      </w:r>
    </w:p>
    <w:p w:rsidR="007F673D" w:rsidRPr="00D53454" w:rsidRDefault="007F673D" w:rsidP="00D53454">
      <w:pPr>
        <w:pStyle w:val="2"/>
        <w:spacing w:line="480" w:lineRule="auto"/>
        <w:rPr>
          <w:rFonts w:ascii="Times New Roman" w:hAnsi="Times New Roman" w:cs="Times New Roman"/>
          <w:color w:val="000000" w:themeColor="text1"/>
          <w:szCs w:val="24"/>
          <w:lang w:val="en-GB"/>
        </w:rPr>
      </w:pPr>
      <w:bookmarkStart w:id="3" w:name="_Toc7960556"/>
      <w:r w:rsidRPr="00D53454">
        <w:rPr>
          <w:rFonts w:ascii="Times New Roman" w:hAnsi="Times New Roman" w:cs="Times New Roman"/>
          <w:color w:val="000000" w:themeColor="text1"/>
          <w:szCs w:val="24"/>
          <w:lang w:val="en-GB"/>
        </w:rPr>
        <w:t>2.1 Product</w:t>
      </w:r>
      <w:bookmarkEnd w:id="3"/>
      <w:r w:rsidRPr="00D53454">
        <w:rPr>
          <w:rFonts w:ascii="Times New Roman" w:hAnsi="Times New Roman" w:cs="Times New Roman"/>
          <w:color w:val="000000" w:themeColor="text1"/>
          <w:szCs w:val="24"/>
          <w:lang w:val="en-GB"/>
        </w:rPr>
        <w:t xml:space="preserve"> </w:t>
      </w:r>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 xml:space="preserve">In the entry into new markets, there is the aspect of product adaptation and product standardization. Product adaptation refers to the modification of the features of products in the process of reaching new markets and new customers (Landau, Karna and Sailer 2016). To enter the Indian market, TWB should consider manufacturing new products as a way of customization of an existing product to meet the demands of Indian customers. Product standardization involves the maintenance of the features of products, even in the attempt of reaching new markets (Liu et al. 2016). </w:t>
      </w:r>
    </w:p>
    <w:p w:rsidR="007F673D" w:rsidRPr="00D53454" w:rsidRDefault="007F673D" w:rsidP="00D53454">
      <w:pPr>
        <w:pStyle w:val="2"/>
        <w:spacing w:line="480" w:lineRule="auto"/>
        <w:rPr>
          <w:rFonts w:ascii="Times New Roman" w:hAnsi="Times New Roman" w:cs="Times New Roman"/>
          <w:color w:val="000000" w:themeColor="text1"/>
          <w:szCs w:val="24"/>
          <w:lang w:val="en-GB"/>
        </w:rPr>
      </w:pPr>
      <w:bookmarkStart w:id="4" w:name="_Toc7960557"/>
      <w:r w:rsidRPr="00D53454">
        <w:rPr>
          <w:rFonts w:ascii="Times New Roman" w:hAnsi="Times New Roman" w:cs="Times New Roman"/>
          <w:color w:val="000000" w:themeColor="text1"/>
          <w:szCs w:val="24"/>
          <w:lang w:val="en-GB"/>
        </w:rPr>
        <w:lastRenderedPageBreak/>
        <w:t>2.2 Pricing</w:t>
      </w:r>
      <w:bookmarkEnd w:id="4"/>
      <w:r w:rsidRPr="00D53454">
        <w:rPr>
          <w:rFonts w:ascii="Times New Roman" w:hAnsi="Times New Roman" w:cs="Times New Roman"/>
          <w:color w:val="000000" w:themeColor="text1"/>
          <w:szCs w:val="24"/>
          <w:lang w:val="en-GB"/>
        </w:rPr>
        <w:t xml:space="preserve"> </w:t>
      </w:r>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 xml:space="preserve">Pricing is also another important aspect of the entry strategy. TWB needs to adopt the entry price for its brand. Entry price is supposed to set lower than the actual price of similar products so that it can attract the customers (Landau, Karna &amp; Sailer, 2016). TWB should focus on using penetration prices so that it can break down the present brand loyalties in India. The entry price should not just aim at short term profit maximization, but it should aim at gaining a large market share through adaptation strategy so that the product can compete with the success with the existing brands.  </w:t>
      </w:r>
    </w:p>
    <w:p w:rsidR="007F673D" w:rsidRPr="00D53454" w:rsidRDefault="007F673D" w:rsidP="00D53454">
      <w:pPr>
        <w:pStyle w:val="2"/>
        <w:spacing w:line="480" w:lineRule="auto"/>
        <w:rPr>
          <w:rFonts w:ascii="Times New Roman" w:hAnsi="Times New Roman" w:cs="Times New Roman"/>
          <w:color w:val="000000" w:themeColor="text1"/>
          <w:szCs w:val="24"/>
          <w:lang w:val="en-GB"/>
        </w:rPr>
      </w:pPr>
      <w:bookmarkStart w:id="5" w:name="_Toc7960558"/>
      <w:r w:rsidRPr="00D53454">
        <w:rPr>
          <w:rFonts w:ascii="Times New Roman" w:hAnsi="Times New Roman" w:cs="Times New Roman"/>
          <w:color w:val="000000" w:themeColor="text1"/>
          <w:szCs w:val="24"/>
          <w:lang w:val="en-GB"/>
        </w:rPr>
        <w:t>2.3 Promotion</w:t>
      </w:r>
      <w:bookmarkEnd w:id="5"/>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 xml:space="preserve">For effective product adaptation, TWB should aim at promoting their beer brand through different channels of advertisement. Promotion is primarily aimed at effective brand communication. TWB Company can use the four main advertisement media which include the internet, the billboards, television and offering discounts so that it can scale up the sales of its beer brand (Canton &amp; Solera 2016). TWB should also consider the most appropriate advertisement means in the Indian market and adapt to it so that it helps the firm reach most customers. </w:t>
      </w:r>
    </w:p>
    <w:p w:rsidR="007F673D" w:rsidRPr="00D53454" w:rsidRDefault="007F673D" w:rsidP="00D53454">
      <w:pPr>
        <w:pStyle w:val="2"/>
        <w:spacing w:line="480" w:lineRule="auto"/>
        <w:rPr>
          <w:rFonts w:ascii="Times New Roman" w:hAnsi="Times New Roman" w:cs="Times New Roman"/>
          <w:color w:val="000000" w:themeColor="text1"/>
          <w:szCs w:val="24"/>
          <w:lang w:val="en-GB"/>
        </w:rPr>
      </w:pPr>
      <w:bookmarkStart w:id="6" w:name="_Toc7960559"/>
      <w:r w:rsidRPr="00D53454">
        <w:rPr>
          <w:rFonts w:ascii="Times New Roman" w:hAnsi="Times New Roman" w:cs="Times New Roman"/>
          <w:color w:val="000000" w:themeColor="text1"/>
          <w:szCs w:val="24"/>
          <w:lang w:val="en-GB"/>
        </w:rPr>
        <w:t>2.4 Place</w:t>
      </w:r>
      <w:bookmarkEnd w:id="6"/>
      <w:r w:rsidRPr="00D53454">
        <w:rPr>
          <w:rFonts w:ascii="Times New Roman" w:hAnsi="Times New Roman" w:cs="Times New Roman"/>
          <w:color w:val="000000" w:themeColor="text1"/>
          <w:szCs w:val="24"/>
          <w:lang w:val="en-GB"/>
        </w:rPr>
        <w:t xml:space="preserve"> </w:t>
      </w:r>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 xml:space="preserve">Another element of the marketing mix that is important for the market entry strategy is the place. Place involves all the activities of the firm that makes the brand to be available to the customer (Patil &amp; Bach, 2017). TWB should choose strategic places where the customers can access the beer brand easily through adaptation to the preferable local places for the customers. In the </w:t>
      </w:r>
      <w:r w:rsidRPr="00D53454">
        <w:rPr>
          <w:color w:val="000000" w:themeColor="text1"/>
          <w:lang w:val="en-GB"/>
        </w:rPr>
        <w:lastRenderedPageBreak/>
        <w:t xml:space="preserve">Indian market, these places include the bars and pubs which </w:t>
      </w:r>
      <w:r w:rsidR="000A7C8E" w:rsidRPr="00D53454">
        <w:rPr>
          <w:color w:val="000000" w:themeColor="text1"/>
          <w:lang w:val="en-GB"/>
        </w:rPr>
        <w:t>mean</w:t>
      </w:r>
      <w:r w:rsidRPr="00D53454">
        <w:rPr>
          <w:color w:val="000000" w:themeColor="text1"/>
          <w:lang w:val="en-GB"/>
        </w:rPr>
        <w:t xml:space="preserve"> that TWB should avail its products in these places for the customers to purchase.  </w:t>
      </w:r>
    </w:p>
    <w:p w:rsidR="007F673D" w:rsidRPr="00D53454" w:rsidRDefault="007F673D" w:rsidP="00D53454">
      <w:pPr>
        <w:pStyle w:val="2"/>
        <w:spacing w:line="480" w:lineRule="auto"/>
        <w:rPr>
          <w:rFonts w:ascii="Times New Roman" w:hAnsi="Times New Roman" w:cs="Times New Roman"/>
          <w:color w:val="000000" w:themeColor="text1"/>
          <w:szCs w:val="24"/>
          <w:lang w:val="en-GB"/>
        </w:rPr>
      </w:pPr>
      <w:bookmarkStart w:id="7" w:name="_Toc7960560"/>
      <w:r w:rsidRPr="00D53454">
        <w:rPr>
          <w:rFonts w:ascii="Times New Roman" w:hAnsi="Times New Roman" w:cs="Times New Roman"/>
          <w:color w:val="000000" w:themeColor="text1"/>
          <w:szCs w:val="24"/>
          <w:lang w:val="en-GB"/>
        </w:rPr>
        <w:t>2.5 People</w:t>
      </w:r>
      <w:bookmarkEnd w:id="7"/>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 xml:space="preserve">For a successful market entry strategy, a company must take into consideration the aspect of people in the marketing mix. People represent the customers of the product or the brand. The success of TWB entry into the Indian market depends on how well the company has segmented its clients (Chetty, Ojala &amp; Leppäaho 2015). For this aspect of the marketing mix, it would be most appropriate for TWB to use standardization strategy to target all the brand’s customers through the high quality of its products. </w:t>
      </w:r>
    </w:p>
    <w:p w:rsidR="007F673D" w:rsidRPr="00D53454" w:rsidRDefault="007F673D" w:rsidP="00D53454">
      <w:pPr>
        <w:pStyle w:val="2"/>
        <w:spacing w:line="480" w:lineRule="auto"/>
        <w:rPr>
          <w:rFonts w:ascii="Times New Roman" w:hAnsi="Times New Roman" w:cs="Times New Roman"/>
          <w:color w:val="000000" w:themeColor="text1"/>
          <w:szCs w:val="24"/>
          <w:lang w:val="en-GB"/>
        </w:rPr>
      </w:pPr>
      <w:bookmarkStart w:id="8" w:name="_Toc7960561"/>
      <w:r w:rsidRPr="00D53454">
        <w:rPr>
          <w:rFonts w:ascii="Times New Roman" w:hAnsi="Times New Roman" w:cs="Times New Roman"/>
          <w:color w:val="000000" w:themeColor="text1"/>
          <w:szCs w:val="24"/>
          <w:lang w:val="en-GB"/>
        </w:rPr>
        <w:t>2.6 Process</w:t>
      </w:r>
      <w:bookmarkEnd w:id="8"/>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 xml:space="preserve">Process in the marketing mix has inputs, throughputs and the outputs. There are several types of process that help in value added to a product. Technological processes are the inputs that help to either standardize or adapt the product for the manufacturing firms (Hartsfield, Johansen &amp; Knight 2017). TWB should invest in the right technology so that its brand manufacturing process can be adapted for both the local and the international market in India. This process will help the brand to penetrate the market fasters, and hence the brand will enjoy a large market share. </w:t>
      </w:r>
    </w:p>
    <w:p w:rsidR="007F673D" w:rsidRPr="00D53454" w:rsidRDefault="0069731F" w:rsidP="00D53454">
      <w:pPr>
        <w:pStyle w:val="2"/>
        <w:spacing w:line="480" w:lineRule="auto"/>
        <w:rPr>
          <w:rFonts w:ascii="Times New Roman" w:hAnsi="Times New Roman" w:cs="Times New Roman"/>
          <w:color w:val="000000" w:themeColor="text1"/>
          <w:szCs w:val="24"/>
          <w:lang w:val="en-GB"/>
        </w:rPr>
      </w:pPr>
      <w:bookmarkStart w:id="9" w:name="_Toc7960562"/>
      <w:r w:rsidRPr="00D53454">
        <w:rPr>
          <w:rFonts w:ascii="Times New Roman" w:hAnsi="Times New Roman" w:cs="Times New Roman"/>
          <w:color w:val="000000" w:themeColor="text1"/>
          <w:szCs w:val="24"/>
          <w:lang w:val="en-GB"/>
        </w:rPr>
        <w:t>2.7 Physical E</w:t>
      </w:r>
      <w:r w:rsidR="007F673D" w:rsidRPr="00D53454">
        <w:rPr>
          <w:rFonts w:ascii="Times New Roman" w:hAnsi="Times New Roman" w:cs="Times New Roman"/>
          <w:color w:val="000000" w:themeColor="text1"/>
          <w:szCs w:val="24"/>
          <w:lang w:val="en-GB"/>
        </w:rPr>
        <w:t>vidence</w:t>
      </w:r>
      <w:bookmarkEnd w:id="9"/>
      <w:r w:rsidR="007F673D" w:rsidRPr="00D53454">
        <w:rPr>
          <w:rFonts w:ascii="Times New Roman" w:hAnsi="Times New Roman" w:cs="Times New Roman"/>
          <w:color w:val="000000" w:themeColor="text1"/>
          <w:szCs w:val="24"/>
          <w:lang w:val="en-GB"/>
        </w:rPr>
        <w:t xml:space="preserve"> </w:t>
      </w:r>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 xml:space="preserve">Customers first evaluate the physical evidence of a brand before they can buy it. The aspects of the physical evidence that affect the customers buying behaviour include the physical environment, ambience and physical layout. The physical environment for the TWB products would include the pubs and bars when the customers can interact with the actual products. The </w:t>
      </w:r>
      <w:r w:rsidRPr="00D53454">
        <w:rPr>
          <w:color w:val="000000" w:themeColor="text1"/>
          <w:lang w:val="en-GB"/>
        </w:rPr>
        <w:lastRenderedPageBreak/>
        <w:t xml:space="preserve">ambience would include the colour, temperature or the smell of the surrounding. Unique layout includes the furniture and that the TWB would use its physical environment (Hollender, Zapkau &amp; Schwens 2017). All these aspects affect consumer behaviour while deciding to choose which brand to purchase. For this aspect of the marketing mix, TWB should adapt based on the needs of each market niche. </w:t>
      </w:r>
    </w:p>
    <w:p w:rsidR="007F673D" w:rsidRPr="00D53454" w:rsidRDefault="007F673D" w:rsidP="00D53454">
      <w:pPr>
        <w:pStyle w:val="1"/>
        <w:spacing w:line="480" w:lineRule="auto"/>
        <w:rPr>
          <w:rFonts w:cs="Times New Roman"/>
          <w:color w:val="000000" w:themeColor="text1"/>
          <w:szCs w:val="24"/>
          <w:lang w:val="en-GB"/>
        </w:rPr>
      </w:pPr>
      <w:bookmarkStart w:id="10" w:name="_Toc7960563"/>
      <w:r w:rsidRPr="00D53454">
        <w:rPr>
          <w:rFonts w:cs="Times New Roman"/>
          <w:color w:val="000000" w:themeColor="text1"/>
          <w:szCs w:val="24"/>
          <w:lang w:val="en-GB"/>
        </w:rPr>
        <w:t>3.0 Product Adaptation and Product Standardization</w:t>
      </w:r>
      <w:bookmarkEnd w:id="10"/>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 xml:space="preserve">Films mainly use standardization and adaptation to sell their products in the international market. When a firm decides to take its products to the global market, it is important for the managers and the brand representatives to consider which method they should use which fits the brands that they intend to sell (Heinecke 2011). In standardisation, a business will use the same method to market its brand so that it can minimize the costs of marketing, enjoy the economies of scale, and protect and promote the brand image (Whitelock &amp; Pimblett 1997). On the other hand product, adaptation is the ability of a firm to use unique or differentiated brands to fit the needs and desires of each of its market niche. Product adaptation is achieved through customization of the product mostly through packaging and pricing. The TWB brand can use the two strategies of product adaptation and standardisation to market its products either in the local market or in India. </w:t>
      </w:r>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 xml:space="preserve">Due to the uniqueness of both the local and the international market, product adaptation proves to be an important strategy since each market will have its requirements and needs. Use of product standardization will be of no use for different countries if there exists different consumer preferences, culture, laws and regulations, different competition level among countries, and the difference in marketing infrastructure (Doole &amp; Lowe 2001). On the other hand, complete adaption may not be suitable for TWB since it may fail to enjoy the economies of scale and </w:t>
      </w:r>
      <w:r w:rsidRPr="00D53454">
        <w:rPr>
          <w:color w:val="000000" w:themeColor="text1"/>
          <w:lang w:val="en-GB"/>
        </w:rPr>
        <w:lastRenderedPageBreak/>
        <w:t xml:space="preserve">utilization of the market information and trends from other markets. Therefore, it is important that TWB uses the mix of these two strategies to maximize their gains and strategize their business operations (Grein &amp; Gould 1996). The mix of the two strategies will also help TWB to create wealth and well maintain its brand as well as meet consumer preferences and cultural needs within different unique markets. </w:t>
      </w:r>
    </w:p>
    <w:p w:rsidR="007F673D" w:rsidRPr="00D53454" w:rsidRDefault="007F673D" w:rsidP="00D53454">
      <w:pPr>
        <w:pStyle w:val="2"/>
        <w:spacing w:line="480" w:lineRule="auto"/>
        <w:rPr>
          <w:rFonts w:ascii="Times New Roman" w:hAnsi="Times New Roman" w:cs="Times New Roman"/>
          <w:color w:val="000000" w:themeColor="text1"/>
          <w:szCs w:val="24"/>
          <w:lang w:val="en-GB"/>
        </w:rPr>
      </w:pPr>
      <w:bookmarkStart w:id="11" w:name="_Toc7960564"/>
      <w:r w:rsidRPr="00D53454">
        <w:rPr>
          <w:rFonts w:ascii="Times New Roman" w:hAnsi="Times New Roman" w:cs="Times New Roman"/>
          <w:color w:val="000000" w:themeColor="text1"/>
          <w:szCs w:val="24"/>
          <w:lang w:val="en-GB"/>
        </w:rPr>
        <w:t>3.1 Product Standardization by TWB</w:t>
      </w:r>
      <w:bookmarkEnd w:id="11"/>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 xml:space="preserve">The </w:t>
      </w:r>
      <w:r w:rsidR="000A7C8E" w:rsidRPr="00D53454">
        <w:rPr>
          <w:color w:val="000000" w:themeColor="text1"/>
          <w:lang w:val="en-GB"/>
        </w:rPr>
        <w:t>needs of TWB to expand to the Indian market have</w:t>
      </w:r>
      <w:r w:rsidRPr="00D53454">
        <w:rPr>
          <w:color w:val="000000" w:themeColor="text1"/>
          <w:lang w:val="en-GB"/>
        </w:rPr>
        <w:t xml:space="preserve"> resulted in the need to create a more homogenized product by the firm. That means that the firm has to ensure that it creates a global brand so that the consumers will react similarly when the brand is exported to the mass markets abroad (Leonidou 2004). Standardization of a universal and a global product is an essential integrating force and product part that helps it to gain recognition in the global market. Also, using standardized message across different markets helps the product to gain universal and global market entry. Use of different brand messages and different brands is tantamount to creating confusion among the customers which dilutes the brands image. TWB company should consider standardization of its brand so that it can economies of scale, promote the brand image and import skills and practices from the parent firm to maintain consistent growth of the market share in the Indian market.</w:t>
      </w:r>
    </w:p>
    <w:p w:rsidR="007F673D" w:rsidRPr="00D53454" w:rsidRDefault="007F673D" w:rsidP="00D53454">
      <w:pPr>
        <w:pStyle w:val="2"/>
        <w:spacing w:line="480" w:lineRule="auto"/>
        <w:rPr>
          <w:rFonts w:ascii="Times New Roman" w:hAnsi="Times New Roman" w:cs="Times New Roman"/>
          <w:color w:val="000000" w:themeColor="text1"/>
          <w:szCs w:val="24"/>
          <w:lang w:val="en-GB"/>
        </w:rPr>
      </w:pPr>
      <w:r w:rsidRPr="00D53454">
        <w:rPr>
          <w:rFonts w:ascii="Times New Roman" w:hAnsi="Times New Roman" w:cs="Times New Roman"/>
          <w:color w:val="000000" w:themeColor="text1"/>
          <w:szCs w:val="24"/>
          <w:lang w:val="en-GB"/>
        </w:rPr>
        <w:t xml:space="preserve"> </w:t>
      </w:r>
      <w:bookmarkStart w:id="12" w:name="_Toc7960565"/>
      <w:r w:rsidRPr="00D53454">
        <w:rPr>
          <w:rFonts w:ascii="Times New Roman" w:hAnsi="Times New Roman" w:cs="Times New Roman"/>
          <w:color w:val="000000" w:themeColor="text1"/>
          <w:szCs w:val="24"/>
          <w:lang w:val="en-GB"/>
        </w:rPr>
        <w:t>3.2 Product Adaptation by TWB</w:t>
      </w:r>
      <w:bookmarkEnd w:id="12"/>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 xml:space="preserve">Some of the factors that TWB should consider for the adaptation of its products include cultural factors such as religion, usage factors, legal factors, and green issues. TWB should first consider the cultural, factors that would hinder acceptance of its brand in the Indian market and adapt its products so that they will be accepted there (Rachel Yang, Ahmadi &amp; Monroe 1998). Legal </w:t>
      </w:r>
      <w:r w:rsidRPr="00D53454">
        <w:rPr>
          <w:color w:val="000000" w:themeColor="text1"/>
          <w:lang w:val="en-GB"/>
        </w:rPr>
        <w:lastRenderedPageBreak/>
        <w:t>issues are another consideration that should be made to ensure that that the brand is permitted to be sold in the Indian market. Some of this legal factor would include having suitable messages on the packages containing the product such as those restricting the persons under the age of 18 years to consum</w:t>
      </w:r>
      <w:r w:rsidR="00361EDC" w:rsidRPr="00D53454">
        <w:rPr>
          <w:color w:val="000000" w:themeColor="text1"/>
          <w:lang w:val="en-GB"/>
        </w:rPr>
        <w:t xml:space="preserve">e alcohol. </w:t>
      </w:r>
    </w:p>
    <w:p w:rsidR="007F673D" w:rsidRPr="00D53454" w:rsidRDefault="007F673D" w:rsidP="00D53454">
      <w:pPr>
        <w:pStyle w:val="1"/>
        <w:spacing w:line="480" w:lineRule="auto"/>
        <w:rPr>
          <w:rFonts w:cs="Times New Roman"/>
          <w:color w:val="000000" w:themeColor="text1"/>
          <w:szCs w:val="24"/>
          <w:lang w:val="en-GB"/>
        </w:rPr>
      </w:pPr>
      <w:bookmarkStart w:id="13" w:name="_Toc7960566"/>
      <w:r w:rsidRPr="00D53454">
        <w:rPr>
          <w:rFonts w:cs="Times New Roman"/>
          <w:color w:val="000000" w:themeColor="text1"/>
          <w:szCs w:val="24"/>
          <w:lang w:val="en-GB"/>
        </w:rPr>
        <w:t>4.0 Recommendation</w:t>
      </w:r>
      <w:bookmarkEnd w:id="13"/>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Among the factors that the organization could incorporate in its market mix include assessing the market entry strategies to determine the best nature of entry strategy that would ensure that the market mix that the organization uses would be affordable. This is by the fact that through essential market entry strategy that uses efficient marketing strategies, the organization manages to save a significant amount of resources. Another factor that the organization can pick up about the marketing mix elements includes the fact that the organization should focus on developing the aspects of the market mix before it gets it to new markets. This explains that the organization would then be able to facilitate its functions in the new market as a result of an efficient social mix.</w:t>
      </w:r>
    </w:p>
    <w:p w:rsidR="007F673D" w:rsidRPr="00D53454" w:rsidRDefault="007F673D" w:rsidP="00D53454">
      <w:pPr>
        <w:pStyle w:val="1"/>
        <w:spacing w:line="480" w:lineRule="auto"/>
        <w:rPr>
          <w:rFonts w:cs="Times New Roman"/>
          <w:color w:val="000000" w:themeColor="text1"/>
          <w:szCs w:val="24"/>
          <w:lang w:val="en-GB"/>
        </w:rPr>
      </w:pPr>
      <w:bookmarkStart w:id="14" w:name="_Toc7960567"/>
      <w:r w:rsidRPr="00D53454">
        <w:rPr>
          <w:rFonts w:cs="Times New Roman"/>
          <w:color w:val="000000" w:themeColor="text1"/>
          <w:szCs w:val="24"/>
          <w:lang w:val="en-GB"/>
        </w:rPr>
        <w:t>5.0 Conclusion</w:t>
      </w:r>
      <w:bookmarkEnd w:id="14"/>
    </w:p>
    <w:p w:rsidR="007F673D" w:rsidRPr="00D53454" w:rsidRDefault="007F673D" w:rsidP="00D53454">
      <w:pPr>
        <w:spacing w:after="0" w:line="480" w:lineRule="auto"/>
        <w:jc w:val="both"/>
        <w:rPr>
          <w:color w:val="000000" w:themeColor="text1"/>
          <w:lang w:val="en-GB"/>
        </w:rPr>
      </w:pPr>
      <w:r w:rsidRPr="00D53454">
        <w:rPr>
          <w:color w:val="000000" w:themeColor="text1"/>
          <w:lang w:val="en-GB"/>
        </w:rPr>
        <w:t>Market entry strategies entail the aspects through which organizations can penetrate a new market. The market entry strategies are in significant ways affected by the market mix. In essence, the performance of the organization in the new market is as a result of the combination of the market mix and the market entry strategy. The aspect of product adaption and product standardization are also essential for the performance of the organization in new markets. They determine if organizations should either change or maintain the standards of the products of the organization.</w:t>
      </w:r>
    </w:p>
    <w:p w:rsidR="00361EDC" w:rsidRPr="00D53454" w:rsidRDefault="00361EDC" w:rsidP="00D53454">
      <w:pPr>
        <w:spacing w:after="0" w:line="480" w:lineRule="auto"/>
        <w:jc w:val="both"/>
        <w:rPr>
          <w:color w:val="000000" w:themeColor="text1"/>
          <w:lang w:val="en-GB"/>
        </w:rPr>
      </w:pPr>
    </w:p>
    <w:p w:rsidR="007F673D" w:rsidRPr="00D53454" w:rsidRDefault="00D53454" w:rsidP="00D53454">
      <w:pPr>
        <w:pStyle w:val="1"/>
        <w:spacing w:line="480" w:lineRule="auto"/>
        <w:rPr>
          <w:rFonts w:cs="Times New Roman"/>
          <w:color w:val="000000" w:themeColor="text1"/>
          <w:szCs w:val="24"/>
          <w:lang w:val="en-GB"/>
        </w:rPr>
      </w:pPr>
      <w:bookmarkStart w:id="15" w:name="_Toc7960568"/>
      <w:r w:rsidRPr="00D53454">
        <w:rPr>
          <w:rFonts w:cs="Times New Roman"/>
          <w:color w:val="000000" w:themeColor="text1"/>
          <w:szCs w:val="24"/>
          <w:lang w:val="en-GB"/>
        </w:rPr>
        <w:lastRenderedPageBreak/>
        <w:t>6.0 References</w:t>
      </w:r>
      <w:bookmarkEnd w:id="15"/>
      <w:r w:rsidR="007F673D" w:rsidRPr="00D53454">
        <w:rPr>
          <w:rFonts w:cs="Times New Roman"/>
          <w:color w:val="000000" w:themeColor="text1"/>
          <w:szCs w:val="24"/>
          <w:lang w:val="en-GB"/>
        </w:rPr>
        <w:t xml:space="preserve">                                                                                                                                                                                                                                                           </w:t>
      </w:r>
    </w:p>
    <w:p w:rsidR="00D53454" w:rsidRPr="00D53454" w:rsidRDefault="007F673D" w:rsidP="00D53454">
      <w:pPr>
        <w:spacing w:after="0" w:line="480" w:lineRule="auto"/>
        <w:ind w:left="720" w:hanging="720"/>
        <w:jc w:val="both"/>
        <w:rPr>
          <w:color w:val="000000" w:themeColor="text1"/>
          <w:lang w:val="en-GB"/>
        </w:rPr>
      </w:pPr>
      <w:r w:rsidRPr="00D53454">
        <w:rPr>
          <w:color w:val="000000" w:themeColor="text1"/>
          <w:lang w:val="en-GB"/>
        </w:rPr>
        <w:t>Alon, I., Jaffe, E., Prange, C. and Vianelli, D., 2016. Global marketing: contemporary theory, practice, and cases. Routledge</w:t>
      </w:r>
    </w:p>
    <w:p w:rsidR="00D53454" w:rsidRPr="00D53454" w:rsidRDefault="007F673D" w:rsidP="00D53454">
      <w:pPr>
        <w:spacing w:after="0" w:line="480" w:lineRule="auto"/>
        <w:ind w:left="720" w:hanging="720"/>
        <w:jc w:val="both"/>
        <w:rPr>
          <w:color w:val="000000" w:themeColor="text1"/>
          <w:lang w:val="en-GB"/>
        </w:rPr>
      </w:pPr>
      <w:r w:rsidRPr="00D53454">
        <w:rPr>
          <w:color w:val="000000" w:themeColor="text1"/>
          <w:lang w:val="en-GB"/>
        </w:rPr>
        <w:t>Canton, E. and Solera, I., 2016. Greenfield Foreign Direct Investment and Structural Reforms in Europe: what factors determine investments? (No. 033). Directorate General Economic and Financial Affairs (DG ECFIN), European Commission.</w:t>
      </w:r>
    </w:p>
    <w:p w:rsidR="00D53454" w:rsidRPr="00D53454" w:rsidRDefault="007F673D" w:rsidP="00D53454">
      <w:pPr>
        <w:spacing w:after="0" w:line="480" w:lineRule="auto"/>
        <w:ind w:left="720" w:hanging="720"/>
        <w:jc w:val="both"/>
        <w:rPr>
          <w:color w:val="000000" w:themeColor="text1"/>
          <w:lang w:val="en-GB"/>
        </w:rPr>
      </w:pPr>
      <w:r w:rsidRPr="00D53454">
        <w:rPr>
          <w:color w:val="000000" w:themeColor="text1"/>
          <w:lang w:val="en-GB"/>
        </w:rPr>
        <w:t xml:space="preserve">Chetty, S., Ojala, A., and Leppäaho, T. (2015). Effectuation and foreign market entry of entrepreneurial firms. European Journal of Marketing, 49(9/10), 1436-1459. </w:t>
      </w:r>
    </w:p>
    <w:p w:rsidR="00D53454" w:rsidRPr="00D53454" w:rsidRDefault="00361EDC" w:rsidP="00D53454">
      <w:pPr>
        <w:spacing w:after="0" w:line="480" w:lineRule="auto"/>
        <w:ind w:left="720" w:hanging="720"/>
        <w:jc w:val="both"/>
        <w:rPr>
          <w:color w:val="000000" w:themeColor="text1"/>
          <w:lang w:val="en-GB"/>
        </w:rPr>
      </w:pPr>
      <w:r w:rsidRPr="00D53454">
        <w:rPr>
          <w:color w:val="000000" w:themeColor="text1"/>
          <w:lang w:val="en-GB"/>
        </w:rPr>
        <w:t>Doole, I. and Lowe, R., 2001. International marketing strategy: Analysis. Development and Implementation, Thomson Learning,</w:t>
      </w:r>
    </w:p>
    <w:p w:rsidR="00361EDC" w:rsidRPr="00D53454" w:rsidRDefault="006064E9" w:rsidP="00D53454">
      <w:pPr>
        <w:spacing w:after="0" w:line="480" w:lineRule="auto"/>
        <w:ind w:left="720" w:hanging="720"/>
        <w:jc w:val="both"/>
        <w:rPr>
          <w:color w:val="000000" w:themeColor="text1"/>
          <w:lang w:val="en-GB"/>
        </w:rPr>
      </w:pPr>
      <w:r w:rsidRPr="00D53454">
        <w:rPr>
          <w:color w:val="000000" w:themeColor="text1"/>
          <w:lang w:val="en-GB"/>
        </w:rPr>
        <w:t>Green, A.F. and Gould, S.J., 1996. Globally integrated marketing communications. Journal of Marketing Communications, 2(3), pp.141-158.</w:t>
      </w:r>
    </w:p>
    <w:p w:rsidR="007F673D" w:rsidRPr="00D53454" w:rsidRDefault="007F673D" w:rsidP="00D53454">
      <w:pPr>
        <w:spacing w:after="0" w:line="480" w:lineRule="auto"/>
        <w:ind w:left="720" w:hanging="720"/>
        <w:jc w:val="both"/>
        <w:rPr>
          <w:color w:val="000000" w:themeColor="text1"/>
          <w:lang w:val="en-GB"/>
        </w:rPr>
      </w:pPr>
      <w:r w:rsidRPr="00D53454">
        <w:rPr>
          <w:color w:val="000000" w:themeColor="text1"/>
          <w:lang w:val="en-GB"/>
        </w:rPr>
        <w:t>Hartsfield, S., Johansen, D. and Knight, G., 2017. Entrepreneurial orientation, strategy, and marketing capabilities in the performance of born global firms. International Business: Research, Teaching, and Practice, 2(1), pp.12-38.</w:t>
      </w:r>
    </w:p>
    <w:p w:rsidR="007F673D" w:rsidRPr="00D53454" w:rsidRDefault="007F673D" w:rsidP="00D53454">
      <w:pPr>
        <w:spacing w:after="0" w:line="480" w:lineRule="auto"/>
        <w:ind w:left="720" w:hanging="720"/>
        <w:jc w:val="both"/>
        <w:rPr>
          <w:color w:val="000000" w:themeColor="text1"/>
          <w:lang w:val="en-GB"/>
        </w:rPr>
      </w:pPr>
      <w:r w:rsidRPr="00D53454">
        <w:rPr>
          <w:color w:val="000000" w:themeColor="text1"/>
          <w:lang w:val="en-GB"/>
        </w:rPr>
        <w:t xml:space="preserve">Hollender, L., Zapkau, F. B., and Schwens, C. (2017). SME foreign market entry mode choice and foreign venture performance: The moderating effect of international experience and product adaptation. International Business Review, 26(2), 250-263. </w:t>
      </w:r>
    </w:p>
    <w:p w:rsidR="006064E9" w:rsidRPr="00D53454" w:rsidRDefault="006064E9" w:rsidP="00D53454">
      <w:pPr>
        <w:spacing w:after="0" w:line="480" w:lineRule="auto"/>
        <w:ind w:left="720" w:hanging="720"/>
        <w:jc w:val="both"/>
        <w:rPr>
          <w:color w:val="000000" w:themeColor="text1"/>
          <w:lang w:val="en-GB"/>
        </w:rPr>
      </w:pPr>
      <w:r w:rsidRPr="00D53454">
        <w:rPr>
          <w:color w:val="000000" w:themeColor="text1"/>
          <w:lang w:val="en-GB"/>
        </w:rPr>
        <w:t>Heinecke, P., 2011. Regional Success Factor Model. In Success Factors of Regional Strategies for Multinational Corporations (pp. 95-125). Physica-Verlag HD.</w:t>
      </w:r>
    </w:p>
    <w:p w:rsidR="006064E9" w:rsidRPr="00D53454" w:rsidRDefault="006064E9" w:rsidP="00D53454">
      <w:pPr>
        <w:spacing w:after="0" w:line="480" w:lineRule="auto"/>
        <w:ind w:left="720" w:hanging="720"/>
        <w:jc w:val="both"/>
        <w:rPr>
          <w:color w:val="000000" w:themeColor="text1"/>
          <w:lang w:val="en-GB"/>
        </w:rPr>
      </w:pPr>
    </w:p>
    <w:p w:rsidR="007F673D" w:rsidRPr="00D53454" w:rsidRDefault="007F673D" w:rsidP="00D53454">
      <w:pPr>
        <w:spacing w:after="0" w:line="480" w:lineRule="auto"/>
        <w:ind w:left="720" w:hanging="720"/>
        <w:jc w:val="both"/>
        <w:rPr>
          <w:color w:val="000000" w:themeColor="text1"/>
          <w:lang w:val="en-GB"/>
        </w:rPr>
      </w:pPr>
      <w:r w:rsidRPr="00D53454">
        <w:rPr>
          <w:color w:val="000000" w:themeColor="text1"/>
          <w:lang w:val="en-GB"/>
        </w:rPr>
        <w:lastRenderedPageBreak/>
        <w:t>Landau, C., Karna, A. and Sailer, M., 2016. Business model adaptation for emerging markets: a case study of a German automobile manufacturer in I India. R&amp;D Management, 46(3), pp.480-503.</w:t>
      </w:r>
    </w:p>
    <w:p w:rsidR="006064E9" w:rsidRPr="00D53454" w:rsidRDefault="006064E9" w:rsidP="00D53454">
      <w:pPr>
        <w:spacing w:after="0" w:line="480" w:lineRule="auto"/>
        <w:ind w:left="720" w:hanging="720"/>
        <w:jc w:val="both"/>
        <w:rPr>
          <w:color w:val="000000" w:themeColor="text1"/>
          <w:lang w:val="en-GB"/>
        </w:rPr>
      </w:pPr>
      <w:r w:rsidRPr="00D53454">
        <w:rPr>
          <w:color w:val="000000" w:themeColor="text1"/>
          <w:lang w:val="en-GB"/>
        </w:rPr>
        <w:t>Leonidou, L.C., 2004. An analysis of the barriers hindering small business export development. Journal of small business</w:t>
      </w:r>
      <w:r w:rsidR="00DD453A" w:rsidRPr="00D53454">
        <w:rPr>
          <w:color w:val="000000" w:themeColor="text1"/>
          <w:lang w:val="en-GB"/>
        </w:rPr>
        <w:t xml:space="preserve"> management, 42(3), pp.279-302.</w:t>
      </w:r>
    </w:p>
    <w:p w:rsidR="007F673D" w:rsidRPr="00D53454" w:rsidRDefault="007F673D" w:rsidP="00D53454">
      <w:pPr>
        <w:spacing w:after="0" w:line="480" w:lineRule="auto"/>
        <w:ind w:left="720" w:hanging="720"/>
        <w:jc w:val="both"/>
        <w:rPr>
          <w:color w:val="000000" w:themeColor="text1"/>
          <w:lang w:val="en-GB"/>
        </w:rPr>
      </w:pPr>
      <w:r w:rsidRPr="00D53454">
        <w:rPr>
          <w:color w:val="000000" w:themeColor="text1"/>
          <w:lang w:val="en-GB"/>
        </w:rPr>
        <w:t>Liu, S., Perry, P., Moore, C. and Warnaby, G., 2016. The standardisation-localisation dilemma of brand communications for luxury fashion retailers' internationalization into China. Journal of Business Research, 69(1), pp.357-364.</w:t>
      </w:r>
    </w:p>
    <w:p w:rsidR="007F673D" w:rsidRPr="00D53454" w:rsidRDefault="007F673D" w:rsidP="00D53454">
      <w:pPr>
        <w:spacing w:after="0" w:line="480" w:lineRule="auto"/>
        <w:ind w:left="720" w:hanging="720"/>
        <w:jc w:val="both"/>
        <w:rPr>
          <w:color w:val="000000" w:themeColor="text1"/>
          <w:lang w:val="en-GB"/>
        </w:rPr>
      </w:pPr>
      <w:r w:rsidRPr="00D53454">
        <w:rPr>
          <w:color w:val="000000" w:themeColor="text1"/>
          <w:lang w:val="en-GB"/>
        </w:rPr>
        <w:t>Patil, D.D. and Bach, C., 2017. Marketing-Mix For Strategy Building. Marketing, 4(4).</w:t>
      </w:r>
    </w:p>
    <w:p w:rsidR="00DD453A" w:rsidRPr="00D53454" w:rsidRDefault="00DD453A" w:rsidP="00D53454">
      <w:pPr>
        <w:spacing w:after="0" w:line="480" w:lineRule="auto"/>
        <w:ind w:left="720" w:hanging="720"/>
        <w:jc w:val="both"/>
        <w:rPr>
          <w:color w:val="000000" w:themeColor="text1"/>
          <w:lang w:val="en-GB"/>
        </w:rPr>
      </w:pPr>
      <w:r w:rsidRPr="00D53454">
        <w:rPr>
          <w:color w:val="000000" w:themeColor="text1"/>
          <w:lang w:val="en-GB"/>
        </w:rPr>
        <w:t>Rachel Yang, B., Ahmadi, R.H. and Monroe, K.B., 1998. Pricing in separable channels: The case of parallel imports. Journal of Product &amp; Brand Management, 7(5), pp.433-440.</w:t>
      </w:r>
    </w:p>
    <w:p w:rsidR="007F673D" w:rsidRPr="00D53454" w:rsidRDefault="007F673D" w:rsidP="00D53454">
      <w:pPr>
        <w:spacing w:after="0" w:line="480" w:lineRule="auto"/>
        <w:ind w:left="720" w:hanging="720"/>
        <w:jc w:val="both"/>
        <w:rPr>
          <w:color w:val="000000" w:themeColor="text1"/>
          <w:lang w:val="en-GB"/>
        </w:rPr>
      </w:pPr>
      <w:r w:rsidRPr="00D53454">
        <w:rPr>
          <w:color w:val="000000" w:themeColor="text1"/>
          <w:lang w:val="en-GB"/>
        </w:rPr>
        <w:t>Whitelock, J. and Pimblett, C., 1997. The standardisation debate in international marketing. Journal of Global Marketing, 10(3), pp.45-66.</w:t>
      </w:r>
    </w:p>
    <w:sectPr w:rsidR="007F673D" w:rsidRPr="00D5345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1DEA" w:rsidRDefault="001B1DEA">
      <w:pPr>
        <w:spacing w:after="0" w:line="240" w:lineRule="auto"/>
      </w:pPr>
      <w:r>
        <w:separator/>
      </w:r>
    </w:p>
  </w:endnote>
  <w:endnote w:type="continuationSeparator" w:id="0">
    <w:p w:rsidR="001B1DEA" w:rsidRDefault="001B1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98860774"/>
      <w:docPartObj>
        <w:docPartGallery w:val="Page Numbers (Bottom of Page)"/>
        <w:docPartUnique/>
      </w:docPartObj>
    </w:sdtPr>
    <w:sdtEndPr>
      <w:rPr>
        <w:noProof/>
      </w:rPr>
    </w:sdtEndPr>
    <w:sdtContent>
      <w:p w:rsidR="00871EE2" w:rsidRDefault="0010226C">
        <w:pPr>
          <w:pStyle w:val="a7"/>
          <w:jc w:val="center"/>
        </w:pPr>
        <w:r>
          <w:fldChar w:fldCharType="begin"/>
        </w:r>
        <w:r>
          <w:instrText xml:space="preserve"> PAGE   \* MERGEFORMAT </w:instrText>
        </w:r>
        <w:r>
          <w:fldChar w:fldCharType="separate"/>
        </w:r>
        <w:r w:rsidR="00D53454">
          <w:rPr>
            <w:noProof/>
          </w:rPr>
          <w:t>8</w:t>
        </w:r>
        <w:r>
          <w:rPr>
            <w:noProof/>
          </w:rPr>
          <w:fldChar w:fldCharType="end"/>
        </w:r>
      </w:p>
    </w:sdtContent>
  </w:sdt>
  <w:p w:rsidR="00871EE2" w:rsidRDefault="00871EE2">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1DEA" w:rsidRDefault="001B1DEA">
      <w:pPr>
        <w:spacing w:after="0" w:line="240" w:lineRule="auto"/>
      </w:pPr>
      <w:r>
        <w:separator/>
      </w:r>
    </w:p>
  </w:footnote>
  <w:footnote w:type="continuationSeparator" w:id="0">
    <w:p w:rsidR="001B1DEA" w:rsidRDefault="001B1DE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C425D"/>
    <w:multiLevelType w:val="multilevel"/>
    <w:tmpl w:val="529EE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493EA7"/>
    <w:multiLevelType w:val="multilevel"/>
    <w:tmpl w:val="B92C71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D63F36"/>
    <w:multiLevelType w:val="multilevel"/>
    <w:tmpl w:val="714255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2751A5"/>
    <w:multiLevelType w:val="multilevel"/>
    <w:tmpl w:val="90C4431E"/>
    <w:lvl w:ilvl="0">
      <w:start w:val="1"/>
      <w:numFmt w:val="decimal"/>
      <w:lvlText w:val="%1."/>
      <w:lvlJc w:val="left"/>
      <w:pPr>
        <w:tabs>
          <w:tab w:val="num" w:pos="720"/>
        </w:tabs>
        <w:ind w:left="720" w:hanging="360"/>
      </w:pPr>
      <w:rPr>
        <w:rFonts w:ascii="Times New Roman" w:eastAsiaTheme="minorHAnsi"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930"/>
    <w:rsid w:val="00020483"/>
    <w:rsid w:val="00033FA1"/>
    <w:rsid w:val="00072902"/>
    <w:rsid w:val="000A4D00"/>
    <w:rsid w:val="000A520B"/>
    <w:rsid w:val="000A7C8E"/>
    <w:rsid w:val="000C24A5"/>
    <w:rsid w:val="000C39BB"/>
    <w:rsid w:val="000D1F39"/>
    <w:rsid w:val="0010226C"/>
    <w:rsid w:val="001120FD"/>
    <w:rsid w:val="00112AD6"/>
    <w:rsid w:val="00114202"/>
    <w:rsid w:val="0012383B"/>
    <w:rsid w:val="00133F90"/>
    <w:rsid w:val="00151532"/>
    <w:rsid w:val="0015313D"/>
    <w:rsid w:val="00167871"/>
    <w:rsid w:val="00187B12"/>
    <w:rsid w:val="00195396"/>
    <w:rsid w:val="001975C4"/>
    <w:rsid w:val="001B1DEA"/>
    <w:rsid w:val="001B46E4"/>
    <w:rsid w:val="001C6E07"/>
    <w:rsid w:val="001D384C"/>
    <w:rsid w:val="001E1DC6"/>
    <w:rsid w:val="001F0262"/>
    <w:rsid w:val="001F1D36"/>
    <w:rsid w:val="00223489"/>
    <w:rsid w:val="00223B47"/>
    <w:rsid w:val="00225873"/>
    <w:rsid w:val="00225E9D"/>
    <w:rsid w:val="0024648D"/>
    <w:rsid w:val="0025225D"/>
    <w:rsid w:val="00261C6B"/>
    <w:rsid w:val="002674BF"/>
    <w:rsid w:val="002910FA"/>
    <w:rsid w:val="00294B08"/>
    <w:rsid w:val="002973FE"/>
    <w:rsid w:val="002A16DC"/>
    <w:rsid w:val="002A398F"/>
    <w:rsid w:val="002A6B6C"/>
    <w:rsid w:val="002B1930"/>
    <w:rsid w:val="002C6AAE"/>
    <w:rsid w:val="002F1DD5"/>
    <w:rsid w:val="0030390A"/>
    <w:rsid w:val="0031167A"/>
    <w:rsid w:val="00322B2B"/>
    <w:rsid w:val="0032690D"/>
    <w:rsid w:val="0033517F"/>
    <w:rsid w:val="00346F53"/>
    <w:rsid w:val="00361EDC"/>
    <w:rsid w:val="00373D7C"/>
    <w:rsid w:val="00376D20"/>
    <w:rsid w:val="00391A8D"/>
    <w:rsid w:val="00391C51"/>
    <w:rsid w:val="00396CF2"/>
    <w:rsid w:val="003A42DB"/>
    <w:rsid w:val="003B0B59"/>
    <w:rsid w:val="003B10B8"/>
    <w:rsid w:val="003B17DD"/>
    <w:rsid w:val="003B7B26"/>
    <w:rsid w:val="003C11DF"/>
    <w:rsid w:val="003D3459"/>
    <w:rsid w:val="003D5F0A"/>
    <w:rsid w:val="003F4652"/>
    <w:rsid w:val="004001AC"/>
    <w:rsid w:val="0042326E"/>
    <w:rsid w:val="0042492F"/>
    <w:rsid w:val="00430463"/>
    <w:rsid w:val="004319F0"/>
    <w:rsid w:val="00432755"/>
    <w:rsid w:val="0044593B"/>
    <w:rsid w:val="00445FF1"/>
    <w:rsid w:val="00455E21"/>
    <w:rsid w:val="00462D77"/>
    <w:rsid w:val="00470759"/>
    <w:rsid w:val="00471167"/>
    <w:rsid w:val="00474EC3"/>
    <w:rsid w:val="00486023"/>
    <w:rsid w:val="004946AC"/>
    <w:rsid w:val="004B0FE1"/>
    <w:rsid w:val="004D6E8B"/>
    <w:rsid w:val="004F78BB"/>
    <w:rsid w:val="004F790C"/>
    <w:rsid w:val="00500F28"/>
    <w:rsid w:val="00511D96"/>
    <w:rsid w:val="00512941"/>
    <w:rsid w:val="00515F42"/>
    <w:rsid w:val="005328FD"/>
    <w:rsid w:val="005336E8"/>
    <w:rsid w:val="00553A52"/>
    <w:rsid w:val="00583651"/>
    <w:rsid w:val="00586409"/>
    <w:rsid w:val="00587CC5"/>
    <w:rsid w:val="00593F1C"/>
    <w:rsid w:val="00596EEC"/>
    <w:rsid w:val="005A3209"/>
    <w:rsid w:val="005C1571"/>
    <w:rsid w:val="005E5C8C"/>
    <w:rsid w:val="005F2022"/>
    <w:rsid w:val="005F2327"/>
    <w:rsid w:val="005F7343"/>
    <w:rsid w:val="00602A64"/>
    <w:rsid w:val="006064E9"/>
    <w:rsid w:val="00620FA8"/>
    <w:rsid w:val="00640A9F"/>
    <w:rsid w:val="00642012"/>
    <w:rsid w:val="0065396D"/>
    <w:rsid w:val="006616DF"/>
    <w:rsid w:val="006650F9"/>
    <w:rsid w:val="00665B70"/>
    <w:rsid w:val="00672AC6"/>
    <w:rsid w:val="00672F53"/>
    <w:rsid w:val="006929F1"/>
    <w:rsid w:val="0069436A"/>
    <w:rsid w:val="00696D8B"/>
    <w:rsid w:val="006971D2"/>
    <w:rsid w:val="0069731F"/>
    <w:rsid w:val="006A3068"/>
    <w:rsid w:val="006A7990"/>
    <w:rsid w:val="006B6B3F"/>
    <w:rsid w:val="006D200F"/>
    <w:rsid w:val="006E2453"/>
    <w:rsid w:val="006E3C43"/>
    <w:rsid w:val="00726DFE"/>
    <w:rsid w:val="007307E6"/>
    <w:rsid w:val="007332C5"/>
    <w:rsid w:val="00741B81"/>
    <w:rsid w:val="00743E29"/>
    <w:rsid w:val="0074559B"/>
    <w:rsid w:val="00752043"/>
    <w:rsid w:val="00752D2B"/>
    <w:rsid w:val="00764FFE"/>
    <w:rsid w:val="00782F0A"/>
    <w:rsid w:val="00785D6C"/>
    <w:rsid w:val="00785FBB"/>
    <w:rsid w:val="007921A9"/>
    <w:rsid w:val="007956C1"/>
    <w:rsid w:val="00796D6D"/>
    <w:rsid w:val="007975A9"/>
    <w:rsid w:val="007A120B"/>
    <w:rsid w:val="007A575E"/>
    <w:rsid w:val="007A6197"/>
    <w:rsid w:val="007B4C8C"/>
    <w:rsid w:val="007C7BEB"/>
    <w:rsid w:val="007D2DC6"/>
    <w:rsid w:val="007D3738"/>
    <w:rsid w:val="007D464A"/>
    <w:rsid w:val="007D772E"/>
    <w:rsid w:val="007F4664"/>
    <w:rsid w:val="007F4FF7"/>
    <w:rsid w:val="007F673D"/>
    <w:rsid w:val="008014DD"/>
    <w:rsid w:val="00822A9A"/>
    <w:rsid w:val="00827AB2"/>
    <w:rsid w:val="00830E7F"/>
    <w:rsid w:val="008324F5"/>
    <w:rsid w:val="008453FE"/>
    <w:rsid w:val="00850E5B"/>
    <w:rsid w:val="00871EE2"/>
    <w:rsid w:val="00872750"/>
    <w:rsid w:val="0087495F"/>
    <w:rsid w:val="00876C31"/>
    <w:rsid w:val="008A21CC"/>
    <w:rsid w:val="008B049D"/>
    <w:rsid w:val="008B43A2"/>
    <w:rsid w:val="008B4AB3"/>
    <w:rsid w:val="008B545E"/>
    <w:rsid w:val="008B60BD"/>
    <w:rsid w:val="008C4914"/>
    <w:rsid w:val="008C49E6"/>
    <w:rsid w:val="008D7E6F"/>
    <w:rsid w:val="008F44B1"/>
    <w:rsid w:val="008F6072"/>
    <w:rsid w:val="008F7284"/>
    <w:rsid w:val="0090513B"/>
    <w:rsid w:val="00905309"/>
    <w:rsid w:val="00910505"/>
    <w:rsid w:val="009158A7"/>
    <w:rsid w:val="00925DB4"/>
    <w:rsid w:val="00926F19"/>
    <w:rsid w:val="00930563"/>
    <w:rsid w:val="009418A7"/>
    <w:rsid w:val="009435A5"/>
    <w:rsid w:val="00943CBD"/>
    <w:rsid w:val="00965B8A"/>
    <w:rsid w:val="00974A07"/>
    <w:rsid w:val="00983BEA"/>
    <w:rsid w:val="009A3C22"/>
    <w:rsid w:val="009A4935"/>
    <w:rsid w:val="009A496A"/>
    <w:rsid w:val="009B11C5"/>
    <w:rsid w:val="009E1DB9"/>
    <w:rsid w:val="009F2488"/>
    <w:rsid w:val="009F4E67"/>
    <w:rsid w:val="00A416E4"/>
    <w:rsid w:val="00A45D36"/>
    <w:rsid w:val="00A54197"/>
    <w:rsid w:val="00A67429"/>
    <w:rsid w:val="00A939F6"/>
    <w:rsid w:val="00AA10A4"/>
    <w:rsid w:val="00AA4BE0"/>
    <w:rsid w:val="00AB5E1A"/>
    <w:rsid w:val="00AB5F10"/>
    <w:rsid w:val="00AB74FD"/>
    <w:rsid w:val="00AC6AC4"/>
    <w:rsid w:val="00AE0EF6"/>
    <w:rsid w:val="00AF46D4"/>
    <w:rsid w:val="00B02A81"/>
    <w:rsid w:val="00B07C8D"/>
    <w:rsid w:val="00B12B97"/>
    <w:rsid w:val="00B16847"/>
    <w:rsid w:val="00B20A41"/>
    <w:rsid w:val="00B21BE3"/>
    <w:rsid w:val="00B24912"/>
    <w:rsid w:val="00B42CB8"/>
    <w:rsid w:val="00B4537A"/>
    <w:rsid w:val="00B519ED"/>
    <w:rsid w:val="00B5323D"/>
    <w:rsid w:val="00BA2EB4"/>
    <w:rsid w:val="00BA3333"/>
    <w:rsid w:val="00BD3CD0"/>
    <w:rsid w:val="00BD5BCA"/>
    <w:rsid w:val="00BE06BF"/>
    <w:rsid w:val="00BF43B3"/>
    <w:rsid w:val="00BF5B18"/>
    <w:rsid w:val="00C101A0"/>
    <w:rsid w:val="00C13ADC"/>
    <w:rsid w:val="00C14F81"/>
    <w:rsid w:val="00C172EF"/>
    <w:rsid w:val="00C17ABC"/>
    <w:rsid w:val="00C211CF"/>
    <w:rsid w:val="00C26FC2"/>
    <w:rsid w:val="00C422DD"/>
    <w:rsid w:val="00C47142"/>
    <w:rsid w:val="00C50B7C"/>
    <w:rsid w:val="00C61E01"/>
    <w:rsid w:val="00C74156"/>
    <w:rsid w:val="00C74C9B"/>
    <w:rsid w:val="00C8591C"/>
    <w:rsid w:val="00CB7840"/>
    <w:rsid w:val="00CD7EEE"/>
    <w:rsid w:val="00CE4F52"/>
    <w:rsid w:val="00D3282D"/>
    <w:rsid w:val="00D35CFC"/>
    <w:rsid w:val="00D376C9"/>
    <w:rsid w:val="00D50A13"/>
    <w:rsid w:val="00D50F1B"/>
    <w:rsid w:val="00D53454"/>
    <w:rsid w:val="00D53D22"/>
    <w:rsid w:val="00D63B94"/>
    <w:rsid w:val="00D645BB"/>
    <w:rsid w:val="00D8136A"/>
    <w:rsid w:val="00D85505"/>
    <w:rsid w:val="00D86505"/>
    <w:rsid w:val="00D94BD3"/>
    <w:rsid w:val="00DB4B60"/>
    <w:rsid w:val="00DB5B96"/>
    <w:rsid w:val="00DC41A7"/>
    <w:rsid w:val="00DC7E1A"/>
    <w:rsid w:val="00DD453A"/>
    <w:rsid w:val="00DE24CB"/>
    <w:rsid w:val="00DE2F8F"/>
    <w:rsid w:val="00DE748B"/>
    <w:rsid w:val="00E05B59"/>
    <w:rsid w:val="00E060AB"/>
    <w:rsid w:val="00E141D0"/>
    <w:rsid w:val="00E1501A"/>
    <w:rsid w:val="00E43005"/>
    <w:rsid w:val="00E5031A"/>
    <w:rsid w:val="00E967E5"/>
    <w:rsid w:val="00EA1C4E"/>
    <w:rsid w:val="00EA2373"/>
    <w:rsid w:val="00EA344D"/>
    <w:rsid w:val="00EA5C61"/>
    <w:rsid w:val="00EA6A68"/>
    <w:rsid w:val="00EA704F"/>
    <w:rsid w:val="00EB1BBB"/>
    <w:rsid w:val="00EB2D28"/>
    <w:rsid w:val="00EB4DB5"/>
    <w:rsid w:val="00EB4E54"/>
    <w:rsid w:val="00EB5178"/>
    <w:rsid w:val="00EC03EB"/>
    <w:rsid w:val="00EC3E95"/>
    <w:rsid w:val="00EE2B94"/>
    <w:rsid w:val="00EF328E"/>
    <w:rsid w:val="00EF4077"/>
    <w:rsid w:val="00EF76EE"/>
    <w:rsid w:val="00F014AD"/>
    <w:rsid w:val="00F17858"/>
    <w:rsid w:val="00F550AE"/>
    <w:rsid w:val="00F6348D"/>
    <w:rsid w:val="00F64A0F"/>
    <w:rsid w:val="00F919B0"/>
    <w:rsid w:val="00FA4EEC"/>
    <w:rsid w:val="00FB56A2"/>
    <w:rsid w:val="00FB69B9"/>
    <w:rsid w:val="00FC2464"/>
    <w:rsid w:val="00FE1991"/>
    <w:rsid w:val="00FE427F"/>
    <w:rsid w:val="00FF41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AF9407B-A226-45F3-8884-DA770B06D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EastAsia"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Char"/>
    <w:uiPriority w:val="9"/>
    <w:qFormat/>
    <w:rsid w:val="009F2488"/>
    <w:pPr>
      <w:keepNext/>
      <w:keepLines/>
      <w:spacing w:before="240" w:after="0"/>
      <w:outlineLvl w:val="0"/>
    </w:pPr>
    <w:rPr>
      <w:rFonts w:eastAsiaTheme="majorEastAsia" w:cstheme="majorBidi"/>
      <w:b/>
      <w:szCs w:val="32"/>
    </w:rPr>
  </w:style>
  <w:style w:type="paragraph" w:styleId="2">
    <w:name w:val="heading 2"/>
    <w:basedOn w:val="a"/>
    <w:next w:val="a"/>
    <w:link w:val="2Char"/>
    <w:uiPriority w:val="9"/>
    <w:unhideWhenUsed/>
    <w:qFormat/>
    <w:rsid w:val="00D53454"/>
    <w:pPr>
      <w:keepNext/>
      <w:keepLines/>
      <w:spacing w:before="260" w:after="260" w:line="416" w:lineRule="auto"/>
      <w:outlineLvl w:val="1"/>
    </w:pPr>
    <w:rPr>
      <w:rFonts w:asciiTheme="majorHAnsi" w:eastAsia="Times New Roman" w:hAnsiTheme="majorHAnsi" w:cstheme="majorBidi"/>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Char"/>
    <w:uiPriority w:val="99"/>
    <w:semiHidden/>
    <w:unhideWhenUsed/>
    <w:rsid w:val="002B1930"/>
    <w:pPr>
      <w:spacing w:after="0" w:line="240" w:lineRule="auto"/>
    </w:pPr>
    <w:rPr>
      <w:rFonts w:ascii="Segoe UI" w:hAnsi="Segoe UI" w:cs="Segoe UI"/>
      <w:sz w:val="18"/>
      <w:szCs w:val="18"/>
    </w:rPr>
  </w:style>
  <w:style w:type="character" w:customStyle="1" w:styleId="Char">
    <w:name w:val="批注框文本 Char"/>
    <w:basedOn w:val="a0"/>
    <w:link w:val="a3"/>
    <w:uiPriority w:val="99"/>
    <w:semiHidden/>
    <w:rsid w:val="002B1930"/>
    <w:rPr>
      <w:rFonts w:ascii="Segoe UI" w:hAnsi="Segoe UI" w:cs="Segoe UI"/>
      <w:sz w:val="18"/>
      <w:szCs w:val="18"/>
    </w:rPr>
  </w:style>
  <w:style w:type="character" w:styleId="a4">
    <w:name w:val="Hyperlink"/>
    <w:basedOn w:val="a0"/>
    <w:uiPriority w:val="99"/>
    <w:unhideWhenUsed/>
    <w:rsid w:val="000A520B"/>
    <w:rPr>
      <w:color w:val="0563C1" w:themeColor="hyperlink"/>
      <w:u w:val="single"/>
    </w:rPr>
  </w:style>
  <w:style w:type="paragraph" w:styleId="a5">
    <w:name w:val="List Paragraph"/>
    <w:basedOn w:val="a"/>
    <w:uiPriority w:val="34"/>
    <w:qFormat/>
    <w:rsid w:val="003B7B26"/>
    <w:pPr>
      <w:ind w:left="720"/>
      <w:contextualSpacing/>
    </w:pPr>
  </w:style>
  <w:style w:type="character" w:customStyle="1" w:styleId="1Char">
    <w:name w:val="标题 1 Char"/>
    <w:basedOn w:val="a0"/>
    <w:link w:val="1"/>
    <w:uiPriority w:val="9"/>
    <w:rsid w:val="009F2488"/>
    <w:rPr>
      <w:rFonts w:eastAsiaTheme="majorEastAsia" w:cstheme="majorBidi"/>
      <w:b/>
      <w:szCs w:val="32"/>
    </w:rPr>
  </w:style>
  <w:style w:type="paragraph" w:styleId="a6">
    <w:name w:val="header"/>
    <w:basedOn w:val="a"/>
    <w:link w:val="Char0"/>
    <w:uiPriority w:val="99"/>
    <w:unhideWhenUsed/>
    <w:rsid w:val="00871EE2"/>
    <w:pPr>
      <w:tabs>
        <w:tab w:val="center" w:pos="4513"/>
        <w:tab w:val="right" w:pos="9026"/>
      </w:tabs>
      <w:spacing w:after="0" w:line="240" w:lineRule="auto"/>
    </w:pPr>
  </w:style>
  <w:style w:type="character" w:customStyle="1" w:styleId="Char0">
    <w:name w:val="页眉 Char"/>
    <w:basedOn w:val="a0"/>
    <w:link w:val="a6"/>
    <w:uiPriority w:val="99"/>
    <w:rsid w:val="00871EE2"/>
  </w:style>
  <w:style w:type="paragraph" w:styleId="a7">
    <w:name w:val="footer"/>
    <w:basedOn w:val="a"/>
    <w:link w:val="Char1"/>
    <w:uiPriority w:val="99"/>
    <w:unhideWhenUsed/>
    <w:rsid w:val="00871EE2"/>
    <w:pPr>
      <w:tabs>
        <w:tab w:val="center" w:pos="4513"/>
        <w:tab w:val="right" w:pos="9026"/>
      </w:tabs>
      <w:spacing w:after="0" w:line="240" w:lineRule="auto"/>
    </w:pPr>
  </w:style>
  <w:style w:type="character" w:customStyle="1" w:styleId="Char1">
    <w:name w:val="页脚 Char"/>
    <w:basedOn w:val="a0"/>
    <w:link w:val="a7"/>
    <w:uiPriority w:val="99"/>
    <w:rsid w:val="00871EE2"/>
  </w:style>
  <w:style w:type="character" w:customStyle="1" w:styleId="2Char">
    <w:name w:val="标题 2 Char"/>
    <w:basedOn w:val="a0"/>
    <w:link w:val="2"/>
    <w:uiPriority w:val="9"/>
    <w:rsid w:val="00D53454"/>
    <w:rPr>
      <w:rFonts w:asciiTheme="majorHAnsi" w:eastAsia="Times New Roman" w:hAnsiTheme="majorHAnsi" w:cstheme="majorBidi"/>
      <w:b/>
      <w:bCs/>
      <w:szCs w:val="32"/>
    </w:rPr>
  </w:style>
  <w:style w:type="paragraph" w:styleId="TOC">
    <w:name w:val="TOC Heading"/>
    <w:basedOn w:val="1"/>
    <w:next w:val="a"/>
    <w:uiPriority w:val="39"/>
    <w:unhideWhenUsed/>
    <w:qFormat/>
    <w:rsid w:val="00D53454"/>
    <w:pPr>
      <w:outlineLvl w:val="9"/>
    </w:pPr>
    <w:rPr>
      <w:rFonts w:asciiTheme="majorHAnsi" w:hAnsiTheme="majorHAnsi"/>
      <w:b w:val="0"/>
      <w:color w:val="2E74B5" w:themeColor="accent1" w:themeShade="BF"/>
      <w:sz w:val="32"/>
      <w:lang w:eastAsia="zh-CN"/>
    </w:rPr>
  </w:style>
  <w:style w:type="paragraph" w:styleId="10">
    <w:name w:val="toc 1"/>
    <w:basedOn w:val="a"/>
    <w:next w:val="a"/>
    <w:autoRedefine/>
    <w:uiPriority w:val="39"/>
    <w:unhideWhenUsed/>
    <w:rsid w:val="00D53454"/>
  </w:style>
  <w:style w:type="paragraph" w:styleId="20">
    <w:name w:val="toc 2"/>
    <w:basedOn w:val="a"/>
    <w:next w:val="a"/>
    <w:autoRedefine/>
    <w:uiPriority w:val="39"/>
    <w:unhideWhenUsed/>
    <w:rsid w:val="00D53454"/>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2B16585-8B92-4F05-A6B8-9093BC64F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2121</Words>
  <Characters>12095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Middle Tennessee State University</Company>
  <LinksUpToDate>false</LinksUpToDate>
  <CharactersWithSpaces>14188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L. Quinn</dc:creator>
  <cp:lastModifiedBy>macbook</cp:lastModifiedBy>
  <cp:revision>2</cp:revision>
  <cp:lastPrinted>2017-04-04T14:19:00Z</cp:lastPrinted>
  <dcterms:created xsi:type="dcterms:W3CDTF">2019-05-05T13:57:00Z</dcterms:created>
  <dcterms:modified xsi:type="dcterms:W3CDTF">2019-05-05T13:57:00Z</dcterms:modified>
</cp:coreProperties>
</file>