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5D6D" w:rsidRDefault="00E75D6D">
      <w:pPr>
        <w:jc w:val="center"/>
        <w:rPr>
          <w:rFonts w:ascii="Times New Roman" w:eastAsia="Times New Roman" w:hAnsi="Times New Roman" w:cs="Times New Roman"/>
          <w:b/>
          <w:sz w:val="48"/>
          <w:szCs w:val="48"/>
        </w:rPr>
      </w:pPr>
    </w:p>
    <w:p w:rsidR="00E75D6D" w:rsidRDefault="00E75D6D">
      <w:pPr>
        <w:jc w:val="center"/>
        <w:rPr>
          <w:rFonts w:ascii="Times New Roman" w:eastAsia="Times New Roman" w:hAnsi="Times New Roman" w:cs="Times New Roman"/>
          <w:b/>
          <w:sz w:val="48"/>
          <w:szCs w:val="48"/>
        </w:rPr>
      </w:pPr>
    </w:p>
    <w:p w:rsidR="00E75D6D" w:rsidRDefault="00E75D6D">
      <w:pPr>
        <w:jc w:val="center"/>
        <w:rPr>
          <w:rFonts w:ascii="Times New Roman" w:eastAsia="Times New Roman" w:hAnsi="Times New Roman" w:cs="Times New Roman"/>
          <w:b/>
          <w:sz w:val="48"/>
          <w:szCs w:val="48"/>
        </w:rPr>
      </w:pPr>
    </w:p>
    <w:p w:rsidR="00E75D6D" w:rsidRDefault="003E434E">
      <w:pPr>
        <w:jc w:val="center"/>
        <w:rPr>
          <w:rFonts w:ascii="Times New Roman" w:eastAsia="Times New Roman" w:hAnsi="Times New Roman" w:cs="Times New Roman"/>
          <w:b/>
          <w:sz w:val="48"/>
          <w:szCs w:val="48"/>
        </w:rPr>
      </w:pPr>
      <w:r>
        <w:rPr>
          <w:rFonts w:ascii="Times New Roman" w:eastAsia="Times New Roman" w:hAnsi="Times New Roman" w:cs="Times New Roman"/>
          <w:b/>
          <w:noProof/>
          <w:sz w:val="48"/>
          <w:szCs w:val="48"/>
        </w:rPr>
        <w:drawing>
          <wp:inline distT="114300" distB="114300" distL="114300" distR="114300">
            <wp:extent cx="2905125" cy="1323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05125" cy="1323975"/>
                    </a:xfrm>
                    <a:prstGeom prst="rect">
                      <a:avLst/>
                    </a:prstGeom>
                    <a:ln/>
                  </pic:spPr>
                </pic:pic>
              </a:graphicData>
            </a:graphic>
          </wp:inline>
        </w:drawing>
      </w:r>
    </w:p>
    <w:p w:rsidR="00E75D6D" w:rsidRDefault="00E75D6D">
      <w:pPr>
        <w:jc w:val="center"/>
        <w:rPr>
          <w:rFonts w:ascii="Times New Roman" w:eastAsia="Times New Roman" w:hAnsi="Times New Roman" w:cs="Times New Roman"/>
          <w:b/>
          <w:sz w:val="48"/>
          <w:szCs w:val="48"/>
        </w:rPr>
      </w:pPr>
    </w:p>
    <w:p w:rsidR="00E75D6D" w:rsidRDefault="003E434E">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BA Business Management</w:t>
      </w:r>
    </w:p>
    <w:p w:rsidR="00E75D6D" w:rsidRDefault="003E434E">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Entrepreneurship</w:t>
      </w:r>
    </w:p>
    <w:p w:rsidR="00E75D6D" w:rsidRDefault="003E434E">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code: LCBB5001</w:t>
      </w:r>
    </w:p>
    <w:p w:rsidR="00E75D6D" w:rsidRDefault="00E75D6D">
      <w:pPr>
        <w:jc w:val="center"/>
        <w:rPr>
          <w:rFonts w:ascii="Times New Roman" w:eastAsia="Times New Roman" w:hAnsi="Times New Roman" w:cs="Times New Roman"/>
          <w:b/>
          <w:sz w:val="48"/>
          <w:szCs w:val="48"/>
        </w:rPr>
      </w:pPr>
    </w:p>
    <w:p w:rsidR="00E75D6D" w:rsidRDefault="00E75D6D">
      <w:pPr>
        <w:jc w:val="center"/>
        <w:rPr>
          <w:rFonts w:ascii="Times New Roman" w:eastAsia="Times New Roman" w:hAnsi="Times New Roman" w:cs="Times New Roman"/>
          <w:b/>
          <w:sz w:val="48"/>
          <w:szCs w:val="48"/>
        </w:rPr>
      </w:pPr>
    </w:p>
    <w:p w:rsidR="00E75D6D" w:rsidRDefault="003E434E">
      <w:pPr>
        <w:jc w:val="center"/>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Student Name:</w:t>
      </w:r>
      <w:r w:rsidR="00347FF6">
        <w:rPr>
          <w:rFonts w:ascii="Times New Roman" w:eastAsia="Times New Roman" w:hAnsi="Times New Roman" w:cs="Times New Roman"/>
          <w:b/>
          <w:i/>
          <w:sz w:val="36"/>
          <w:szCs w:val="36"/>
        </w:rPr>
        <w:t>Silvia Mihaela Tanache</w:t>
      </w:r>
    </w:p>
    <w:p w:rsidR="00E75D6D" w:rsidRDefault="003E434E">
      <w:pPr>
        <w:jc w:val="center"/>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Student ID:</w:t>
      </w:r>
      <w:r w:rsidR="00347FF6">
        <w:rPr>
          <w:rFonts w:ascii="Times New Roman" w:eastAsia="Times New Roman" w:hAnsi="Times New Roman" w:cs="Times New Roman"/>
          <w:b/>
          <w:i/>
          <w:sz w:val="36"/>
          <w:szCs w:val="36"/>
        </w:rPr>
        <w:t>2122649</w:t>
      </w:r>
    </w:p>
    <w:p w:rsidR="00E75D6D" w:rsidRDefault="003E434E">
      <w:pPr>
        <w:jc w:val="center"/>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Year: 2023</w:t>
      </w:r>
    </w:p>
    <w:p w:rsidR="00E75D6D" w:rsidRDefault="003E434E">
      <w:pPr>
        <w:jc w:val="center"/>
        <w:rPr>
          <w:rFonts w:ascii="Times New Roman" w:eastAsia="Times New Roman" w:hAnsi="Times New Roman" w:cs="Times New Roman"/>
          <w:b/>
          <w:sz w:val="48"/>
          <w:szCs w:val="48"/>
        </w:rPr>
      </w:pPr>
      <w:r>
        <w:br w:type="page"/>
      </w:r>
    </w:p>
    <w:bookmarkStart w:id="0" w:name="_83os3bm9jn6g" w:colFirst="0" w:colLast="0" w:displacedByCustomXml="next"/>
    <w:bookmarkEnd w:id="0" w:displacedByCustomXml="next"/>
    <w:sdt>
      <w:sdtPr>
        <w:rPr>
          <w:rFonts w:ascii="Arial" w:eastAsia="Arial" w:hAnsi="Arial" w:cs="Arial"/>
          <w:b w:val="0"/>
          <w:bCs w:val="0"/>
          <w:color w:val="auto"/>
          <w:sz w:val="22"/>
          <w:szCs w:val="22"/>
          <w:lang w:val="en-IN" w:eastAsia="en-IN"/>
        </w:rPr>
        <w:id w:val="995068549"/>
        <w:docPartObj>
          <w:docPartGallery w:val="Table of Contents"/>
          <w:docPartUnique/>
        </w:docPartObj>
      </w:sdtPr>
      <w:sdtEndPr>
        <w:rPr>
          <w:rFonts w:ascii="Times New Roman" w:hAnsi="Times New Roman" w:cs="Times New Roman"/>
          <w:noProof/>
          <w:sz w:val="24"/>
          <w:szCs w:val="24"/>
        </w:rPr>
      </w:sdtEndPr>
      <w:sdtContent>
        <w:p w:rsidR="003F68B6" w:rsidRPr="003F68B6" w:rsidRDefault="003F68B6" w:rsidP="003F68B6">
          <w:pPr>
            <w:pStyle w:val="TOCHeading"/>
            <w:jc w:val="center"/>
            <w:rPr>
              <w:rFonts w:ascii="Times New Roman" w:hAnsi="Times New Roman" w:cs="Times New Roman"/>
              <w:color w:val="000000" w:themeColor="text1"/>
            </w:rPr>
          </w:pPr>
          <w:r w:rsidRPr="003F68B6">
            <w:rPr>
              <w:rFonts w:ascii="Times New Roman" w:hAnsi="Times New Roman" w:cs="Times New Roman"/>
              <w:color w:val="000000" w:themeColor="text1"/>
            </w:rPr>
            <w:t>Table of Contents</w:t>
          </w:r>
        </w:p>
        <w:p w:rsidR="003F68B6" w:rsidRPr="003F68B6" w:rsidRDefault="003F68B6">
          <w:pPr>
            <w:pStyle w:val="TOC1"/>
            <w:tabs>
              <w:tab w:val="right" w:leader="dot" w:pos="9019"/>
            </w:tabs>
            <w:rPr>
              <w:rFonts w:ascii="Times New Roman" w:hAnsi="Times New Roman" w:cs="Times New Roman"/>
              <w:noProof/>
              <w:sz w:val="24"/>
              <w:szCs w:val="24"/>
            </w:rPr>
          </w:pPr>
          <w:r w:rsidRPr="003F68B6">
            <w:rPr>
              <w:rFonts w:ascii="Times New Roman" w:hAnsi="Times New Roman" w:cs="Times New Roman"/>
              <w:sz w:val="24"/>
              <w:szCs w:val="24"/>
            </w:rPr>
            <w:fldChar w:fldCharType="begin"/>
          </w:r>
          <w:r w:rsidRPr="003F68B6">
            <w:rPr>
              <w:rFonts w:ascii="Times New Roman" w:hAnsi="Times New Roman" w:cs="Times New Roman"/>
              <w:sz w:val="24"/>
              <w:szCs w:val="24"/>
            </w:rPr>
            <w:instrText xml:space="preserve"> TOC \o "1-3" \h \z \u </w:instrText>
          </w:r>
          <w:r w:rsidRPr="003F68B6">
            <w:rPr>
              <w:rFonts w:ascii="Times New Roman" w:hAnsi="Times New Roman" w:cs="Times New Roman"/>
              <w:sz w:val="24"/>
              <w:szCs w:val="24"/>
            </w:rPr>
            <w:fldChar w:fldCharType="separate"/>
          </w:r>
          <w:hyperlink w:anchor="_Toc142919523" w:history="1">
            <w:r w:rsidRPr="003F68B6">
              <w:rPr>
                <w:rStyle w:val="Hyperlink"/>
                <w:rFonts w:ascii="Times New Roman" w:hAnsi="Times New Roman" w:cs="Times New Roman"/>
                <w:noProof/>
                <w:sz w:val="24"/>
                <w:szCs w:val="24"/>
              </w:rPr>
              <w:t>1. Business Description / Intellectual Property and Legal Considerations</w:t>
            </w:r>
            <w:r w:rsidRPr="003F68B6">
              <w:rPr>
                <w:rFonts w:ascii="Times New Roman" w:hAnsi="Times New Roman" w:cs="Times New Roman"/>
                <w:noProof/>
                <w:webHidden/>
                <w:sz w:val="24"/>
                <w:szCs w:val="24"/>
              </w:rPr>
              <w:tab/>
            </w:r>
            <w:r w:rsidRPr="003F68B6">
              <w:rPr>
                <w:rFonts w:ascii="Times New Roman" w:hAnsi="Times New Roman" w:cs="Times New Roman"/>
                <w:noProof/>
                <w:webHidden/>
                <w:sz w:val="24"/>
                <w:szCs w:val="24"/>
              </w:rPr>
              <w:fldChar w:fldCharType="begin"/>
            </w:r>
            <w:r w:rsidRPr="003F68B6">
              <w:rPr>
                <w:rFonts w:ascii="Times New Roman" w:hAnsi="Times New Roman" w:cs="Times New Roman"/>
                <w:noProof/>
                <w:webHidden/>
                <w:sz w:val="24"/>
                <w:szCs w:val="24"/>
              </w:rPr>
              <w:instrText xml:space="preserve"> PAGEREF _Toc142919523 \h </w:instrText>
            </w:r>
            <w:r w:rsidRPr="003F68B6">
              <w:rPr>
                <w:rFonts w:ascii="Times New Roman" w:hAnsi="Times New Roman" w:cs="Times New Roman"/>
                <w:noProof/>
                <w:webHidden/>
                <w:sz w:val="24"/>
                <w:szCs w:val="24"/>
              </w:rPr>
            </w:r>
            <w:r w:rsidRPr="003F68B6">
              <w:rPr>
                <w:rFonts w:ascii="Times New Roman" w:hAnsi="Times New Roman" w:cs="Times New Roman"/>
                <w:noProof/>
                <w:webHidden/>
                <w:sz w:val="24"/>
                <w:szCs w:val="24"/>
              </w:rPr>
              <w:fldChar w:fldCharType="separate"/>
            </w:r>
            <w:r w:rsidRPr="003F68B6">
              <w:rPr>
                <w:rFonts w:ascii="Times New Roman" w:hAnsi="Times New Roman" w:cs="Times New Roman"/>
                <w:noProof/>
                <w:webHidden/>
                <w:sz w:val="24"/>
                <w:szCs w:val="24"/>
              </w:rPr>
              <w:t>2</w:t>
            </w:r>
            <w:r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4" w:history="1">
            <w:r w:rsidR="003F68B6" w:rsidRPr="003F68B6">
              <w:rPr>
                <w:rStyle w:val="Hyperlink"/>
                <w:rFonts w:ascii="Times New Roman" w:hAnsi="Times New Roman" w:cs="Times New Roman"/>
                <w:noProof/>
                <w:sz w:val="24"/>
                <w:szCs w:val="24"/>
              </w:rPr>
              <w:t>2. Industry Analysis</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_Toc142919524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2</w:t>
            </w:r>
            <w:r w:rsidR="003F68B6"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5" w:history="1">
            <w:r w:rsidR="003F68B6" w:rsidRPr="003F68B6">
              <w:rPr>
                <w:rStyle w:val="Hyperlink"/>
                <w:rFonts w:ascii="Times New Roman" w:hAnsi="Times New Roman" w:cs="Times New Roman"/>
                <w:noProof/>
                <w:sz w:val="24"/>
                <w:szCs w:val="24"/>
              </w:rPr>
              <w:t>3. Operations and Management Team Plan</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_Toc142919525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4</w:t>
            </w:r>
            <w:r w:rsidR="003F68B6"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6" w:history="1">
            <w:r w:rsidR="003F68B6" w:rsidRPr="003F68B6">
              <w:rPr>
                <w:rStyle w:val="Hyperlink"/>
                <w:rFonts w:ascii="Times New Roman" w:hAnsi="Times New Roman" w:cs="Times New Roman"/>
                <w:noProof/>
                <w:sz w:val="24"/>
                <w:szCs w:val="24"/>
              </w:rPr>
              <w:t>4. Marketing Plan</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_Toc142919526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7</w:t>
            </w:r>
            <w:r w:rsidR="003F68B6"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7" w:history="1">
            <w:r w:rsidR="003F68B6" w:rsidRPr="003F68B6">
              <w:rPr>
                <w:rStyle w:val="Hyperlink"/>
                <w:rFonts w:ascii="Times New Roman" w:hAnsi="Times New Roman" w:cs="Times New Roman"/>
                <w:noProof/>
                <w:sz w:val="24"/>
                <w:szCs w:val="24"/>
              </w:rPr>
              <w:t>5. Financial Plan</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_Toc142919527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8</w:t>
            </w:r>
            <w:r w:rsidR="003F68B6"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8" w:history="1">
            <w:r w:rsidR="003F68B6" w:rsidRPr="003F68B6">
              <w:rPr>
                <w:rStyle w:val="Hyperlink"/>
                <w:rFonts w:ascii="Times New Roman" w:hAnsi="Times New Roman" w:cs="Times New Roman"/>
                <w:noProof/>
                <w:sz w:val="24"/>
                <w:szCs w:val="24"/>
              </w:rPr>
              <w:t>6. Market Research</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_Toc142919528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9</w:t>
            </w:r>
            <w:r w:rsidR="003F68B6" w:rsidRPr="003F68B6">
              <w:rPr>
                <w:rFonts w:ascii="Times New Roman" w:hAnsi="Times New Roman" w:cs="Times New Roman"/>
                <w:noProof/>
                <w:webHidden/>
                <w:sz w:val="24"/>
                <w:szCs w:val="24"/>
              </w:rPr>
              <w:fldChar w:fldCharType="end"/>
            </w:r>
          </w:hyperlink>
        </w:p>
        <w:p w:rsidR="003F68B6" w:rsidRPr="003F68B6" w:rsidRDefault="00CD580F">
          <w:pPr>
            <w:pStyle w:val="TOC1"/>
            <w:tabs>
              <w:tab w:val="right" w:leader="dot" w:pos="9019"/>
            </w:tabs>
            <w:rPr>
              <w:rFonts w:ascii="Times New Roman" w:hAnsi="Times New Roman" w:cs="Times New Roman"/>
              <w:noProof/>
              <w:sz w:val="24"/>
              <w:szCs w:val="24"/>
            </w:rPr>
          </w:pPr>
          <w:hyperlink w:anchor="_Toc142919529" w:history="1">
            <w:r w:rsidR="003F68B6" w:rsidRPr="003F68B6">
              <w:rPr>
                <w:rStyle w:val="Hyperlink"/>
                <w:rFonts w:ascii="Times New Roman" w:hAnsi="Times New Roman" w:cs="Times New Roman"/>
                <w:noProof/>
                <w:sz w:val="24"/>
                <w:szCs w:val="24"/>
              </w:rPr>
              <w:t>Reference</w:t>
            </w:r>
            <w:r w:rsidR="003F68B6" w:rsidRPr="003F68B6">
              <w:rPr>
                <w:rFonts w:ascii="Times New Roman" w:hAnsi="Times New Roman" w:cs="Times New Roman"/>
                <w:noProof/>
                <w:webHidden/>
                <w:sz w:val="24"/>
                <w:szCs w:val="24"/>
              </w:rPr>
              <w:tab/>
            </w:r>
            <w:r w:rsidR="003F68B6" w:rsidRPr="003F68B6">
              <w:rPr>
                <w:rFonts w:ascii="Times New Roman" w:hAnsi="Times New Roman" w:cs="Times New Roman"/>
                <w:noProof/>
                <w:webHidden/>
                <w:sz w:val="24"/>
                <w:szCs w:val="24"/>
              </w:rPr>
              <w:fldChar w:fldCharType="begin"/>
            </w:r>
            <w:r w:rsidR="003F68B6" w:rsidRPr="003F68B6">
              <w:rPr>
                <w:rFonts w:ascii="Times New Roman" w:hAnsi="Times New Roman" w:cs="Times New Roman"/>
                <w:noProof/>
                <w:webHidden/>
                <w:sz w:val="24"/>
                <w:szCs w:val="24"/>
              </w:rPr>
              <w:instrText xml:space="preserve"> PAGEREF _Toc142919529 \h </w:instrText>
            </w:r>
            <w:r w:rsidR="003F68B6" w:rsidRPr="003F68B6">
              <w:rPr>
                <w:rFonts w:ascii="Times New Roman" w:hAnsi="Times New Roman" w:cs="Times New Roman"/>
                <w:noProof/>
                <w:webHidden/>
                <w:sz w:val="24"/>
                <w:szCs w:val="24"/>
              </w:rPr>
            </w:r>
            <w:r w:rsidR="003F68B6" w:rsidRPr="003F68B6">
              <w:rPr>
                <w:rFonts w:ascii="Times New Roman" w:hAnsi="Times New Roman" w:cs="Times New Roman"/>
                <w:noProof/>
                <w:webHidden/>
                <w:sz w:val="24"/>
                <w:szCs w:val="24"/>
              </w:rPr>
              <w:fldChar w:fldCharType="separate"/>
            </w:r>
            <w:r w:rsidR="003F68B6" w:rsidRPr="003F68B6">
              <w:rPr>
                <w:rFonts w:ascii="Times New Roman" w:hAnsi="Times New Roman" w:cs="Times New Roman"/>
                <w:noProof/>
                <w:webHidden/>
                <w:sz w:val="24"/>
                <w:szCs w:val="24"/>
              </w:rPr>
              <w:t>11</w:t>
            </w:r>
            <w:r w:rsidR="003F68B6" w:rsidRPr="003F68B6">
              <w:rPr>
                <w:rFonts w:ascii="Times New Roman" w:hAnsi="Times New Roman" w:cs="Times New Roman"/>
                <w:noProof/>
                <w:webHidden/>
                <w:sz w:val="24"/>
                <w:szCs w:val="24"/>
              </w:rPr>
              <w:fldChar w:fldCharType="end"/>
            </w:r>
          </w:hyperlink>
        </w:p>
        <w:p w:rsidR="003F68B6" w:rsidRPr="003F68B6" w:rsidRDefault="003F68B6">
          <w:pPr>
            <w:rPr>
              <w:rFonts w:ascii="Times New Roman" w:hAnsi="Times New Roman" w:cs="Times New Roman"/>
              <w:sz w:val="24"/>
              <w:szCs w:val="24"/>
            </w:rPr>
          </w:pPr>
          <w:r w:rsidRPr="003F68B6">
            <w:rPr>
              <w:rFonts w:ascii="Times New Roman" w:hAnsi="Times New Roman" w:cs="Times New Roman"/>
              <w:b/>
              <w:bCs/>
              <w:noProof/>
              <w:sz w:val="24"/>
              <w:szCs w:val="24"/>
            </w:rPr>
            <w:fldChar w:fldCharType="end"/>
          </w:r>
        </w:p>
      </w:sdtContent>
    </w:sdt>
    <w:p w:rsidR="003F68B6" w:rsidRPr="003F68B6" w:rsidRDefault="003F68B6">
      <w:pPr>
        <w:rPr>
          <w:rFonts w:ascii="Times New Roman" w:eastAsia="Times New Roman" w:hAnsi="Times New Roman" w:cs="Times New Roman"/>
          <w:b/>
          <w:sz w:val="24"/>
          <w:szCs w:val="24"/>
        </w:rPr>
      </w:pPr>
      <w:bookmarkStart w:id="1" w:name="_Toc142919523"/>
      <w:r w:rsidRPr="003F68B6">
        <w:rPr>
          <w:rFonts w:ascii="Times New Roman" w:hAnsi="Times New Roman" w:cs="Times New Roman"/>
          <w:sz w:val="24"/>
          <w:szCs w:val="24"/>
        </w:rPr>
        <w:br w:type="page"/>
      </w:r>
    </w:p>
    <w:p w:rsidR="00E75D6D" w:rsidRDefault="003E434E">
      <w:pPr>
        <w:pStyle w:val="Heading1"/>
      </w:pPr>
      <w:r>
        <w:lastRenderedPageBreak/>
        <w:t>1. Business Description / Intellectual Property and Legal Considerations</w:t>
      </w:r>
      <w:bookmarkEnd w:id="1"/>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mission of the business is to establish a dynamic coffee shop operation in the rising UK market, adopting innovative methodologies to fit the increasing demands of coffee consumers. Our core product is on producing an outstanding coffee experience, catering to the discerning taste of consumers who demand not only a cup of coffee but a compelling journey through flavour and quality. At the basis of the concept is a sensitivity to intellectual property problems. The special combination of coffee, skilfully crafted utilising proprietary roasting techniques, acts as a hallmark of our firm. This blend, safeguarded by trade secrets, delivers a taste that is unrivalled on the market. Additionally, our café environment, aimed to promote comfort and collaboration, is part of our intellectual property in terms of layout and mood, giving a unique experience that interacts with our customers.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firm operates within a limited liability partnership structure, assuring a healthy blend of expertise. The legal concerns pertinent to our undertaking have been properly addressed, from complying with municipal health and safety laws to securing licences for food and beverage services. The UK's entrepreneurial climate is good, characterised by helpful governmental policies, a robust economy recuperating from pandemic challenges, expanding societal preferences, and technical developments. The resonance of our notion with environmental trends and the incorporation of technology for frictionless transactions position us favourably in this setting.</w:t>
      </w:r>
    </w:p>
    <w:p w:rsidR="00E75D6D" w:rsidRDefault="00E75D6D">
      <w:pPr>
        <w:spacing w:line="360" w:lineRule="auto"/>
        <w:jc w:val="both"/>
        <w:rPr>
          <w:rFonts w:ascii="Times New Roman" w:eastAsia="Times New Roman" w:hAnsi="Times New Roman" w:cs="Times New Roman"/>
          <w:sz w:val="24"/>
          <w:szCs w:val="24"/>
        </w:rPr>
      </w:pPr>
    </w:p>
    <w:p w:rsidR="00E75D6D" w:rsidRDefault="00E75D6D">
      <w:pPr>
        <w:spacing w:line="360" w:lineRule="auto"/>
        <w:jc w:val="both"/>
        <w:rPr>
          <w:rFonts w:ascii="Times New Roman" w:eastAsia="Times New Roman" w:hAnsi="Times New Roman" w:cs="Times New Roman"/>
          <w:b/>
          <w:sz w:val="24"/>
          <w:szCs w:val="24"/>
        </w:rPr>
      </w:pPr>
    </w:p>
    <w:p w:rsidR="00E75D6D" w:rsidRDefault="003E434E">
      <w:pPr>
        <w:pStyle w:val="Heading1"/>
      </w:pPr>
      <w:bookmarkStart w:id="2" w:name="_ohb7e2fg6sor" w:colFirst="0" w:colLast="0"/>
      <w:bookmarkStart w:id="3" w:name="_Toc142919524"/>
      <w:bookmarkEnd w:id="2"/>
      <w:r>
        <w:t>2. Industry Analysis</w:t>
      </w:r>
      <w:bookmarkEnd w:id="3"/>
      <w:r>
        <w:t xml:space="preserve">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recommended business attempt comprises establishing a café in the competitive coffee shop sector within the UK. This industry has garnered considerable attention and growth, expanding by 38% throughout the preceding five years (Ferreira, Ferreira, and Bos, 2021). The coffee sector in the UK has undergone a surge in demand, with sales of coffee brewers exceeding £96.5 million in 2018 (Financial Times, 2022). The growth in coffee consumption presents an opportunity for companies to tap into a market with huge purchasing power. The cafe business climate is competitive, with 34% of the population identifying as regular café consumers (Sudirjo, 2023).</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Industry Overview and Growth Rate:</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café business in the UK is undergoing steady growth, driven by the increased demand for high-quality and unique coffee experiences. This growth is fuelled by a market trend towards sustainability and innovation. As of 2022, the UK expenditure on coffee has been on a steady ascent, showing robust market size growth (Raimondo, 2022). Furthermore, the development of home coffee brewing and the attraction of speciality coffee has contributed to the industry's expansion. With coffee shops finding the best prospects at transit hubs and significant business areas, Inner London stands out as the largest market geographically.</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VRIO Analysis:</w:t>
      </w:r>
      <w:r>
        <w:rPr>
          <w:rFonts w:ascii="Times New Roman" w:eastAsia="Times New Roman" w:hAnsi="Times New Roman" w:cs="Times New Roman"/>
          <w:sz w:val="24"/>
          <w:szCs w:val="24"/>
        </w:rPr>
        <w:t xml:space="preserve">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assessing the business's projected advantages, the VRIO framework gives important insights: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Value</w:t>
      </w:r>
      <w:r>
        <w:rPr>
          <w:rFonts w:ascii="Times New Roman" w:eastAsia="Times New Roman" w:hAnsi="Times New Roman" w:cs="Times New Roman"/>
          <w:sz w:val="24"/>
          <w:szCs w:val="24"/>
        </w:rPr>
        <w:t>: The café business benefits from the value placed on great coffee experiences by a discerning customer base. Offering innovative mixes and beverages may set a café different and create customer loyalty.</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Rarity:</w:t>
      </w:r>
      <w:r>
        <w:rPr>
          <w:rFonts w:ascii="Times New Roman" w:eastAsia="Times New Roman" w:hAnsi="Times New Roman" w:cs="Times New Roman"/>
          <w:sz w:val="24"/>
          <w:szCs w:val="24"/>
        </w:rPr>
        <w:t xml:space="preserve"> With the rising demand for speciality coffee and sustainable practices, cafés that emphasise these aspects may carve themselves into a distinct niche (</w:t>
      </w:r>
      <w:r>
        <w:rPr>
          <w:rFonts w:ascii="Times New Roman" w:eastAsia="Times New Roman" w:hAnsi="Times New Roman" w:cs="Times New Roman"/>
          <w:color w:val="222222"/>
          <w:sz w:val="24"/>
          <w:szCs w:val="24"/>
          <w:highlight w:val="white"/>
        </w:rPr>
        <w:t>Hervé, Schmitt,  and Baldegger, 2021)</w:t>
      </w:r>
      <w:r>
        <w:rPr>
          <w:rFonts w:ascii="Times New Roman" w:eastAsia="Times New Roman" w:hAnsi="Times New Roman" w:cs="Times New Roman"/>
          <w:sz w:val="24"/>
          <w:szCs w:val="24"/>
        </w:rPr>
        <w:t>.</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Imitability: </w:t>
      </w:r>
      <w:r>
        <w:rPr>
          <w:rFonts w:ascii="Times New Roman" w:eastAsia="Times New Roman" w:hAnsi="Times New Roman" w:cs="Times New Roman"/>
          <w:sz w:val="24"/>
          <w:szCs w:val="24"/>
        </w:rPr>
        <w:t>While competitors may imitate items to some degree, building a strong brand identity and customer experience may be tricky to recreate.</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Organization: </w:t>
      </w:r>
      <w:r>
        <w:rPr>
          <w:rFonts w:ascii="Times New Roman" w:eastAsia="Times New Roman" w:hAnsi="Times New Roman" w:cs="Times New Roman"/>
          <w:sz w:val="24"/>
          <w:szCs w:val="24"/>
        </w:rPr>
        <w:t>Efficient management, skilled personnel, and strategic alliances may lead to lasting competitive advantage.</w:t>
      </w:r>
    </w:p>
    <w:p w:rsidR="00E75D6D" w:rsidRDefault="00E75D6D">
      <w:pPr>
        <w:spacing w:line="360" w:lineRule="auto"/>
        <w:jc w:val="both"/>
        <w:rPr>
          <w:rFonts w:ascii="Times New Roman" w:eastAsia="Times New Roman" w:hAnsi="Times New Roman" w:cs="Times New Roman"/>
          <w:b/>
          <w:i/>
          <w:sz w:val="24"/>
          <w:szCs w:val="24"/>
        </w:rPr>
      </w:pPr>
    </w:p>
    <w:p w:rsidR="00E75D6D" w:rsidRDefault="003E43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Porter's Five Forces Analysis: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industry dynamics using Porter's Five Forces model gives a broader grasp of the competitive environment and market attractiveness:</w:t>
      </w:r>
    </w:p>
    <w:p w:rsidR="00E75D6D" w:rsidRDefault="00E75D6D">
      <w:pPr>
        <w:spacing w:line="360" w:lineRule="auto"/>
        <w:jc w:val="both"/>
        <w:rPr>
          <w:rFonts w:ascii="Times New Roman" w:eastAsia="Times New Roman" w:hAnsi="Times New Roman" w:cs="Times New Roman"/>
          <w:b/>
          <w:i/>
          <w:sz w:val="24"/>
          <w:szCs w:val="24"/>
        </w:rPr>
      </w:pPr>
    </w:p>
    <w:p w:rsidR="00E75D6D" w:rsidRDefault="003E434E">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threat of New Entrants:</w:t>
      </w:r>
      <w:r>
        <w:rPr>
          <w:rFonts w:ascii="Times New Roman" w:eastAsia="Times New Roman" w:hAnsi="Times New Roman" w:cs="Times New Roman"/>
          <w:sz w:val="24"/>
          <w:szCs w:val="24"/>
        </w:rPr>
        <w:t xml:space="preserve"> The café business has extremely low barriers to access, largely requiring capital for establishment and adherence to quality standards. However, building a brand, securing premium sites, and sustaining customer loyalty poses hurdles for newbies.</w:t>
      </w:r>
    </w:p>
    <w:p w:rsidR="00E75D6D" w:rsidRDefault="003E434E">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Bargaining Power of Suppliers: </w:t>
      </w:r>
      <w:r>
        <w:rPr>
          <w:rFonts w:ascii="Times New Roman" w:eastAsia="Times New Roman" w:hAnsi="Times New Roman" w:cs="Times New Roman"/>
          <w:sz w:val="24"/>
          <w:szCs w:val="24"/>
        </w:rPr>
        <w:t>Coffee shops rely on a constant supply chain of outstanding coffee beans, milk, and other components. Suppliers' negotiating strength may impact the quality and pricing of products (</w:t>
      </w:r>
      <w:r>
        <w:rPr>
          <w:rFonts w:ascii="Times New Roman" w:eastAsia="Times New Roman" w:hAnsi="Times New Roman" w:cs="Times New Roman"/>
          <w:color w:val="222222"/>
          <w:sz w:val="24"/>
          <w:szCs w:val="24"/>
          <w:highlight w:val="white"/>
        </w:rPr>
        <w:t>Barringer, 2019)</w:t>
      </w:r>
      <w:r>
        <w:rPr>
          <w:rFonts w:ascii="Times New Roman" w:eastAsia="Times New Roman" w:hAnsi="Times New Roman" w:cs="Times New Roman"/>
          <w:sz w:val="24"/>
          <w:szCs w:val="24"/>
        </w:rPr>
        <w:t>.</w:t>
      </w:r>
    </w:p>
    <w:p w:rsidR="00E75D6D" w:rsidRDefault="003E434E">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Buyers:</w:t>
      </w:r>
      <w:r>
        <w:rPr>
          <w:rFonts w:ascii="Times New Roman" w:eastAsia="Times New Roman" w:hAnsi="Times New Roman" w:cs="Times New Roman"/>
          <w:sz w:val="24"/>
          <w:szCs w:val="24"/>
        </w:rPr>
        <w:t xml:space="preserve"> Consumers have alternatives owing to the development of cafés. The option to select between cafés depending on tastes and cost might affect individual enterprises.</w:t>
      </w:r>
    </w:p>
    <w:p w:rsidR="00E75D6D" w:rsidRDefault="003E434E">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threat of Substitutes</w:t>
      </w:r>
      <w:r>
        <w:rPr>
          <w:rFonts w:ascii="Times New Roman" w:eastAsia="Times New Roman" w:hAnsi="Times New Roman" w:cs="Times New Roman"/>
          <w:sz w:val="24"/>
          <w:szCs w:val="24"/>
        </w:rPr>
        <w:t>: While cafés offer unique experiences, customers might choose prepared coffee or other drinks. The range of goods is crucial in mitigating this threat.</w:t>
      </w:r>
    </w:p>
    <w:p w:rsidR="00E75D6D" w:rsidRDefault="003E434E">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Competitive Rivalry</w:t>
      </w:r>
      <w:r>
        <w:rPr>
          <w:rFonts w:ascii="Times New Roman" w:eastAsia="Times New Roman" w:hAnsi="Times New Roman" w:cs="Times New Roman"/>
          <w:sz w:val="24"/>
          <w:szCs w:val="24"/>
        </w:rPr>
        <w:t>: The industry has witnessed considerable growth, resulting in harsh competition. The originality of items, exceptional customer service, and sustainable practises may differentiate a café from competitors.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café sector in the UK displays significant expansion potential, driven by the rising demand for high-quality coffee experiences and sustainable practices. The VRIO research reveals the value, uniqueness, and organisational benefits that may contribute to a café's success. Porter's Five Forces analysis indicates moderate barriers to entry, potential supplier influence, consumer bargaining power, substitution possibilities, and intense competitive rivalry. In light of these analyses, entering the café industry presents both opportunities and challenges. The market's growth trajectory and evolving consumer preferences indicate a favourable environment. However, success requires differentiation, innovation, and strategic management to address competition and changing market dynamics. By leveraging unique offerings, sustainable practices, and a strong brand identity, a café business can position itself for success in the dynamic UK coffee shop industry.</w:t>
      </w:r>
    </w:p>
    <w:p w:rsidR="00E75D6D" w:rsidRDefault="00E75D6D">
      <w:pPr>
        <w:spacing w:line="360" w:lineRule="auto"/>
        <w:jc w:val="both"/>
        <w:rPr>
          <w:rFonts w:ascii="Times New Roman" w:eastAsia="Times New Roman" w:hAnsi="Times New Roman" w:cs="Times New Roman"/>
          <w:b/>
          <w:sz w:val="24"/>
          <w:szCs w:val="24"/>
        </w:rPr>
      </w:pPr>
    </w:p>
    <w:p w:rsidR="00E75D6D" w:rsidRDefault="003E434E">
      <w:pPr>
        <w:pStyle w:val="Heading1"/>
      </w:pPr>
      <w:bookmarkStart w:id="4" w:name="_a6fgcirlpofa" w:colFirst="0" w:colLast="0"/>
      <w:bookmarkStart w:id="5" w:name="_Toc142919525"/>
      <w:bookmarkEnd w:id="4"/>
      <w:r>
        <w:t>3. Operations and Management Team Plan</w:t>
      </w:r>
      <w:bookmarkEnd w:id="5"/>
      <w:r>
        <w:t xml:space="preserve"> </w:t>
      </w: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Operations Plan: Business Model and Revenue Stream</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café's operations plan is meant to ensure smooth and effective working while reacting to the requirements of the UK coffee market. Our company strategy focuses on giving a unique and exceptional coffee experience to our clientele while maximising money generation. Our revenue stream will largely come from the selling of high-quality coffee and supplemental goods. Additionally, we want to offer additional services to enhance customer engagement and retention.</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 and Service Production:</w:t>
      </w:r>
    </w:p>
    <w:p w:rsidR="00E75D6D" w:rsidRDefault="003E434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Coffee Preparation: </w:t>
      </w:r>
      <w:r>
        <w:rPr>
          <w:rFonts w:ascii="Times New Roman" w:eastAsia="Times New Roman" w:hAnsi="Times New Roman" w:cs="Times New Roman"/>
          <w:sz w:val="24"/>
          <w:szCs w:val="24"/>
        </w:rPr>
        <w:t>Our expert baristas will professionally produce a comprehensive assortment of coffee beverages using great coffee beans obtained from trustworthy suppliers. We will ensure consistent quality and taste throughout all our items.</w:t>
      </w:r>
    </w:p>
    <w:p w:rsidR="00E75D6D" w:rsidRDefault="003E434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Complementary Products</w:t>
      </w:r>
      <w:r>
        <w:rPr>
          <w:rFonts w:ascii="Times New Roman" w:eastAsia="Times New Roman" w:hAnsi="Times New Roman" w:cs="Times New Roman"/>
          <w:sz w:val="24"/>
          <w:szCs w:val="24"/>
        </w:rPr>
        <w:t>: Alongside our coffee, we will serve a choice of pastries, sandwiches, and snacks. These items will be carefully chosen to suit our coffee options and provide customers with a delightful dining experience.</w:t>
      </w:r>
    </w:p>
    <w:p w:rsidR="00E75D6D" w:rsidRDefault="003E434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Special Services</w:t>
      </w:r>
      <w:r>
        <w:rPr>
          <w:rFonts w:ascii="Times New Roman" w:eastAsia="Times New Roman" w:hAnsi="Times New Roman" w:cs="Times New Roman"/>
          <w:sz w:val="24"/>
          <w:szCs w:val="24"/>
        </w:rPr>
        <w:t>: To improve customer delight, we will offer loyalty programs, seasonal promotions, and special occasion catering. These offers will not only attract new customers but also drive recurring business.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Supply Chain Management:</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Supplier relationships</w:t>
      </w:r>
      <w:r>
        <w:rPr>
          <w:rFonts w:ascii="Times New Roman" w:eastAsia="Times New Roman" w:hAnsi="Times New Roman" w:cs="Times New Roman"/>
          <w:sz w:val="24"/>
          <w:szCs w:val="24"/>
        </w:rPr>
        <w:t>: We will build strong ties with reputable suppliers to provide a constant supply of high-quality coffee beans, milk, pastries, and other essentials.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Inventory Management:</w:t>
      </w:r>
      <w:r>
        <w:rPr>
          <w:rFonts w:ascii="Times New Roman" w:eastAsia="Times New Roman" w:hAnsi="Times New Roman" w:cs="Times New Roman"/>
          <w:sz w:val="24"/>
          <w:szCs w:val="24"/>
        </w:rPr>
        <w:t xml:space="preserve"> A robust inventory management system will be established to minimise shortages and eliminate waste, boosting cost-effectiveness.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Quality Control</w:t>
      </w:r>
      <w:r>
        <w:rPr>
          <w:rFonts w:ascii="Times New Roman" w:eastAsia="Times New Roman" w:hAnsi="Times New Roman" w:cs="Times New Roman"/>
          <w:sz w:val="24"/>
          <w:szCs w:val="24"/>
        </w:rPr>
        <w:t>: Rigorous quality checks will be done on all incoming items to maintain the highest standards in our products.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Resources:</w:t>
      </w:r>
    </w:p>
    <w:p w:rsidR="00E75D6D" w:rsidRDefault="003E434E">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Recruitment: We will recruit skilled baristas, culinary workers, and customer service personnel who share our enthusiasm for producing outstanding experiences (</w:t>
      </w:r>
      <w:r>
        <w:rPr>
          <w:rFonts w:ascii="Times New Roman" w:eastAsia="Times New Roman" w:hAnsi="Times New Roman" w:cs="Times New Roman"/>
          <w:color w:val="222222"/>
          <w:sz w:val="24"/>
          <w:szCs w:val="24"/>
          <w:highlight w:val="white"/>
        </w:rPr>
        <w:t>Hervé, Schmitt,  and Baldegger, 2021)</w:t>
      </w:r>
      <w:r>
        <w:rPr>
          <w:rFonts w:ascii="Times New Roman" w:eastAsia="Times New Roman" w:hAnsi="Times New Roman" w:cs="Times New Roman"/>
          <w:sz w:val="24"/>
          <w:szCs w:val="24"/>
        </w:rPr>
        <w:t>.</w:t>
      </w:r>
    </w:p>
    <w:p w:rsidR="00E75D6D" w:rsidRDefault="003E434E">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&amp; Development: Ongoing training will be supplied to ensure that our workforce is well-versed in coffee manufacturing methods, customer service, and cleaning standards.</w:t>
      </w:r>
    </w:p>
    <w:p w:rsidR="00E75D6D" w:rsidRDefault="003E434E">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Scheduling: Efficient staff scheduling will be designed to ensure optimal coverage during peak hours and cut labour expenses during slower periods.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Facilities and Equipment:</w:t>
      </w:r>
    </w:p>
    <w:p w:rsidR="00E75D6D" w:rsidRDefault="003E434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Café Layout: </w:t>
      </w:r>
      <w:r>
        <w:rPr>
          <w:rFonts w:ascii="Times New Roman" w:eastAsia="Times New Roman" w:hAnsi="Times New Roman" w:cs="Times New Roman"/>
          <w:sz w:val="24"/>
          <w:szCs w:val="24"/>
        </w:rPr>
        <w:t>Our café's interior design will provide a warm and friendly environment, favourable to relaxation and social interaction.</w:t>
      </w:r>
    </w:p>
    <w:p w:rsidR="00E75D6D" w:rsidRDefault="003E434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Equipment:</w:t>
      </w:r>
      <w:r>
        <w:rPr>
          <w:rFonts w:ascii="Times New Roman" w:eastAsia="Times New Roman" w:hAnsi="Times New Roman" w:cs="Times New Roman"/>
          <w:sz w:val="24"/>
          <w:szCs w:val="24"/>
        </w:rPr>
        <w:t xml:space="preserve"> We will invest in top-of-the-line espresso machines, grinders, and other equipment required for the efficient creation of high-quality coffee.</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Management Team Plan: Profiles and Qualifications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Head Barista</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Qualifications: </w:t>
      </w:r>
      <w:r>
        <w:rPr>
          <w:rFonts w:ascii="Times New Roman" w:eastAsia="Times New Roman" w:hAnsi="Times New Roman" w:cs="Times New Roman"/>
          <w:sz w:val="24"/>
          <w:szCs w:val="24"/>
        </w:rPr>
        <w:t>[Head Barista's Name] is a certified barista with [Y] years of expertise in producing outstanding coffee drinks.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Expertise:</w:t>
      </w:r>
      <w:r>
        <w:rPr>
          <w:rFonts w:ascii="Times New Roman" w:eastAsia="Times New Roman" w:hAnsi="Times New Roman" w:cs="Times New Roman"/>
          <w:sz w:val="24"/>
          <w:szCs w:val="24"/>
        </w:rPr>
        <w:t xml:space="preserve"> [Head Barista's Name]'s great brewing abilities and understanding of coffee varietals will retain the café's reputation for exceptional coffee quality.</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Contribution</w:t>
      </w:r>
      <w:r>
        <w:rPr>
          <w:rFonts w:ascii="Times New Roman" w:eastAsia="Times New Roman" w:hAnsi="Times New Roman" w:cs="Times New Roman"/>
          <w:sz w:val="24"/>
          <w:szCs w:val="24"/>
        </w:rPr>
        <w:t>: [Head Barista's Name] will oversee the barista crew, create innovative beverage recipes, and guarantee the café consistently offers an unmatched coffee experience.</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Marketing and Customer Relations Manager: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Qualifications: [Manager's Name] holds a degree in Marketing and has worked in the food and beverage sector for [Z] years.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Expertise:</w:t>
      </w:r>
      <w:r>
        <w:rPr>
          <w:rFonts w:ascii="Times New Roman" w:eastAsia="Times New Roman" w:hAnsi="Times New Roman" w:cs="Times New Roman"/>
          <w:sz w:val="24"/>
          <w:szCs w:val="24"/>
        </w:rPr>
        <w:t xml:space="preserve"> [Manager's Name]'s expertise in consumer trends and successful marketing methods will boost customer engagement and loyalty.</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Contribution:</w:t>
      </w:r>
      <w:r>
        <w:rPr>
          <w:rFonts w:ascii="Times New Roman" w:eastAsia="Times New Roman" w:hAnsi="Times New Roman" w:cs="Times New Roman"/>
          <w:sz w:val="24"/>
          <w:szCs w:val="24"/>
        </w:rPr>
        <w:t xml:space="preserve"> [Manager's Name] will plan marketing strategies, monitor social media presence, and supervise client input to constantly improve the café's services.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Legal Structure: Justification and Evaluation</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café will function as a Limited Liability Company (LLC). The choice of this legal framework is supported by a thorough evaluation of relevant possibilities and their effects.</w:t>
      </w:r>
    </w:p>
    <w:p w:rsidR="00E75D6D" w:rsidRDefault="003E434E">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Sole Proprietorship</w:t>
      </w:r>
      <w:r>
        <w:rPr>
          <w:rFonts w:ascii="Times New Roman" w:eastAsia="Times New Roman" w:hAnsi="Times New Roman" w:cs="Times New Roman"/>
          <w:sz w:val="24"/>
          <w:szCs w:val="24"/>
        </w:rPr>
        <w:t>: While easy to form, a sole proprietorship gives minimal liability protection. As we expect expansion, preserving personal assets is vital, making this alternative less viable.</w:t>
      </w:r>
    </w:p>
    <w:p w:rsidR="00E75D6D" w:rsidRDefault="003E434E">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Partnership:</w:t>
      </w:r>
      <w:r>
        <w:rPr>
          <w:rFonts w:ascii="Times New Roman" w:eastAsia="Times New Roman" w:hAnsi="Times New Roman" w:cs="Times New Roman"/>
          <w:sz w:val="24"/>
          <w:szCs w:val="24"/>
        </w:rPr>
        <w:t xml:space="preserve"> Partnerships may give shared tasks, but they also carry shared liabilities. As we aspire for concentrated decision-making and responsibility, an LLC is better consistent with our objective  (</w:t>
      </w:r>
      <w:r>
        <w:rPr>
          <w:rFonts w:ascii="Times New Roman" w:eastAsia="Times New Roman" w:hAnsi="Times New Roman" w:cs="Times New Roman"/>
          <w:color w:val="222222"/>
          <w:sz w:val="24"/>
          <w:szCs w:val="24"/>
          <w:highlight w:val="white"/>
        </w:rPr>
        <w:t>Umadia Sr and Kasztelnik, 2020)</w:t>
      </w:r>
      <w:r>
        <w:rPr>
          <w:rFonts w:ascii="Times New Roman" w:eastAsia="Times New Roman" w:hAnsi="Times New Roman" w:cs="Times New Roman"/>
          <w:sz w:val="24"/>
          <w:szCs w:val="24"/>
        </w:rPr>
        <w:t>.</w:t>
      </w:r>
    </w:p>
    <w:p w:rsidR="00E75D6D" w:rsidRDefault="003E434E">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Corporations: </w:t>
      </w:r>
      <w:r>
        <w:rPr>
          <w:rFonts w:ascii="Times New Roman" w:eastAsia="Times New Roman" w:hAnsi="Times New Roman" w:cs="Times New Roman"/>
          <w:sz w:val="24"/>
          <w:szCs w:val="24"/>
        </w:rPr>
        <w:t>Corporations give significant liability protection, but they come with onerous administrative procedures and probable double taxation. Given our streamlined operation and desire for a flexible structure, an LLC suits our needs better.</w:t>
      </w:r>
    </w:p>
    <w:p w:rsidR="00E75D6D" w:rsidRDefault="003E434E">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Limited Liability Company (LLC)</w:t>
      </w:r>
      <w:r>
        <w:rPr>
          <w:rFonts w:ascii="Times New Roman" w:eastAsia="Times New Roman" w:hAnsi="Times New Roman" w:cs="Times New Roman"/>
          <w:sz w:val="24"/>
          <w:szCs w:val="24"/>
        </w:rPr>
        <w:t>: This structure offers limited liability protection to its members while allowing flexibility in management and taxation. It provides the advantages of both a corporation and a partnership without the downsides.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pStyle w:val="Heading1"/>
      </w:pPr>
      <w:bookmarkStart w:id="6" w:name="_nt6qfwavwf2n" w:colFirst="0" w:colLast="0"/>
      <w:bookmarkStart w:id="7" w:name="_Toc142919526"/>
      <w:bookmarkEnd w:id="6"/>
      <w:r>
        <w:t>4. Marketing Plan</w:t>
      </w:r>
      <w:bookmarkEnd w:id="7"/>
      <w:r>
        <w:t xml:space="preserve">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approach for the proposed Café in the UK capitalizes on the burgeoning coffee culture and the increasing desire for quality coffee experiences. Leveraging a holistic strategy that aligns with the Four P's of marketing—Product, Price, Promotion, and Distribution—the café intends to create a strong market presence, adapt to increasing client preferences, and differentiate itself from the competition.</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Product Strategy:</w:t>
      </w:r>
      <w:r>
        <w:rPr>
          <w:rFonts w:ascii="Times New Roman" w:eastAsia="Times New Roman" w:hAnsi="Times New Roman" w:cs="Times New Roman"/>
          <w:sz w:val="24"/>
          <w:szCs w:val="24"/>
        </w:rPr>
        <w:t xml:space="preserve"> The café's core product is its great coffee alternatives, characterised by quality coffee beans obtained from sustainable sources. The café will also feature a comprehensive choice of specialised drinks, including espresso-based cocktails, single-origin pour-overs, and cold brews (</w:t>
      </w:r>
      <w:r>
        <w:rPr>
          <w:rFonts w:ascii="Times New Roman" w:eastAsia="Times New Roman" w:hAnsi="Times New Roman" w:cs="Times New Roman"/>
          <w:color w:val="222222"/>
          <w:sz w:val="24"/>
          <w:szCs w:val="24"/>
          <w:highlight w:val="white"/>
        </w:rPr>
        <w:t>Hervé, Schmitt,  and Baldegger, 2021)</w:t>
      </w:r>
      <w:r>
        <w:rPr>
          <w:rFonts w:ascii="Times New Roman" w:eastAsia="Times New Roman" w:hAnsi="Times New Roman" w:cs="Times New Roman"/>
          <w:sz w:val="24"/>
          <w:szCs w:val="24"/>
        </w:rPr>
        <w:t>. In addition to coffee, the café will feature a choice of fresh pastries, sandwiches, and light meals to accompany the beverage options. The focus will be on delivering a consistently high-quality experience that aligns with the increased demand for unique and sustainable products.</w:t>
      </w:r>
    </w:p>
    <w:p w:rsidR="00E75D6D" w:rsidRDefault="003E434E">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Price plan:</w:t>
      </w:r>
      <w:r>
        <w:rPr>
          <w:rFonts w:ascii="Times New Roman" w:eastAsia="Times New Roman" w:hAnsi="Times New Roman" w:cs="Times New Roman"/>
          <w:sz w:val="24"/>
          <w:szCs w:val="24"/>
        </w:rPr>
        <w:t xml:space="preserve"> The price plan will strike a balance between offering high quality and preserving competitive pricing within the market (</w:t>
      </w:r>
      <w:r>
        <w:rPr>
          <w:rFonts w:ascii="Times New Roman" w:eastAsia="Times New Roman" w:hAnsi="Times New Roman" w:cs="Times New Roman"/>
          <w:color w:val="222222"/>
          <w:sz w:val="24"/>
          <w:szCs w:val="24"/>
          <w:highlight w:val="white"/>
        </w:rPr>
        <w:t>Umadia Sr and Kasztelnik, 2020)</w:t>
      </w:r>
      <w:r>
        <w:rPr>
          <w:rFonts w:ascii="Times New Roman" w:eastAsia="Times New Roman" w:hAnsi="Times New Roman" w:cs="Times New Roman"/>
          <w:sz w:val="24"/>
          <w:szCs w:val="24"/>
        </w:rPr>
        <w:t>. The café will adopt a value-based pricing strategy, where prices reflect the quality and craftsmanship of the coffee and food goods. The objective is to promote the café as a premium but accessible option for coffee lovers, engaging with both value-conscious clients and those wanting to pay for a better experience.</w:t>
      </w:r>
    </w:p>
    <w:p w:rsidR="00E75D6D" w:rsidRDefault="003E434E">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Promotion strategy: </w:t>
      </w:r>
      <w:r>
        <w:rPr>
          <w:rFonts w:ascii="Times New Roman" w:eastAsia="Times New Roman" w:hAnsi="Times New Roman" w:cs="Times New Roman"/>
          <w:sz w:val="24"/>
          <w:szCs w:val="24"/>
        </w:rPr>
        <w:t>The café will execute a multi-faceted promotional campaign to enhance awareness and stimulate customer involvement (</w:t>
      </w:r>
      <w:r>
        <w:rPr>
          <w:rFonts w:ascii="Times New Roman" w:eastAsia="Times New Roman" w:hAnsi="Times New Roman" w:cs="Times New Roman"/>
          <w:color w:val="222222"/>
          <w:sz w:val="24"/>
          <w:szCs w:val="24"/>
          <w:highlight w:val="white"/>
        </w:rPr>
        <w:t>Hervé, Schmitt,  and Baldegger, 2021)</w:t>
      </w:r>
      <w:r>
        <w:rPr>
          <w:rFonts w:ascii="Times New Roman" w:eastAsia="Times New Roman" w:hAnsi="Times New Roman" w:cs="Times New Roman"/>
          <w:sz w:val="24"/>
          <w:szCs w:val="24"/>
        </w:rPr>
        <w:t>. Leveraging both digital and traditional marketing channels, the café will build a prominent online presence through social media platforms, a user-friendly website, and captivating content that showcases its coffee expertise and devotion to sustainability. Collaborations with local influencers and food bloggers will improve the café's visibility. Additionally, the café will hold sample events, seminars, and loyalty programs to increase customer loyalty and word-of-mouth referrals.</w:t>
      </w:r>
    </w:p>
    <w:p w:rsidR="00E75D6D" w:rsidRDefault="003E434E">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Place Strategy: </w:t>
      </w:r>
      <w:r>
        <w:rPr>
          <w:rFonts w:ascii="Times New Roman" w:eastAsia="Times New Roman" w:hAnsi="Times New Roman" w:cs="Times New Roman"/>
          <w:sz w:val="24"/>
          <w:szCs w:val="24"/>
        </w:rPr>
        <w:t>The café's distribution strategy will emphasis on convenience and accessibility. It will develop a showpiece location in a bustling region of Inner London, building on the city's robust foot traffic. Additionally, the café will seek cooperation with third-party delivery services to widen its reach and suit clients' preferences for both in-store and online orders. Creating a pleasant environment that stimulates on-site visits while providing speedy take-out and delivery options will be key.</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merging the marketing approach with the Four Ps, the café wants to build a distinct niche in the competitive coffee sector of the UK. The product's exceptional quality, along with an attractive and affordable pricing structure, will connect with different buyer segments. The café's promotional tactics will foster brand loyalty and improve customer connection, while its strategic distribution techniques will cater to the expanding needs of coffee enthusiasts and those seeking convenience. The major purpose is to build a coherent and appealing marketing campaign that not only capitalizes on the café's strengths but also handles the altering climate of the coffee industry in the UK. Through this strategy, the café is equipped to create a stable foothold and thrive in the rising industry.</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pStyle w:val="Heading1"/>
      </w:pPr>
      <w:bookmarkStart w:id="8" w:name="_p19vm1yab2n7" w:colFirst="0" w:colLast="0"/>
      <w:bookmarkStart w:id="9" w:name="_Toc142919527"/>
      <w:bookmarkEnd w:id="8"/>
      <w:r>
        <w:t>5. Financial Plan</w:t>
      </w:r>
      <w:bookmarkEnd w:id="9"/>
      <w:r>
        <w:t xml:space="preserve"> </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strategy for establishing and operating a café in the UK comprises identifying the source and uses of money, examining various funding sources, and preparing a six-month cash budget projection. Source &amp; Uses of Funds: To commence and operate the café business, upfront capital of £150,000 will be required. The funds will be allocated as follows: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Capital Expenditures: £70,000</w:t>
      </w: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Inventory and Supplies: £30,000</w:t>
      </w: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Packaging materials Marketing and Promotion: £20,000</w:t>
      </w: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Personnel Expenses: £25,000</w:t>
      </w: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Working Capital and Contingencies: £5,000</w:t>
      </w:r>
    </w:p>
    <w:p w:rsidR="00E75D6D" w:rsidRDefault="00E75D6D">
      <w:pPr>
        <w:spacing w:line="360" w:lineRule="auto"/>
        <w:jc w:val="both"/>
        <w:rPr>
          <w:rFonts w:ascii="Times New Roman" w:eastAsia="Times New Roman" w:hAnsi="Times New Roman" w:cs="Times New Roman"/>
          <w:sz w:val="24"/>
          <w:szCs w:val="24"/>
        </w:rPr>
      </w:pP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numerous financing alternatives available to meet the needed £150,000:</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Investment: Contributing a part of personal resources or assets to the enterprise.</w:t>
      </w:r>
    </w:p>
    <w:p w:rsidR="00E75D6D" w:rsidRDefault="003E434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Bank Loans: Applying for a business loan from a bank, leveraging the café's business strategy and prospects for success.</w:t>
      </w:r>
    </w:p>
    <w:p w:rsidR="00E75D6D" w:rsidRDefault="003E434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Angel Investors or Venture Capital: Seeking investment from private people or businesses in return for ownership or shares.</w:t>
      </w:r>
    </w:p>
    <w:p w:rsidR="00E75D6D" w:rsidRDefault="003E434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Crowdfunding: Utilizing internet channels to garner cash from a large number of supporters.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Six-Month Cash Budget Projection:</w:t>
      </w:r>
      <w:r>
        <w:rPr>
          <w:rFonts w:ascii="Times New Roman" w:eastAsia="Times New Roman" w:hAnsi="Times New Roman" w:cs="Times New Roman"/>
          <w:sz w:val="24"/>
          <w:szCs w:val="24"/>
        </w:rPr>
        <w:t xml:space="preserve">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cash budget projection illustrates the estimated cash inflows and outflows for the first six months of café operations:</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Inflows:</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Sales Revenue: </w:t>
      </w:r>
      <w:r>
        <w:rPr>
          <w:rFonts w:ascii="Times New Roman" w:eastAsia="Times New Roman" w:hAnsi="Times New Roman" w:cs="Times New Roman"/>
          <w:sz w:val="24"/>
          <w:szCs w:val="24"/>
        </w:rPr>
        <w:t>Based on market research, the expected monthly revenue is £25,000.</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Startup Capital:</w:t>
      </w:r>
      <w:r>
        <w:rPr>
          <w:rFonts w:ascii="Times New Roman" w:eastAsia="Times New Roman" w:hAnsi="Times New Roman" w:cs="Times New Roman"/>
          <w:sz w:val="24"/>
          <w:szCs w:val="24"/>
        </w:rPr>
        <w:t xml:space="preserve"> Initial investment of £150,000.</w:t>
      </w:r>
    </w:p>
    <w:p w:rsidR="00E75D6D" w:rsidRDefault="00E75D6D">
      <w:pPr>
        <w:spacing w:line="360" w:lineRule="auto"/>
        <w:jc w:val="both"/>
        <w:rPr>
          <w:rFonts w:ascii="Times New Roman" w:eastAsia="Times New Roman" w:hAnsi="Times New Roman" w:cs="Times New Roman"/>
          <w:sz w:val="24"/>
          <w:szCs w:val="24"/>
        </w:rPr>
      </w:pPr>
    </w:p>
    <w:p w:rsidR="00E75D6D" w:rsidRDefault="003E43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Outflows:</w:t>
      </w:r>
    </w:p>
    <w:p w:rsidR="00E75D6D" w:rsidRDefault="003E434E">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Operating Expenses</w:t>
      </w:r>
      <w:r>
        <w:rPr>
          <w:rFonts w:ascii="Times New Roman" w:eastAsia="Times New Roman" w:hAnsi="Times New Roman" w:cs="Times New Roman"/>
          <w:sz w:val="24"/>
          <w:szCs w:val="24"/>
        </w:rPr>
        <w:t>: Including rent, utilities, payroll, and supplies, estimated at £18,000 per month.</w:t>
      </w:r>
    </w:p>
    <w:p w:rsidR="00E75D6D" w:rsidRDefault="003E434E">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Financing Repayment: </w:t>
      </w:r>
      <w:r>
        <w:rPr>
          <w:rFonts w:ascii="Times New Roman" w:eastAsia="Times New Roman" w:hAnsi="Times New Roman" w:cs="Times New Roman"/>
          <w:sz w:val="24"/>
          <w:szCs w:val="24"/>
        </w:rPr>
        <w:t>Monthly payments of £3,000 for the company financing.</w:t>
      </w:r>
    </w:p>
    <w:p w:rsidR="00E75D6D" w:rsidRDefault="003E434E">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Marketing Expenses:</w:t>
      </w:r>
      <w:r>
        <w:rPr>
          <w:rFonts w:ascii="Times New Roman" w:eastAsia="Times New Roman" w:hAnsi="Times New Roman" w:cs="Times New Roman"/>
          <w:sz w:val="24"/>
          <w:szCs w:val="24"/>
        </w:rPr>
        <w:t xml:space="preserve"> £3,000 per month for advertising and promotions.</w:t>
      </w:r>
    </w:p>
    <w:p w:rsidR="00E75D6D" w:rsidRDefault="00E75D6D">
      <w:pPr>
        <w:spacing w:line="360" w:lineRule="auto"/>
        <w:jc w:val="both"/>
        <w:rPr>
          <w:rFonts w:ascii="Times New Roman" w:eastAsia="Times New Roman" w:hAnsi="Times New Roman" w:cs="Times New Roman"/>
          <w:b/>
          <w:i/>
          <w:sz w:val="24"/>
          <w:szCs w:val="24"/>
        </w:rPr>
      </w:pP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Financial Sustainability:</w:t>
      </w:r>
      <w:r>
        <w:rPr>
          <w:rFonts w:ascii="Times New Roman" w:eastAsia="Times New Roman" w:hAnsi="Times New Roman" w:cs="Times New Roman"/>
          <w:sz w:val="24"/>
          <w:szCs w:val="24"/>
        </w:rPr>
        <w:t xml:space="preserve"> </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projected monthly income of £25,000, the café seeks to achieve financial sustainability by keeping a consistent stream of customers drawn by the unique café experience, excellent coffee, and sustainable practices. The café's focus on sustainability and convenience, such as providing Wi-Fi and collaboration areas, will attract professionals and students, assuring frequent foot traffic.</w:t>
      </w:r>
    </w:p>
    <w:p w:rsidR="00E75D6D" w:rsidRDefault="00E75D6D">
      <w:pPr>
        <w:spacing w:line="360" w:lineRule="auto"/>
        <w:jc w:val="both"/>
        <w:rPr>
          <w:rFonts w:ascii="Times New Roman" w:eastAsia="Times New Roman" w:hAnsi="Times New Roman" w:cs="Times New Roman"/>
          <w:sz w:val="24"/>
          <w:szCs w:val="24"/>
        </w:rPr>
      </w:pPr>
    </w:p>
    <w:p w:rsidR="00E75D6D" w:rsidRDefault="00E75D6D">
      <w:pPr>
        <w:spacing w:line="360" w:lineRule="auto"/>
        <w:jc w:val="both"/>
        <w:rPr>
          <w:rFonts w:ascii="Times New Roman" w:eastAsia="Times New Roman" w:hAnsi="Times New Roman" w:cs="Times New Roman"/>
          <w:b/>
          <w:sz w:val="24"/>
          <w:szCs w:val="24"/>
        </w:rPr>
      </w:pPr>
    </w:p>
    <w:p w:rsidR="00E75D6D" w:rsidRDefault="003E434E">
      <w:pPr>
        <w:pStyle w:val="Heading1"/>
      </w:pPr>
      <w:bookmarkStart w:id="10" w:name="_vhadqvohr683" w:colFirst="0" w:colLast="0"/>
      <w:bookmarkStart w:id="11" w:name="_Toc142919528"/>
      <w:bookmarkEnd w:id="10"/>
      <w:r>
        <w:t>6. Market Research</w:t>
      </w:r>
      <w:bookmarkEnd w:id="11"/>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market research within the coffee shop industry and macro-environment is important for a complete knowledge of the present dynamics and trends that define the landscape. Statistical data and reputable sources are essential tools in spotting patterns that drive opportunity identification.</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figures show a large 38% growth in UK bistros during the last five years (Ferreira et al., 2021). The increased thirst for individual coffee experiences is obvious, with a strong coffee machine industry reaching £96.5 million in 2018 (Financial Times, 2022). The rise in coffee consumption and the 34% population identification as regular café drinkers emphasise the economic opportunity (Sudirjo, 2023). Equally crucial, government policies like the Enterprise Investment Scheme and Start-Up Loans establish a climate beneficial to independent firm creation (Umadia &amp; Kasztelnik, 2020).</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industry using a PEST framework indicates a favourable political environment with low company taxes and supporting policies (Chang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The expanding post-pandemic economy suggests greater consumer spending in hospitality, while the growth in employment magnifies disposable income (O'Toole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Notably, the societal drive towards sustainability and remote work creates issues and potential in building a unique café experience (Myerson &amp; Ross, 2022). Meanwhile, the UK's tech advancements, especially AR/VR and AI, provide a platform for new approaches and digital development (Chen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w:t>
      </w:r>
    </w:p>
    <w:p w:rsidR="00E75D6D" w:rsidRDefault="003E43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these trends and statistics, the intended café operation appears attractive. The exponential growth and expanding customer demands within the coffee shop sector aligned with the plan's potential for success. The combination of market dynamics, excellent economic conditions, social trends, and technological advancements synergistically indicate the potential of entering into the café business in the UK. The emphasised possibilities obviously transcend the related hazards, confirming the viability of this business endeavour.</w:t>
      </w:r>
    </w:p>
    <w:p w:rsidR="00E75D6D" w:rsidRDefault="00E75D6D">
      <w:pPr>
        <w:spacing w:line="360" w:lineRule="auto"/>
        <w:jc w:val="both"/>
        <w:rPr>
          <w:rFonts w:ascii="Times New Roman" w:eastAsia="Times New Roman" w:hAnsi="Times New Roman" w:cs="Times New Roman"/>
          <w:sz w:val="24"/>
          <w:szCs w:val="24"/>
        </w:rPr>
      </w:pPr>
    </w:p>
    <w:p w:rsidR="003F68B6" w:rsidRDefault="003F68B6">
      <w:pPr>
        <w:rPr>
          <w:rFonts w:ascii="Times New Roman" w:eastAsia="Times New Roman" w:hAnsi="Times New Roman" w:cs="Times New Roman"/>
          <w:b/>
          <w:sz w:val="28"/>
          <w:szCs w:val="28"/>
        </w:rPr>
      </w:pPr>
      <w:bookmarkStart w:id="12" w:name="_xdkinxu1ub2g" w:colFirst="0" w:colLast="0"/>
      <w:bookmarkEnd w:id="12"/>
      <w:r>
        <w:br w:type="page"/>
      </w:r>
    </w:p>
    <w:p w:rsidR="00E75D6D" w:rsidRDefault="003E434E">
      <w:pPr>
        <w:pStyle w:val="Heading1"/>
      </w:pPr>
      <w:bookmarkStart w:id="13" w:name="_Toc142919529"/>
      <w:r>
        <w:t>Reference</w:t>
      </w:r>
      <w:bookmarkEnd w:id="13"/>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Barringer, B.R., 2019. </w:t>
      </w:r>
      <w:r>
        <w:rPr>
          <w:rFonts w:ascii="Times New Roman" w:eastAsia="Times New Roman" w:hAnsi="Times New Roman" w:cs="Times New Roman"/>
          <w:i/>
          <w:color w:val="222222"/>
          <w:sz w:val="24"/>
          <w:szCs w:val="24"/>
          <w:highlight w:val="white"/>
        </w:rPr>
        <w:t>Entrepreneurship: Successfully launching new ventures</w:t>
      </w:r>
      <w:r>
        <w:rPr>
          <w:rFonts w:ascii="Times New Roman" w:eastAsia="Times New Roman" w:hAnsi="Times New Roman" w:cs="Times New Roman"/>
          <w:color w:val="222222"/>
          <w:sz w:val="24"/>
          <w:szCs w:val="24"/>
          <w:highlight w:val="white"/>
        </w:rPr>
        <w:t xml:space="preserve">. Pearson Education India. Available at: </w:t>
      </w:r>
      <w:hyperlink r:id="rId9">
        <w:r>
          <w:rPr>
            <w:rFonts w:ascii="Times New Roman" w:eastAsia="Times New Roman" w:hAnsi="Times New Roman" w:cs="Times New Roman"/>
            <w:color w:val="1155CC"/>
            <w:sz w:val="24"/>
            <w:szCs w:val="24"/>
            <w:highlight w:val="white"/>
            <w:u w:val="single"/>
          </w:rPr>
          <w:t>https://books.google.com/books?hl=en&amp;lr=&amp;id=rMTgtVYtGWoC&amp;oi=fnd&amp;pg=PA16&amp;dq=entrepreneurship+successfully+launching+new+ventures&amp;ots=AfbM7wdVEy&amp;sig=CnqRye1nGsg6cFJEJtydiyB1rbw</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Chang, Y., Iakovou, E. and Shi, W., 2020. Blockchain in global supply chains and cross border trade: a critical synthesis of the state-of-the-art, challenges and opportunities. </w:t>
      </w:r>
      <w:r>
        <w:rPr>
          <w:rFonts w:ascii="Times New Roman" w:eastAsia="Times New Roman" w:hAnsi="Times New Roman" w:cs="Times New Roman"/>
          <w:i/>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xml:space="preserve">(7), pp.2082-2099.   Available at: </w:t>
      </w:r>
      <w:hyperlink r:id="rId10">
        <w:r>
          <w:rPr>
            <w:rFonts w:ascii="Times New Roman" w:eastAsia="Times New Roman" w:hAnsi="Times New Roman" w:cs="Times New Roman"/>
            <w:color w:val="1155CC"/>
            <w:sz w:val="24"/>
            <w:szCs w:val="24"/>
            <w:highlight w:val="white"/>
            <w:u w:val="single"/>
          </w:rPr>
          <w:t>https://www.tandfonline.com/doi/abs/10.1080/00207543.2019.1651946</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Y., Kumara, E.K. and Sivakumar, V., 2021. Investigation of finance industry on risk awareness model and digital economic growth. </w:t>
      </w:r>
      <w:r>
        <w:rPr>
          <w:rFonts w:ascii="Times New Roman" w:eastAsia="Times New Roman" w:hAnsi="Times New Roman" w:cs="Times New Roman"/>
          <w:i/>
          <w:color w:val="222222"/>
          <w:sz w:val="24"/>
          <w:szCs w:val="24"/>
          <w:highlight w:val="white"/>
        </w:rPr>
        <w:t>Annals of Operations Research</w:t>
      </w:r>
      <w:r>
        <w:rPr>
          <w:rFonts w:ascii="Times New Roman" w:eastAsia="Times New Roman" w:hAnsi="Times New Roman" w:cs="Times New Roman"/>
          <w:color w:val="222222"/>
          <w:sz w:val="24"/>
          <w:szCs w:val="24"/>
          <w:highlight w:val="white"/>
        </w:rPr>
        <w:t xml:space="preserve">, pp.1-22. Available at: </w:t>
      </w:r>
      <w:hyperlink r:id="rId11">
        <w:r>
          <w:rPr>
            <w:rFonts w:ascii="Times New Roman" w:eastAsia="Times New Roman" w:hAnsi="Times New Roman" w:cs="Times New Roman"/>
            <w:color w:val="1155CC"/>
            <w:sz w:val="24"/>
            <w:szCs w:val="24"/>
            <w:highlight w:val="white"/>
            <w:u w:val="single"/>
          </w:rPr>
          <w:t>https://link.springer.com/article/10.1007/s10479-021-04287-7</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Ferreira, J., Ferreira, C. and Bos, E., 2021. Spaces of consumption, connection, and community: Exploring the role of the coffee shop in urban lives. </w:t>
      </w:r>
      <w:r>
        <w:rPr>
          <w:rFonts w:ascii="Times New Roman" w:eastAsia="Times New Roman" w:hAnsi="Times New Roman" w:cs="Times New Roman"/>
          <w:i/>
          <w:color w:val="222222"/>
          <w:sz w:val="24"/>
          <w:szCs w:val="24"/>
          <w:highlight w:val="white"/>
        </w:rPr>
        <w:t>Geoforum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119</w:t>
      </w:r>
      <w:r>
        <w:rPr>
          <w:rFonts w:ascii="Times New Roman" w:eastAsia="Times New Roman" w:hAnsi="Times New Roman" w:cs="Times New Roman"/>
          <w:color w:val="222222"/>
          <w:sz w:val="24"/>
          <w:szCs w:val="24"/>
          <w:highlight w:val="white"/>
        </w:rPr>
        <w:t>, pp.21-29.</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 xml:space="preserve"> Available at: </w:t>
      </w:r>
      <w:hyperlink r:id="rId12">
        <w:r>
          <w:rPr>
            <w:rFonts w:ascii="Times New Roman" w:eastAsia="Times New Roman" w:hAnsi="Times New Roman" w:cs="Times New Roman"/>
            <w:color w:val="1155CC"/>
            <w:sz w:val="24"/>
            <w:szCs w:val="24"/>
            <w:highlight w:val="white"/>
            <w:u w:val="single"/>
          </w:rPr>
          <w:t>https://www.sciencedirect.com/science/article/abs/pii/S0016718520303080</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Financial times (2022) </w:t>
      </w:r>
      <w:r>
        <w:rPr>
          <w:rFonts w:ascii="Times New Roman" w:eastAsia="Times New Roman" w:hAnsi="Times New Roman" w:cs="Times New Roman"/>
          <w:i/>
          <w:sz w:val="24"/>
          <w:szCs w:val="24"/>
          <w:highlight w:val="white"/>
        </w:rPr>
        <w:t>Company announcements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FT.com</w:t>
      </w:r>
      <w:r>
        <w:rPr>
          <w:rFonts w:ascii="Times New Roman" w:eastAsia="Times New Roman" w:hAnsi="Times New Roman" w:cs="Times New Roman"/>
          <w:sz w:val="24"/>
          <w:szCs w:val="24"/>
          <w:highlight w:val="white"/>
        </w:rPr>
        <w:t xml:space="preserve">. Available at: </w:t>
      </w:r>
      <w:hyperlink r:id="rId13">
        <w:r>
          <w:rPr>
            <w:rFonts w:ascii="Times New Roman" w:eastAsia="Times New Roman" w:hAnsi="Times New Roman" w:cs="Times New Roman"/>
            <w:color w:val="1155CC"/>
            <w:sz w:val="24"/>
            <w:szCs w:val="24"/>
            <w:highlight w:val="white"/>
            <w:u w:val="single"/>
          </w:rPr>
          <w:t>https://markets.ft.com/data/announce/detail?dockey=1323-15848326-1EVIUI1Q3H2HKDA82D5O8FMUQB</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Hervé, A., Schmitt, C. and Baldegger, R., 2021. Digitalization, entrepreneurial orientation &amp; internationalization of micro-, small-, and medium-sized enterprises. </w:t>
      </w:r>
      <w:r>
        <w:rPr>
          <w:rFonts w:ascii="Times New Roman" w:eastAsia="Times New Roman" w:hAnsi="Times New Roman" w:cs="Times New Roman"/>
          <w:i/>
          <w:color w:val="222222"/>
          <w:sz w:val="24"/>
          <w:szCs w:val="24"/>
          <w:highlight w:val="white"/>
        </w:rPr>
        <w:t>Technology Innovation Management Review</w:t>
      </w:r>
      <w:r>
        <w:rPr>
          <w:rFonts w:ascii="Times New Roman" w:eastAsia="Times New Roman" w:hAnsi="Times New Roman" w:cs="Times New Roman"/>
          <w:color w:val="222222"/>
          <w:sz w:val="24"/>
          <w:szCs w:val="24"/>
          <w:highlight w:val="white"/>
        </w:rPr>
        <w:t xml:space="preserve">. Available at: </w:t>
      </w:r>
      <w:hyperlink r:id="rId14">
        <w:r>
          <w:rPr>
            <w:rFonts w:ascii="Times New Roman" w:eastAsia="Times New Roman" w:hAnsi="Times New Roman" w:cs="Times New Roman"/>
            <w:color w:val="1155CC"/>
            <w:sz w:val="24"/>
            <w:szCs w:val="24"/>
            <w:highlight w:val="white"/>
            <w:u w:val="single"/>
          </w:rPr>
          <w:t>https://arodes.hes-so.ch/record/7542</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Myerson, J. and Ross, P., 2022. </w:t>
      </w:r>
      <w:r>
        <w:rPr>
          <w:rFonts w:ascii="Times New Roman" w:eastAsia="Times New Roman" w:hAnsi="Times New Roman" w:cs="Times New Roman"/>
          <w:i/>
          <w:color w:val="222222"/>
          <w:sz w:val="24"/>
          <w:szCs w:val="24"/>
          <w:highlight w:val="white"/>
        </w:rPr>
        <w:t>Unworking: The reinvention of the modern office</w:t>
      </w:r>
      <w:r>
        <w:rPr>
          <w:rFonts w:ascii="Times New Roman" w:eastAsia="Times New Roman" w:hAnsi="Times New Roman" w:cs="Times New Roman"/>
          <w:color w:val="222222"/>
          <w:sz w:val="24"/>
          <w:szCs w:val="24"/>
          <w:highlight w:val="white"/>
        </w:rPr>
        <w:t xml:space="preserve">. Reaktion Books. Available at: </w:t>
      </w:r>
      <w:hyperlink r:id="rId15" w:anchor="v=onepage&amp;q&amp;f=false">
        <w:r>
          <w:rPr>
            <w:rFonts w:ascii="Times New Roman" w:eastAsia="Times New Roman" w:hAnsi="Times New Roman" w:cs="Times New Roman"/>
            <w:color w:val="1155CC"/>
            <w:sz w:val="24"/>
            <w:szCs w:val="24"/>
            <w:highlight w:val="white"/>
            <w:u w:val="single"/>
          </w:rPr>
          <w:t>https://books.google.co.in/books?hl=en&amp;lr=&amp;id=8kt7EAAAQBAJ&amp;oi=fnd&amp;pg=PT8&amp;dq=The+shift+to+remote+working+has+deprived+coffee+shop+owners+of+their+traditional+morning+rush,+leaving+them+with+the+challenge+of+reinventing+shop+spaces+as+places+where+people+can+congregate&amp;ots=iVtGkagAAx&amp;sig=E50Bo81gXGguZ4c_OukRy-kcga8&amp;redir_esc=y#v=onepage&amp;q&amp;f=false</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O’Toole, C., 2020. The lockdown tale of two economies in Ireland: How big tech and pharma bucked the trend. </w:t>
      </w:r>
      <w:r>
        <w:rPr>
          <w:rFonts w:ascii="Times New Roman" w:eastAsia="Times New Roman" w:hAnsi="Times New Roman" w:cs="Times New Roman"/>
          <w:i/>
          <w:color w:val="222222"/>
          <w:sz w:val="24"/>
          <w:szCs w:val="24"/>
          <w:highlight w:val="white"/>
        </w:rPr>
        <w:t>Quarterly Economic Commentary</w:t>
      </w:r>
      <w:r>
        <w:rPr>
          <w:rFonts w:ascii="Times New Roman" w:eastAsia="Times New Roman" w:hAnsi="Times New Roman" w:cs="Times New Roman"/>
          <w:color w:val="222222"/>
          <w:sz w:val="24"/>
          <w:szCs w:val="24"/>
          <w:highlight w:val="white"/>
        </w:rPr>
        <w:t xml:space="preserve">, p.47. Available at: </w:t>
      </w:r>
      <w:hyperlink r:id="rId16" w:anchor="page=55">
        <w:r>
          <w:rPr>
            <w:rFonts w:ascii="Times New Roman" w:eastAsia="Times New Roman" w:hAnsi="Times New Roman" w:cs="Times New Roman"/>
            <w:color w:val="1155CC"/>
            <w:sz w:val="24"/>
            <w:szCs w:val="24"/>
            <w:highlight w:val="white"/>
            <w:u w:val="single"/>
          </w:rPr>
          <w:t>https://www.econstor.eu/bitstream/10419/237298/1/qec20203.pdf#page=55</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Raimondo, E., 2022. </w:t>
      </w:r>
      <w:r>
        <w:rPr>
          <w:rFonts w:ascii="Times New Roman" w:eastAsia="Times New Roman" w:hAnsi="Times New Roman" w:cs="Times New Roman"/>
          <w:i/>
          <w:color w:val="222222"/>
          <w:sz w:val="24"/>
          <w:szCs w:val="24"/>
          <w:highlight w:val="white"/>
        </w:rPr>
        <w:t>Coffee industry market strategies in developing countries</w:t>
      </w:r>
      <w:r>
        <w:rPr>
          <w:rFonts w:ascii="Times New Roman" w:eastAsia="Times New Roman" w:hAnsi="Times New Roman" w:cs="Times New Roman"/>
          <w:color w:val="222222"/>
          <w:sz w:val="24"/>
          <w:szCs w:val="24"/>
          <w:highlight w:val="white"/>
        </w:rPr>
        <w:t xml:space="preserve"> (Doctoral dissertation, Politecnico di Torino).  Available at: </w:t>
      </w:r>
      <w:hyperlink r:id="rId17">
        <w:r>
          <w:rPr>
            <w:rFonts w:ascii="Times New Roman" w:eastAsia="Times New Roman" w:hAnsi="Times New Roman" w:cs="Times New Roman"/>
            <w:color w:val="1155CC"/>
            <w:sz w:val="24"/>
            <w:szCs w:val="24"/>
            <w:highlight w:val="white"/>
            <w:u w:val="single"/>
          </w:rPr>
          <w:t>https://webthesis.biblio.polito.it/25630/</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Roddick, A. and Rickman, C., 2011. </w:t>
      </w:r>
      <w:r>
        <w:rPr>
          <w:rFonts w:ascii="Times New Roman" w:eastAsia="Times New Roman" w:hAnsi="Times New Roman" w:cs="Times New Roman"/>
          <w:i/>
          <w:color w:val="222222"/>
          <w:sz w:val="24"/>
          <w:szCs w:val="24"/>
          <w:highlight w:val="white"/>
        </w:rPr>
        <w:t>The Small Business Start-up Workbook: A step-by-step guide to starting the business you've dreamed of</w:t>
      </w:r>
      <w:r>
        <w:rPr>
          <w:rFonts w:ascii="Times New Roman" w:eastAsia="Times New Roman" w:hAnsi="Times New Roman" w:cs="Times New Roman"/>
          <w:color w:val="222222"/>
          <w:sz w:val="24"/>
          <w:szCs w:val="24"/>
          <w:highlight w:val="white"/>
        </w:rPr>
        <w:t xml:space="preserve">. Hachette UK. Available at: </w:t>
      </w:r>
      <w:hyperlink r:id="rId18">
        <w:r>
          <w:rPr>
            <w:rFonts w:ascii="Times New Roman" w:eastAsia="Times New Roman" w:hAnsi="Times New Roman" w:cs="Times New Roman"/>
            <w:color w:val="1155CC"/>
            <w:sz w:val="24"/>
            <w:szCs w:val="24"/>
            <w:highlight w:val="white"/>
            <w:u w:val="single"/>
          </w:rPr>
          <w:t>https://books.google.com/books?hl=en&amp;lr=&amp;id=HYueBAAAQBAJ&amp;oi=fnd&amp;pg=PT9&amp;dq=the+smart+business+startup+workbook&amp;ots=ttolKuDhfc&amp;sig=UUta3mKFrFpwScMpz0kvd5qCdBQ</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Sudirjo, F., 2023. Coffee Machine Rental Business Model Analysis: Exploring Market Opportunities and Business Development Strategies. </w:t>
      </w:r>
      <w:r>
        <w:rPr>
          <w:rFonts w:ascii="Times New Roman" w:eastAsia="Times New Roman" w:hAnsi="Times New Roman" w:cs="Times New Roman"/>
          <w:i/>
          <w:color w:val="222222"/>
          <w:sz w:val="24"/>
          <w:szCs w:val="24"/>
          <w:highlight w:val="white"/>
        </w:rPr>
        <w:t>West Science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(03), pp.197-205. Available at: </w:t>
      </w:r>
      <w:hyperlink r:id="rId19">
        <w:r>
          <w:rPr>
            <w:rFonts w:ascii="Times New Roman" w:eastAsia="Times New Roman" w:hAnsi="Times New Roman" w:cs="Times New Roman"/>
            <w:color w:val="1155CC"/>
            <w:sz w:val="24"/>
            <w:szCs w:val="24"/>
            <w:highlight w:val="white"/>
            <w:u w:val="single"/>
          </w:rPr>
          <w:t>https://wsj.westscience-press.com/index.php/wsbm/article/view/103</w:t>
        </w:r>
      </w:hyperlink>
      <w:r>
        <w:rPr>
          <w:rFonts w:ascii="Times New Roman" w:eastAsia="Times New Roman" w:hAnsi="Times New Roman" w:cs="Times New Roman"/>
          <w:color w:val="222222"/>
          <w:sz w:val="24"/>
          <w:szCs w:val="24"/>
          <w:highlight w:val="white"/>
        </w:rPr>
        <w:t xml:space="preserve">  [Accessed 14 August 2023]</w:t>
      </w:r>
    </w:p>
    <w:p w:rsidR="003F68B6" w:rsidRDefault="003F68B6">
      <w:pPr>
        <w:keepNext/>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Umadia Sr, K. and Kasztelnik, K., 2020. The financial innovative business strategies of small to medium scale enterprises in developing country and influence for the global economy performance. Available at: </w:t>
      </w:r>
      <w:hyperlink r:id="rId20">
        <w:r>
          <w:rPr>
            <w:rFonts w:ascii="Times New Roman" w:eastAsia="Times New Roman" w:hAnsi="Times New Roman" w:cs="Times New Roman"/>
            <w:color w:val="1155CC"/>
            <w:sz w:val="24"/>
            <w:szCs w:val="24"/>
            <w:highlight w:val="white"/>
            <w:u w:val="single"/>
          </w:rPr>
          <w:t>https://essuir.sumdu.edu.ua/handle/123456789/80738</w:t>
        </w:r>
      </w:hyperlink>
      <w:r>
        <w:rPr>
          <w:rFonts w:ascii="Times New Roman" w:eastAsia="Times New Roman" w:hAnsi="Times New Roman" w:cs="Times New Roman"/>
          <w:color w:val="222222"/>
          <w:sz w:val="24"/>
          <w:szCs w:val="24"/>
          <w:highlight w:val="white"/>
        </w:rPr>
        <w:t xml:space="preserve">  [Accessed 14 August 2023]</w:t>
      </w:r>
    </w:p>
    <w:p w:rsidR="00E75D6D" w:rsidRDefault="00E75D6D">
      <w:pPr>
        <w:spacing w:line="360" w:lineRule="auto"/>
        <w:jc w:val="both"/>
        <w:rPr>
          <w:rFonts w:ascii="Times New Roman" w:eastAsia="Times New Roman" w:hAnsi="Times New Roman" w:cs="Times New Roman"/>
          <w:sz w:val="24"/>
          <w:szCs w:val="24"/>
          <w:highlight w:val="white"/>
        </w:rPr>
      </w:pPr>
    </w:p>
    <w:p w:rsidR="00E75D6D" w:rsidRDefault="00E75D6D">
      <w:pPr>
        <w:spacing w:line="360" w:lineRule="auto"/>
        <w:jc w:val="both"/>
        <w:rPr>
          <w:rFonts w:ascii="Times New Roman" w:eastAsia="Times New Roman" w:hAnsi="Times New Roman" w:cs="Times New Roman"/>
          <w:sz w:val="24"/>
          <w:szCs w:val="24"/>
          <w:highlight w:val="white"/>
        </w:rPr>
      </w:pPr>
    </w:p>
    <w:p w:rsidR="00E75D6D" w:rsidRDefault="00E75D6D">
      <w:pPr>
        <w:spacing w:line="360" w:lineRule="auto"/>
        <w:jc w:val="both"/>
        <w:rPr>
          <w:rFonts w:ascii="Times New Roman" w:eastAsia="Times New Roman" w:hAnsi="Times New Roman" w:cs="Times New Roman"/>
          <w:sz w:val="24"/>
          <w:szCs w:val="24"/>
        </w:rPr>
      </w:pPr>
    </w:p>
    <w:sectPr w:rsidR="00E75D6D" w:rsidSect="003F68B6">
      <w:footerReference w:type="default" r:id="rId2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434E" w:rsidRDefault="003E434E" w:rsidP="003F68B6">
      <w:pPr>
        <w:spacing w:line="240" w:lineRule="auto"/>
      </w:pPr>
      <w:r>
        <w:separator/>
      </w:r>
    </w:p>
  </w:endnote>
  <w:endnote w:type="continuationSeparator" w:id="0">
    <w:p w:rsidR="003E434E" w:rsidRDefault="003E434E" w:rsidP="003F68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76017364"/>
      <w:docPartObj>
        <w:docPartGallery w:val="Page Numbers (Bottom of Page)"/>
        <w:docPartUnique/>
      </w:docPartObj>
    </w:sdtPr>
    <w:sdtEndPr/>
    <w:sdtContent>
      <w:sdt>
        <w:sdtPr>
          <w:rPr>
            <w:rFonts w:ascii="Times New Roman" w:hAnsi="Times New Roman" w:cs="Times New Roman"/>
            <w:sz w:val="24"/>
            <w:szCs w:val="24"/>
          </w:rPr>
          <w:id w:val="860082579"/>
          <w:docPartObj>
            <w:docPartGallery w:val="Page Numbers (Top of Page)"/>
            <w:docPartUnique/>
          </w:docPartObj>
        </w:sdtPr>
        <w:sdtEndPr/>
        <w:sdtContent>
          <w:p w:rsidR="003F68B6" w:rsidRPr="003F68B6" w:rsidRDefault="003F68B6">
            <w:pPr>
              <w:pStyle w:val="Footer"/>
              <w:jc w:val="right"/>
              <w:rPr>
                <w:rFonts w:ascii="Times New Roman" w:hAnsi="Times New Roman" w:cs="Times New Roman"/>
                <w:sz w:val="24"/>
                <w:szCs w:val="24"/>
              </w:rPr>
            </w:pPr>
            <w:r w:rsidRPr="003F68B6">
              <w:rPr>
                <w:rFonts w:ascii="Times New Roman" w:hAnsi="Times New Roman" w:cs="Times New Roman"/>
                <w:sz w:val="24"/>
                <w:szCs w:val="24"/>
              </w:rPr>
              <w:t xml:space="preserve">Page </w:t>
            </w:r>
            <w:r w:rsidRPr="003F68B6">
              <w:rPr>
                <w:rFonts w:ascii="Times New Roman" w:hAnsi="Times New Roman" w:cs="Times New Roman"/>
                <w:b/>
                <w:bCs/>
                <w:sz w:val="24"/>
                <w:szCs w:val="24"/>
              </w:rPr>
              <w:fldChar w:fldCharType="begin"/>
            </w:r>
            <w:r w:rsidRPr="003F68B6">
              <w:rPr>
                <w:rFonts w:ascii="Times New Roman" w:hAnsi="Times New Roman" w:cs="Times New Roman"/>
                <w:b/>
                <w:bCs/>
                <w:sz w:val="24"/>
                <w:szCs w:val="24"/>
              </w:rPr>
              <w:instrText xml:space="preserve"> PAGE </w:instrText>
            </w:r>
            <w:r w:rsidRPr="003F68B6">
              <w:rPr>
                <w:rFonts w:ascii="Times New Roman" w:hAnsi="Times New Roman" w:cs="Times New Roman"/>
                <w:b/>
                <w:bCs/>
                <w:sz w:val="24"/>
                <w:szCs w:val="24"/>
              </w:rPr>
              <w:fldChar w:fldCharType="separate"/>
            </w:r>
            <w:r>
              <w:rPr>
                <w:rFonts w:ascii="Times New Roman" w:hAnsi="Times New Roman" w:cs="Times New Roman"/>
                <w:b/>
                <w:bCs/>
                <w:noProof/>
                <w:sz w:val="24"/>
                <w:szCs w:val="24"/>
              </w:rPr>
              <w:t>2</w:t>
            </w:r>
            <w:r w:rsidRPr="003F68B6">
              <w:rPr>
                <w:rFonts w:ascii="Times New Roman" w:hAnsi="Times New Roman" w:cs="Times New Roman"/>
                <w:b/>
                <w:bCs/>
                <w:sz w:val="24"/>
                <w:szCs w:val="24"/>
              </w:rPr>
              <w:fldChar w:fldCharType="end"/>
            </w:r>
            <w:r w:rsidRPr="003F68B6">
              <w:rPr>
                <w:rFonts w:ascii="Times New Roman" w:hAnsi="Times New Roman" w:cs="Times New Roman"/>
                <w:sz w:val="24"/>
                <w:szCs w:val="24"/>
              </w:rPr>
              <w:t xml:space="preserve"> of </w:t>
            </w:r>
            <w:r w:rsidRPr="003F68B6">
              <w:rPr>
                <w:rFonts w:ascii="Times New Roman" w:hAnsi="Times New Roman" w:cs="Times New Roman"/>
                <w:b/>
                <w:bCs/>
                <w:sz w:val="24"/>
                <w:szCs w:val="24"/>
              </w:rPr>
              <w:fldChar w:fldCharType="begin"/>
            </w:r>
            <w:r w:rsidRPr="003F68B6">
              <w:rPr>
                <w:rFonts w:ascii="Times New Roman" w:hAnsi="Times New Roman" w:cs="Times New Roman"/>
                <w:b/>
                <w:bCs/>
                <w:sz w:val="24"/>
                <w:szCs w:val="24"/>
              </w:rPr>
              <w:instrText xml:space="preserve"> NUMPAGES  </w:instrText>
            </w:r>
            <w:r w:rsidRPr="003F68B6">
              <w:rPr>
                <w:rFonts w:ascii="Times New Roman" w:hAnsi="Times New Roman" w:cs="Times New Roman"/>
                <w:b/>
                <w:bCs/>
                <w:sz w:val="24"/>
                <w:szCs w:val="24"/>
              </w:rPr>
              <w:fldChar w:fldCharType="separate"/>
            </w:r>
            <w:r>
              <w:rPr>
                <w:rFonts w:ascii="Times New Roman" w:hAnsi="Times New Roman" w:cs="Times New Roman"/>
                <w:b/>
                <w:bCs/>
                <w:noProof/>
                <w:sz w:val="24"/>
                <w:szCs w:val="24"/>
              </w:rPr>
              <w:t>13</w:t>
            </w:r>
            <w:r w:rsidRPr="003F68B6">
              <w:rPr>
                <w:rFonts w:ascii="Times New Roman" w:hAnsi="Times New Roman" w:cs="Times New Roman"/>
                <w:b/>
                <w:bCs/>
                <w:sz w:val="24"/>
                <w:szCs w:val="24"/>
              </w:rPr>
              <w:fldChar w:fldCharType="end"/>
            </w:r>
          </w:p>
        </w:sdtContent>
      </w:sdt>
    </w:sdtContent>
  </w:sdt>
  <w:p w:rsidR="003F68B6" w:rsidRDefault="003F6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434E" w:rsidRDefault="003E434E" w:rsidP="003F68B6">
      <w:pPr>
        <w:spacing w:line="240" w:lineRule="auto"/>
      </w:pPr>
      <w:r>
        <w:separator/>
      </w:r>
    </w:p>
  </w:footnote>
  <w:footnote w:type="continuationSeparator" w:id="0">
    <w:p w:rsidR="003E434E" w:rsidRDefault="003E434E" w:rsidP="003F68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B62E4"/>
    <w:multiLevelType w:val="multilevel"/>
    <w:tmpl w:val="1A801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2D3C1D"/>
    <w:multiLevelType w:val="multilevel"/>
    <w:tmpl w:val="C1B85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2C5F30"/>
    <w:multiLevelType w:val="multilevel"/>
    <w:tmpl w:val="19B0B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567034"/>
    <w:multiLevelType w:val="multilevel"/>
    <w:tmpl w:val="7FE4A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610806"/>
    <w:multiLevelType w:val="multilevel"/>
    <w:tmpl w:val="FB404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EF05D7"/>
    <w:multiLevelType w:val="multilevel"/>
    <w:tmpl w:val="66FE7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8745291"/>
    <w:multiLevelType w:val="multilevel"/>
    <w:tmpl w:val="9D122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696881"/>
    <w:multiLevelType w:val="multilevel"/>
    <w:tmpl w:val="B5D66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4527851">
    <w:abstractNumId w:val="7"/>
  </w:num>
  <w:num w:numId="2" w16cid:durableId="1415325051">
    <w:abstractNumId w:val="3"/>
  </w:num>
  <w:num w:numId="3" w16cid:durableId="1149664439">
    <w:abstractNumId w:val="5"/>
  </w:num>
  <w:num w:numId="4" w16cid:durableId="729036505">
    <w:abstractNumId w:val="4"/>
  </w:num>
  <w:num w:numId="5" w16cid:durableId="1561357210">
    <w:abstractNumId w:val="1"/>
  </w:num>
  <w:num w:numId="6" w16cid:durableId="1909728285">
    <w:abstractNumId w:val="6"/>
  </w:num>
  <w:num w:numId="7" w16cid:durableId="227033006">
    <w:abstractNumId w:val="0"/>
  </w:num>
  <w:num w:numId="8" w16cid:durableId="1080832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75D6D"/>
    <w:rsid w:val="001A1D69"/>
    <w:rsid w:val="00347FF6"/>
    <w:rsid w:val="003E434E"/>
    <w:rsid w:val="003F68B6"/>
    <w:rsid w:val="00E75D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B23B1"/>
  <w15:docId w15:val="{3B367BDA-9681-A342-9FEF-20384CEF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F68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8B6"/>
    <w:rPr>
      <w:rFonts w:ascii="Tahoma" w:hAnsi="Tahoma" w:cs="Tahoma"/>
      <w:sz w:val="16"/>
      <w:szCs w:val="16"/>
    </w:rPr>
  </w:style>
  <w:style w:type="paragraph" w:styleId="TOCHeading">
    <w:name w:val="TOC Heading"/>
    <w:basedOn w:val="Heading1"/>
    <w:next w:val="Normal"/>
    <w:uiPriority w:val="39"/>
    <w:semiHidden/>
    <w:unhideWhenUsed/>
    <w:qFormat/>
    <w:rsid w:val="003F68B6"/>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3F68B6"/>
    <w:pPr>
      <w:spacing w:after="100"/>
    </w:pPr>
  </w:style>
  <w:style w:type="character" w:styleId="Hyperlink">
    <w:name w:val="Hyperlink"/>
    <w:basedOn w:val="DefaultParagraphFont"/>
    <w:uiPriority w:val="99"/>
    <w:unhideWhenUsed/>
    <w:rsid w:val="003F68B6"/>
    <w:rPr>
      <w:color w:val="0000FF" w:themeColor="hyperlink"/>
      <w:u w:val="single"/>
    </w:rPr>
  </w:style>
  <w:style w:type="paragraph" w:styleId="Header">
    <w:name w:val="header"/>
    <w:basedOn w:val="Normal"/>
    <w:link w:val="HeaderChar"/>
    <w:uiPriority w:val="99"/>
    <w:unhideWhenUsed/>
    <w:rsid w:val="003F68B6"/>
    <w:pPr>
      <w:tabs>
        <w:tab w:val="center" w:pos="4513"/>
        <w:tab w:val="right" w:pos="9026"/>
      </w:tabs>
      <w:spacing w:line="240" w:lineRule="auto"/>
    </w:pPr>
  </w:style>
  <w:style w:type="character" w:customStyle="1" w:styleId="HeaderChar">
    <w:name w:val="Header Char"/>
    <w:basedOn w:val="DefaultParagraphFont"/>
    <w:link w:val="Header"/>
    <w:uiPriority w:val="99"/>
    <w:rsid w:val="003F68B6"/>
  </w:style>
  <w:style w:type="paragraph" w:styleId="Footer">
    <w:name w:val="footer"/>
    <w:basedOn w:val="Normal"/>
    <w:link w:val="FooterChar"/>
    <w:uiPriority w:val="99"/>
    <w:unhideWhenUsed/>
    <w:rsid w:val="003F68B6"/>
    <w:pPr>
      <w:tabs>
        <w:tab w:val="center" w:pos="4513"/>
        <w:tab w:val="right" w:pos="9026"/>
      </w:tabs>
      <w:spacing w:line="240" w:lineRule="auto"/>
    </w:pPr>
  </w:style>
  <w:style w:type="character" w:customStyle="1" w:styleId="FooterChar">
    <w:name w:val="Footer Char"/>
    <w:basedOn w:val="DefaultParagraphFont"/>
    <w:link w:val="Footer"/>
    <w:uiPriority w:val="99"/>
    <w:rsid w:val="003F6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markets.ft.com/data/announce/detail?dockey=1323-15848326-1EVIUI1Q3H2HKDA82D5O8FMUQB" TargetMode="External" /><Relationship Id="rId18" Type="http://schemas.openxmlformats.org/officeDocument/2006/relationships/hyperlink" Target="https://books.google.com/books?hl=en&amp;lr=&amp;id=HYueBAAAQBAJ&amp;oi=fnd&amp;pg=PT9&amp;dq=the+smart+business+startup+workbook&amp;ots=ttolKuDhfc&amp;sig=UUta3mKFrFpwScMpz0kvd5qCdBQ"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www.sciencedirect.com/science/article/abs/pii/S0016718520303080" TargetMode="External" /><Relationship Id="rId17" Type="http://schemas.openxmlformats.org/officeDocument/2006/relationships/hyperlink" Target="https://webthesis.biblio.polito.it/25630/" TargetMode="External" /><Relationship Id="rId2" Type="http://schemas.openxmlformats.org/officeDocument/2006/relationships/numbering" Target="numbering.xml" /><Relationship Id="rId16" Type="http://schemas.openxmlformats.org/officeDocument/2006/relationships/hyperlink" Target="https://www.econstor.eu/bitstream/10419/237298/1/qec20203.pdf" TargetMode="External" /><Relationship Id="rId20" Type="http://schemas.openxmlformats.org/officeDocument/2006/relationships/hyperlink" Target="https://essuir.sumdu.edu.ua/handle/123456789/8073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007/s10479-021-04287-7" TargetMode="External" /><Relationship Id="rId5" Type="http://schemas.openxmlformats.org/officeDocument/2006/relationships/webSettings" Target="webSettings.xml" /><Relationship Id="rId15" Type="http://schemas.openxmlformats.org/officeDocument/2006/relationships/hyperlink" Target="https://books.google.co.in/books?hl=en&amp;lr=&amp;id=8kt7EAAAQBAJ&amp;oi=fnd&amp;pg=PT8&amp;dq=The+shift+to+remote+working+has+deprived+coffee+shop+owners+of+their+traditional+morning+rush,+leaving+them+with+the+challenge+of+reinventing+shop+spaces+as+places+where+people+can+congregate&amp;ots=iVtGkagAAx&amp;sig=E50Bo81gXGguZ4c_OukRy-kcga8&amp;redir_esc=y" TargetMode="External" /><Relationship Id="rId23" Type="http://schemas.openxmlformats.org/officeDocument/2006/relationships/theme" Target="theme/theme1.xml" /><Relationship Id="rId10" Type="http://schemas.openxmlformats.org/officeDocument/2006/relationships/hyperlink" Target="https://www.tandfonline.com/doi/abs/10.1080/00207543.2019.1651946" TargetMode="External" /><Relationship Id="rId19" Type="http://schemas.openxmlformats.org/officeDocument/2006/relationships/hyperlink" Target="https://wsj.westscience-press.com/index.php/wsbm/article/view/103" TargetMode="External" /><Relationship Id="rId4" Type="http://schemas.openxmlformats.org/officeDocument/2006/relationships/settings" Target="settings.xml" /><Relationship Id="rId9" Type="http://schemas.openxmlformats.org/officeDocument/2006/relationships/hyperlink" Target="https://books.google.com/books?hl=en&amp;lr=&amp;id=rMTgtVYtGWoC&amp;oi=fnd&amp;pg=PA16&amp;dq=entrepreneurship+successfully+launching+new+ventures&amp;ots=AfbM7wdVEy&amp;sig=CnqRye1nGsg6cFJEJtydiyB1rbw" TargetMode="External" /><Relationship Id="rId14" Type="http://schemas.openxmlformats.org/officeDocument/2006/relationships/hyperlink" Target="https://arodes.hes-so.ch/record/7542"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DB367-659E-4536-A728-69474B8A26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3640</Words>
  <Characters>20751</Characters>
  <Application>Microsoft Office Word</Application>
  <DocSecurity>0</DocSecurity>
  <Lines>172</Lines>
  <Paragraphs>48</Paragraphs>
  <ScaleCrop>false</ScaleCrop>
  <Company/>
  <LinksUpToDate>false</LinksUpToDate>
  <CharactersWithSpaces>24343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 tanache</cp:lastModifiedBy>
  <cp:revision>2</cp:revision>
  <dcterms:created xsi:type="dcterms:W3CDTF">2023-08-25T22:43:00Z</dcterms:created>
  <dcterms:modified xsi:type="dcterms:W3CDTF">2023-08-25T22:43:00Z</dcterms:modified>
</cp:coreProperties>
</file>