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b w:val="1"/>
          <w:sz w:val="24"/>
          <w:szCs w:val="24"/>
          <w:u w:val="single"/>
        </w:rPr>
      </w:pPr>
      <w:r w:rsidDel="00000000" w:rsidR="00000000" w:rsidRPr="00000000">
        <w:rPr>
          <w:b w:val="1"/>
          <w:sz w:val="24"/>
          <w:szCs w:val="24"/>
          <w:u w:val="single"/>
          <w:rtl w:val="0"/>
        </w:rPr>
        <w:t xml:space="preserve">‘Critically evaluate elements of effective learning climates’</w:t>
      </w:r>
    </w:p>
    <w:p w:rsidR="00000000" w:rsidDel="00000000" w:rsidP="00000000" w:rsidRDefault="00000000" w:rsidRPr="00000000" w14:paraId="00000002">
      <w:pPr>
        <w:spacing w:line="360" w:lineRule="auto"/>
        <w:jc w:val="both"/>
        <w:rPr>
          <w:b w:val="1"/>
          <w:sz w:val="24"/>
          <w:szCs w:val="24"/>
          <w:u w:val="single"/>
        </w:rPr>
      </w:pPr>
      <w:r w:rsidDel="00000000" w:rsidR="00000000" w:rsidRPr="00000000">
        <w:rPr>
          <w:rtl w:val="0"/>
        </w:rPr>
      </w:r>
    </w:p>
    <w:p w:rsidR="00000000" w:rsidDel="00000000" w:rsidP="00000000" w:rsidRDefault="00000000" w:rsidRPr="00000000" w14:paraId="00000003">
      <w:pPr>
        <w:spacing w:line="360" w:lineRule="auto"/>
        <w:jc w:val="both"/>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04">
      <w:pPr>
        <w:spacing w:line="360" w:lineRule="auto"/>
        <w:jc w:val="both"/>
        <w:rPr>
          <w:sz w:val="24"/>
          <w:szCs w:val="24"/>
          <w:shd w:fill="fafafa" w:val="clear"/>
        </w:rPr>
      </w:pPr>
      <w:r w:rsidDel="00000000" w:rsidR="00000000" w:rsidRPr="00000000">
        <w:rPr>
          <w:sz w:val="24"/>
          <w:szCs w:val="24"/>
          <w:rtl w:val="0"/>
        </w:rPr>
        <w:t xml:space="preserve">A learning climate is described as ‘The tone or atmosphere of the teaching setting’. (Willett, n.d.). This assignment will be looking at, discussing and critically evaluating some elements of effective learning climates. There are many different opinions and theories of what it takes to create an effective learning climate or learning environment. One definition provided by the Raccoon Gang is that ‘</w:t>
      </w:r>
      <w:r w:rsidDel="00000000" w:rsidR="00000000" w:rsidRPr="00000000">
        <w:rPr>
          <w:sz w:val="24"/>
          <w:szCs w:val="24"/>
          <w:shd w:fill="fafafa" w:val="clear"/>
          <w:rtl w:val="0"/>
        </w:rPr>
        <w:t xml:space="preserve">A positive learning environment is the one where learners feel involved and responsible for their learning while being comfortable enough to fully participate in group and individual activities.’ (Raccoon Gang, 2018). If we pick apart that definition and look deeper into it, there are many different aspects of this statement that describe the elements needed to provide an effective learning environment. First of all the learners, within this statement it says that learners should ‘feel involved and responsible for their learning’. (Raccoon Gang, 2018). Learners having full involvement helps to increase confidence in their educational abilities, and thus creating independent and competent learners. The definition also states that a learner in an effective learning climate should feel ‘comfortable enough to fully participate in group and individual activities’. (Raccoon Gang, 2018). This reflects the first point, in that being involved and responsible for their own learning can help with their confidence, which would in turn make them feel more comfortable in contributing to class discussions and also be self-sufficient in doing individual tasks.</w:t>
      </w:r>
    </w:p>
    <w:p w:rsidR="00000000" w:rsidDel="00000000" w:rsidP="00000000" w:rsidRDefault="00000000" w:rsidRPr="00000000" w14:paraId="00000005">
      <w:pPr>
        <w:spacing w:line="360" w:lineRule="auto"/>
        <w:jc w:val="both"/>
        <w:rPr>
          <w:sz w:val="24"/>
          <w:szCs w:val="24"/>
          <w:shd w:fill="fafafa" w:val="clear"/>
        </w:rPr>
      </w:pPr>
      <w:r w:rsidDel="00000000" w:rsidR="00000000" w:rsidRPr="00000000">
        <w:rPr>
          <w:rtl w:val="0"/>
        </w:rPr>
      </w:r>
    </w:p>
    <w:p w:rsidR="00000000" w:rsidDel="00000000" w:rsidP="00000000" w:rsidRDefault="00000000" w:rsidRPr="00000000" w14:paraId="00000006">
      <w:pPr>
        <w:spacing w:line="360" w:lineRule="auto"/>
        <w:jc w:val="both"/>
        <w:rPr>
          <w:sz w:val="24"/>
          <w:szCs w:val="24"/>
          <w:shd w:fill="fafafa" w:val="clear"/>
        </w:rPr>
      </w:pPr>
      <w:r w:rsidDel="00000000" w:rsidR="00000000" w:rsidRPr="00000000">
        <w:rPr>
          <w:sz w:val="24"/>
          <w:szCs w:val="24"/>
          <w:shd w:fill="fafafa" w:val="clear"/>
          <w:rtl w:val="0"/>
        </w:rPr>
        <w:t xml:space="preserve">Within this portfolio, we will be focussing on six elements of effective learning climates. It is vital that the analysis of the effectiveness of the chosen elements is done in a critical manner. The six chosen elements are:</w:t>
      </w:r>
    </w:p>
    <w:p w:rsidR="00000000" w:rsidDel="00000000" w:rsidP="00000000" w:rsidRDefault="00000000" w:rsidRPr="00000000" w14:paraId="00000007">
      <w:pPr>
        <w:numPr>
          <w:ilvl w:val="0"/>
          <w:numId w:val="9"/>
        </w:numPr>
        <w:spacing w:line="360" w:lineRule="auto"/>
        <w:ind w:left="720" w:hanging="360"/>
        <w:jc w:val="both"/>
        <w:rPr>
          <w:sz w:val="24"/>
          <w:szCs w:val="24"/>
          <w:shd w:fill="fafafa" w:val="clear"/>
        </w:rPr>
      </w:pPr>
      <w:r w:rsidDel="00000000" w:rsidR="00000000" w:rsidRPr="00000000">
        <w:rPr>
          <w:sz w:val="24"/>
          <w:szCs w:val="24"/>
          <w:shd w:fill="fafafa" w:val="clear"/>
          <w:rtl w:val="0"/>
        </w:rPr>
        <w:t xml:space="preserve">Assessment for Learning, which is more commonly known as and will be referred to as AfL.</w:t>
      </w:r>
    </w:p>
    <w:p w:rsidR="00000000" w:rsidDel="00000000" w:rsidP="00000000" w:rsidRDefault="00000000" w:rsidRPr="00000000" w14:paraId="00000008">
      <w:pPr>
        <w:numPr>
          <w:ilvl w:val="0"/>
          <w:numId w:val="9"/>
        </w:numPr>
        <w:spacing w:line="360" w:lineRule="auto"/>
        <w:ind w:left="720" w:hanging="360"/>
        <w:jc w:val="both"/>
        <w:rPr>
          <w:sz w:val="24"/>
          <w:szCs w:val="24"/>
          <w:shd w:fill="fafafa" w:val="clear"/>
        </w:rPr>
      </w:pPr>
      <w:r w:rsidDel="00000000" w:rsidR="00000000" w:rsidRPr="00000000">
        <w:rPr>
          <w:sz w:val="24"/>
          <w:szCs w:val="24"/>
          <w:shd w:fill="fafafa" w:val="clear"/>
          <w:rtl w:val="0"/>
        </w:rPr>
        <w:t xml:space="preserve">Classroom Management</w:t>
      </w:r>
    </w:p>
    <w:p w:rsidR="00000000" w:rsidDel="00000000" w:rsidP="00000000" w:rsidRDefault="00000000" w:rsidRPr="00000000" w14:paraId="00000009">
      <w:pPr>
        <w:numPr>
          <w:ilvl w:val="0"/>
          <w:numId w:val="9"/>
        </w:numPr>
        <w:spacing w:line="360" w:lineRule="auto"/>
        <w:ind w:left="720" w:hanging="360"/>
        <w:jc w:val="both"/>
        <w:rPr>
          <w:sz w:val="24"/>
          <w:szCs w:val="24"/>
          <w:shd w:fill="fafafa" w:val="clear"/>
        </w:rPr>
      </w:pPr>
      <w:r w:rsidDel="00000000" w:rsidR="00000000" w:rsidRPr="00000000">
        <w:rPr>
          <w:sz w:val="24"/>
          <w:szCs w:val="24"/>
          <w:shd w:fill="fafafa" w:val="clear"/>
          <w:rtl w:val="0"/>
        </w:rPr>
        <w:t xml:space="preserve">Visible Learning</w:t>
      </w:r>
    </w:p>
    <w:p w:rsidR="00000000" w:rsidDel="00000000" w:rsidP="00000000" w:rsidRDefault="00000000" w:rsidRPr="00000000" w14:paraId="0000000A">
      <w:pPr>
        <w:numPr>
          <w:ilvl w:val="0"/>
          <w:numId w:val="9"/>
        </w:numPr>
        <w:spacing w:line="360" w:lineRule="auto"/>
        <w:ind w:left="720" w:hanging="360"/>
        <w:jc w:val="both"/>
        <w:rPr>
          <w:sz w:val="24"/>
          <w:szCs w:val="24"/>
          <w:shd w:fill="fafafa" w:val="clear"/>
        </w:rPr>
      </w:pPr>
      <w:r w:rsidDel="00000000" w:rsidR="00000000" w:rsidRPr="00000000">
        <w:rPr>
          <w:sz w:val="24"/>
          <w:szCs w:val="24"/>
          <w:shd w:fill="fafafa" w:val="clear"/>
          <w:rtl w:val="0"/>
        </w:rPr>
        <w:t xml:space="preserve">Growth Mindset</w:t>
      </w:r>
    </w:p>
    <w:p w:rsidR="00000000" w:rsidDel="00000000" w:rsidP="00000000" w:rsidRDefault="00000000" w:rsidRPr="00000000" w14:paraId="0000000B">
      <w:pPr>
        <w:numPr>
          <w:ilvl w:val="0"/>
          <w:numId w:val="9"/>
        </w:numPr>
        <w:spacing w:line="360" w:lineRule="auto"/>
        <w:ind w:left="720" w:hanging="360"/>
        <w:jc w:val="both"/>
        <w:rPr>
          <w:sz w:val="24"/>
          <w:szCs w:val="24"/>
          <w:shd w:fill="fafafa" w:val="clear"/>
        </w:rPr>
      </w:pPr>
      <w:r w:rsidDel="00000000" w:rsidR="00000000" w:rsidRPr="00000000">
        <w:rPr>
          <w:sz w:val="24"/>
          <w:szCs w:val="24"/>
          <w:shd w:fill="fafafa" w:val="clear"/>
          <w:rtl w:val="0"/>
        </w:rPr>
        <w:t xml:space="preserve">Positive Behaviour Management </w:t>
      </w:r>
    </w:p>
    <w:p w:rsidR="00000000" w:rsidDel="00000000" w:rsidP="00000000" w:rsidRDefault="00000000" w:rsidRPr="00000000" w14:paraId="0000000C">
      <w:pPr>
        <w:numPr>
          <w:ilvl w:val="0"/>
          <w:numId w:val="9"/>
        </w:numPr>
        <w:spacing w:line="360" w:lineRule="auto"/>
        <w:ind w:left="720" w:hanging="360"/>
        <w:jc w:val="both"/>
        <w:rPr>
          <w:sz w:val="24"/>
          <w:szCs w:val="24"/>
          <w:shd w:fill="fafafa" w:val="clear"/>
        </w:rPr>
      </w:pPr>
      <w:r w:rsidDel="00000000" w:rsidR="00000000" w:rsidRPr="00000000">
        <w:rPr>
          <w:sz w:val="24"/>
          <w:szCs w:val="24"/>
          <w:shd w:fill="fafafa" w:val="clear"/>
          <w:rtl w:val="0"/>
        </w:rPr>
        <w:t xml:space="preserve">Sustained Shared Thinking</w:t>
      </w:r>
    </w:p>
    <w:p w:rsidR="00000000" w:rsidDel="00000000" w:rsidP="00000000" w:rsidRDefault="00000000" w:rsidRPr="00000000" w14:paraId="0000000D">
      <w:pPr>
        <w:spacing w:line="360" w:lineRule="auto"/>
        <w:ind w:left="0" w:firstLine="0"/>
        <w:jc w:val="both"/>
        <w:rPr>
          <w:sz w:val="24"/>
          <w:szCs w:val="24"/>
          <w:shd w:fill="fafafa" w:val="clear"/>
        </w:rPr>
      </w:pPr>
      <w:r w:rsidDel="00000000" w:rsidR="00000000" w:rsidRPr="00000000">
        <w:rPr>
          <w:rtl w:val="0"/>
        </w:rPr>
      </w:r>
    </w:p>
    <w:p w:rsidR="00000000" w:rsidDel="00000000" w:rsidP="00000000" w:rsidRDefault="00000000" w:rsidRPr="00000000" w14:paraId="0000000E">
      <w:pPr>
        <w:spacing w:line="360" w:lineRule="auto"/>
        <w:ind w:left="0" w:firstLine="0"/>
        <w:jc w:val="both"/>
        <w:rPr>
          <w:sz w:val="24"/>
          <w:szCs w:val="24"/>
          <w:shd w:fill="fafafa" w:val="clear"/>
        </w:rPr>
      </w:pPr>
      <w:r w:rsidDel="00000000" w:rsidR="00000000" w:rsidRPr="00000000">
        <w:rPr>
          <w:sz w:val="24"/>
          <w:szCs w:val="24"/>
          <w:shd w:fill="fafafa" w:val="clear"/>
          <w:rtl w:val="0"/>
        </w:rPr>
        <w:t xml:space="preserve">Each of the elements will take an in-depth look into the effectiveness of learning climates in general. Throughout the portfolio every element will be critically analysed and we will research into how effective each of these are, and whether there are any particular criticisms of the chosen approach. Later on in the investigation, this assignment will look to give examples that support how these learning climate approaches look in practice and finally look into whether there is a theoretical framework to support how this looks in practice. The assignment will then finish with a conclusion that draws the arguments together and examines what the most effective approaches to learning climates are. </w:t>
      </w:r>
    </w:p>
    <w:p w:rsidR="00000000" w:rsidDel="00000000" w:rsidP="00000000" w:rsidRDefault="00000000" w:rsidRPr="00000000" w14:paraId="0000000F">
      <w:pPr>
        <w:spacing w:line="360" w:lineRule="auto"/>
        <w:ind w:left="0" w:firstLine="0"/>
        <w:jc w:val="both"/>
        <w:rPr>
          <w:sz w:val="24"/>
          <w:szCs w:val="24"/>
          <w:shd w:fill="fafafa" w:val="clear"/>
        </w:rPr>
      </w:pPr>
      <w:r w:rsidDel="00000000" w:rsidR="00000000" w:rsidRPr="00000000">
        <w:rPr>
          <w:rtl w:val="0"/>
        </w:rPr>
      </w:r>
    </w:p>
    <w:p w:rsidR="00000000" w:rsidDel="00000000" w:rsidP="00000000" w:rsidRDefault="00000000" w:rsidRPr="00000000" w14:paraId="00000010">
      <w:pPr>
        <w:spacing w:line="360" w:lineRule="auto"/>
        <w:ind w:left="0" w:firstLine="0"/>
        <w:jc w:val="both"/>
        <w:rPr>
          <w:b w:val="1"/>
          <w:sz w:val="24"/>
          <w:szCs w:val="24"/>
          <w:u w:val="single"/>
          <w:shd w:fill="fafafa" w:val="clear"/>
        </w:rPr>
      </w:pPr>
      <w:r w:rsidDel="00000000" w:rsidR="00000000" w:rsidRPr="00000000">
        <w:rPr>
          <w:b w:val="1"/>
          <w:sz w:val="24"/>
          <w:szCs w:val="24"/>
          <w:u w:val="single"/>
          <w:shd w:fill="fafafa" w:val="clear"/>
          <w:rtl w:val="0"/>
        </w:rPr>
        <w:t xml:space="preserve">Assessment for Learning (AfL).</w:t>
      </w:r>
    </w:p>
    <w:p w:rsidR="00000000" w:rsidDel="00000000" w:rsidP="00000000" w:rsidRDefault="00000000" w:rsidRPr="00000000" w14:paraId="00000011">
      <w:pPr>
        <w:spacing w:line="360" w:lineRule="auto"/>
        <w:ind w:left="0" w:firstLine="0"/>
        <w:jc w:val="both"/>
        <w:rPr>
          <w:sz w:val="24"/>
          <w:szCs w:val="24"/>
          <w:highlight w:val="white"/>
        </w:rPr>
      </w:pPr>
      <w:r w:rsidDel="00000000" w:rsidR="00000000" w:rsidRPr="00000000">
        <w:rPr>
          <w:sz w:val="24"/>
          <w:szCs w:val="24"/>
          <w:shd w:fill="fafafa" w:val="clear"/>
          <w:rtl w:val="0"/>
        </w:rPr>
        <w:t xml:space="preserve">‘</w:t>
      </w:r>
      <w:r w:rsidDel="00000000" w:rsidR="00000000" w:rsidRPr="00000000">
        <w:rPr>
          <w:sz w:val="24"/>
          <w:szCs w:val="24"/>
          <w:highlight w:val="white"/>
          <w:rtl w:val="0"/>
        </w:rPr>
        <w:t xml:space="preserve">Assessment for learning (AFL) is an approach to teaching and learning that creates feedback which is then used to improve students’ performance.’ (</w:t>
      </w:r>
      <w:r w:rsidDel="00000000" w:rsidR="00000000" w:rsidRPr="00000000">
        <w:rPr>
          <w:sz w:val="24"/>
          <w:szCs w:val="24"/>
          <w:rtl w:val="0"/>
        </w:rPr>
        <w:t xml:space="preserve">Cambridge Assessment International Education, 2011). Within this sub section of the assignment, there will be a critical analysis into Assessment for Learning and its effectiveness as a learning climate. A goal of Assessment for Learning, as stated by Cambridge Assessment International Education, is ‘that </w:t>
      </w:r>
      <w:r w:rsidDel="00000000" w:rsidR="00000000" w:rsidRPr="00000000">
        <w:rPr>
          <w:color w:val="333333"/>
          <w:sz w:val="30"/>
          <w:szCs w:val="30"/>
          <w:highlight w:val="white"/>
          <w:rtl w:val="0"/>
        </w:rPr>
        <w:t xml:space="preserve">it </w:t>
      </w:r>
      <w:r w:rsidDel="00000000" w:rsidR="00000000" w:rsidRPr="00000000">
        <w:rPr>
          <w:sz w:val="24"/>
          <w:szCs w:val="24"/>
          <w:highlight w:val="white"/>
          <w:rtl w:val="0"/>
        </w:rPr>
        <w:t xml:space="preserve">aims to “close the gap” between a learner’s current situation and where they want to be in their learning and achievement.’ (Cambridge Assessment International Education, 2011). Assessment for Learning has been created and implemented with the idea of students being fully involved in their own learning, this is showcased through the use of peer assessment and self-assessment. Teachers within a classroom setting should ensure that they ‘integrate AFL in their lessons as a natural part of what they do’. (Cambridge Assessment International Education, 2011). </w:t>
      </w:r>
    </w:p>
    <w:p w:rsidR="00000000" w:rsidDel="00000000" w:rsidP="00000000" w:rsidRDefault="00000000" w:rsidRPr="00000000" w14:paraId="00000012">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13">
      <w:pPr>
        <w:spacing w:line="360" w:lineRule="auto"/>
        <w:ind w:left="0" w:firstLine="0"/>
        <w:jc w:val="both"/>
        <w:rPr>
          <w:sz w:val="24"/>
          <w:szCs w:val="24"/>
          <w:highlight w:val="white"/>
        </w:rPr>
      </w:pPr>
      <w:r w:rsidDel="00000000" w:rsidR="00000000" w:rsidRPr="00000000">
        <w:rPr>
          <w:sz w:val="24"/>
          <w:szCs w:val="24"/>
          <w:highlight w:val="white"/>
          <w:rtl w:val="0"/>
        </w:rPr>
        <w:t xml:space="preserve">In terms of the kind of assessment that Assessment for Learning tends to focus, the scales tip in favour of formative assessments. The difference between both formative assessment and summative </w:t>
      </w:r>
      <w:r w:rsidDel="00000000" w:rsidR="00000000" w:rsidRPr="00000000">
        <w:rPr>
          <w:sz w:val="24"/>
          <w:szCs w:val="24"/>
          <w:highlight w:val="white"/>
          <w:rtl w:val="0"/>
        </w:rPr>
        <w:t xml:space="preserve">assessment </w:t>
      </w:r>
      <w:r w:rsidDel="00000000" w:rsidR="00000000" w:rsidRPr="00000000">
        <w:rPr>
          <w:sz w:val="24"/>
          <w:szCs w:val="24"/>
          <w:highlight w:val="white"/>
          <w:rtl w:val="0"/>
        </w:rPr>
        <w:t xml:space="preserve"> is slight but obvious. The first difference is the way the two are sometimes referred to, formative assessment is sometimes referred to as Assessment for Learning, whereas summative assessment is often called Assessment of Learning. </w:t>
      </w:r>
      <w:r w:rsidDel="00000000" w:rsidR="00000000" w:rsidRPr="00000000">
        <w:rPr>
          <w:sz w:val="24"/>
          <w:szCs w:val="24"/>
          <w:rtl w:val="0"/>
        </w:rPr>
        <w:t xml:space="preserve">Bennett says ‘</w:t>
      </w:r>
      <w:r w:rsidDel="00000000" w:rsidR="00000000" w:rsidRPr="00000000">
        <w:rPr>
          <w:sz w:val="24"/>
          <w:szCs w:val="24"/>
          <w:highlight w:val="white"/>
          <w:rtl w:val="0"/>
        </w:rPr>
        <w:t xml:space="preserve">Both forms of assessments serve a distinct and powerful purpose’. (Bennett, 2017), </w:t>
      </w:r>
      <w:r w:rsidDel="00000000" w:rsidR="00000000" w:rsidRPr="00000000">
        <w:rPr>
          <w:sz w:val="24"/>
          <w:szCs w:val="24"/>
          <w:highlight w:val="white"/>
          <w:rtl w:val="0"/>
        </w:rPr>
        <w:t xml:space="preserve">however </w:t>
      </w:r>
      <w:r w:rsidDel="00000000" w:rsidR="00000000" w:rsidRPr="00000000">
        <w:rPr>
          <w:sz w:val="24"/>
          <w:szCs w:val="24"/>
          <w:highlight w:val="white"/>
          <w:rtl w:val="0"/>
        </w:rPr>
        <w:t xml:space="preserve">Assessment of learning is typically used at the end of a unit or module, the most common method of this is exams. Whereas Assessment for Learning is an on-going process that assesses a student’s understanding of a skill during the teaching and learning process, through frequent progress monitoring. Now that background of Assessment for Learning has been explained, the analysis of the effectiveness of this learning climate can start being looked into.</w:t>
      </w:r>
    </w:p>
    <w:p w:rsidR="00000000" w:rsidDel="00000000" w:rsidP="00000000" w:rsidRDefault="00000000" w:rsidRPr="00000000" w14:paraId="00000014">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15">
      <w:pPr>
        <w:spacing w:line="360" w:lineRule="auto"/>
        <w:ind w:left="0" w:firstLine="0"/>
        <w:jc w:val="both"/>
        <w:rPr>
          <w:sz w:val="24"/>
          <w:szCs w:val="24"/>
          <w:highlight w:val="white"/>
        </w:rPr>
      </w:pPr>
      <w:r w:rsidDel="00000000" w:rsidR="00000000" w:rsidRPr="00000000">
        <w:rPr>
          <w:sz w:val="24"/>
          <w:szCs w:val="24"/>
          <w:highlight w:val="white"/>
          <w:rtl w:val="0"/>
        </w:rPr>
        <w:t xml:space="preserve">There have been numerous studies into the effects of Assessment for Learning, both positive and not so positive. There is an abundance of research that outlines both the benefits and drawbacks of the implementation of this element. To begin we will look to answer this question; what does the research into its effectiveness say? In 1986, Fuchs and Fuchs conducted an investigation into how effective Assessment for Learning is. This meta-analysis collected findings from a diverse group of students, the results were ‘relating to learners from pre-school to twelfth grade, most of whom had mild or moderate learning disabilities.’[sic] (Wiliam, 2011, p. 4). This investigation looked at the effect size of each demographic of children and their teachers, the results of this showed that, at the time of this analysis, the effects of Assessment for Learning were relatively low. </w:t>
      </w:r>
    </w:p>
    <w:p w:rsidR="00000000" w:rsidDel="00000000" w:rsidP="00000000" w:rsidRDefault="00000000" w:rsidRPr="00000000" w14:paraId="00000016">
      <w:pPr>
        <w:spacing w:line="360" w:lineRule="auto"/>
        <w:ind w:left="0" w:firstLine="0"/>
        <w:jc w:val="both"/>
        <w:rPr>
          <w:sz w:val="24"/>
          <w:szCs w:val="24"/>
          <w:highlight w:val="white"/>
        </w:rPr>
      </w:pPr>
      <w:r w:rsidDel="00000000" w:rsidR="00000000" w:rsidRPr="00000000">
        <w:rPr>
          <w:sz w:val="24"/>
          <w:szCs w:val="24"/>
          <w:highlight w:val="white"/>
          <w:rtl w:val="0"/>
        </w:rPr>
        <w:tab/>
        <w:t xml:space="preserve">The mean effect size was 0.70 standard deviations with slightly smaller effects (0.63) for the 22 effect sizes involving learners without disabilities. In those studies where teachers worked to set rules about reviews of the data and actions to follow (about half of the studies reviewed), the mean effect size was 0.92, whereas when actions were left to teachers’ judgments the effect size was only 0.42. (Wiliam, 2011, p. 5).</w:t>
      </w:r>
    </w:p>
    <w:p w:rsidR="00000000" w:rsidDel="00000000" w:rsidP="00000000" w:rsidRDefault="00000000" w:rsidRPr="00000000" w14:paraId="00000017">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18">
      <w:pPr>
        <w:spacing w:line="360" w:lineRule="auto"/>
        <w:ind w:left="0" w:firstLine="0"/>
        <w:jc w:val="both"/>
        <w:rPr>
          <w:sz w:val="24"/>
          <w:szCs w:val="24"/>
          <w:highlight w:val="white"/>
        </w:rPr>
      </w:pPr>
      <w:r w:rsidDel="00000000" w:rsidR="00000000" w:rsidRPr="00000000">
        <w:rPr>
          <w:sz w:val="24"/>
          <w:szCs w:val="24"/>
          <w:highlight w:val="white"/>
          <w:rtl w:val="0"/>
        </w:rPr>
        <w:t xml:space="preserve">Whilst most of the research found was relatively average, the investigation found that the strengths of Assessment for Learning lie in the feedback from teachers. ‘Students are given information about the correct results, some explanation, and specific activities to undertake in order to improve.’ (Wiliam, 2011, p. 7). This learning practice approach shows itself in many different forms in terms of practice. One of the more common ones within a classroom are:</w:t>
      </w:r>
    </w:p>
    <w:p w:rsidR="00000000" w:rsidDel="00000000" w:rsidP="00000000" w:rsidRDefault="00000000" w:rsidRPr="00000000" w14:paraId="00000019">
      <w:pPr>
        <w:numPr>
          <w:ilvl w:val="0"/>
          <w:numId w:val="5"/>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Traffic light system - this is a system where each child gets given 3 different coloured paddles. Red meaning ‘I do not understand’, yellow or orange meaning ‘I am not sure’ and green meaning ‘I understand’.</w:t>
      </w:r>
    </w:p>
    <w:p w:rsidR="00000000" w:rsidDel="00000000" w:rsidP="00000000" w:rsidRDefault="00000000" w:rsidRPr="00000000" w14:paraId="0000001A">
      <w:pPr>
        <w:numPr>
          <w:ilvl w:val="0"/>
          <w:numId w:val="5"/>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Two stars and a wish - this approach is used through peer assessment. Each child is paired up with another child and are asked to mark each other's work, once they have read it through they then create the two stars and a wish. The two stars are something their partner has done well, and the wish is something they would like to see their partner improve on. </w:t>
      </w:r>
    </w:p>
    <w:p w:rsidR="00000000" w:rsidDel="00000000" w:rsidP="00000000" w:rsidRDefault="00000000" w:rsidRPr="00000000" w14:paraId="0000001B">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1C">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1D">
      <w:pPr>
        <w:spacing w:line="360" w:lineRule="auto"/>
        <w:jc w:val="both"/>
        <w:rPr>
          <w:b w:val="1"/>
          <w:sz w:val="24"/>
          <w:szCs w:val="24"/>
          <w:highlight w:val="white"/>
          <w:u w:val="single"/>
        </w:rPr>
      </w:pPr>
      <w:r w:rsidDel="00000000" w:rsidR="00000000" w:rsidRPr="00000000">
        <w:rPr>
          <w:b w:val="1"/>
          <w:sz w:val="24"/>
          <w:szCs w:val="24"/>
          <w:highlight w:val="white"/>
          <w:u w:val="single"/>
          <w:rtl w:val="0"/>
        </w:rPr>
        <w:t xml:space="preserve">Classroom Management</w:t>
      </w:r>
    </w:p>
    <w:p w:rsidR="00000000" w:rsidDel="00000000" w:rsidP="00000000" w:rsidRDefault="00000000" w:rsidRPr="00000000" w14:paraId="0000001E">
      <w:pPr>
        <w:spacing w:line="360" w:lineRule="auto"/>
        <w:jc w:val="both"/>
        <w:rPr>
          <w:sz w:val="24"/>
          <w:szCs w:val="24"/>
          <w:highlight w:val="white"/>
        </w:rPr>
      </w:pPr>
      <w:r w:rsidDel="00000000" w:rsidR="00000000" w:rsidRPr="00000000">
        <w:rPr>
          <w:sz w:val="24"/>
          <w:szCs w:val="24"/>
          <w:highlight w:val="white"/>
          <w:rtl w:val="0"/>
        </w:rPr>
        <w:t xml:space="preserve">‘</w:t>
      </w:r>
      <w:r w:rsidDel="00000000" w:rsidR="00000000" w:rsidRPr="00000000">
        <w:rPr>
          <w:sz w:val="24"/>
          <w:szCs w:val="24"/>
          <w:highlight w:val="white"/>
          <w:rtl w:val="0"/>
        </w:rPr>
        <w:t xml:space="preserve">Good classroom management is the art of dealing with problems positively and looking for solutions together so that everyone is involved and willing to find a remedy.’ (Ghosh, 2020). There are various different strategies and approaches to classroom management, and while the opinion of what warrants good classroom management varies, there are certain strategies that are deemed as useful throughout all school years. Through positive classroom management it is possible for teachers and practitioners to create healthy relationships with their students and nurture the positive effects of open communication. It is thought that teachers today are under a great deal of pressure to ‘know it all’, a research article explains that ‘Teaching is complex and cannot be reduced to discrete tasks that can be mastered one at a time.’ (Beaty-O’Ferrall, Green &amp; Hanna, 2010). It is also stated in this article that ‘Teachers must win their students hearts while getting inside their heads’. (Beaty-O’Ferrall, Green &amp; Hanna, 2010). It is suggested that ‘this winning of the hearts occurs through very personal interactions, one student at a time.’ (Beaty-O’Ferrall, Green &amp; Hanna, 2010). This particular stance and perspective on classroom management ‘is supported by research suggesting that teachers who develop such relationships experience fewer classroom behavior problems and better academic performance’. </w:t>
      </w:r>
    </w:p>
    <w:p w:rsidR="00000000" w:rsidDel="00000000" w:rsidP="00000000" w:rsidRDefault="00000000" w:rsidRPr="00000000" w14:paraId="0000001F">
      <w:pPr>
        <w:spacing w:line="360" w:lineRule="auto"/>
        <w:jc w:val="both"/>
        <w:rPr>
          <w:sz w:val="24"/>
          <w:szCs w:val="24"/>
          <w:highlight w:val="white"/>
        </w:rPr>
      </w:pPr>
      <w:r w:rsidDel="00000000" w:rsidR="00000000" w:rsidRPr="00000000">
        <w:rPr>
          <w:sz w:val="24"/>
          <w:szCs w:val="24"/>
          <w:highlight w:val="white"/>
          <w:rtl w:val="0"/>
        </w:rPr>
        <w:t xml:space="preserve">(Beaty-O’Ferrall, Green &amp; Hanna, 2010). </w:t>
      </w:r>
    </w:p>
    <w:p w:rsidR="00000000" w:rsidDel="00000000" w:rsidP="00000000" w:rsidRDefault="00000000" w:rsidRPr="00000000" w14:paraId="00000020">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21">
      <w:pPr>
        <w:spacing w:line="360" w:lineRule="auto"/>
        <w:jc w:val="both"/>
        <w:rPr>
          <w:sz w:val="24"/>
          <w:szCs w:val="24"/>
          <w:highlight w:val="white"/>
        </w:rPr>
      </w:pPr>
      <w:r w:rsidDel="00000000" w:rsidR="00000000" w:rsidRPr="00000000">
        <w:rPr>
          <w:sz w:val="24"/>
          <w:szCs w:val="24"/>
          <w:highlight w:val="white"/>
          <w:rtl w:val="0"/>
        </w:rPr>
        <w:t xml:space="preserve">As previously mentioned, it is incredibly important for teachers to build positive relationships with their students, in fact ‘Research indicates that teachers’ actions in their classrooms have twice as much impact student achievement as assessment policies, community involvement, or staff congeniality; and a large part of teachers’ actions involves the management of the classroom’. (Beaty-O’Ferrall, Green &amp; Hanna, 2010). Another research study that took place less than a decade ago also heightened the importance of positive classroom management.</w:t>
      </w:r>
    </w:p>
    <w:p w:rsidR="00000000" w:rsidDel="00000000" w:rsidP="00000000" w:rsidRDefault="00000000" w:rsidRPr="00000000" w14:paraId="00000022">
      <w:pPr>
        <w:spacing w:line="360" w:lineRule="auto"/>
        <w:ind w:left="720" w:firstLine="0"/>
        <w:jc w:val="both"/>
        <w:rPr>
          <w:sz w:val="24"/>
          <w:szCs w:val="24"/>
          <w:highlight w:val="white"/>
        </w:rPr>
      </w:pPr>
      <w:r w:rsidDel="00000000" w:rsidR="00000000" w:rsidRPr="00000000">
        <w:rPr>
          <w:sz w:val="24"/>
          <w:szCs w:val="24"/>
          <w:highlight w:val="white"/>
          <w:rtl w:val="0"/>
        </w:rPr>
        <w:t xml:space="preserve">In a meta-analysis of more than 100 studies, reported that teachers who had high-quality relationships with students had 31% less discipline problems, rule violations, and other related problems over a years’ time than did teachers who did not.[sic] (Beaty-O’Ferrall, Green &amp; Hanna, 2010).</w:t>
      </w:r>
    </w:p>
    <w:p w:rsidR="00000000" w:rsidDel="00000000" w:rsidP="00000000" w:rsidRDefault="00000000" w:rsidRPr="00000000" w14:paraId="00000023">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4">
      <w:pPr>
        <w:spacing w:line="360" w:lineRule="auto"/>
        <w:ind w:left="0" w:firstLine="0"/>
        <w:jc w:val="both"/>
        <w:rPr>
          <w:sz w:val="24"/>
          <w:szCs w:val="24"/>
          <w:highlight w:val="white"/>
        </w:rPr>
      </w:pPr>
      <w:r w:rsidDel="00000000" w:rsidR="00000000" w:rsidRPr="00000000">
        <w:rPr>
          <w:sz w:val="24"/>
          <w:szCs w:val="24"/>
          <w:highlight w:val="white"/>
          <w:rtl w:val="0"/>
        </w:rPr>
        <w:t xml:space="preserve">One factor and component of good classroom management is a teacher understanding their student and knowing what they excel, as well as what they may need some assistance with. A critical aspect of this is to treat all students not only equally, but almost more importantly, equitably. The difference between the two is slight, however nonetheless very important. ‘</w:t>
      </w:r>
      <w:r w:rsidDel="00000000" w:rsidR="00000000" w:rsidRPr="00000000">
        <w:rPr>
          <w:sz w:val="24"/>
          <w:szCs w:val="24"/>
          <w:highlight w:val="white"/>
          <w:rtl w:val="0"/>
        </w:rPr>
        <w:t xml:space="preserve">Equality has to do with giving everyone the exact same resources, whereas equity involves distributing resources based on the needs of the recipients.’ (Gutoskey, 2020). For an even more in depth description of the difference between equality and equity, ‘equality is about dividing resources in matching amounts, and equity focuses more on dividing resources proportionally to achieve a fair outcome for those involved.’ (Gutoskey, 2020). In order to support the previously made claim that equity is important within effective classroom management, ‘Research indicates that the most effective classroom managers do not treat all students the same. Effective managers employed different strategies with different types of students’. (Beaty-O’Ferrall, Green &amp; Hanna, 2010). As an example, ‘Teachers with effective classroom management skills are aware of high needs students and have a repertoire of specific techniques for meeting some of their needs.’ (Beaty-O’Ferrall, Green &amp; Hanna, 2010).</w:t>
      </w:r>
    </w:p>
    <w:p w:rsidR="00000000" w:rsidDel="00000000" w:rsidP="00000000" w:rsidRDefault="00000000" w:rsidRPr="00000000" w14:paraId="00000025">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6">
      <w:pPr>
        <w:spacing w:line="360" w:lineRule="auto"/>
        <w:ind w:left="0" w:firstLine="0"/>
        <w:jc w:val="both"/>
        <w:rPr>
          <w:sz w:val="24"/>
          <w:szCs w:val="24"/>
          <w:highlight w:val="white"/>
        </w:rPr>
      </w:pPr>
      <w:r w:rsidDel="00000000" w:rsidR="00000000" w:rsidRPr="00000000">
        <w:rPr>
          <w:sz w:val="24"/>
          <w:szCs w:val="24"/>
          <w:highlight w:val="white"/>
          <w:rtl w:val="0"/>
        </w:rPr>
        <w:t xml:space="preserve">Although it is all well and good to discuss the effectiveness of this learning climate, it is much more important to look at how this looks in practice. Within the article written by Beaty-O’Ferrall, Green and Hanna, they look at the many different strategies that can be used for effective classroom management, and some of the more commonly known methods. Some of these include but are not limited to;</w:t>
      </w:r>
    </w:p>
    <w:p w:rsidR="00000000" w:rsidDel="00000000" w:rsidP="00000000" w:rsidRDefault="00000000" w:rsidRPr="00000000" w14:paraId="00000027">
      <w:pPr>
        <w:numPr>
          <w:ilvl w:val="0"/>
          <w:numId w:val="7"/>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Using gentle interventions</w:t>
      </w:r>
    </w:p>
    <w:p w:rsidR="00000000" w:rsidDel="00000000" w:rsidP="00000000" w:rsidRDefault="00000000" w:rsidRPr="00000000" w14:paraId="00000028">
      <w:pPr>
        <w:numPr>
          <w:ilvl w:val="0"/>
          <w:numId w:val="7"/>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Finding time for bonding</w:t>
      </w:r>
    </w:p>
    <w:p w:rsidR="00000000" w:rsidDel="00000000" w:rsidP="00000000" w:rsidRDefault="00000000" w:rsidRPr="00000000" w14:paraId="00000029">
      <w:pPr>
        <w:numPr>
          <w:ilvl w:val="0"/>
          <w:numId w:val="7"/>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Avoiding punishments</w:t>
      </w:r>
    </w:p>
    <w:p w:rsidR="00000000" w:rsidDel="00000000" w:rsidP="00000000" w:rsidRDefault="00000000" w:rsidRPr="00000000" w14:paraId="0000002A">
      <w:pPr>
        <w:numPr>
          <w:ilvl w:val="0"/>
          <w:numId w:val="7"/>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Building activities that ensure success for all students</w:t>
      </w:r>
    </w:p>
    <w:p w:rsidR="00000000" w:rsidDel="00000000" w:rsidP="00000000" w:rsidRDefault="00000000" w:rsidRPr="00000000" w14:paraId="0000002B">
      <w:pPr>
        <w:spacing w:line="360" w:lineRule="auto"/>
        <w:ind w:left="720" w:firstLine="0"/>
        <w:jc w:val="both"/>
        <w:rPr>
          <w:sz w:val="24"/>
          <w:szCs w:val="24"/>
          <w:highlight w:val="white"/>
        </w:rPr>
      </w:pPr>
      <w:r w:rsidDel="00000000" w:rsidR="00000000" w:rsidRPr="00000000">
        <w:rPr>
          <w:sz w:val="24"/>
          <w:szCs w:val="24"/>
          <w:highlight w:val="white"/>
          <w:rtl w:val="0"/>
        </w:rPr>
        <w:tab/>
        <w:tab/>
        <w:tab/>
        <w:tab/>
        <w:t xml:space="preserve">(Beaty-O’Ferrall, Green &amp; Hanna, 2010).</w:t>
      </w:r>
    </w:p>
    <w:p w:rsidR="00000000" w:rsidDel="00000000" w:rsidP="00000000" w:rsidRDefault="00000000" w:rsidRPr="00000000" w14:paraId="0000002C">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2D">
      <w:pPr>
        <w:spacing w:line="360" w:lineRule="auto"/>
        <w:ind w:left="0" w:firstLine="0"/>
        <w:jc w:val="both"/>
        <w:rPr>
          <w:sz w:val="24"/>
          <w:szCs w:val="24"/>
          <w:highlight w:val="white"/>
        </w:rPr>
      </w:pPr>
      <w:r w:rsidDel="00000000" w:rsidR="00000000" w:rsidRPr="00000000">
        <w:rPr>
          <w:sz w:val="24"/>
          <w:szCs w:val="24"/>
          <w:highlight w:val="white"/>
          <w:rtl w:val="0"/>
        </w:rPr>
        <w:t xml:space="preserve">However, although these strategies may work for the majority, it is important to remember that most mainstream state funded schools have mixed ability classrooms, it has been ‘asserted that we need to understand the needs and beliefs of our students as they are - not as we think they ought to be’. (Beaty-O’Ferrall, Green &amp; Hanna, 2010). Therefore the strategies that are recommended for these situations are;</w:t>
      </w:r>
    </w:p>
    <w:p w:rsidR="00000000" w:rsidDel="00000000" w:rsidP="00000000" w:rsidRDefault="00000000" w:rsidRPr="00000000" w14:paraId="0000002E">
      <w:pPr>
        <w:numPr>
          <w:ilvl w:val="0"/>
          <w:numId w:val="8"/>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Empathy</w:t>
      </w:r>
    </w:p>
    <w:p w:rsidR="00000000" w:rsidDel="00000000" w:rsidP="00000000" w:rsidRDefault="00000000" w:rsidRPr="00000000" w14:paraId="0000002F">
      <w:pPr>
        <w:numPr>
          <w:ilvl w:val="0"/>
          <w:numId w:val="8"/>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Admiring negative attitudes</w:t>
      </w:r>
    </w:p>
    <w:p w:rsidR="00000000" w:rsidDel="00000000" w:rsidP="00000000" w:rsidRDefault="00000000" w:rsidRPr="00000000" w14:paraId="00000030">
      <w:pPr>
        <w:numPr>
          <w:ilvl w:val="0"/>
          <w:numId w:val="8"/>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Leaving the ego at the door </w:t>
      </w:r>
    </w:p>
    <w:p w:rsidR="00000000" w:rsidDel="00000000" w:rsidP="00000000" w:rsidRDefault="00000000" w:rsidRPr="00000000" w14:paraId="00000031">
      <w:pPr>
        <w:numPr>
          <w:ilvl w:val="0"/>
          <w:numId w:val="8"/>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Multicultural connections</w:t>
      </w:r>
    </w:p>
    <w:p w:rsidR="00000000" w:rsidDel="00000000" w:rsidP="00000000" w:rsidRDefault="00000000" w:rsidRPr="00000000" w14:paraId="00000032">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3">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4">
      <w:pPr>
        <w:spacing w:line="360" w:lineRule="auto"/>
        <w:jc w:val="both"/>
        <w:rPr>
          <w:sz w:val="24"/>
          <w:szCs w:val="24"/>
          <w:highlight w:val="white"/>
        </w:rPr>
      </w:pPr>
      <w:r w:rsidDel="00000000" w:rsidR="00000000" w:rsidRPr="00000000">
        <w:rPr>
          <w:b w:val="1"/>
          <w:sz w:val="24"/>
          <w:szCs w:val="24"/>
          <w:highlight w:val="white"/>
          <w:u w:val="single"/>
          <w:rtl w:val="0"/>
        </w:rPr>
        <w:t xml:space="preserve">Visible Learning</w:t>
      </w:r>
      <w:r w:rsidDel="00000000" w:rsidR="00000000" w:rsidRPr="00000000">
        <w:rPr>
          <w:rtl w:val="0"/>
        </w:rPr>
      </w:r>
    </w:p>
    <w:p w:rsidR="00000000" w:rsidDel="00000000" w:rsidP="00000000" w:rsidRDefault="00000000" w:rsidRPr="00000000" w14:paraId="00000035">
      <w:pPr>
        <w:spacing w:line="360" w:lineRule="auto"/>
        <w:jc w:val="both"/>
        <w:rPr>
          <w:sz w:val="24"/>
          <w:szCs w:val="24"/>
          <w:highlight w:val="white"/>
        </w:rPr>
      </w:pPr>
      <w:r w:rsidDel="00000000" w:rsidR="00000000" w:rsidRPr="00000000">
        <w:rPr>
          <w:sz w:val="24"/>
          <w:szCs w:val="24"/>
          <w:highlight w:val="white"/>
          <w:rtl w:val="0"/>
        </w:rPr>
        <w:t xml:space="preserve">‘When teachers SEE learning through the eyes of the student and when students SEE themselves as their own teachers.’ (Ealing, n.d). The big idea of Visible Learning is ‘know thy impact’. (Ealing, n.d). Visible Learning was created by John Hattie, who conducted ‘over 800 meta-analyses (over 50,000 studies)’ (Ealing, n.d) that were ‘relating to the influences on achievement in school-aged students. It presents the largest ever collection of evidence-based research into what actually works in schools to improve learning (and what doesn’t).’ (Ealing, n.d). For a brief summary, John Hattie’s points within his ideas stem from the perspective of putting yourself in somebody else’s shoes. Hattie ‘argues in his book that expert teachers are not wedded to specific ideas but instead focus regularly on evaluating the effects they have on their students and adjust teaching methods accordingly.’ (Ealing, n.d.). The point of Visible Learning is to ensure that teachers are able to view a learning experience like a pupil would. ‘Visible learning involves teachers seeing learning through the eyes of students; and students seeing teaching as the key to their ongoing learning.’ (Ealing, n.d.).</w:t>
      </w:r>
    </w:p>
    <w:p w:rsidR="00000000" w:rsidDel="00000000" w:rsidP="00000000" w:rsidRDefault="00000000" w:rsidRPr="00000000" w14:paraId="00000036">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37">
      <w:pPr>
        <w:spacing w:line="360" w:lineRule="auto"/>
        <w:jc w:val="both"/>
        <w:rPr>
          <w:sz w:val="24"/>
          <w:szCs w:val="24"/>
          <w:highlight w:val="white"/>
        </w:rPr>
      </w:pPr>
      <w:r w:rsidDel="00000000" w:rsidR="00000000" w:rsidRPr="00000000">
        <w:rPr>
          <w:sz w:val="24"/>
          <w:szCs w:val="24"/>
          <w:highlight w:val="white"/>
          <w:rtl w:val="0"/>
        </w:rPr>
        <w:t xml:space="preserve">A teacher's ethos and approach to Visible Learning is one of the most important factors in making it an effective learning climate. ‘Visible teaching and learning occurs when learning is the explicit and transparent goal, when it is appropriately challenging, and when the teacher and the student both (in their various ways) seek to ascertain whether and to what degree the challenging goal is attained.’ (Hattie, 2012, p. 14). Teachers have to provide their students with the tools to be able to take control of their own learning in order to give them the confidence they need to be independent learners. One of the most, if not the most, important aspect of Visible Learning is the teachers being aware of the effect they can have on their student’s education and learning development. ‘Hattie argues that teacher’s beliefs and commitment s are the greatest influence on student achievement.’[sic] (Ealing, n.d.). It is also crucial that teachers and practitioners ensure that all of the student’s within their classroom are made to feel very involved in their own learning.</w:t>
      </w:r>
    </w:p>
    <w:p w:rsidR="00000000" w:rsidDel="00000000" w:rsidP="00000000" w:rsidRDefault="00000000" w:rsidRPr="00000000" w14:paraId="00000038">
      <w:pPr>
        <w:spacing w:line="360" w:lineRule="auto"/>
        <w:ind w:left="720" w:firstLine="0"/>
        <w:jc w:val="both"/>
        <w:rPr>
          <w:sz w:val="24"/>
          <w:szCs w:val="24"/>
          <w:highlight w:val="white"/>
        </w:rPr>
      </w:pPr>
      <w:r w:rsidDel="00000000" w:rsidR="00000000" w:rsidRPr="00000000">
        <w:rPr>
          <w:sz w:val="24"/>
          <w:szCs w:val="24"/>
          <w:highlight w:val="white"/>
          <w:rtl w:val="0"/>
        </w:rPr>
        <w:t xml:space="preserve">It requires much skill for teachers to demonstrate to all of their students that they can see the students’ perspective, communicate it back to them so that they have valuable feedback to self-assess, feel safe, and learn to understand others and the content with the same interest and concern. (Hattie, 2012, p. 16). </w:t>
      </w:r>
    </w:p>
    <w:p w:rsidR="00000000" w:rsidDel="00000000" w:rsidP="00000000" w:rsidRDefault="00000000" w:rsidRPr="00000000" w14:paraId="00000039">
      <w:pPr>
        <w:spacing w:line="360" w:lineRule="auto"/>
        <w:ind w:left="720" w:firstLine="0"/>
        <w:jc w:val="both"/>
        <w:rPr>
          <w:sz w:val="24"/>
          <w:szCs w:val="24"/>
          <w:highlight w:val="white"/>
        </w:rPr>
      </w:pPr>
      <w:r w:rsidDel="00000000" w:rsidR="00000000" w:rsidRPr="00000000">
        <w:rPr>
          <w:rtl w:val="0"/>
        </w:rPr>
      </w:r>
    </w:p>
    <w:p w:rsidR="00000000" w:rsidDel="00000000" w:rsidP="00000000" w:rsidRDefault="00000000" w:rsidRPr="00000000" w14:paraId="0000003A">
      <w:pPr>
        <w:spacing w:line="360" w:lineRule="auto"/>
        <w:jc w:val="both"/>
        <w:rPr>
          <w:sz w:val="24"/>
          <w:szCs w:val="24"/>
          <w:highlight w:val="white"/>
        </w:rPr>
      </w:pPr>
      <w:r w:rsidDel="00000000" w:rsidR="00000000" w:rsidRPr="00000000">
        <w:rPr>
          <w:sz w:val="24"/>
          <w:szCs w:val="24"/>
          <w:highlight w:val="white"/>
          <w:rtl w:val="0"/>
        </w:rPr>
        <w:t xml:space="preserve">What is also important is the teachers providing their students with relevant and constructive feedback to keep them in the loop with their own progress. The most important questions to ask during feedback are:</w:t>
      </w:r>
    </w:p>
    <w:p w:rsidR="00000000" w:rsidDel="00000000" w:rsidP="00000000" w:rsidRDefault="00000000" w:rsidRPr="00000000" w14:paraId="0000003B">
      <w:pPr>
        <w:numPr>
          <w:ilvl w:val="0"/>
          <w:numId w:val="6"/>
        </w:numPr>
        <w:shd w:fill="ffffff" w:val="clear"/>
        <w:spacing w:after="0" w:afterAutospacing="0" w:line="360" w:lineRule="auto"/>
        <w:ind w:left="720" w:hanging="360"/>
        <w:jc w:val="both"/>
        <w:rPr>
          <w:color w:val="000000"/>
          <w:sz w:val="24"/>
          <w:szCs w:val="24"/>
          <w:highlight w:val="white"/>
        </w:rPr>
      </w:pPr>
      <w:r w:rsidDel="00000000" w:rsidR="00000000" w:rsidRPr="00000000">
        <w:rPr>
          <w:sz w:val="24"/>
          <w:szCs w:val="24"/>
          <w:highlight w:val="white"/>
          <w:rtl w:val="0"/>
        </w:rPr>
        <w:t xml:space="preserve">Where am I going? (What are the goals?)</w:t>
      </w:r>
    </w:p>
    <w:p w:rsidR="00000000" w:rsidDel="00000000" w:rsidP="00000000" w:rsidRDefault="00000000" w:rsidRPr="00000000" w14:paraId="0000003C">
      <w:pPr>
        <w:numPr>
          <w:ilvl w:val="0"/>
          <w:numId w:val="6"/>
        </w:numPr>
        <w:shd w:fill="ffffff" w:val="clear"/>
        <w:spacing w:after="0" w:afterAutospacing="0" w:line="360" w:lineRule="auto"/>
        <w:ind w:left="720" w:hanging="360"/>
        <w:jc w:val="both"/>
        <w:rPr>
          <w:color w:val="000000"/>
          <w:sz w:val="24"/>
          <w:szCs w:val="24"/>
          <w:highlight w:val="white"/>
        </w:rPr>
      </w:pPr>
      <w:r w:rsidDel="00000000" w:rsidR="00000000" w:rsidRPr="00000000">
        <w:rPr>
          <w:sz w:val="24"/>
          <w:szCs w:val="24"/>
          <w:highlight w:val="white"/>
          <w:rtl w:val="0"/>
        </w:rPr>
        <w:t xml:space="preserve">How am I going? (What progress is being made toward the goal?)</w:t>
      </w:r>
    </w:p>
    <w:p w:rsidR="00000000" w:rsidDel="00000000" w:rsidP="00000000" w:rsidRDefault="00000000" w:rsidRPr="00000000" w14:paraId="0000003D">
      <w:pPr>
        <w:numPr>
          <w:ilvl w:val="0"/>
          <w:numId w:val="6"/>
        </w:numPr>
        <w:shd w:fill="ffffff" w:val="clear"/>
        <w:spacing w:after="160" w:line="360" w:lineRule="auto"/>
        <w:ind w:left="720" w:hanging="360"/>
        <w:jc w:val="both"/>
        <w:rPr>
          <w:color w:val="000000"/>
          <w:sz w:val="24"/>
          <w:szCs w:val="24"/>
          <w:highlight w:val="white"/>
        </w:rPr>
      </w:pPr>
      <w:r w:rsidDel="00000000" w:rsidR="00000000" w:rsidRPr="00000000">
        <w:rPr>
          <w:sz w:val="24"/>
          <w:szCs w:val="24"/>
          <w:highlight w:val="white"/>
          <w:rtl w:val="0"/>
        </w:rPr>
        <w:t xml:space="preserve">Where to next? (What activities need to be undertaken to make better progress?) (Webb, 2018)</w:t>
      </w:r>
      <w:r w:rsidDel="00000000" w:rsidR="00000000" w:rsidRPr="00000000">
        <w:rPr>
          <w:rtl w:val="0"/>
        </w:rPr>
      </w:r>
    </w:p>
    <w:p w:rsidR="00000000" w:rsidDel="00000000" w:rsidP="00000000" w:rsidRDefault="00000000" w:rsidRPr="00000000" w14:paraId="0000003E">
      <w:pPr>
        <w:spacing w:line="360" w:lineRule="auto"/>
        <w:jc w:val="both"/>
        <w:rPr>
          <w:sz w:val="24"/>
          <w:szCs w:val="24"/>
          <w:highlight w:val="white"/>
        </w:rPr>
      </w:pPr>
      <w:r w:rsidDel="00000000" w:rsidR="00000000" w:rsidRPr="00000000">
        <w:rPr>
          <w:sz w:val="24"/>
          <w:szCs w:val="24"/>
          <w:highlight w:val="white"/>
          <w:rtl w:val="0"/>
        </w:rPr>
        <w:t xml:space="preserve"> Also, according to John Hattie, the four levels of appropriate feedback are as follows:</w:t>
      </w:r>
    </w:p>
    <w:p w:rsidR="00000000" w:rsidDel="00000000" w:rsidP="00000000" w:rsidRDefault="00000000" w:rsidRPr="00000000" w14:paraId="0000003F">
      <w:pPr>
        <w:numPr>
          <w:ilvl w:val="0"/>
          <w:numId w:val="3"/>
        </w:numPr>
        <w:shd w:fill="ffffff" w:val="clear"/>
        <w:spacing w:after="0" w:afterAutospacing="0" w:line="360" w:lineRule="auto"/>
        <w:ind w:left="720" w:hanging="360"/>
        <w:jc w:val="both"/>
        <w:rPr>
          <w:sz w:val="24"/>
          <w:szCs w:val="24"/>
        </w:rPr>
      </w:pPr>
      <w:r w:rsidDel="00000000" w:rsidR="00000000" w:rsidRPr="00000000">
        <w:rPr>
          <w:sz w:val="24"/>
          <w:szCs w:val="24"/>
          <w:highlight w:val="white"/>
          <w:rtl w:val="0"/>
        </w:rPr>
        <w:t xml:space="preserve">Task and product level: corrective feedback.</w:t>
      </w:r>
    </w:p>
    <w:p w:rsidR="00000000" w:rsidDel="00000000" w:rsidP="00000000" w:rsidRDefault="00000000" w:rsidRPr="00000000" w14:paraId="00000040">
      <w:pPr>
        <w:numPr>
          <w:ilvl w:val="0"/>
          <w:numId w:val="3"/>
        </w:numPr>
        <w:shd w:fill="ffffff" w:val="clear"/>
        <w:spacing w:after="0" w:afterAutospacing="0" w:line="360" w:lineRule="auto"/>
        <w:ind w:left="720" w:hanging="360"/>
        <w:jc w:val="both"/>
        <w:rPr>
          <w:sz w:val="24"/>
          <w:szCs w:val="24"/>
        </w:rPr>
      </w:pPr>
      <w:r w:rsidDel="00000000" w:rsidR="00000000" w:rsidRPr="00000000">
        <w:rPr>
          <w:sz w:val="24"/>
          <w:szCs w:val="24"/>
          <w:highlight w:val="white"/>
          <w:rtl w:val="0"/>
        </w:rPr>
        <w:t xml:space="preserve">Process level: students developing their own learning strategies.</w:t>
      </w:r>
    </w:p>
    <w:p w:rsidR="00000000" w:rsidDel="00000000" w:rsidP="00000000" w:rsidRDefault="00000000" w:rsidRPr="00000000" w14:paraId="00000041">
      <w:pPr>
        <w:numPr>
          <w:ilvl w:val="0"/>
          <w:numId w:val="3"/>
        </w:numPr>
        <w:shd w:fill="ffffff" w:val="clear"/>
        <w:spacing w:after="0" w:afterAutospacing="0" w:line="360" w:lineRule="auto"/>
        <w:ind w:left="720" w:hanging="360"/>
        <w:jc w:val="both"/>
        <w:rPr>
          <w:sz w:val="24"/>
          <w:szCs w:val="24"/>
        </w:rPr>
      </w:pPr>
      <w:r w:rsidDel="00000000" w:rsidR="00000000" w:rsidRPr="00000000">
        <w:rPr>
          <w:sz w:val="24"/>
          <w:szCs w:val="24"/>
          <w:highlight w:val="white"/>
          <w:rtl w:val="0"/>
        </w:rPr>
        <w:t xml:space="preserve">Self-regulation/conditional level: students improving their ability to monitor their own learning and progress.</w:t>
      </w:r>
    </w:p>
    <w:p w:rsidR="00000000" w:rsidDel="00000000" w:rsidP="00000000" w:rsidRDefault="00000000" w:rsidRPr="00000000" w14:paraId="00000042">
      <w:pPr>
        <w:numPr>
          <w:ilvl w:val="0"/>
          <w:numId w:val="3"/>
        </w:numPr>
        <w:shd w:fill="ffffff" w:val="clear"/>
        <w:spacing w:after="160" w:line="360" w:lineRule="auto"/>
        <w:ind w:left="720" w:hanging="360"/>
        <w:jc w:val="both"/>
        <w:rPr>
          <w:sz w:val="24"/>
          <w:szCs w:val="24"/>
        </w:rPr>
      </w:pPr>
      <w:r w:rsidDel="00000000" w:rsidR="00000000" w:rsidRPr="00000000">
        <w:rPr>
          <w:sz w:val="24"/>
          <w:szCs w:val="24"/>
          <w:highlight w:val="white"/>
          <w:rtl w:val="0"/>
        </w:rPr>
        <w:t xml:space="preserve">Self-level: providing praise, but not in such a way that it dilutes the power of feedback. (Webb, 2018)</w:t>
      </w:r>
    </w:p>
    <w:p w:rsidR="00000000" w:rsidDel="00000000" w:rsidP="00000000" w:rsidRDefault="00000000" w:rsidRPr="00000000" w14:paraId="00000043">
      <w:pPr>
        <w:shd w:fill="ffffff" w:val="clear"/>
        <w:spacing w:after="160"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44">
      <w:pPr>
        <w:shd w:fill="ffffff" w:val="clear"/>
        <w:spacing w:after="160" w:line="360" w:lineRule="auto"/>
        <w:ind w:left="0" w:firstLine="0"/>
        <w:jc w:val="both"/>
        <w:rPr>
          <w:sz w:val="24"/>
          <w:szCs w:val="24"/>
          <w:highlight w:val="white"/>
        </w:rPr>
      </w:pPr>
      <w:r w:rsidDel="00000000" w:rsidR="00000000" w:rsidRPr="00000000">
        <w:rPr>
          <w:sz w:val="24"/>
          <w:szCs w:val="24"/>
          <w:highlight w:val="white"/>
          <w:rtl w:val="0"/>
        </w:rPr>
        <w:t xml:space="preserve">The effectiveness of this learning climate has been looked at a great deal in many different capacities. For example, within an article by Ealing, statistics showed that providing feedback has been almost 0.5 times more effective in overall student achievement that being taught problem solving. (Ealing, n.d.). So, how does Visible Learning look in practice? One of the more common practices of Visible Learning is lesson planning, and just planning in general. ‘Any lesson planning must therefore begin with a deep understanding of what each student already knows and can do, and how the instruction is aimed at increasing the progress and levels of achievement for each of the students.’ (Hattie, 2012, p. 38).  Teachers being fully aware of what stage each of their students is at, strongly echoes the theory of Jean Piaget, who believed that ‘that children develop their thinking through a succession of stages.’ (Hattie, 2012, p. 38).</w:t>
      </w:r>
      <w:r w:rsidDel="00000000" w:rsidR="00000000" w:rsidRPr="00000000">
        <w:rPr>
          <w:rtl w:val="0"/>
        </w:rPr>
      </w:r>
    </w:p>
    <w:p w:rsidR="00000000" w:rsidDel="00000000" w:rsidP="00000000" w:rsidRDefault="00000000" w:rsidRPr="00000000" w14:paraId="00000045">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46">
      <w:pPr>
        <w:spacing w:line="360" w:lineRule="auto"/>
        <w:jc w:val="both"/>
        <w:rPr>
          <w:b w:val="1"/>
          <w:sz w:val="24"/>
          <w:szCs w:val="24"/>
          <w:highlight w:val="white"/>
          <w:u w:val="single"/>
        </w:rPr>
      </w:pPr>
      <w:r w:rsidDel="00000000" w:rsidR="00000000" w:rsidRPr="00000000">
        <w:rPr>
          <w:b w:val="1"/>
          <w:sz w:val="24"/>
          <w:szCs w:val="24"/>
          <w:highlight w:val="white"/>
          <w:u w:val="single"/>
          <w:rtl w:val="0"/>
        </w:rPr>
        <w:t xml:space="preserve">Growth Mindset</w:t>
      </w:r>
    </w:p>
    <w:p w:rsidR="00000000" w:rsidDel="00000000" w:rsidP="00000000" w:rsidRDefault="00000000" w:rsidRPr="00000000" w14:paraId="00000047">
      <w:pPr>
        <w:spacing w:line="360" w:lineRule="auto"/>
        <w:jc w:val="both"/>
        <w:rPr>
          <w:sz w:val="24"/>
          <w:szCs w:val="24"/>
          <w:highlight w:val="white"/>
        </w:rPr>
      </w:pPr>
      <w:r w:rsidDel="00000000" w:rsidR="00000000" w:rsidRPr="00000000">
        <w:rPr>
          <w:sz w:val="24"/>
          <w:szCs w:val="24"/>
          <w:highlight w:val="white"/>
          <w:rtl w:val="0"/>
        </w:rPr>
        <w:t xml:space="preserve">Dr. Carol Dweck ‘</w:t>
      </w:r>
      <w:r w:rsidDel="00000000" w:rsidR="00000000" w:rsidRPr="00000000">
        <w:rPr>
          <w:sz w:val="24"/>
          <w:szCs w:val="24"/>
          <w:highlight w:val="white"/>
          <w:rtl w:val="0"/>
        </w:rPr>
        <w:t xml:space="preserve">coined the terms fixed mindset and </w:t>
      </w:r>
      <w:r w:rsidDel="00000000" w:rsidR="00000000" w:rsidRPr="00000000">
        <w:rPr>
          <w:sz w:val="24"/>
          <w:szCs w:val="24"/>
          <w:highlight w:val="white"/>
          <w:rtl w:val="0"/>
        </w:rPr>
        <w:t xml:space="preserve">growth mindset</w:t>
      </w:r>
      <w:r w:rsidDel="00000000" w:rsidR="00000000" w:rsidRPr="00000000">
        <w:rPr>
          <w:sz w:val="24"/>
          <w:szCs w:val="24"/>
          <w:highlight w:val="white"/>
          <w:rtl w:val="0"/>
        </w:rPr>
        <w:t xml:space="preserve"> to describe the underlying beliefs people have about learning and intelligence.’ (MindsetWorks, 2017). The main objective of a Growth Mindset learning climate is to try and create a long lasting self confidence within children, due to the simple notion that ‘</w:t>
      </w:r>
      <w:r w:rsidDel="00000000" w:rsidR="00000000" w:rsidRPr="00000000">
        <w:rPr>
          <w:rFonts w:ascii="Roboto" w:cs="Roboto" w:eastAsia="Roboto" w:hAnsi="Roboto"/>
          <w:sz w:val="24"/>
          <w:szCs w:val="24"/>
          <w:highlight w:val="white"/>
          <w:rtl w:val="0"/>
        </w:rPr>
        <w:t xml:space="preserve">When students believe they can get smarter, they understand that effort makes them stronger.’ (MindsetWorks</w:t>
      </w:r>
      <w:r w:rsidDel="00000000" w:rsidR="00000000" w:rsidRPr="00000000">
        <w:rPr>
          <w:sz w:val="24"/>
          <w:szCs w:val="24"/>
          <w:highlight w:val="white"/>
          <w:rtl w:val="0"/>
        </w:rPr>
        <w:t xml:space="preserve">, 2017). The effectiveness of the Growth Mindset approach is subjective so it seems, however a statement provided by Zintz seems to echo the opinion of most. ‘The effectiveness of a growth mindset in the school culture requires teachers to be knowledgeable and supportive of strategies and expectations, to be able to implement a growth mindset into academic instruction.’ (Zintz, 2018, p. 2). Building on the idea that Dr. Carol Dweck brought into mainstream educational research, Dweck believes that ‘Success is not influenced by natural ability, but rather by mindset and desire to achieve to the highest potential and abilities.’ (Zintz, 2018, p. 3). The Growth Mindset approach to learning focuses on perseverance as opposed to just giving up at the first sign of a problem. ‘Research claims there is more to academic success than intellectual abilities.’ (Zintz, 2018, p. 3). And the ‘difference between a fixed mindset and a growth mindset is based on the inherent nature and the abilities to achieve based on actions.’ (Zintz, 2018, p. 3).</w:t>
      </w:r>
    </w:p>
    <w:p w:rsidR="00000000" w:rsidDel="00000000" w:rsidP="00000000" w:rsidRDefault="00000000" w:rsidRPr="00000000" w14:paraId="00000048">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49">
      <w:pPr>
        <w:spacing w:line="360" w:lineRule="auto"/>
        <w:jc w:val="both"/>
        <w:rPr>
          <w:sz w:val="24"/>
          <w:szCs w:val="24"/>
          <w:highlight w:val="white"/>
        </w:rPr>
      </w:pPr>
      <w:r w:rsidDel="00000000" w:rsidR="00000000" w:rsidRPr="00000000">
        <w:rPr>
          <w:sz w:val="24"/>
          <w:szCs w:val="24"/>
          <w:highlight w:val="white"/>
          <w:rtl w:val="0"/>
        </w:rPr>
        <w:t xml:space="preserve">The ability to develop a Growth Mindset includes a child’s belief in themselves and their self-confidence, however this usually starts with the teacher. </w:t>
      </w:r>
    </w:p>
    <w:p w:rsidR="00000000" w:rsidDel="00000000" w:rsidP="00000000" w:rsidRDefault="00000000" w:rsidRPr="00000000" w14:paraId="0000004A">
      <w:pPr>
        <w:spacing w:line="360" w:lineRule="auto"/>
        <w:ind w:left="720" w:firstLine="0"/>
        <w:jc w:val="both"/>
        <w:rPr>
          <w:sz w:val="24"/>
          <w:szCs w:val="24"/>
          <w:highlight w:val="white"/>
        </w:rPr>
      </w:pPr>
      <w:r w:rsidDel="00000000" w:rsidR="00000000" w:rsidRPr="00000000">
        <w:rPr>
          <w:sz w:val="24"/>
          <w:szCs w:val="24"/>
          <w:highlight w:val="white"/>
          <w:rtl w:val="0"/>
        </w:rPr>
        <w:t xml:space="preserve">Researchers started noticing that teacher practice has a big impact on student mindset, and the feedback that teachers give their students can either encourage a child to choose a challenge and increase achievement or look for an easy way out. (MindsetWorks, 2017). </w:t>
      </w:r>
    </w:p>
    <w:p w:rsidR="00000000" w:rsidDel="00000000" w:rsidP="00000000" w:rsidRDefault="00000000" w:rsidRPr="00000000" w14:paraId="0000004B">
      <w:pPr>
        <w:spacing w:line="360" w:lineRule="auto"/>
        <w:ind w:left="720" w:firstLine="0"/>
        <w:jc w:val="both"/>
        <w:rPr>
          <w:sz w:val="24"/>
          <w:szCs w:val="24"/>
          <w:highlight w:val="white"/>
        </w:rPr>
      </w:pPr>
      <w:r w:rsidDel="00000000" w:rsidR="00000000" w:rsidRPr="00000000">
        <w:rPr>
          <w:rtl w:val="0"/>
        </w:rPr>
      </w:r>
    </w:p>
    <w:p w:rsidR="00000000" w:rsidDel="00000000" w:rsidP="00000000" w:rsidRDefault="00000000" w:rsidRPr="00000000" w14:paraId="0000004C">
      <w:pPr>
        <w:spacing w:line="360" w:lineRule="auto"/>
        <w:jc w:val="both"/>
        <w:rPr>
          <w:sz w:val="24"/>
          <w:szCs w:val="24"/>
          <w:highlight w:val="white"/>
        </w:rPr>
      </w:pPr>
      <w:r w:rsidDel="00000000" w:rsidR="00000000" w:rsidRPr="00000000">
        <w:rPr>
          <w:sz w:val="24"/>
          <w:szCs w:val="24"/>
          <w:highlight w:val="white"/>
          <w:rtl w:val="0"/>
        </w:rPr>
        <w:t xml:space="preserve">The teachers praising their students was a reasonably large part of the children developing Growth Mindsets. ‘For example, studies on different kinds of praise have shown that telling children they are smart encourages a fixed mindset, whereas praising hard work and effort cultivates a growth mindset.’ (MindsetWorks, 2017). Dr. Carol Dweck has spoken heavily around ‘The Power of Yet’. Dweck believes very much in ‘luxuriating the Power of Yet’, and how this increases children’s ability to develop as human beings. Dweck also mentions how people with Fixed Mindsets tend to ‘run from error’ and are ‘not engaging’. Another opinion of Dweck is that ‘educators with Growth Mindsets tend to create Growth Mindset classrooms’, and they ‘understand and accept the meaning of effort and difficulty’. Zintz claims ‘Fixed mindset individuals dread failure because it is a negative reflection of abilities. In a fixed mindset, students believe basic abilities, intelligence, and talents, are fixed traits and will not change regardless of work ethic’. (Zintz, 2018, p. 4). </w:t>
      </w:r>
    </w:p>
    <w:p w:rsidR="00000000" w:rsidDel="00000000" w:rsidP="00000000" w:rsidRDefault="00000000" w:rsidRPr="00000000" w14:paraId="0000004D">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4E">
      <w:pPr>
        <w:spacing w:line="360" w:lineRule="auto"/>
        <w:jc w:val="both"/>
        <w:rPr>
          <w:sz w:val="24"/>
          <w:szCs w:val="24"/>
          <w:highlight w:val="white"/>
        </w:rPr>
      </w:pPr>
      <w:r w:rsidDel="00000000" w:rsidR="00000000" w:rsidRPr="00000000">
        <w:rPr>
          <w:sz w:val="24"/>
          <w:szCs w:val="24"/>
          <w:highlight w:val="white"/>
          <w:rtl w:val="0"/>
        </w:rPr>
        <w:t xml:space="preserve">In regards to the effectiveness of the Growth Mindset learning climate and approach, there are many research studies that have been carried out in order to investigate this. Within a sample taken from a national survey conducted in May of 2016, ‘Experts expressed concern about whether teachers might have critical misunderstandings related to growth mindset that could potentially undermine its success when put into practice with students.’ (Zintz, 2018, p. 12-13). However, despite the apprehension of experts;</w:t>
      </w:r>
    </w:p>
    <w:p w:rsidR="00000000" w:rsidDel="00000000" w:rsidP="00000000" w:rsidRDefault="00000000" w:rsidRPr="00000000" w14:paraId="0000004F">
      <w:pPr>
        <w:spacing w:line="360" w:lineRule="auto"/>
        <w:ind w:left="720" w:firstLine="0"/>
        <w:jc w:val="both"/>
        <w:rPr>
          <w:sz w:val="24"/>
          <w:szCs w:val="24"/>
          <w:highlight w:val="white"/>
        </w:rPr>
      </w:pPr>
      <w:r w:rsidDel="00000000" w:rsidR="00000000" w:rsidRPr="00000000">
        <w:rPr>
          <w:sz w:val="24"/>
          <w:szCs w:val="24"/>
          <w:highlight w:val="white"/>
          <w:rtl w:val="0"/>
        </w:rPr>
        <w:t xml:space="preserve">The study found 98% of the teachers agree that using a growth mindset in the classroom will lead to improved student learning, 90% of the teachers believe growth mindset is associated with excitement about learning, persistence, high levels of effort, and participation in class. (Zintz, 2018, p. 13). </w:t>
      </w:r>
    </w:p>
    <w:p w:rsidR="00000000" w:rsidDel="00000000" w:rsidP="00000000" w:rsidRDefault="00000000" w:rsidRPr="00000000" w14:paraId="00000050">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51">
      <w:pPr>
        <w:spacing w:line="360" w:lineRule="auto"/>
        <w:ind w:left="0" w:firstLine="0"/>
        <w:jc w:val="both"/>
        <w:rPr>
          <w:sz w:val="24"/>
          <w:szCs w:val="24"/>
          <w:highlight w:val="white"/>
        </w:rPr>
      </w:pPr>
      <w:r w:rsidDel="00000000" w:rsidR="00000000" w:rsidRPr="00000000">
        <w:rPr>
          <w:sz w:val="24"/>
          <w:szCs w:val="24"/>
          <w:highlight w:val="white"/>
          <w:rtl w:val="0"/>
        </w:rPr>
        <w:t xml:space="preserve">The research for the effectiveness of Growth Mindset is abundant, how does this look in practice? A few examples provided bt Inner Drive are:</w:t>
      </w:r>
    </w:p>
    <w:p w:rsidR="00000000" w:rsidDel="00000000" w:rsidP="00000000" w:rsidRDefault="00000000" w:rsidRPr="00000000" w14:paraId="00000052">
      <w:pPr>
        <w:numPr>
          <w:ilvl w:val="0"/>
          <w:numId w:val="4"/>
        </w:numPr>
        <w:spacing w:line="360" w:lineRule="auto"/>
        <w:ind w:left="720" w:hanging="360"/>
        <w:jc w:val="both"/>
        <w:rPr>
          <w:sz w:val="24"/>
          <w:szCs w:val="24"/>
          <w:highlight w:val="white"/>
        </w:rPr>
      </w:pPr>
      <w:r w:rsidDel="00000000" w:rsidR="00000000" w:rsidRPr="00000000">
        <w:rPr>
          <w:b w:val="1"/>
          <w:sz w:val="24"/>
          <w:szCs w:val="24"/>
          <w:highlight w:val="white"/>
          <w:rtl w:val="0"/>
        </w:rPr>
        <w:t xml:space="preserve">Asking for Feedback</w:t>
      </w:r>
      <w:r w:rsidDel="00000000" w:rsidR="00000000" w:rsidRPr="00000000">
        <w:rPr>
          <w:sz w:val="24"/>
          <w:szCs w:val="24"/>
          <w:highlight w:val="white"/>
          <w:rtl w:val="0"/>
        </w:rPr>
        <w:t xml:space="preserve"> – People with a growth mindset seek out and value feedback more than those with a fixed mindset.</w:t>
      </w:r>
    </w:p>
    <w:p w:rsidR="00000000" w:rsidDel="00000000" w:rsidP="00000000" w:rsidRDefault="00000000" w:rsidRPr="00000000" w14:paraId="00000053">
      <w:pPr>
        <w:numPr>
          <w:ilvl w:val="0"/>
          <w:numId w:val="4"/>
        </w:numPr>
        <w:spacing w:line="360" w:lineRule="auto"/>
        <w:ind w:left="720" w:hanging="360"/>
        <w:jc w:val="both"/>
        <w:rPr>
          <w:sz w:val="24"/>
          <w:szCs w:val="24"/>
          <w:highlight w:val="white"/>
        </w:rPr>
      </w:pPr>
      <w:r w:rsidDel="00000000" w:rsidR="00000000" w:rsidRPr="00000000">
        <w:rPr>
          <w:b w:val="1"/>
          <w:sz w:val="24"/>
          <w:szCs w:val="24"/>
          <w:highlight w:val="white"/>
          <w:rtl w:val="0"/>
        </w:rPr>
        <w:t xml:space="preserve">Persistence</w:t>
      </w:r>
      <w:r w:rsidDel="00000000" w:rsidR="00000000" w:rsidRPr="00000000">
        <w:rPr>
          <w:sz w:val="24"/>
          <w:szCs w:val="24"/>
          <w:highlight w:val="white"/>
          <w:rtl w:val="0"/>
        </w:rPr>
        <w:t xml:space="preserve"> – The ability to persist and overcome setbacks is seen by many as a key life skill.</w:t>
      </w:r>
    </w:p>
    <w:p w:rsidR="00000000" w:rsidDel="00000000" w:rsidP="00000000" w:rsidRDefault="00000000" w:rsidRPr="00000000" w14:paraId="00000054">
      <w:pPr>
        <w:numPr>
          <w:ilvl w:val="0"/>
          <w:numId w:val="4"/>
        </w:numPr>
        <w:spacing w:line="360" w:lineRule="auto"/>
        <w:ind w:left="720" w:hanging="360"/>
        <w:jc w:val="both"/>
        <w:rPr>
          <w:sz w:val="24"/>
          <w:szCs w:val="24"/>
          <w:highlight w:val="white"/>
        </w:rPr>
      </w:pPr>
      <w:r w:rsidDel="00000000" w:rsidR="00000000" w:rsidRPr="00000000">
        <w:rPr>
          <w:b w:val="1"/>
          <w:sz w:val="24"/>
          <w:szCs w:val="24"/>
          <w:highlight w:val="white"/>
          <w:rtl w:val="0"/>
        </w:rPr>
        <w:t xml:space="preserve">Choosing Difficult Tasks</w:t>
      </w:r>
      <w:r w:rsidDel="00000000" w:rsidR="00000000" w:rsidRPr="00000000">
        <w:rPr>
          <w:sz w:val="24"/>
          <w:szCs w:val="24"/>
          <w:highlight w:val="white"/>
          <w:rtl w:val="0"/>
        </w:rPr>
        <w:t xml:space="preserve"> – People with a fixed mindset equate making mistakes with having low levels of ability.</w:t>
      </w:r>
    </w:p>
    <w:p w:rsidR="00000000" w:rsidDel="00000000" w:rsidP="00000000" w:rsidRDefault="00000000" w:rsidRPr="00000000" w14:paraId="00000055">
      <w:pPr>
        <w:numPr>
          <w:ilvl w:val="0"/>
          <w:numId w:val="4"/>
        </w:numPr>
        <w:spacing w:line="360" w:lineRule="auto"/>
        <w:ind w:left="720" w:hanging="360"/>
        <w:jc w:val="both"/>
        <w:rPr>
          <w:sz w:val="24"/>
          <w:szCs w:val="24"/>
          <w:highlight w:val="white"/>
        </w:rPr>
      </w:pPr>
      <w:r w:rsidDel="00000000" w:rsidR="00000000" w:rsidRPr="00000000">
        <w:rPr>
          <w:b w:val="1"/>
          <w:sz w:val="24"/>
          <w:szCs w:val="24"/>
          <w:highlight w:val="white"/>
          <w:rtl w:val="0"/>
        </w:rPr>
        <w:t xml:space="preserve">Setting High Standards</w:t>
      </w:r>
      <w:r w:rsidDel="00000000" w:rsidR="00000000" w:rsidRPr="00000000">
        <w:rPr>
          <w:sz w:val="24"/>
          <w:szCs w:val="24"/>
          <w:highlight w:val="white"/>
          <w:rtl w:val="0"/>
        </w:rPr>
        <w:t xml:space="preserve"> – The implication is that people are poor predictors of their best efforts and, when pushed, may surpass their own expectations. </w:t>
      </w:r>
      <w:r w:rsidDel="00000000" w:rsidR="00000000" w:rsidRPr="00000000">
        <w:rPr>
          <w:sz w:val="24"/>
          <w:szCs w:val="24"/>
          <w:highlight w:val="white"/>
          <w:rtl w:val="0"/>
        </w:rPr>
        <w:t xml:space="preserve">(Inner Drive, 2015).</w:t>
      </w:r>
    </w:p>
    <w:p w:rsidR="00000000" w:rsidDel="00000000" w:rsidP="00000000" w:rsidRDefault="00000000" w:rsidRPr="00000000" w14:paraId="00000056">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57">
      <w:pPr>
        <w:spacing w:line="360" w:lineRule="auto"/>
        <w:ind w:left="0" w:firstLine="0"/>
        <w:jc w:val="both"/>
        <w:rPr>
          <w:b w:val="1"/>
          <w:sz w:val="24"/>
          <w:szCs w:val="24"/>
          <w:highlight w:val="white"/>
          <w:u w:val="single"/>
        </w:rPr>
      </w:pPr>
      <w:r w:rsidDel="00000000" w:rsidR="00000000" w:rsidRPr="00000000">
        <w:rPr>
          <w:b w:val="1"/>
          <w:sz w:val="24"/>
          <w:szCs w:val="24"/>
          <w:highlight w:val="white"/>
          <w:u w:val="single"/>
          <w:rtl w:val="0"/>
        </w:rPr>
        <w:t xml:space="preserve">Positive Behaviour Management</w:t>
      </w:r>
    </w:p>
    <w:p w:rsidR="00000000" w:rsidDel="00000000" w:rsidP="00000000" w:rsidRDefault="00000000" w:rsidRPr="00000000" w14:paraId="00000058">
      <w:pPr>
        <w:spacing w:line="360" w:lineRule="auto"/>
        <w:ind w:left="0" w:firstLine="0"/>
        <w:jc w:val="both"/>
        <w:rPr>
          <w:sz w:val="24"/>
          <w:szCs w:val="24"/>
          <w:highlight w:val="white"/>
        </w:rPr>
      </w:pPr>
      <w:r w:rsidDel="00000000" w:rsidR="00000000" w:rsidRPr="00000000">
        <w:rPr>
          <w:sz w:val="24"/>
          <w:szCs w:val="24"/>
          <w:highlight w:val="white"/>
          <w:rtl w:val="0"/>
        </w:rPr>
        <w:t xml:space="preserve">Positive Behaviour Management is the way in which a teacher or practitioner deals with and assesses particularly challenging behaviour from students. Although enforcing Positive Behaviour Management seems simple in theory, ‘It can take time to become fully confident in supporting behaviour.’ (National Education Union, n.d., p. 2.) One main factor to take into consideration is the possibility of teaching children with Additional Learning Needs, which would more than likely increase the amount of challenging behaviour that will need to be dealt with on a daily basis. However, while it is important to bear this in mind, these students with Additional Learning Needs should not be forgotten about, ‘Education staff are responsible for the teaching and learning of ALL students.’ (National Education Union, n.d., p. 3). </w:t>
      </w:r>
    </w:p>
    <w:p w:rsidR="00000000" w:rsidDel="00000000" w:rsidP="00000000" w:rsidRDefault="00000000" w:rsidRPr="00000000" w14:paraId="00000059">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5A">
      <w:pPr>
        <w:spacing w:line="360" w:lineRule="auto"/>
        <w:ind w:left="0" w:firstLine="0"/>
        <w:jc w:val="both"/>
        <w:rPr>
          <w:sz w:val="24"/>
          <w:szCs w:val="24"/>
          <w:highlight w:val="white"/>
        </w:rPr>
      </w:pPr>
      <w:r w:rsidDel="00000000" w:rsidR="00000000" w:rsidRPr="00000000">
        <w:rPr>
          <w:sz w:val="24"/>
          <w:szCs w:val="24"/>
          <w:highlight w:val="white"/>
          <w:rtl w:val="0"/>
        </w:rPr>
        <w:t xml:space="preserve">There are many research studies that have delved into Positive Behaviour Management, along with both the effectiveness and the implications of this particular learning climate. One study carried out by Lavigna and Willis, looked at 423 different cases of Positive Behaviour Management and found various outcomes, there were some deemed positive and others were seen as possible implications. </w:t>
      </w:r>
    </w:p>
    <w:p w:rsidR="00000000" w:rsidDel="00000000" w:rsidP="00000000" w:rsidRDefault="00000000" w:rsidRPr="00000000" w14:paraId="0000005B">
      <w:pPr>
        <w:spacing w:line="360" w:lineRule="auto"/>
        <w:ind w:left="720" w:firstLine="0"/>
        <w:jc w:val="both"/>
        <w:rPr>
          <w:sz w:val="24"/>
          <w:szCs w:val="24"/>
          <w:highlight w:val="white"/>
        </w:rPr>
      </w:pPr>
      <w:r w:rsidDel="00000000" w:rsidR="00000000" w:rsidRPr="00000000">
        <w:rPr>
          <w:sz w:val="24"/>
          <w:szCs w:val="24"/>
          <w:highlight w:val="white"/>
          <w:rtl w:val="0"/>
        </w:rPr>
        <w:t xml:space="preserve">These outcomes include improving the person ’ s quality of life, removing the behavioural barriers that may get in the way of those outcomes, achieving lasting generalisation of both quality of life and behavioural improvements, and accomplishing these outcomes with minimum or no negative side effects. (Lavigna and Willis, 2012, p. 185).</w:t>
      </w:r>
    </w:p>
    <w:p w:rsidR="00000000" w:rsidDel="00000000" w:rsidP="00000000" w:rsidRDefault="00000000" w:rsidRPr="00000000" w14:paraId="0000005C">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5D">
      <w:pPr>
        <w:spacing w:line="360" w:lineRule="auto"/>
        <w:jc w:val="both"/>
        <w:rPr>
          <w:sz w:val="24"/>
          <w:szCs w:val="24"/>
          <w:highlight w:val="white"/>
        </w:rPr>
      </w:pPr>
      <w:r w:rsidDel="00000000" w:rsidR="00000000" w:rsidRPr="00000000">
        <w:rPr>
          <w:sz w:val="24"/>
          <w:szCs w:val="24"/>
          <w:highlight w:val="white"/>
          <w:rtl w:val="0"/>
        </w:rPr>
        <w:t xml:space="preserve">This study looks at Positive Behaviour Support (PBS), which is a system ‘</w:t>
      </w:r>
      <w:r w:rsidDel="00000000" w:rsidR="00000000" w:rsidRPr="00000000">
        <w:rPr>
          <w:sz w:val="24"/>
          <w:szCs w:val="24"/>
          <w:highlight w:val="white"/>
          <w:rtl w:val="0"/>
        </w:rPr>
        <w:t xml:space="preserve">that's designed to manage behaviors in the classroom through the use of research-based strategies that increase desired behaviors and decrease inappropriate or disruptive behaviors.’ (Strengths &amp; Weaknesses of Positive Behavior Supports Video, 2020), and the goal of PBS is ‘To decrease problem behaviors, PBS looks at the function of the behavior and what the student is getting out of doing it.’ ((Strengths &amp; Weaknesses of Positive Behavior Supports Video, 2020). However, although PBS is thought to be effective in and of itself, there are drawbacks to this mode of behaviour management. </w:t>
      </w:r>
    </w:p>
    <w:p w:rsidR="00000000" w:rsidDel="00000000" w:rsidP="00000000" w:rsidRDefault="00000000" w:rsidRPr="00000000" w14:paraId="0000005E">
      <w:pPr>
        <w:spacing w:line="360" w:lineRule="auto"/>
        <w:ind w:left="720" w:firstLine="0"/>
        <w:jc w:val="both"/>
        <w:rPr>
          <w:sz w:val="24"/>
          <w:szCs w:val="24"/>
          <w:highlight w:val="white"/>
        </w:rPr>
      </w:pPr>
      <w:r w:rsidDel="00000000" w:rsidR="00000000" w:rsidRPr="00000000">
        <w:rPr>
          <w:sz w:val="24"/>
          <w:szCs w:val="24"/>
          <w:highlight w:val="white"/>
          <w:rtl w:val="0"/>
        </w:rPr>
        <w:t xml:space="preserve">One of the implications of this assertion is that the requirement of highly trained and experienced specialists would put PBS out of the reach of most individuals who might need behavioural support, given the presumed relatively small number of highly trained and experienced specialists available in the field. (Lavigna and Willis, 2012, p. 191).</w:t>
      </w:r>
    </w:p>
    <w:p w:rsidR="00000000" w:rsidDel="00000000" w:rsidP="00000000" w:rsidRDefault="00000000" w:rsidRPr="00000000" w14:paraId="0000005F">
      <w:pPr>
        <w:spacing w:line="360" w:lineRule="auto"/>
        <w:jc w:val="both"/>
        <w:rPr>
          <w:sz w:val="24"/>
          <w:szCs w:val="24"/>
          <w:highlight w:val="white"/>
        </w:rPr>
      </w:pPr>
      <w:r w:rsidDel="00000000" w:rsidR="00000000" w:rsidRPr="00000000">
        <w:rPr>
          <w:rtl w:val="0"/>
        </w:rPr>
      </w:r>
    </w:p>
    <w:p w:rsidR="00000000" w:rsidDel="00000000" w:rsidP="00000000" w:rsidRDefault="00000000" w:rsidRPr="00000000" w14:paraId="00000060">
      <w:pPr>
        <w:spacing w:line="360" w:lineRule="auto"/>
        <w:jc w:val="both"/>
        <w:rPr>
          <w:sz w:val="24"/>
          <w:szCs w:val="24"/>
          <w:highlight w:val="white"/>
        </w:rPr>
      </w:pPr>
      <w:r w:rsidDel="00000000" w:rsidR="00000000" w:rsidRPr="00000000">
        <w:rPr>
          <w:sz w:val="24"/>
          <w:szCs w:val="24"/>
          <w:highlight w:val="white"/>
          <w:rtl w:val="0"/>
        </w:rPr>
        <w:t xml:space="preserve">There are many different strategies used to promote Positive Behaviour Management, most of these are based around how a teacher is expected to respond to potential challenging behaviour. In a guide to supporting behaviour written by The National Education Union, there are tips provided on how to manage behaviour in a positive way. </w:t>
      </w:r>
    </w:p>
    <w:p w:rsidR="00000000" w:rsidDel="00000000" w:rsidP="00000000" w:rsidRDefault="00000000" w:rsidRPr="00000000" w14:paraId="00000061">
      <w:pPr>
        <w:numPr>
          <w:ilvl w:val="0"/>
          <w:numId w:val="10"/>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calm – try to appear calm, even if you are not feeling calm. </w:t>
      </w:r>
    </w:p>
    <w:p w:rsidR="00000000" w:rsidDel="00000000" w:rsidP="00000000" w:rsidRDefault="00000000" w:rsidRPr="00000000" w14:paraId="00000062">
      <w:pPr>
        <w:numPr>
          <w:ilvl w:val="0"/>
          <w:numId w:val="10"/>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status preservation – pupils operate within a peer group, so be aware of this and use private rather than public reprimands when managing behaviour.</w:t>
      </w:r>
    </w:p>
    <w:p w:rsidR="00000000" w:rsidDel="00000000" w:rsidP="00000000" w:rsidRDefault="00000000" w:rsidRPr="00000000" w14:paraId="00000063">
      <w:pPr>
        <w:numPr>
          <w:ilvl w:val="0"/>
          <w:numId w:val="10"/>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empathy – show empathy by avoiding challenging questions.</w:t>
      </w:r>
    </w:p>
    <w:p w:rsidR="00000000" w:rsidDel="00000000" w:rsidP="00000000" w:rsidRDefault="00000000" w:rsidRPr="00000000" w14:paraId="00000064">
      <w:pPr>
        <w:numPr>
          <w:ilvl w:val="0"/>
          <w:numId w:val="10"/>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respect – model appropriate behaviour to reinforce your expectations. </w:t>
      </w:r>
    </w:p>
    <w:p w:rsidR="00000000" w:rsidDel="00000000" w:rsidP="00000000" w:rsidRDefault="00000000" w:rsidRPr="00000000" w14:paraId="00000065">
      <w:pPr>
        <w:numPr>
          <w:ilvl w:val="0"/>
          <w:numId w:val="10"/>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building relationships – build relationships with children and their families. (National Education Union, n.d., p. 4).</w:t>
      </w:r>
    </w:p>
    <w:p w:rsidR="00000000" w:rsidDel="00000000" w:rsidP="00000000" w:rsidRDefault="00000000" w:rsidRPr="00000000" w14:paraId="00000066">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67">
      <w:pPr>
        <w:spacing w:line="360" w:lineRule="auto"/>
        <w:ind w:left="0" w:firstLine="0"/>
        <w:jc w:val="both"/>
        <w:rPr>
          <w:sz w:val="24"/>
          <w:szCs w:val="24"/>
          <w:highlight w:val="white"/>
        </w:rPr>
      </w:pPr>
      <w:r w:rsidDel="00000000" w:rsidR="00000000" w:rsidRPr="00000000">
        <w:rPr>
          <w:sz w:val="24"/>
          <w:szCs w:val="24"/>
          <w:highlight w:val="white"/>
          <w:rtl w:val="0"/>
        </w:rPr>
        <w:t xml:space="preserve">Building self-confidence within a teacher is something that is also important in promoting Positive Behaviour Management, adequate training and constant development of new skills and methods of handling challenging behaviour will help with this. A few strategies of helping with this issue, as explained by the National Education Union, are:</w:t>
      </w:r>
    </w:p>
    <w:p w:rsidR="00000000" w:rsidDel="00000000" w:rsidP="00000000" w:rsidRDefault="00000000" w:rsidRPr="00000000" w14:paraId="00000068">
      <w:pPr>
        <w:numPr>
          <w:ilvl w:val="0"/>
          <w:numId w:val="2"/>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be aware of the different levels of concentration pupils are capable of </w:t>
      </w:r>
    </w:p>
    <w:p w:rsidR="00000000" w:rsidDel="00000000" w:rsidP="00000000" w:rsidRDefault="00000000" w:rsidRPr="00000000" w14:paraId="00000069">
      <w:pPr>
        <w:numPr>
          <w:ilvl w:val="0"/>
          <w:numId w:val="2"/>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build on pupil interests wherever possible within curriculum confines</w:t>
      </w:r>
    </w:p>
    <w:p w:rsidR="00000000" w:rsidDel="00000000" w:rsidP="00000000" w:rsidRDefault="00000000" w:rsidRPr="00000000" w14:paraId="0000006A">
      <w:pPr>
        <w:numPr>
          <w:ilvl w:val="0"/>
          <w:numId w:val="2"/>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ensure that inappropriate behaviour is dealt with quickly, consistently and fairly</w:t>
      </w:r>
    </w:p>
    <w:p w:rsidR="00000000" w:rsidDel="00000000" w:rsidP="00000000" w:rsidRDefault="00000000" w:rsidRPr="00000000" w14:paraId="0000006B">
      <w:pPr>
        <w:numPr>
          <w:ilvl w:val="0"/>
          <w:numId w:val="2"/>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work with external agencies and parents to ensure consistent approaches are used. (National Education Union, n.d., p. 6).</w:t>
      </w:r>
    </w:p>
    <w:p w:rsidR="00000000" w:rsidDel="00000000" w:rsidP="00000000" w:rsidRDefault="00000000" w:rsidRPr="00000000" w14:paraId="0000006C">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6D">
      <w:pPr>
        <w:spacing w:line="360" w:lineRule="auto"/>
        <w:ind w:left="0" w:firstLine="0"/>
        <w:jc w:val="both"/>
        <w:rPr>
          <w:sz w:val="24"/>
          <w:szCs w:val="24"/>
          <w:highlight w:val="white"/>
        </w:rPr>
      </w:pPr>
      <w:r w:rsidDel="00000000" w:rsidR="00000000" w:rsidRPr="00000000">
        <w:rPr>
          <w:sz w:val="24"/>
          <w:szCs w:val="24"/>
          <w:highlight w:val="white"/>
          <w:rtl w:val="0"/>
        </w:rPr>
        <w:t xml:space="preserve">One common procedure that has been discovered whilst researching for this assignment, is the implementation of ‘The Five P’s’ throughout many different classroom settings in schools. Joachim discusses these five things within an article written about her own time in education placement. The Five P’s are:</w:t>
      </w:r>
    </w:p>
    <w:p w:rsidR="00000000" w:rsidDel="00000000" w:rsidP="00000000" w:rsidRDefault="00000000" w:rsidRPr="00000000" w14:paraId="0000006E">
      <w:pPr>
        <w:numPr>
          <w:ilvl w:val="0"/>
          <w:numId w:val="1"/>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Praise - </w:t>
      </w:r>
      <w:r w:rsidDel="00000000" w:rsidR="00000000" w:rsidRPr="00000000">
        <w:rPr>
          <w:sz w:val="24"/>
          <w:szCs w:val="24"/>
          <w:highlight w:val="white"/>
          <w:rtl w:val="0"/>
        </w:rPr>
        <w:t xml:space="preserve">By consciously focusing on praising positive behaviour, confrontation was removed and pupils were able to conform without losing face.</w:t>
      </w:r>
      <w:r w:rsidDel="00000000" w:rsidR="00000000" w:rsidRPr="00000000">
        <w:rPr>
          <w:rtl w:val="0"/>
        </w:rPr>
      </w:r>
    </w:p>
    <w:p w:rsidR="00000000" w:rsidDel="00000000" w:rsidP="00000000" w:rsidRDefault="00000000" w:rsidRPr="00000000" w14:paraId="0000006F">
      <w:pPr>
        <w:numPr>
          <w:ilvl w:val="0"/>
          <w:numId w:val="1"/>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Partial Agreement - </w:t>
      </w:r>
      <w:r w:rsidDel="00000000" w:rsidR="00000000" w:rsidRPr="00000000">
        <w:rPr>
          <w:sz w:val="24"/>
          <w:szCs w:val="24"/>
          <w:highlight w:val="white"/>
          <w:rtl w:val="0"/>
        </w:rPr>
        <w:t xml:space="preserve">By showing an interest rather than dismissing concerns, the risk of comments such as "you don’t care" is reduced and interactions become less antagonistic.</w:t>
      </w:r>
      <w:r w:rsidDel="00000000" w:rsidR="00000000" w:rsidRPr="00000000">
        <w:rPr>
          <w:rtl w:val="0"/>
        </w:rPr>
      </w:r>
    </w:p>
    <w:p w:rsidR="00000000" w:rsidDel="00000000" w:rsidP="00000000" w:rsidRDefault="00000000" w:rsidRPr="00000000" w14:paraId="00000070">
      <w:pPr>
        <w:numPr>
          <w:ilvl w:val="0"/>
          <w:numId w:val="1"/>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Positive language - It has been </w:t>
      </w:r>
      <w:r w:rsidDel="00000000" w:rsidR="00000000" w:rsidRPr="00000000">
        <w:rPr>
          <w:sz w:val="24"/>
          <w:szCs w:val="24"/>
          <w:highlight w:val="white"/>
          <w:rtl w:val="0"/>
        </w:rPr>
        <w:t xml:space="preserve">discovered that reinforcing the rules positively elicits a far more constructive response.</w:t>
      </w:r>
      <w:r w:rsidDel="00000000" w:rsidR="00000000" w:rsidRPr="00000000">
        <w:rPr>
          <w:rtl w:val="0"/>
        </w:rPr>
      </w:r>
    </w:p>
    <w:p w:rsidR="00000000" w:rsidDel="00000000" w:rsidP="00000000" w:rsidRDefault="00000000" w:rsidRPr="00000000" w14:paraId="00000071">
      <w:pPr>
        <w:numPr>
          <w:ilvl w:val="0"/>
          <w:numId w:val="1"/>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Providing Choice - </w:t>
      </w:r>
      <w:r w:rsidDel="00000000" w:rsidR="00000000" w:rsidRPr="00000000">
        <w:rPr>
          <w:sz w:val="24"/>
          <w:szCs w:val="24"/>
          <w:highlight w:val="white"/>
          <w:rtl w:val="0"/>
        </w:rPr>
        <w:t xml:space="preserve">By offering two positive outcomes, such as "put that on my desk or in your bag", pupils retained a level of control, allowing them to follow instructions on their own terms. </w:t>
      </w:r>
      <w:r w:rsidDel="00000000" w:rsidR="00000000" w:rsidRPr="00000000">
        <w:rPr>
          <w:rtl w:val="0"/>
        </w:rPr>
      </w:r>
    </w:p>
    <w:p w:rsidR="00000000" w:rsidDel="00000000" w:rsidP="00000000" w:rsidRDefault="00000000" w:rsidRPr="00000000" w14:paraId="00000072">
      <w:pPr>
        <w:numPr>
          <w:ilvl w:val="0"/>
          <w:numId w:val="1"/>
        </w:numPr>
        <w:spacing w:line="360" w:lineRule="auto"/>
        <w:ind w:left="720" w:hanging="360"/>
        <w:jc w:val="both"/>
        <w:rPr>
          <w:sz w:val="24"/>
          <w:szCs w:val="24"/>
          <w:highlight w:val="white"/>
          <w:u w:val="none"/>
        </w:rPr>
      </w:pPr>
      <w:r w:rsidDel="00000000" w:rsidR="00000000" w:rsidRPr="00000000">
        <w:rPr>
          <w:sz w:val="24"/>
          <w:szCs w:val="24"/>
          <w:highlight w:val="white"/>
          <w:rtl w:val="0"/>
        </w:rPr>
        <w:t xml:space="preserve">Preventing Pleading - </w:t>
      </w:r>
      <w:r w:rsidDel="00000000" w:rsidR="00000000" w:rsidRPr="00000000">
        <w:rPr>
          <w:sz w:val="24"/>
          <w:szCs w:val="24"/>
          <w:highlight w:val="white"/>
          <w:rtl w:val="0"/>
        </w:rPr>
        <w:t xml:space="preserve">The theory of this subtle adaptation is that "thank you" is more effective at closing down a conversation and therefore reduces opportunities for opposition.</w:t>
      </w:r>
      <w:r w:rsidDel="00000000" w:rsidR="00000000" w:rsidRPr="00000000">
        <w:rPr>
          <w:rtl w:val="0"/>
        </w:rPr>
      </w:r>
    </w:p>
    <w:p w:rsidR="00000000" w:rsidDel="00000000" w:rsidP="00000000" w:rsidRDefault="00000000" w:rsidRPr="00000000" w14:paraId="00000073">
      <w:pPr>
        <w:spacing w:line="360" w:lineRule="auto"/>
        <w:ind w:left="0" w:firstLine="0"/>
        <w:jc w:val="both"/>
        <w:rPr>
          <w:sz w:val="24"/>
          <w:szCs w:val="24"/>
          <w:highlight w:val="white"/>
        </w:rPr>
      </w:pPr>
      <w:r w:rsidDel="00000000" w:rsidR="00000000" w:rsidRPr="00000000">
        <w:rPr>
          <w:sz w:val="24"/>
          <w:szCs w:val="24"/>
          <w:highlight w:val="white"/>
          <w:rtl w:val="0"/>
        </w:rPr>
        <w:t xml:space="preserve">(Joachim, 2018).</w:t>
      </w:r>
    </w:p>
    <w:p w:rsidR="00000000" w:rsidDel="00000000" w:rsidP="00000000" w:rsidRDefault="00000000" w:rsidRPr="00000000" w14:paraId="00000074">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75">
      <w:pPr>
        <w:spacing w:line="360" w:lineRule="auto"/>
        <w:ind w:left="0" w:firstLine="0"/>
        <w:jc w:val="both"/>
        <w:rPr>
          <w:b w:val="1"/>
          <w:sz w:val="24"/>
          <w:szCs w:val="24"/>
          <w:highlight w:val="white"/>
          <w:u w:val="single"/>
        </w:rPr>
      </w:pPr>
      <w:r w:rsidDel="00000000" w:rsidR="00000000" w:rsidRPr="00000000">
        <w:rPr>
          <w:b w:val="1"/>
          <w:sz w:val="24"/>
          <w:szCs w:val="24"/>
          <w:highlight w:val="white"/>
          <w:u w:val="single"/>
          <w:rtl w:val="0"/>
        </w:rPr>
        <w:t xml:space="preserve">Sustained Shared Thinking</w:t>
      </w:r>
    </w:p>
    <w:p w:rsidR="00000000" w:rsidDel="00000000" w:rsidP="00000000" w:rsidRDefault="00000000" w:rsidRPr="00000000" w14:paraId="00000076">
      <w:pPr>
        <w:spacing w:line="360" w:lineRule="auto"/>
        <w:ind w:left="0" w:firstLine="0"/>
        <w:jc w:val="both"/>
        <w:rPr>
          <w:sz w:val="24"/>
          <w:szCs w:val="24"/>
          <w:highlight w:val="white"/>
        </w:rPr>
      </w:pPr>
      <w:r w:rsidDel="00000000" w:rsidR="00000000" w:rsidRPr="00000000">
        <w:rPr>
          <w:sz w:val="24"/>
          <w:szCs w:val="24"/>
          <w:highlight w:val="white"/>
          <w:rtl w:val="0"/>
        </w:rPr>
        <w:t xml:space="preserve">‘Sustained shared thinking’ occurs when two or more individuals ‘work together’ in an intellectual way to solve a problem, clarify a concept, evaluate an activity, extend a narrative etc.’ (Essex County Council, 2020). In order for Sustained Shared Thinking to be achieved, ‘Both parties must contribute to the thinking and it must develop and extend the understanding. It was more likely to occur when children were interacting 1:1 with an adult or with a single peer partner and during focussed group work.’ (Essex County Council, 2020). Sustained Shared Thinking more often that not occurs through prompts by the practitioner, and this is also usually done through the mode of continuous provision if this is to be effective. Communication and Language are both key in providing a positive, healthy and effective Sustained Shared Thinking experience, even before school age, children show signs that this way of learning is already embedded in their minds. ‘</w:t>
      </w:r>
      <w:r w:rsidDel="00000000" w:rsidR="00000000" w:rsidRPr="00000000">
        <w:rPr>
          <w:sz w:val="24"/>
          <w:szCs w:val="24"/>
          <w:highlight w:val="white"/>
          <w:rtl w:val="0"/>
        </w:rPr>
        <w:t xml:space="preserve">Very young children will have a sustained shared game of dropping toys from the highchair, watching for your reaction and anticipating you returning the toys.’ (Brodie, 2014). However, for this to be a true and real example of Sustained Shared Thinking, the child ‘will return to the activity later on, with anticipation from their prior games.’ (Brodie, 2014). The return to the activity by the child in this instance will look something like ‘holding a toy over the edge, waiting for you to look before dropping it.’ (Brodie, 2014).</w:t>
      </w:r>
    </w:p>
    <w:p w:rsidR="00000000" w:rsidDel="00000000" w:rsidP="00000000" w:rsidRDefault="00000000" w:rsidRPr="00000000" w14:paraId="00000077">
      <w:pPr>
        <w:spacing w:line="360" w:lineRule="auto"/>
        <w:jc w:val="both"/>
        <w:rPr/>
      </w:pPr>
      <w:r w:rsidDel="00000000" w:rsidR="00000000" w:rsidRPr="00000000">
        <w:rPr>
          <w:rtl w:val="0"/>
        </w:rPr>
      </w:r>
    </w:p>
    <w:p w:rsidR="00000000" w:rsidDel="00000000" w:rsidP="00000000" w:rsidRDefault="00000000" w:rsidRPr="00000000" w14:paraId="00000078">
      <w:pPr>
        <w:spacing w:line="360" w:lineRule="auto"/>
        <w:ind w:left="0" w:firstLine="0"/>
        <w:jc w:val="both"/>
        <w:rPr>
          <w:sz w:val="24"/>
          <w:szCs w:val="24"/>
          <w:highlight w:val="white"/>
        </w:rPr>
      </w:pPr>
      <w:r w:rsidDel="00000000" w:rsidR="00000000" w:rsidRPr="00000000">
        <w:rPr>
          <w:sz w:val="24"/>
          <w:szCs w:val="24"/>
          <w:highlight w:val="white"/>
          <w:rtl w:val="0"/>
        </w:rPr>
        <w:t xml:space="preserve">Within a research study carried out to assess the effectiveness of pre-school education, there is a section that looks at the importance of Sustained Shared Thinking in early education settings. ‘Effective pedagogy includes interaction traditionally associated with the term “teaching”, the provision of instructive learning environments and ‘sustained shared thinking’ to extend children’s learning.’ (Sylva et al. 2004). This research study also stated that the results showed that ‘More ‘sustained shared thinking’ was observed in settings where children made the most progress.’ (Sylva et al. 2004). The researchers also explained that, as well as Sustained Shared Thinking, ‘staff engaged in open-ended questioning in the settings where children made the most progress and provided formative feedback to children during activities.’ (Sylva et al. 2004). In another research article written by Siraj-Blatchford, there is information shared on the results of their research, and how effective this learning climate is. ‘Further analysis soon revealed a general pattern of high cognitive outcomes associated with sustained adult-child verbal interaction along with a paucity of such interactions in those settings achieving less well.’ (Siraj-Blatchford, 2009, p. 3). As a result of this discovery, and many others similar to this, Sustained Shared Thinking ‘thus came to be defined as an effective pedagogic interaction, where two or more individuals „work together‟ in an intellectual way to solve a problem, clarify a concept, evaluate activities, or extend a narrative. This can also be achieved between peers.’ (Siraj-Blatchford, 2009, p. 3). </w:t>
      </w:r>
    </w:p>
    <w:p w:rsidR="00000000" w:rsidDel="00000000" w:rsidP="00000000" w:rsidRDefault="00000000" w:rsidRPr="00000000" w14:paraId="00000079">
      <w:pPr>
        <w:spacing w:line="360" w:lineRule="auto"/>
        <w:ind w:left="0" w:firstLine="0"/>
        <w:jc w:val="both"/>
        <w:rPr>
          <w:sz w:val="24"/>
          <w:szCs w:val="24"/>
          <w:highlight w:val="white"/>
        </w:rPr>
      </w:pPr>
      <w:r w:rsidDel="00000000" w:rsidR="00000000" w:rsidRPr="00000000">
        <w:rPr>
          <w:rtl w:val="0"/>
        </w:rPr>
      </w:r>
    </w:p>
    <w:p w:rsidR="00000000" w:rsidDel="00000000" w:rsidP="00000000" w:rsidRDefault="00000000" w:rsidRPr="00000000" w14:paraId="0000007A">
      <w:pPr>
        <w:spacing w:line="360" w:lineRule="auto"/>
        <w:ind w:left="0" w:firstLine="0"/>
        <w:jc w:val="both"/>
        <w:rPr>
          <w:sz w:val="24"/>
          <w:szCs w:val="24"/>
          <w:shd w:fill="f9f9f4" w:val="clear"/>
        </w:rPr>
      </w:pPr>
      <w:r w:rsidDel="00000000" w:rsidR="00000000" w:rsidRPr="00000000">
        <w:rPr>
          <w:sz w:val="24"/>
          <w:szCs w:val="24"/>
          <w:highlight w:val="white"/>
          <w:rtl w:val="0"/>
        </w:rPr>
        <w:t xml:space="preserve">Theory is very important in education, it connects dots together. It provides a reason for why human beings are taught the things we are taught, and why we learn these things in the way that we do. Theorist Lev Vygotsky’s Zone of Proximal Development, the ZPD, was created with the idea of being able to differentiate between the idea of what a child is already able to do and skills that they have not quite mastered yet. The ZPD also assesses what the child ‘</w:t>
      </w:r>
      <w:r w:rsidDel="00000000" w:rsidR="00000000" w:rsidRPr="00000000">
        <w:rPr>
          <w:sz w:val="24"/>
          <w:szCs w:val="24"/>
          <w:shd w:fill="f9f9f4" w:val="clear"/>
          <w:rtl w:val="0"/>
        </w:rPr>
        <w:t xml:space="preserve">can achieve with guidance and encouragement from a skilled partner.’ (McLeod, 2019). It is also important to note that ‘the term “proximal” refers to those skills that the learner is “close” to mastering.’ (McLeod, 2019). This is relevant to the Sustained Shared Thinking learning climate as the ZPD focuses on scaffolding and the idea of students having their development and learning assisted by a more skilled partner, i.e. a teacher or a peer. In practice, Sustained Shared Thinking is present in things such as asking open ended questions, or observing things that children themselves like to do in order to problem solve. For example, when partaking in messy play with a child, rather than telling the child how something feels in a question, ask them to provide a description for you. Instead of asking ‘can you feel how wet the mud is?’ try asking ‘can you tell me how the mud feels to you? Is it hot or cold?’. By doing this, it expands the question and enables a continued dialogue, which in turn evokes conversation and thinking.</w:t>
      </w:r>
    </w:p>
    <w:p w:rsidR="00000000" w:rsidDel="00000000" w:rsidP="00000000" w:rsidRDefault="00000000" w:rsidRPr="00000000" w14:paraId="0000007B">
      <w:pPr>
        <w:spacing w:line="360" w:lineRule="auto"/>
        <w:ind w:left="0" w:firstLine="0"/>
        <w:jc w:val="both"/>
        <w:rPr>
          <w:sz w:val="24"/>
          <w:szCs w:val="24"/>
          <w:shd w:fill="f9f9f4" w:val="clear"/>
        </w:rPr>
      </w:pPr>
      <w:r w:rsidDel="00000000" w:rsidR="00000000" w:rsidRPr="00000000">
        <w:rPr>
          <w:rtl w:val="0"/>
        </w:rPr>
      </w:r>
    </w:p>
    <w:p w:rsidR="00000000" w:rsidDel="00000000" w:rsidP="00000000" w:rsidRDefault="00000000" w:rsidRPr="00000000" w14:paraId="0000007C">
      <w:pPr>
        <w:spacing w:line="360" w:lineRule="auto"/>
        <w:ind w:left="0" w:firstLine="0"/>
        <w:jc w:val="both"/>
        <w:rPr>
          <w:b w:val="1"/>
          <w:sz w:val="24"/>
          <w:szCs w:val="24"/>
          <w:u w:val="single"/>
          <w:shd w:fill="f9f9f4" w:val="clear"/>
        </w:rPr>
      </w:pPr>
      <w:r w:rsidDel="00000000" w:rsidR="00000000" w:rsidRPr="00000000">
        <w:rPr>
          <w:b w:val="1"/>
          <w:sz w:val="24"/>
          <w:szCs w:val="24"/>
          <w:u w:val="single"/>
          <w:shd w:fill="f9f9f4" w:val="clear"/>
          <w:rtl w:val="0"/>
        </w:rPr>
        <w:t xml:space="preserve">Conclusion</w:t>
      </w:r>
    </w:p>
    <w:p w:rsidR="00000000" w:rsidDel="00000000" w:rsidP="00000000" w:rsidRDefault="00000000" w:rsidRPr="00000000" w14:paraId="0000007D">
      <w:pPr>
        <w:spacing w:line="360" w:lineRule="auto"/>
        <w:ind w:left="0" w:firstLine="0"/>
        <w:jc w:val="both"/>
        <w:rPr>
          <w:color w:val="0e1318"/>
          <w:sz w:val="24"/>
          <w:szCs w:val="24"/>
          <w:shd w:fill="f9f9f4" w:val="clear"/>
        </w:rPr>
      </w:pPr>
      <w:r w:rsidDel="00000000" w:rsidR="00000000" w:rsidRPr="00000000">
        <w:rPr>
          <w:sz w:val="24"/>
          <w:szCs w:val="24"/>
          <w:shd w:fill="f9f9f4" w:val="clear"/>
          <w:rtl w:val="0"/>
        </w:rPr>
        <w:t xml:space="preserve">To conclude, this assignment has shown the importance of learning climates as a whole. The research conducted has provided information on every one of the chosen learning environments, and highlighted both the effectiveness and the potential drawbacks. There were similar themes running throughout all the elements, there were also differences, however the similarities still remain. Receiving feedback from teachers was particularly present when analysing the effectiveness of Assessment for Learning, Positive Behaviour Management and Sustained Shared Thinking.The importance of children being involved in their own learning was also a common theme, especially within the Growth Mindset element. The results from this analysis shows that open minded, patient and appropriately qualified teachers, and confident, independent, involved children are at the core of what makes a learning climate as effective as it can be. The narrow mindedness of under qualified teachers, alongside children with low self-esteem and fixed mindsets, is all it takes for a positive learning environment to turn itself into a negative one. Although the attitude and mindset of a teacher is crucial in order to provide a rich education, it is the foundation of a child’s mind and the base they have for wanting to develop their learning that is the most important of it all. As Plutarch said, ‘</w:t>
      </w:r>
      <w:r w:rsidDel="00000000" w:rsidR="00000000" w:rsidRPr="00000000">
        <w:rPr>
          <w:color w:val="0e1318"/>
          <w:sz w:val="24"/>
          <w:szCs w:val="24"/>
          <w:shd w:fill="f9f9f4" w:val="clear"/>
          <w:rtl w:val="0"/>
        </w:rPr>
        <w:t xml:space="preserve">The mind is not a vessel to be filled but a fire to be ignited.’ (Norris, 2020). </w:t>
      </w:r>
    </w:p>
    <w:p w:rsidR="00000000" w:rsidDel="00000000" w:rsidP="00000000" w:rsidRDefault="00000000" w:rsidRPr="00000000" w14:paraId="0000007E">
      <w:pPr>
        <w:spacing w:line="360" w:lineRule="auto"/>
        <w:ind w:left="0" w:firstLine="0"/>
        <w:jc w:val="both"/>
        <w:rPr>
          <w:color w:val="0e1318"/>
          <w:sz w:val="24"/>
          <w:szCs w:val="24"/>
          <w:shd w:fill="f9f9f4" w:val="clear"/>
        </w:rPr>
      </w:pPr>
      <w:r w:rsidDel="00000000" w:rsidR="00000000" w:rsidRPr="00000000">
        <w:rPr>
          <w:color w:val="0e1318"/>
          <w:sz w:val="24"/>
          <w:szCs w:val="24"/>
          <w:shd w:fill="f9f9f4" w:val="clear"/>
          <w:rtl w:val="0"/>
        </w:rPr>
        <w:t xml:space="preserve">(Word count - 4988)</w:t>
      </w:r>
    </w:p>
    <w:p w:rsidR="00000000" w:rsidDel="00000000" w:rsidP="00000000" w:rsidRDefault="00000000" w:rsidRPr="00000000" w14:paraId="0000007F">
      <w:pPr>
        <w:spacing w:line="360" w:lineRule="auto"/>
        <w:ind w:left="0" w:firstLine="0"/>
        <w:jc w:val="both"/>
        <w:rPr>
          <w:color w:val="0e1318"/>
          <w:sz w:val="24"/>
          <w:szCs w:val="24"/>
          <w:shd w:fill="f9f9f4" w:val="clear"/>
        </w:rPr>
      </w:pPr>
      <w:r w:rsidDel="00000000" w:rsidR="00000000" w:rsidRPr="00000000">
        <w:rPr>
          <w:rtl w:val="0"/>
        </w:rPr>
      </w:r>
    </w:p>
    <w:p w:rsidR="00000000" w:rsidDel="00000000" w:rsidP="00000000" w:rsidRDefault="00000000" w:rsidRPr="00000000" w14:paraId="00000080">
      <w:pPr>
        <w:rPr>
          <w:b w:val="1"/>
          <w:sz w:val="24"/>
          <w:szCs w:val="24"/>
          <w:u w:val="single"/>
        </w:rPr>
      </w:pPr>
      <w:r w:rsidDel="00000000" w:rsidR="00000000" w:rsidRPr="00000000">
        <w:rPr>
          <w:b w:val="1"/>
          <w:sz w:val="24"/>
          <w:szCs w:val="24"/>
          <w:u w:val="single"/>
          <w:rtl w:val="0"/>
        </w:rPr>
        <w:t xml:space="preserve">Reference List</w:t>
      </w:r>
    </w:p>
    <w:p w:rsidR="00000000" w:rsidDel="00000000" w:rsidP="00000000" w:rsidRDefault="00000000" w:rsidRPr="00000000" w14:paraId="00000081">
      <w:pPr>
        <w:spacing w:line="360" w:lineRule="auto"/>
        <w:rPr>
          <w:sz w:val="24"/>
          <w:szCs w:val="24"/>
          <w:highlight w:val="white"/>
        </w:rPr>
      </w:pPr>
      <w:r w:rsidDel="00000000" w:rsidR="00000000" w:rsidRPr="00000000">
        <w:rPr>
          <w:sz w:val="24"/>
          <w:szCs w:val="24"/>
          <w:highlight w:val="white"/>
          <w:rtl w:val="0"/>
        </w:rPr>
        <w:t xml:space="preserve">Beaty-O’Ferrall, M, E., Green, A. and Hanna, F. (2010) </w:t>
      </w:r>
      <w:r w:rsidDel="00000000" w:rsidR="00000000" w:rsidRPr="00000000">
        <w:rPr>
          <w:i w:val="1"/>
          <w:sz w:val="24"/>
          <w:szCs w:val="24"/>
          <w:highlight w:val="white"/>
          <w:rtl w:val="0"/>
        </w:rPr>
        <w:t xml:space="preserve">Classroom Management Strategies for Difficult Students: Promoting Change through Relationships. </w:t>
      </w:r>
      <w:r w:rsidDel="00000000" w:rsidR="00000000" w:rsidRPr="00000000">
        <w:rPr>
          <w:sz w:val="24"/>
          <w:szCs w:val="24"/>
          <w:highlight w:val="white"/>
          <w:rtl w:val="0"/>
        </w:rPr>
        <w:t xml:space="preserve">Available at: </w:t>
      </w:r>
      <w:hyperlink r:id="rId6">
        <w:r w:rsidDel="00000000" w:rsidR="00000000" w:rsidRPr="00000000">
          <w:rPr>
            <w:color w:val="1155cc"/>
            <w:sz w:val="24"/>
            <w:szCs w:val="24"/>
            <w:highlight w:val="white"/>
            <w:u w:val="single"/>
            <w:rtl w:val="0"/>
          </w:rPr>
          <w:t xml:space="preserve">https://files.eric.ed.gov/fulltext/EJ887746.pdf</w:t>
        </w:r>
      </w:hyperlink>
      <w:r w:rsidDel="00000000" w:rsidR="00000000" w:rsidRPr="00000000">
        <w:rPr>
          <w:sz w:val="24"/>
          <w:szCs w:val="24"/>
          <w:highlight w:val="white"/>
          <w:rtl w:val="0"/>
        </w:rPr>
        <w:t xml:space="preserve"> (Accessed on: 15th November 2020).</w:t>
      </w:r>
    </w:p>
    <w:p w:rsidR="00000000" w:rsidDel="00000000" w:rsidP="00000000" w:rsidRDefault="00000000" w:rsidRPr="00000000" w14:paraId="00000082">
      <w:pPr>
        <w:spacing w:line="360" w:lineRule="auto"/>
        <w:rPr>
          <w:sz w:val="24"/>
          <w:szCs w:val="24"/>
          <w:highlight w:val="white"/>
        </w:rPr>
      </w:pPr>
      <w:r w:rsidDel="00000000" w:rsidR="00000000" w:rsidRPr="00000000">
        <w:rPr>
          <w:sz w:val="24"/>
          <w:szCs w:val="24"/>
          <w:highlight w:val="white"/>
          <w:rtl w:val="0"/>
        </w:rPr>
        <w:t xml:space="preserve">Bennett, J. (2017) </w:t>
      </w:r>
      <w:r w:rsidDel="00000000" w:rsidR="00000000" w:rsidRPr="00000000">
        <w:rPr>
          <w:i w:val="1"/>
          <w:sz w:val="24"/>
          <w:szCs w:val="24"/>
          <w:highlight w:val="white"/>
          <w:rtl w:val="0"/>
        </w:rPr>
        <w:t xml:space="preserve">Assessment FOR Learning vs. Assessment OF Learning. </w:t>
      </w:r>
      <w:r w:rsidDel="00000000" w:rsidR="00000000" w:rsidRPr="00000000">
        <w:rPr>
          <w:sz w:val="24"/>
          <w:szCs w:val="24"/>
          <w:highlight w:val="white"/>
          <w:rtl w:val="0"/>
        </w:rPr>
        <w:t xml:space="preserve">Available at: </w:t>
      </w:r>
      <w:hyperlink r:id="rId7">
        <w:r w:rsidDel="00000000" w:rsidR="00000000" w:rsidRPr="00000000">
          <w:rPr>
            <w:color w:val="1155cc"/>
            <w:sz w:val="24"/>
            <w:szCs w:val="24"/>
            <w:highlight w:val="white"/>
            <w:u w:val="single"/>
            <w:rtl w:val="0"/>
          </w:rPr>
          <w:t xml:space="preserve">https://www.pearsonassessments.com/professional-assessments/blog-webinars/blog/2017/12/assessment-for-learning-vs--assessment-of-learning.html</w:t>
        </w:r>
      </w:hyperlink>
      <w:r w:rsidDel="00000000" w:rsidR="00000000" w:rsidRPr="00000000">
        <w:rPr>
          <w:sz w:val="24"/>
          <w:szCs w:val="24"/>
          <w:highlight w:val="white"/>
          <w:rtl w:val="0"/>
        </w:rPr>
        <w:t xml:space="preserve"> (Accessed on: 12th November 2020).</w:t>
      </w:r>
    </w:p>
    <w:p w:rsidR="00000000" w:rsidDel="00000000" w:rsidP="00000000" w:rsidRDefault="00000000" w:rsidRPr="00000000" w14:paraId="00000083">
      <w:pPr>
        <w:spacing w:line="360" w:lineRule="auto"/>
        <w:rPr>
          <w:sz w:val="24"/>
          <w:szCs w:val="24"/>
          <w:highlight w:val="white"/>
        </w:rPr>
      </w:pPr>
      <w:r w:rsidDel="00000000" w:rsidR="00000000" w:rsidRPr="00000000">
        <w:rPr>
          <w:sz w:val="24"/>
          <w:szCs w:val="24"/>
          <w:highlight w:val="white"/>
          <w:rtl w:val="0"/>
        </w:rPr>
        <w:t xml:space="preserve">Brodie, K. (2014) </w:t>
      </w:r>
      <w:r w:rsidDel="00000000" w:rsidR="00000000" w:rsidRPr="00000000">
        <w:rPr>
          <w:i w:val="1"/>
          <w:sz w:val="24"/>
          <w:szCs w:val="24"/>
          <w:highlight w:val="white"/>
          <w:rtl w:val="0"/>
        </w:rPr>
        <w:t xml:space="preserve">Developing Sustained Shared Thinking to enhance the areas of Learning and development – Prime areas. </w:t>
      </w:r>
      <w:r w:rsidDel="00000000" w:rsidR="00000000" w:rsidRPr="00000000">
        <w:rPr>
          <w:sz w:val="24"/>
          <w:szCs w:val="24"/>
          <w:highlight w:val="white"/>
          <w:rtl w:val="0"/>
        </w:rPr>
        <w:t xml:space="preserve">Available at: </w:t>
      </w:r>
      <w:hyperlink r:id="rId8">
        <w:r w:rsidDel="00000000" w:rsidR="00000000" w:rsidRPr="00000000">
          <w:rPr>
            <w:color w:val="1155cc"/>
            <w:sz w:val="24"/>
            <w:szCs w:val="24"/>
            <w:highlight w:val="white"/>
            <w:u w:val="single"/>
            <w:rtl w:val="0"/>
          </w:rPr>
          <w:t xml:space="preserve">https://eyfs.info/articles.html/teaching-and-learning/developing-sustained-shared-thinking-to-enhance-the-areas-of-learning-and-development-%E2%80%93-prime-areas-r179/#:~:text=Using%20sustained%20shared%20thinking%20can,to%20understand%20the%20other's%20worldviews</w:t>
        </w:r>
      </w:hyperlink>
      <w:r w:rsidDel="00000000" w:rsidR="00000000" w:rsidRPr="00000000">
        <w:rPr>
          <w:sz w:val="24"/>
          <w:szCs w:val="24"/>
          <w:highlight w:val="white"/>
          <w:rtl w:val="0"/>
        </w:rPr>
        <w:t xml:space="preserve">. (Accessed on: 25th November 2020).</w:t>
      </w:r>
    </w:p>
    <w:p w:rsidR="00000000" w:rsidDel="00000000" w:rsidP="00000000" w:rsidRDefault="00000000" w:rsidRPr="00000000" w14:paraId="00000084">
      <w:pPr>
        <w:spacing w:after="240" w:line="360" w:lineRule="auto"/>
        <w:rPr>
          <w:sz w:val="24"/>
          <w:szCs w:val="24"/>
        </w:rPr>
      </w:pPr>
      <w:r w:rsidDel="00000000" w:rsidR="00000000" w:rsidRPr="00000000">
        <w:rPr>
          <w:sz w:val="24"/>
          <w:szCs w:val="24"/>
          <w:rtl w:val="0"/>
        </w:rPr>
        <w:t xml:space="preserve">Cambridge Assessment International Education (2011) </w:t>
      </w:r>
      <w:r w:rsidDel="00000000" w:rsidR="00000000" w:rsidRPr="00000000">
        <w:rPr>
          <w:i w:val="1"/>
          <w:sz w:val="24"/>
          <w:szCs w:val="24"/>
          <w:rtl w:val="0"/>
        </w:rPr>
        <w:t xml:space="preserve">Getting started with Assessment for Learning. </w:t>
      </w:r>
      <w:r w:rsidDel="00000000" w:rsidR="00000000" w:rsidRPr="00000000">
        <w:rPr>
          <w:sz w:val="24"/>
          <w:szCs w:val="24"/>
          <w:rtl w:val="0"/>
        </w:rPr>
        <w:t xml:space="preserve">Available at: </w:t>
      </w:r>
      <w:hyperlink r:id="rId9">
        <w:r w:rsidDel="00000000" w:rsidR="00000000" w:rsidRPr="00000000">
          <w:rPr>
            <w:color w:val="1155cc"/>
            <w:sz w:val="24"/>
            <w:szCs w:val="24"/>
            <w:u w:val="single"/>
            <w:rtl w:val="0"/>
          </w:rPr>
          <w:t xml:space="preserve">https://cambridge-community.org.uk/professional-development/gswafl/index.html</w:t>
        </w:r>
      </w:hyperlink>
      <w:r w:rsidDel="00000000" w:rsidR="00000000" w:rsidRPr="00000000">
        <w:rPr>
          <w:sz w:val="24"/>
          <w:szCs w:val="24"/>
          <w:rtl w:val="0"/>
        </w:rPr>
        <w:t xml:space="preserve"> (Accessed on: 12th November 2020).</w:t>
      </w:r>
    </w:p>
    <w:p w:rsidR="00000000" w:rsidDel="00000000" w:rsidP="00000000" w:rsidRDefault="00000000" w:rsidRPr="00000000" w14:paraId="00000085">
      <w:pPr>
        <w:spacing w:after="240" w:line="360" w:lineRule="auto"/>
        <w:rPr>
          <w:sz w:val="24"/>
          <w:szCs w:val="24"/>
        </w:rPr>
      </w:pPr>
      <w:r w:rsidDel="00000000" w:rsidR="00000000" w:rsidRPr="00000000">
        <w:rPr>
          <w:sz w:val="24"/>
          <w:szCs w:val="24"/>
          <w:rtl w:val="0"/>
        </w:rPr>
        <w:t xml:space="preserve">Claro, S., Paunesku, D. and Dweck, C.S. (2016). Growth mindset tempers the effects of poverty on academic achievement. </w:t>
      </w:r>
      <w:r w:rsidDel="00000000" w:rsidR="00000000" w:rsidRPr="00000000">
        <w:rPr>
          <w:i w:val="1"/>
          <w:sz w:val="24"/>
          <w:szCs w:val="24"/>
          <w:rtl w:val="0"/>
        </w:rPr>
        <w:t xml:space="preserve">Proceedings of the National Academy of Sciences</w:t>
      </w:r>
      <w:r w:rsidDel="00000000" w:rsidR="00000000" w:rsidRPr="00000000">
        <w:rPr>
          <w:sz w:val="24"/>
          <w:szCs w:val="24"/>
          <w:rtl w:val="0"/>
        </w:rPr>
        <w:t xml:space="preserve">, 113(31), pp.8664–8668. Available at: </w:t>
      </w:r>
      <w:hyperlink r:id="rId10">
        <w:r w:rsidDel="00000000" w:rsidR="00000000" w:rsidRPr="00000000">
          <w:rPr>
            <w:color w:val="1155cc"/>
            <w:sz w:val="24"/>
            <w:szCs w:val="24"/>
            <w:u w:val="single"/>
            <w:rtl w:val="0"/>
          </w:rPr>
          <w:t xml:space="preserve">https://www.pnas.org/content/pnas/113/31/8664.full.pdf</w:t>
        </w:r>
      </w:hyperlink>
      <w:r w:rsidDel="00000000" w:rsidR="00000000" w:rsidRPr="00000000">
        <w:rPr>
          <w:sz w:val="24"/>
          <w:szCs w:val="24"/>
          <w:rtl w:val="0"/>
        </w:rPr>
        <w:t xml:space="preserve"> (Accessed on: 19th November 2020).</w:t>
      </w:r>
    </w:p>
    <w:p w:rsidR="00000000" w:rsidDel="00000000" w:rsidP="00000000" w:rsidRDefault="00000000" w:rsidRPr="00000000" w14:paraId="00000086">
      <w:pPr>
        <w:spacing w:after="240" w:line="360" w:lineRule="auto"/>
        <w:rPr>
          <w:sz w:val="24"/>
          <w:szCs w:val="24"/>
        </w:rPr>
      </w:pPr>
      <w:r w:rsidDel="00000000" w:rsidR="00000000" w:rsidRPr="00000000">
        <w:rPr>
          <w:sz w:val="24"/>
          <w:szCs w:val="24"/>
          <w:rtl w:val="0"/>
        </w:rPr>
        <w:t xml:space="preserve">Ealing (n.d) </w:t>
      </w:r>
      <w:r w:rsidDel="00000000" w:rsidR="00000000" w:rsidRPr="00000000">
        <w:rPr>
          <w:i w:val="1"/>
          <w:sz w:val="24"/>
          <w:szCs w:val="24"/>
          <w:rtl w:val="0"/>
        </w:rPr>
        <w:t xml:space="preserve">Summary of John Hattie’s Book Visible Learning for Teachers. </w:t>
      </w:r>
      <w:r w:rsidDel="00000000" w:rsidR="00000000" w:rsidRPr="00000000">
        <w:rPr>
          <w:sz w:val="24"/>
          <w:szCs w:val="24"/>
          <w:rtl w:val="0"/>
        </w:rPr>
        <w:t xml:space="preserve">Available at: </w:t>
      </w:r>
      <w:hyperlink r:id="rId11">
        <w:r w:rsidDel="00000000" w:rsidR="00000000" w:rsidRPr="00000000">
          <w:rPr>
            <w:color w:val="1155cc"/>
            <w:sz w:val="24"/>
            <w:szCs w:val="24"/>
            <w:u w:val="single"/>
            <w:rtl w:val="0"/>
          </w:rPr>
          <w:t xml:space="preserve">https://www.egfl.org.uk/sites/default/files/School_effectiveness/5a%20What%20is%20Visible%20Learning.pdf</w:t>
        </w:r>
      </w:hyperlink>
      <w:r w:rsidDel="00000000" w:rsidR="00000000" w:rsidRPr="00000000">
        <w:rPr>
          <w:sz w:val="24"/>
          <w:szCs w:val="24"/>
          <w:rtl w:val="0"/>
        </w:rPr>
        <w:t xml:space="preserve"> (Accessed on: 17th November 2020).</w:t>
      </w:r>
    </w:p>
    <w:p w:rsidR="00000000" w:rsidDel="00000000" w:rsidP="00000000" w:rsidRDefault="00000000" w:rsidRPr="00000000" w14:paraId="00000087">
      <w:pPr>
        <w:spacing w:after="240" w:line="360" w:lineRule="auto"/>
        <w:rPr>
          <w:sz w:val="24"/>
          <w:szCs w:val="24"/>
        </w:rPr>
      </w:pPr>
      <w:r w:rsidDel="00000000" w:rsidR="00000000" w:rsidRPr="00000000">
        <w:rPr>
          <w:sz w:val="24"/>
          <w:szCs w:val="24"/>
          <w:rtl w:val="0"/>
        </w:rPr>
        <w:t xml:space="preserve">Essex County Council (2020) </w:t>
      </w:r>
      <w:r w:rsidDel="00000000" w:rsidR="00000000" w:rsidRPr="00000000">
        <w:rPr>
          <w:i w:val="1"/>
          <w:sz w:val="24"/>
          <w:szCs w:val="24"/>
          <w:rtl w:val="0"/>
        </w:rPr>
        <w:t xml:space="preserve">Understanding Sustained Shared Thinking. </w:t>
      </w:r>
      <w:r w:rsidDel="00000000" w:rsidR="00000000" w:rsidRPr="00000000">
        <w:rPr>
          <w:sz w:val="24"/>
          <w:szCs w:val="24"/>
          <w:rtl w:val="0"/>
        </w:rPr>
        <w:t xml:space="preserve">Available at: </w:t>
      </w:r>
      <w:hyperlink r:id="rId12">
        <w:r w:rsidDel="00000000" w:rsidR="00000000" w:rsidRPr="00000000">
          <w:rPr>
            <w:color w:val="1155cc"/>
            <w:sz w:val="24"/>
            <w:szCs w:val="24"/>
            <w:u w:val="single"/>
            <w:rtl w:val="0"/>
          </w:rPr>
          <w:t xml:space="preserve">https://eycp.essex.gov.uk/media/1181/positiverelationships-understanding_sustained_shared_thinking.pdf</w:t>
        </w:r>
      </w:hyperlink>
      <w:r w:rsidDel="00000000" w:rsidR="00000000" w:rsidRPr="00000000">
        <w:rPr>
          <w:sz w:val="24"/>
          <w:szCs w:val="24"/>
          <w:rtl w:val="0"/>
        </w:rPr>
        <w:t xml:space="preserve"> (Accessed on: 25th November 2020).</w:t>
      </w:r>
    </w:p>
    <w:p w:rsidR="00000000" w:rsidDel="00000000" w:rsidP="00000000" w:rsidRDefault="00000000" w:rsidRPr="00000000" w14:paraId="00000088">
      <w:pPr>
        <w:spacing w:after="240" w:line="360" w:lineRule="auto"/>
        <w:rPr>
          <w:sz w:val="24"/>
          <w:szCs w:val="24"/>
        </w:rPr>
      </w:pPr>
      <w:r w:rsidDel="00000000" w:rsidR="00000000" w:rsidRPr="00000000">
        <w:rPr>
          <w:sz w:val="24"/>
          <w:szCs w:val="24"/>
          <w:rtl w:val="0"/>
        </w:rPr>
        <w:t xml:space="preserve">GoodReads (2020) </w:t>
      </w:r>
      <w:r w:rsidDel="00000000" w:rsidR="00000000" w:rsidRPr="00000000">
        <w:rPr>
          <w:i w:val="1"/>
          <w:sz w:val="24"/>
          <w:szCs w:val="24"/>
          <w:rtl w:val="0"/>
        </w:rPr>
        <w:t xml:space="preserve">Classroom Management Quotes. </w:t>
      </w:r>
      <w:r w:rsidDel="00000000" w:rsidR="00000000" w:rsidRPr="00000000">
        <w:rPr>
          <w:sz w:val="24"/>
          <w:szCs w:val="24"/>
          <w:rtl w:val="0"/>
        </w:rPr>
        <w:t xml:space="preserve">Available at: </w:t>
      </w:r>
      <w:hyperlink r:id="rId13">
        <w:r w:rsidDel="00000000" w:rsidR="00000000" w:rsidRPr="00000000">
          <w:rPr>
            <w:color w:val="1155cc"/>
            <w:sz w:val="24"/>
            <w:szCs w:val="24"/>
            <w:u w:val="single"/>
            <w:rtl w:val="0"/>
          </w:rPr>
          <w:t xml:space="preserve">https://www.goodreads.com/quotes/tag/classroom-management</w:t>
        </w:r>
      </w:hyperlink>
      <w:r w:rsidDel="00000000" w:rsidR="00000000" w:rsidRPr="00000000">
        <w:rPr>
          <w:sz w:val="24"/>
          <w:szCs w:val="24"/>
          <w:rtl w:val="0"/>
        </w:rPr>
        <w:t xml:space="preserve"> (Accessed on: 15th November).</w:t>
      </w:r>
    </w:p>
    <w:p w:rsidR="00000000" w:rsidDel="00000000" w:rsidP="00000000" w:rsidRDefault="00000000" w:rsidRPr="00000000" w14:paraId="00000089">
      <w:pPr>
        <w:spacing w:after="240" w:line="360" w:lineRule="auto"/>
        <w:rPr>
          <w:sz w:val="24"/>
          <w:szCs w:val="24"/>
        </w:rPr>
      </w:pPr>
      <w:r w:rsidDel="00000000" w:rsidR="00000000" w:rsidRPr="00000000">
        <w:rPr>
          <w:sz w:val="24"/>
          <w:szCs w:val="24"/>
          <w:rtl w:val="0"/>
        </w:rPr>
        <w:t xml:space="preserve">Gutoskey, E. (2020) </w:t>
      </w:r>
      <w:r w:rsidDel="00000000" w:rsidR="00000000" w:rsidRPr="00000000">
        <w:rPr>
          <w:i w:val="1"/>
          <w:sz w:val="24"/>
          <w:szCs w:val="24"/>
          <w:rtl w:val="0"/>
        </w:rPr>
        <w:t xml:space="preserve">What’s the Difference Between Equity and Equality? </w:t>
      </w:r>
      <w:r w:rsidDel="00000000" w:rsidR="00000000" w:rsidRPr="00000000">
        <w:rPr>
          <w:sz w:val="24"/>
          <w:szCs w:val="24"/>
          <w:rtl w:val="0"/>
        </w:rPr>
        <w:t xml:space="preserve">Available at: </w:t>
      </w:r>
      <w:hyperlink r:id="rId14">
        <w:r w:rsidDel="00000000" w:rsidR="00000000" w:rsidRPr="00000000">
          <w:rPr>
            <w:color w:val="1155cc"/>
            <w:sz w:val="24"/>
            <w:szCs w:val="24"/>
            <w:u w:val="single"/>
            <w:rtl w:val="0"/>
          </w:rPr>
          <w:t xml:space="preserve">https://www.mentalfloss.com/article/625404/equity-vs-equality-what-is-the-difference</w:t>
        </w:r>
      </w:hyperlink>
      <w:r w:rsidDel="00000000" w:rsidR="00000000" w:rsidRPr="00000000">
        <w:rPr>
          <w:sz w:val="24"/>
          <w:szCs w:val="24"/>
          <w:rtl w:val="0"/>
        </w:rPr>
        <w:t xml:space="preserve"> (Accessed on: 15th November 2020).</w:t>
      </w:r>
    </w:p>
    <w:p w:rsidR="00000000" w:rsidDel="00000000" w:rsidP="00000000" w:rsidRDefault="00000000" w:rsidRPr="00000000" w14:paraId="0000008A">
      <w:pPr>
        <w:spacing w:after="240" w:line="360" w:lineRule="auto"/>
        <w:rPr>
          <w:sz w:val="24"/>
          <w:szCs w:val="24"/>
        </w:rPr>
      </w:pPr>
      <w:r w:rsidDel="00000000" w:rsidR="00000000" w:rsidRPr="00000000">
        <w:rPr>
          <w:sz w:val="24"/>
          <w:szCs w:val="24"/>
          <w:rtl w:val="0"/>
        </w:rPr>
        <w:t xml:space="preserve">Hattie, J. (2012) </w:t>
      </w:r>
      <w:r w:rsidDel="00000000" w:rsidR="00000000" w:rsidRPr="00000000">
        <w:rPr>
          <w:i w:val="1"/>
          <w:sz w:val="24"/>
          <w:szCs w:val="24"/>
          <w:rtl w:val="0"/>
        </w:rPr>
        <w:t xml:space="preserve">Visible Learning for Teachers: Maximizing Impact on Learning. </w:t>
      </w:r>
      <w:r w:rsidDel="00000000" w:rsidR="00000000" w:rsidRPr="00000000">
        <w:rPr>
          <w:sz w:val="24"/>
          <w:szCs w:val="24"/>
          <w:rtl w:val="0"/>
        </w:rPr>
        <w:t xml:space="preserve">[online] Available at: </w:t>
      </w:r>
      <w:hyperlink r:id="rId15">
        <w:r w:rsidDel="00000000" w:rsidR="00000000" w:rsidRPr="00000000">
          <w:rPr>
            <w:color w:val="1155cc"/>
            <w:sz w:val="24"/>
            <w:szCs w:val="24"/>
            <w:u w:val="single"/>
            <w:rtl w:val="0"/>
          </w:rPr>
          <w:t xml:space="preserve">https://hozir.org/pars_docs/refs/26/25322/25322.pdf</w:t>
        </w:r>
      </w:hyperlink>
      <w:r w:rsidDel="00000000" w:rsidR="00000000" w:rsidRPr="00000000">
        <w:rPr>
          <w:sz w:val="24"/>
          <w:szCs w:val="24"/>
          <w:rtl w:val="0"/>
        </w:rPr>
        <w:t xml:space="preserve"> (Accessed on: 17th November 2020).</w:t>
      </w:r>
    </w:p>
    <w:p w:rsidR="00000000" w:rsidDel="00000000" w:rsidP="00000000" w:rsidRDefault="00000000" w:rsidRPr="00000000" w14:paraId="0000008B">
      <w:pPr>
        <w:spacing w:after="240" w:line="360" w:lineRule="auto"/>
        <w:rPr>
          <w:sz w:val="24"/>
          <w:szCs w:val="24"/>
        </w:rPr>
      </w:pPr>
      <w:r w:rsidDel="00000000" w:rsidR="00000000" w:rsidRPr="00000000">
        <w:rPr>
          <w:sz w:val="24"/>
          <w:szCs w:val="24"/>
          <w:rtl w:val="0"/>
        </w:rPr>
        <w:t xml:space="preserve">Inner Drive (2015). </w:t>
      </w:r>
      <w:r w:rsidDel="00000000" w:rsidR="00000000" w:rsidRPr="00000000">
        <w:rPr>
          <w:i w:val="1"/>
          <w:sz w:val="24"/>
          <w:szCs w:val="24"/>
          <w:rtl w:val="0"/>
        </w:rPr>
        <w:t xml:space="preserve">How Do You Actually Develop A Growth Mindset?</w:t>
      </w:r>
      <w:r w:rsidDel="00000000" w:rsidR="00000000" w:rsidRPr="00000000">
        <w:rPr>
          <w:sz w:val="24"/>
          <w:szCs w:val="24"/>
          <w:rtl w:val="0"/>
        </w:rPr>
        <w:t xml:space="preserve"> Available at: </w:t>
      </w:r>
      <w:hyperlink r:id="rId16">
        <w:r w:rsidDel="00000000" w:rsidR="00000000" w:rsidRPr="00000000">
          <w:rPr>
            <w:color w:val="1155cc"/>
            <w:sz w:val="24"/>
            <w:szCs w:val="24"/>
            <w:u w:val="single"/>
            <w:rtl w:val="0"/>
          </w:rPr>
          <w:t xml:space="preserve">https://blog.innerdrive.co.uk/how-do-you-actually-develop-growth-mindset</w:t>
        </w:r>
      </w:hyperlink>
      <w:r w:rsidDel="00000000" w:rsidR="00000000" w:rsidRPr="00000000">
        <w:rPr>
          <w:sz w:val="24"/>
          <w:szCs w:val="24"/>
          <w:rtl w:val="0"/>
        </w:rPr>
        <w:t xml:space="preserve"> (Accessed on: 20th November 2020).</w:t>
      </w:r>
    </w:p>
    <w:p w:rsidR="00000000" w:rsidDel="00000000" w:rsidP="00000000" w:rsidRDefault="00000000" w:rsidRPr="00000000" w14:paraId="0000008C">
      <w:pPr>
        <w:spacing w:after="240" w:line="360" w:lineRule="auto"/>
        <w:rPr>
          <w:sz w:val="24"/>
          <w:szCs w:val="24"/>
        </w:rPr>
      </w:pPr>
      <w:r w:rsidDel="00000000" w:rsidR="00000000" w:rsidRPr="00000000">
        <w:rPr>
          <w:sz w:val="24"/>
          <w:szCs w:val="24"/>
          <w:rtl w:val="0"/>
        </w:rPr>
        <w:t xml:space="preserve">Joachim, A. (2018) </w:t>
      </w:r>
      <w:r w:rsidDel="00000000" w:rsidR="00000000" w:rsidRPr="00000000">
        <w:rPr>
          <w:i w:val="1"/>
          <w:sz w:val="24"/>
          <w:szCs w:val="24"/>
          <w:rtl w:val="0"/>
        </w:rPr>
        <w:t xml:space="preserve">The five P’s of positive behaviour. </w:t>
      </w:r>
      <w:r w:rsidDel="00000000" w:rsidR="00000000" w:rsidRPr="00000000">
        <w:rPr>
          <w:sz w:val="24"/>
          <w:szCs w:val="24"/>
          <w:rtl w:val="0"/>
        </w:rPr>
        <w:t xml:space="preserve">Available at: </w:t>
      </w:r>
      <w:hyperlink r:id="rId17">
        <w:r w:rsidDel="00000000" w:rsidR="00000000" w:rsidRPr="00000000">
          <w:rPr>
            <w:color w:val="1155cc"/>
            <w:sz w:val="24"/>
            <w:szCs w:val="24"/>
            <w:u w:val="single"/>
            <w:rtl w:val="0"/>
          </w:rPr>
          <w:t xml:space="preserve">https://www.tes.com/news/five-ps-positive-behaviour</w:t>
        </w:r>
      </w:hyperlink>
      <w:r w:rsidDel="00000000" w:rsidR="00000000" w:rsidRPr="00000000">
        <w:rPr>
          <w:sz w:val="24"/>
          <w:szCs w:val="24"/>
          <w:rtl w:val="0"/>
        </w:rPr>
        <w:t xml:space="preserve"> (Accessed on: 24th November 2020). </w:t>
      </w:r>
    </w:p>
    <w:p w:rsidR="00000000" w:rsidDel="00000000" w:rsidP="00000000" w:rsidRDefault="00000000" w:rsidRPr="00000000" w14:paraId="0000008D">
      <w:pPr>
        <w:spacing w:after="240" w:line="360" w:lineRule="auto"/>
        <w:rPr>
          <w:sz w:val="24"/>
          <w:szCs w:val="24"/>
        </w:rPr>
      </w:pPr>
      <w:r w:rsidDel="00000000" w:rsidR="00000000" w:rsidRPr="00000000">
        <w:rPr>
          <w:sz w:val="24"/>
          <w:szCs w:val="24"/>
          <w:rtl w:val="0"/>
        </w:rPr>
        <w:t xml:space="preserve">Lavigna, G, W. &amp; Willis, T. (2012) ‘The efficacy of positive behavioural support with the most challenging behaviour: The evidence and its implications’, </w:t>
      </w:r>
      <w:r w:rsidDel="00000000" w:rsidR="00000000" w:rsidRPr="00000000">
        <w:rPr>
          <w:i w:val="1"/>
          <w:sz w:val="24"/>
          <w:szCs w:val="24"/>
          <w:rtl w:val="0"/>
        </w:rPr>
        <w:t xml:space="preserve">Journal of Intellectual &amp; Developmental Disability, </w:t>
      </w:r>
      <w:r w:rsidDel="00000000" w:rsidR="00000000" w:rsidRPr="00000000">
        <w:rPr>
          <w:sz w:val="24"/>
          <w:szCs w:val="24"/>
          <w:rtl w:val="0"/>
        </w:rPr>
        <w:t xml:space="preserve">37(3), pp. 185-195. DOI: 10.3109/13668250.2012.696597 (Accessed on: 24th November 2020).</w:t>
      </w:r>
    </w:p>
    <w:p w:rsidR="00000000" w:rsidDel="00000000" w:rsidP="00000000" w:rsidRDefault="00000000" w:rsidRPr="00000000" w14:paraId="0000008E">
      <w:pPr>
        <w:spacing w:after="240" w:line="360" w:lineRule="auto"/>
        <w:rPr>
          <w:color w:val="121212"/>
          <w:sz w:val="24"/>
          <w:szCs w:val="24"/>
        </w:rPr>
      </w:pPr>
      <w:r w:rsidDel="00000000" w:rsidR="00000000" w:rsidRPr="00000000">
        <w:rPr>
          <w:sz w:val="24"/>
          <w:szCs w:val="24"/>
          <w:rtl w:val="0"/>
        </w:rPr>
        <w:t xml:space="preserve">McLeod, S. (2019) </w:t>
      </w:r>
      <w:r w:rsidDel="00000000" w:rsidR="00000000" w:rsidRPr="00000000">
        <w:rPr>
          <w:i w:val="1"/>
          <w:color w:val="121212"/>
          <w:sz w:val="24"/>
          <w:szCs w:val="24"/>
          <w:rtl w:val="0"/>
        </w:rPr>
        <w:t xml:space="preserve">The Zone of Proximal Development and Scaffolding. </w:t>
      </w:r>
      <w:r w:rsidDel="00000000" w:rsidR="00000000" w:rsidRPr="00000000">
        <w:rPr>
          <w:color w:val="121212"/>
          <w:sz w:val="24"/>
          <w:szCs w:val="24"/>
          <w:rtl w:val="0"/>
        </w:rPr>
        <w:t xml:space="preserve">Available at: </w:t>
      </w:r>
      <w:hyperlink r:id="rId18">
        <w:r w:rsidDel="00000000" w:rsidR="00000000" w:rsidRPr="00000000">
          <w:rPr>
            <w:color w:val="1155cc"/>
            <w:sz w:val="24"/>
            <w:szCs w:val="24"/>
            <w:u w:val="single"/>
            <w:rtl w:val="0"/>
          </w:rPr>
          <w:t xml:space="preserve">https://www.simplypsychology.org/Zone-of-Proximal-Development.html</w:t>
        </w:r>
      </w:hyperlink>
      <w:r w:rsidDel="00000000" w:rsidR="00000000" w:rsidRPr="00000000">
        <w:rPr>
          <w:color w:val="121212"/>
          <w:sz w:val="24"/>
          <w:szCs w:val="24"/>
          <w:rtl w:val="0"/>
        </w:rPr>
        <w:t xml:space="preserve"> (Accessed on: 25th November 2020).</w:t>
      </w:r>
    </w:p>
    <w:p w:rsidR="00000000" w:rsidDel="00000000" w:rsidP="00000000" w:rsidRDefault="00000000" w:rsidRPr="00000000" w14:paraId="0000008F">
      <w:pPr>
        <w:spacing w:after="240" w:line="360" w:lineRule="auto"/>
        <w:rPr>
          <w:sz w:val="24"/>
          <w:szCs w:val="24"/>
        </w:rPr>
      </w:pPr>
      <w:r w:rsidDel="00000000" w:rsidR="00000000" w:rsidRPr="00000000">
        <w:rPr>
          <w:sz w:val="24"/>
          <w:szCs w:val="24"/>
          <w:rtl w:val="0"/>
        </w:rPr>
        <w:t xml:space="preserve">MindsetWorks (2017) </w:t>
      </w:r>
      <w:r w:rsidDel="00000000" w:rsidR="00000000" w:rsidRPr="00000000">
        <w:rPr>
          <w:i w:val="1"/>
          <w:sz w:val="24"/>
          <w:szCs w:val="24"/>
          <w:rtl w:val="0"/>
        </w:rPr>
        <w:t xml:space="preserve">Decades of Scientific Research that Started a Growth Mindset Revolution. </w:t>
      </w:r>
      <w:r w:rsidDel="00000000" w:rsidR="00000000" w:rsidRPr="00000000">
        <w:rPr>
          <w:sz w:val="24"/>
          <w:szCs w:val="24"/>
          <w:rtl w:val="0"/>
        </w:rPr>
        <w:t xml:space="preserve">Available at: </w:t>
      </w:r>
      <w:hyperlink r:id="rId19">
        <w:r w:rsidDel="00000000" w:rsidR="00000000" w:rsidRPr="00000000">
          <w:rPr>
            <w:color w:val="1155cc"/>
            <w:sz w:val="24"/>
            <w:szCs w:val="24"/>
            <w:u w:val="single"/>
            <w:rtl w:val="0"/>
          </w:rPr>
          <w:t xml:space="preserve">https://www.mindsetworks.com/science/</w:t>
        </w:r>
      </w:hyperlink>
      <w:r w:rsidDel="00000000" w:rsidR="00000000" w:rsidRPr="00000000">
        <w:rPr>
          <w:sz w:val="24"/>
          <w:szCs w:val="24"/>
          <w:rtl w:val="0"/>
        </w:rPr>
        <w:t xml:space="preserve"> (Accessed on: 19th November 2020).</w:t>
      </w:r>
    </w:p>
    <w:p w:rsidR="00000000" w:rsidDel="00000000" w:rsidP="00000000" w:rsidRDefault="00000000" w:rsidRPr="00000000" w14:paraId="00000090">
      <w:pPr>
        <w:spacing w:after="240" w:line="360" w:lineRule="auto"/>
        <w:rPr>
          <w:sz w:val="24"/>
          <w:szCs w:val="24"/>
        </w:rPr>
      </w:pPr>
      <w:r w:rsidDel="00000000" w:rsidR="00000000" w:rsidRPr="00000000">
        <w:rPr>
          <w:sz w:val="24"/>
          <w:szCs w:val="24"/>
          <w:rtl w:val="0"/>
        </w:rPr>
        <w:t xml:space="preserve">National Education Union (n.d.) </w:t>
      </w:r>
      <w:r w:rsidDel="00000000" w:rsidR="00000000" w:rsidRPr="00000000">
        <w:rPr>
          <w:i w:val="1"/>
          <w:sz w:val="24"/>
          <w:szCs w:val="24"/>
          <w:rtl w:val="0"/>
        </w:rPr>
        <w:t xml:space="preserve">Positive Behaviour Management. </w:t>
      </w:r>
      <w:r w:rsidDel="00000000" w:rsidR="00000000" w:rsidRPr="00000000">
        <w:rPr>
          <w:sz w:val="24"/>
          <w:szCs w:val="24"/>
          <w:rtl w:val="0"/>
        </w:rPr>
        <w:t xml:space="preserve">Available at: </w:t>
      </w:r>
      <w:hyperlink r:id="rId20">
        <w:r w:rsidDel="00000000" w:rsidR="00000000" w:rsidRPr="00000000">
          <w:rPr>
            <w:color w:val="1155cc"/>
            <w:sz w:val="24"/>
            <w:szCs w:val="24"/>
            <w:u w:val="single"/>
            <w:rtl w:val="0"/>
          </w:rPr>
          <w:t xml:space="preserve">https://neu.org.uk/media/32/view</w:t>
        </w:r>
      </w:hyperlink>
      <w:r w:rsidDel="00000000" w:rsidR="00000000" w:rsidRPr="00000000">
        <w:rPr>
          <w:sz w:val="24"/>
          <w:szCs w:val="24"/>
          <w:rtl w:val="0"/>
        </w:rPr>
        <w:t xml:space="preserve"> (Accessed on: 24th November 2020).</w:t>
      </w:r>
    </w:p>
    <w:p w:rsidR="00000000" w:rsidDel="00000000" w:rsidP="00000000" w:rsidRDefault="00000000" w:rsidRPr="00000000" w14:paraId="00000091">
      <w:pPr>
        <w:spacing w:after="240" w:line="360" w:lineRule="auto"/>
        <w:rPr>
          <w:sz w:val="24"/>
          <w:szCs w:val="24"/>
        </w:rPr>
      </w:pPr>
      <w:r w:rsidDel="00000000" w:rsidR="00000000" w:rsidRPr="00000000">
        <w:rPr>
          <w:sz w:val="24"/>
          <w:szCs w:val="24"/>
          <w:rtl w:val="0"/>
        </w:rPr>
        <w:t xml:space="preserve">Norris, E. (2020). </w:t>
      </w:r>
      <w:r w:rsidDel="00000000" w:rsidR="00000000" w:rsidRPr="00000000">
        <w:rPr>
          <w:i w:val="1"/>
          <w:sz w:val="24"/>
          <w:szCs w:val="24"/>
          <w:rtl w:val="0"/>
        </w:rPr>
        <w:t xml:space="preserve">30 inspirational quotes for students</w:t>
      </w:r>
      <w:r w:rsidDel="00000000" w:rsidR="00000000" w:rsidRPr="00000000">
        <w:rPr>
          <w:sz w:val="24"/>
          <w:szCs w:val="24"/>
          <w:rtl w:val="0"/>
        </w:rPr>
        <w:t xml:space="preserve">. Available at: </w:t>
      </w:r>
      <w:hyperlink r:id="rId21">
        <w:r w:rsidDel="00000000" w:rsidR="00000000" w:rsidRPr="00000000">
          <w:rPr>
            <w:color w:val="1155cc"/>
            <w:sz w:val="24"/>
            <w:szCs w:val="24"/>
            <w:u w:val="single"/>
            <w:rtl w:val="0"/>
          </w:rPr>
          <w:t xml:space="preserve">https://www.canva.com/learn/30-inspiring-quotes-students/</w:t>
        </w:r>
      </w:hyperlink>
      <w:r w:rsidDel="00000000" w:rsidR="00000000" w:rsidRPr="00000000">
        <w:rPr>
          <w:sz w:val="24"/>
          <w:szCs w:val="24"/>
          <w:rtl w:val="0"/>
        </w:rPr>
        <w:t xml:space="preserve"> (Accessed 25th November 2020).</w:t>
      </w:r>
    </w:p>
    <w:p w:rsidR="00000000" w:rsidDel="00000000" w:rsidP="00000000" w:rsidRDefault="00000000" w:rsidRPr="00000000" w14:paraId="00000092">
      <w:pPr>
        <w:spacing w:after="240" w:line="360" w:lineRule="auto"/>
        <w:rPr>
          <w:sz w:val="24"/>
          <w:szCs w:val="24"/>
        </w:rPr>
      </w:pPr>
      <w:r w:rsidDel="00000000" w:rsidR="00000000" w:rsidRPr="00000000">
        <w:rPr>
          <w:sz w:val="24"/>
          <w:szCs w:val="24"/>
          <w:rtl w:val="0"/>
        </w:rPr>
        <w:t xml:space="preserve">Raccoongang.com. (2018) </w:t>
      </w:r>
      <w:r w:rsidDel="00000000" w:rsidR="00000000" w:rsidRPr="00000000">
        <w:rPr>
          <w:i w:val="1"/>
          <w:sz w:val="24"/>
          <w:szCs w:val="24"/>
          <w:rtl w:val="0"/>
        </w:rPr>
        <w:t xml:space="preserve">What Makes a Good Learning Environment</w:t>
      </w:r>
      <w:r w:rsidDel="00000000" w:rsidR="00000000" w:rsidRPr="00000000">
        <w:rPr>
          <w:sz w:val="24"/>
          <w:szCs w:val="24"/>
          <w:rtl w:val="0"/>
        </w:rPr>
        <w:t xml:space="preserve">. Available at: </w:t>
      </w:r>
      <w:hyperlink r:id="rId22">
        <w:r w:rsidDel="00000000" w:rsidR="00000000" w:rsidRPr="00000000">
          <w:rPr>
            <w:color w:val="1155cc"/>
            <w:sz w:val="24"/>
            <w:szCs w:val="24"/>
            <w:u w:val="single"/>
            <w:rtl w:val="0"/>
          </w:rPr>
          <w:t xml:space="preserve">https://raccoongang.com/blog/what-makes-good-learning-environment/#:~:text=A%20positive%20learning%20environment%20is%20the%20one%20where%20learners%20feel,in%20group%20and%20individual%20activities</w:t>
        </w:r>
      </w:hyperlink>
      <w:r w:rsidDel="00000000" w:rsidR="00000000" w:rsidRPr="00000000">
        <w:rPr>
          <w:sz w:val="24"/>
          <w:szCs w:val="24"/>
          <w:rtl w:val="0"/>
        </w:rPr>
        <w:t xml:space="preserve"> (Accessed on: 8th November 2020).</w:t>
      </w:r>
    </w:p>
    <w:p w:rsidR="00000000" w:rsidDel="00000000" w:rsidP="00000000" w:rsidRDefault="00000000" w:rsidRPr="00000000" w14:paraId="00000093">
      <w:pPr>
        <w:spacing w:after="240" w:line="360" w:lineRule="auto"/>
        <w:rPr>
          <w:sz w:val="24"/>
          <w:szCs w:val="24"/>
        </w:rPr>
      </w:pPr>
      <w:r w:rsidDel="00000000" w:rsidR="00000000" w:rsidRPr="00000000">
        <w:rPr>
          <w:sz w:val="24"/>
          <w:szCs w:val="24"/>
          <w:rtl w:val="0"/>
        </w:rPr>
        <w:t xml:space="preserve">Siraj-Blatchford, I. (2009). </w:t>
      </w:r>
      <w:r w:rsidDel="00000000" w:rsidR="00000000" w:rsidRPr="00000000">
        <w:rPr>
          <w:i w:val="1"/>
          <w:sz w:val="24"/>
          <w:szCs w:val="24"/>
          <w:rtl w:val="0"/>
        </w:rPr>
        <w:t xml:space="preserve">Conceptualising progression in the pedagogy of play and sustained shared thinking in early childhood education: a Vygotskian perspective. </w:t>
      </w:r>
      <w:r w:rsidDel="00000000" w:rsidR="00000000" w:rsidRPr="00000000">
        <w:rPr>
          <w:sz w:val="24"/>
          <w:szCs w:val="24"/>
          <w:rtl w:val="0"/>
        </w:rPr>
        <w:t xml:space="preserve">Available at: </w:t>
      </w:r>
      <w:hyperlink r:id="rId23">
        <w:r w:rsidDel="00000000" w:rsidR="00000000" w:rsidRPr="00000000">
          <w:rPr>
            <w:color w:val="1155cc"/>
            <w:sz w:val="24"/>
            <w:szCs w:val="24"/>
            <w:u w:val="single"/>
            <w:rtl w:val="0"/>
          </w:rPr>
          <w:t xml:space="preserve">https://ro.uow.edu.au/cgi/viewcontent.cgi?article=2223&amp;context=sspapers</w:t>
        </w:r>
      </w:hyperlink>
      <w:r w:rsidDel="00000000" w:rsidR="00000000" w:rsidRPr="00000000">
        <w:rPr>
          <w:sz w:val="24"/>
          <w:szCs w:val="24"/>
          <w:rtl w:val="0"/>
        </w:rPr>
        <w:t xml:space="preserve"> (Accessed on: 25th November 2020).</w:t>
      </w:r>
    </w:p>
    <w:p w:rsidR="00000000" w:rsidDel="00000000" w:rsidP="00000000" w:rsidRDefault="00000000" w:rsidRPr="00000000" w14:paraId="00000094">
      <w:pPr>
        <w:spacing w:after="240" w:line="360" w:lineRule="auto"/>
        <w:rPr>
          <w:sz w:val="24"/>
          <w:szCs w:val="24"/>
        </w:rPr>
      </w:pPr>
      <w:r w:rsidDel="00000000" w:rsidR="00000000" w:rsidRPr="00000000">
        <w:rPr>
          <w:sz w:val="24"/>
          <w:szCs w:val="24"/>
          <w:rtl w:val="0"/>
        </w:rPr>
        <w:t xml:space="preserve">Strengths &amp; Weaknesses of Positive Behavior Supports Video (2020). </w:t>
      </w:r>
      <w:r w:rsidDel="00000000" w:rsidR="00000000" w:rsidRPr="00000000">
        <w:rPr>
          <w:i w:val="1"/>
          <w:sz w:val="24"/>
          <w:szCs w:val="24"/>
          <w:rtl w:val="0"/>
        </w:rPr>
        <w:t xml:space="preserve">Strengths &amp; Weaknesses of Positive Behavior Supports - Video &amp; Lesson Transcript. </w:t>
      </w:r>
      <w:r w:rsidDel="00000000" w:rsidR="00000000" w:rsidRPr="00000000">
        <w:rPr>
          <w:sz w:val="24"/>
          <w:szCs w:val="24"/>
          <w:rtl w:val="0"/>
        </w:rPr>
        <w:t xml:space="preserve">Available at: https://study.com/academy/lesson/strengths-weaknesses-of-positive-behavior-supports.html (Accessed on: 24th November 2020).</w:t>
      </w:r>
    </w:p>
    <w:p w:rsidR="00000000" w:rsidDel="00000000" w:rsidP="00000000" w:rsidRDefault="00000000" w:rsidRPr="00000000" w14:paraId="00000095">
      <w:pPr>
        <w:spacing w:after="240" w:line="360" w:lineRule="auto"/>
        <w:rPr>
          <w:sz w:val="24"/>
          <w:szCs w:val="24"/>
        </w:rPr>
      </w:pPr>
      <w:r w:rsidDel="00000000" w:rsidR="00000000" w:rsidRPr="00000000">
        <w:rPr>
          <w:sz w:val="24"/>
          <w:szCs w:val="24"/>
          <w:rtl w:val="0"/>
        </w:rPr>
        <w:t xml:space="preserve">Sylva, K., Melhuish, E., Sammons, P., Siraj-Blatchford, I. and Taggart, B. (2004) </w:t>
      </w:r>
      <w:r w:rsidDel="00000000" w:rsidR="00000000" w:rsidRPr="00000000">
        <w:rPr>
          <w:i w:val="1"/>
          <w:sz w:val="24"/>
          <w:szCs w:val="24"/>
          <w:rtl w:val="0"/>
        </w:rPr>
        <w:t xml:space="preserve">The Effective Provision of Pre-School Education (EPPE) Project: Findings from Pre-school to end of Key Stage1. </w:t>
      </w:r>
      <w:r w:rsidDel="00000000" w:rsidR="00000000" w:rsidRPr="00000000">
        <w:rPr>
          <w:sz w:val="24"/>
          <w:szCs w:val="24"/>
          <w:rtl w:val="0"/>
        </w:rPr>
        <w:t xml:space="preserve">Available at: </w:t>
      </w:r>
      <w:hyperlink r:id="rId24">
        <w:r w:rsidDel="00000000" w:rsidR="00000000" w:rsidRPr="00000000">
          <w:rPr>
            <w:color w:val="1155cc"/>
            <w:sz w:val="24"/>
            <w:szCs w:val="24"/>
            <w:u w:val="single"/>
            <w:rtl w:val="0"/>
          </w:rPr>
          <w:t xml:space="preserve">https://dera.ioe.ac.uk/18189/2/SSU-SF-2004-01.pdf</w:t>
        </w:r>
      </w:hyperlink>
      <w:r w:rsidDel="00000000" w:rsidR="00000000" w:rsidRPr="00000000">
        <w:rPr>
          <w:sz w:val="24"/>
          <w:szCs w:val="24"/>
          <w:rtl w:val="0"/>
        </w:rPr>
        <w:t xml:space="preserve"> (Accessed on: 25th November 2020).</w:t>
      </w:r>
    </w:p>
    <w:p w:rsidR="00000000" w:rsidDel="00000000" w:rsidP="00000000" w:rsidRDefault="00000000" w:rsidRPr="00000000" w14:paraId="00000096">
      <w:pPr>
        <w:spacing w:after="240" w:line="360" w:lineRule="auto"/>
        <w:rPr>
          <w:sz w:val="24"/>
          <w:szCs w:val="24"/>
        </w:rPr>
      </w:pPr>
      <w:r w:rsidDel="00000000" w:rsidR="00000000" w:rsidRPr="00000000">
        <w:rPr>
          <w:sz w:val="24"/>
          <w:szCs w:val="24"/>
          <w:rtl w:val="0"/>
        </w:rPr>
        <w:t xml:space="preserve">Webb, H. (2018) </w:t>
      </w:r>
      <w:r w:rsidDel="00000000" w:rsidR="00000000" w:rsidRPr="00000000">
        <w:rPr>
          <w:i w:val="1"/>
          <w:sz w:val="24"/>
          <w:szCs w:val="24"/>
          <w:rtl w:val="0"/>
        </w:rPr>
        <w:t xml:space="preserve">What does effective student feedback look like? Part 1. </w:t>
      </w:r>
      <w:r w:rsidDel="00000000" w:rsidR="00000000" w:rsidRPr="00000000">
        <w:rPr>
          <w:sz w:val="24"/>
          <w:szCs w:val="24"/>
          <w:rtl w:val="0"/>
        </w:rPr>
        <w:t xml:space="preserve">Available at: </w:t>
      </w:r>
      <w:hyperlink r:id="rId25">
        <w:r w:rsidDel="00000000" w:rsidR="00000000" w:rsidRPr="00000000">
          <w:rPr>
            <w:color w:val="1155cc"/>
            <w:sz w:val="24"/>
            <w:szCs w:val="24"/>
            <w:u w:val="single"/>
            <w:rtl w:val="0"/>
          </w:rPr>
          <w:t xml:space="preserve">https://www.sec-ed.co.uk/best-practice/what-does-effective-student-feedback-look-like-part-1/</w:t>
        </w:r>
      </w:hyperlink>
      <w:r w:rsidDel="00000000" w:rsidR="00000000" w:rsidRPr="00000000">
        <w:rPr>
          <w:sz w:val="24"/>
          <w:szCs w:val="24"/>
          <w:rtl w:val="0"/>
        </w:rPr>
        <w:t xml:space="preserve"> (Accessed on: 17th November 2020).</w:t>
      </w:r>
    </w:p>
    <w:p w:rsidR="00000000" w:rsidDel="00000000" w:rsidP="00000000" w:rsidRDefault="00000000" w:rsidRPr="00000000" w14:paraId="00000097">
      <w:pPr>
        <w:spacing w:after="240" w:line="360" w:lineRule="auto"/>
        <w:rPr>
          <w:sz w:val="24"/>
          <w:szCs w:val="24"/>
        </w:rPr>
      </w:pPr>
      <w:r w:rsidDel="00000000" w:rsidR="00000000" w:rsidRPr="00000000">
        <w:rPr>
          <w:sz w:val="24"/>
          <w:szCs w:val="24"/>
          <w:rtl w:val="0"/>
        </w:rPr>
        <w:t xml:space="preserve">Welsh Government (2012) </w:t>
      </w:r>
      <w:r w:rsidDel="00000000" w:rsidR="00000000" w:rsidRPr="00000000">
        <w:rPr>
          <w:i w:val="1"/>
          <w:sz w:val="24"/>
          <w:szCs w:val="24"/>
          <w:rtl w:val="0"/>
        </w:rPr>
        <w:t xml:space="preserve">Practical approaches to behaviour management in the classroom: A handbook for classroom teachers in primary schools. </w:t>
      </w:r>
      <w:r w:rsidDel="00000000" w:rsidR="00000000" w:rsidRPr="00000000">
        <w:rPr>
          <w:sz w:val="24"/>
          <w:szCs w:val="24"/>
          <w:rtl w:val="0"/>
        </w:rPr>
        <w:t xml:space="preserve">Available at: </w:t>
      </w:r>
      <w:hyperlink r:id="rId26">
        <w:r w:rsidDel="00000000" w:rsidR="00000000" w:rsidRPr="00000000">
          <w:rPr>
            <w:color w:val="1155cc"/>
            <w:sz w:val="24"/>
            <w:szCs w:val="24"/>
            <w:u w:val="single"/>
            <w:rtl w:val="0"/>
          </w:rPr>
          <w:t xml:space="preserve">https://gov.wales/sites/default/files/publications/2018-12/practical-approaches-to-behaviour-management-in-the-classroom-a-handbook-for-classroom-teachers-in-primary-schools.pdf</w:t>
        </w:r>
      </w:hyperlink>
      <w:r w:rsidDel="00000000" w:rsidR="00000000" w:rsidRPr="00000000">
        <w:rPr>
          <w:sz w:val="24"/>
          <w:szCs w:val="24"/>
          <w:rtl w:val="0"/>
        </w:rPr>
        <w:t xml:space="preserve"> (Accessed on: 24th November 2020).</w:t>
      </w:r>
    </w:p>
    <w:p w:rsidR="00000000" w:rsidDel="00000000" w:rsidP="00000000" w:rsidRDefault="00000000" w:rsidRPr="00000000" w14:paraId="00000098">
      <w:pPr>
        <w:spacing w:after="240" w:line="360" w:lineRule="auto"/>
        <w:rPr>
          <w:sz w:val="24"/>
          <w:szCs w:val="24"/>
        </w:rPr>
      </w:pPr>
      <w:r w:rsidDel="00000000" w:rsidR="00000000" w:rsidRPr="00000000">
        <w:rPr>
          <w:sz w:val="24"/>
          <w:szCs w:val="24"/>
          <w:rtl w:val="0"/>
        </w:rPr>
        <w:t xml:space="preserve">Wiliam, D. (2011) ‘What is assessment for learning?’, </w:t>
      </w:r>
      <w:r w:rsidDel="00000000" w:rsidR="00000000" w:rsidRPr="00000000">
        <w:rPr>
          <w:i w:val="1"/>
          <w:sz w:val="24"/>
          <w:szCs w:val="24"/>
          <w:rtl w:val="0"/>
        </w:rPr>
        <w:t xml:space="preserve">Studies in Educational Evaluation, </w:t>
      </w:r>
      <w:r w:rsidDel="00000000" w:rsidR="00000000" w:rsidRPr="00000000">
        <w:rPr>
          <w:sz w:val="24"/>
          <w:szCs w:val="24"/>
          <w:rtl w:val="0"/>
        </w:rPr>
        <w:t xml:space="preserve">37(1), pp. 3-14. (Accessed on: 12th November 2020). DOI: </w:t>
      </w:r>
      <w:hyperlink r:id="rId27">
        <w:r w:rsidDel="00000000" w:rsidR="00000000" w:rsidRPr="00000000">
          <w:rPr>
            <w:color w:val="1155cc"/>
            <w:sz w:val="24"/>
            <w:szCs w:val="24"/>
            <w:u w:val="single"/>
            <w:rtl w:val="0"/>
          </w:rPr>
          <w:t xml:space="preserve">https://doi.org/10.1016/j.stueduc.2011.03.001</w:t>
        </w:r>
      </w:hyperlink>
      <w:r w:rsidDel="00000000" w:rsidR="00000000" w:rsidRPr="00000000">
        <w:rPr>
          <w:sz w:val="24"/>
          <w:szCs w:val="24"/>
          <w:rtl w:val="0"/>
        </w:rPr>
        <w:t xml:space="preserve"> </w:t>
      </w:r>
    </w:p>
    <w:p w:rsidR="00000000" w:rsidDel="00000000" w:rsidP="00000000" w:rsidRDefault="00000000" w:rsidRPr="00000000" w14:paraId="00000099">
      <w:pPr>
        <w:spacing w:after="240" w:line="360" w:lineRule="auto"/>
        <w:rPr>
          <w:sz w:val="24"/>
          <w:szCs w:val="24"/>
        </w:rPr>
      </w:pPr>
      <w:r w:rsidDel="00000000" w:rsidR="00000000" w:rsidRPr="00000000">
        <w:rPr>
          <w:sz w:val="24"/>
          <w:szCs w:val="24"/>
          <w:rtl w:val="0"/>
        </w:rPr>
        <w:t xml:space="preserve">Willett, L. (n.d.) </w:t>
      </w:r>
      <w:r w:rsidDel="00000000" w:rsidR="00000000" w:rsidRPr="00000000">
        <w:rPr>
          <w:i w:val="1"/>
          <w:sz w:val="24"/>
          <w:szCs w:val="24"/>
          <w:rtl w:val="0"/>
        </w:rPr>
        <w:t xml:space="preserve">Learning Climate</w:t>
      </w:r>
      <w:r w:rsidDel="00000000" w:rsidR="00000000" w:rsidRPr="00000000">
        <w:rPr>
          <w:sz w:val="24"/>
          <w:szCs w:val="24"/>
          <w:rtl w:val="0"/>
        </w:rPr>
        <w:t xml:space="preserve">. Available at: </w:t>
      </w:r>
      <w:hyperlink r:id="rId28">
        <w:r w:rsidDel="00000000" w:rsidR="00000000" w:rsidRPr="00000000">
          <w:rPr>
            <w:color w:val="1155cc"/>
            <w:sz w:val="24"/>
            <w:szCs w:val="24"/>
            <w:u w:val="single"/>
            <w:rtl w:val="0"/>
          </w:rPr>
          <w:t xml:space="preserve">https://www.uab.edu/medicine/gim/images/Learning_Climate_RIME_Fellows.pdf</w:t>
        </w:r>
      </w:hyperlink>
      <w:r w:rsidDel="00000000" w:rsidR="00000000" w:rsidRPr="00000000">
        <w:rPr>
          <w:sz w:val="24"/>
          <w:szCs w:val="24"/>
          <w:rtl w:val="0"/>
        </w:rPr>
        <w:t xml:space="preserve"> (Accessed on: 8th November 2020).</w:t>
      </w:r>
    </w:p>
    <w:p w:rsidR="00000000" w:rsidDel="00000000" w:rsidP="00000000" w:rsidRDefault="00000000" w:rsidRPr="00000000" w14:paraId="0000009A">
      <w:pPr>
        <w:spacing w:after="240" w:line="360" w:lineRule="auto"/>
        <w:rPr>
          <w:sz w:val="24"/>
          <w:szCs w:val="24"/>
        </w:rPr>
      </w:pPr>
      <w:r w:rsidDel="00000000" w:rsidR="00000000" w:rsidRPr="00000000">
        <w:rPr>
          <w:sz w:val="24"/>
          <w:szCs w:val="24"/>
          <w:rtl w:val="0"/>
        </w:rPr>
        <w:t xml:space="preserve">Zintz, S. (2018). </w:t>
      </w:r>
      <w:r w:rsidDel="00000000" w:rsidR="00000000" w:rsidRPr="00000000">
        <w:rPr>
          <w:i w:val="1"/>
          <w:sz w:val="24"/>
          <w:szCs w:val="24"/>
          <w:rtl w:val="0"/>
        </w:rPr>
        <w:t xml:space="preserve">Northwestern College, Iowa NWCommons Effectiveness of a Growth Mindset in Education</w:t>
      </w:r>
      <w:r w:rsidDel="00000000" w:rsidR="00000000" w:rsidRPr="00000000">
        <w:rPr>
          <w:sz w:val="24"/>
          <w:szCs w:val="24"/>
          <w:rtl w:val="0"/>
        </w:rPr>
        <w:t xml:space="preserve">. [online] Available at: </w:t>
      </w:r>
      <w:hyperlink r:id="rId29">
        <w:r w:rsidDel="00000000" w:rsidR="00000000" w:rsidRPr="00000000">
          <w:rPr>
            <w:color w:val="1155cc"/>
            <w:sz w:val="24"/>
            <w:szCs w:val="24"/>
            <w:u w:val="single"/>
            <w:rtl w:val="0"/>
          </w:rPr>
          <w:t xml:space="preserve">https://nwcommons.nwciowa.edu/cgi/viewcontent.cgi?article=1090&amp;context=education_masters</w:t>
        </w:r>
      </w:hyperlink>
      <w:r w:rsidDel="00000000" w:rsidR="00000000" w:rsidRPr="00000000">
        <w:rPr>
          <w:sz w:val="24"/>
          <w:szCs w:val="24"/>
          <w:rtl w:val="0"/>
        </w:rPr>
        <w:t xml:space="preserve"> (Accessed on: 19th November 2020).</w:t>
      </w:r>
    </w:p>
    <w:p w:rsidR="00000000" w:rsidDel="00000000" w:rsidP="00000000" w:rsidRDefault="00000000" w:rsidRPr="00000000" w14:paraId="0000009B">
      <w:pPr>
        <w:spacing w:after="240" w:before="240" w:line="360" w:lineRule="auto"/>
        <w:rPr>
          <w:color w:val="0e1318"/>
          <w:sz w:val="24"/>
          <w:szCs w:val="24"/>
          <w:shd w:fill="f9f9f4" w:val="clear"/>
        </w:rPr>
      </w:pPr>
      <w:r w:rsidDel="00000000" w:rsidR="00000000" w:rsidRPr="00000000">
        <w:rPr>
          <w:rtl w:val="0"/>
        </w:rPr>
      </w:r>
    </w:p>
    <w:p w:rsidR="00000000" w:rsidDel="00000000" w:rsidP="00000000" w:rsidRDefault="00000000" w:rsidRPr="00000000" w14:paraId="0000009C">
      <w:pPr>
        <w:spacing w:line="360" w:lineRule="auto"/>
        <w:jc w:val="both"/>
        <w:rPr>
          <w:sz w:val="24"/>
          <w:szCs w:val="24"/>
          <w:highlight w:val="white"/>
        </w:rPr>
      </w:pPr>
      <w:r w:rsidDel="00000000" w:rsidR="00000000" w:rsidRPr="00000000">
        <w:rPr>
          <w:rtl w:val="0"/>
        </w:rPr>
      </w:r>
    </w:p>
    <w:sectPr>
      <w:headerReference r:id="rId3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color w:val="555555"/>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neu.org.uk/media/32/view" TargetMode="External"/><Relationship Id="rId22" Type="http://schemas.openxmlformats.org/officeDocument/2006/relationships/hyperlink" Target="https://raccoongang.com/blog/what-makes-good-learning-environment/#:~:text=A%20positive%20learning%20environment%20is%20the%20one%20where%20learners%20feel,in%20group%20and%20individual%20activities" TargetMode="External"/><Relationship Id="rId21" Type="http://schemas.openxmlformats.org/officeDocument/2006/relationships/hyperlink" Target="https://www.canva.com/learn/30-inspiring-quotes-students/" TargetMode="External"/><Relationship Id="rId24" Type="http://schemas.openxmlformats.org/officeDocument/2006/relationships/hyperlink" Target="https://dera.ioe.ac.uk/18189/2/SSU-SF-2004-01.pdf" TargetMode="External"/><Relationship Id="rId23" Type="http://schemas.openxmlformats.org/officeDocument/2006/relationships/hyperlink" Target="https://ro.uow.edu.au/cgi/viewcontent.cgi?article=2223&amp;context=sspaper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ambridge-community.org.uk/professional-development/gswafl/index.html" TargetMode="External"/><Relationship Id="rId26" Type="http://schemas.openxmlformats.org/officeDocument/2006/relationships/hyperlink" Target="https://gov.wales/sites/default/files/publications/2018-12/practical-approaches-to-behaviour-management-in-the-classroom-a-handbook-for-classroom-teachers-in-primary-schools.pdf" TargetMode="External"/><Relationship Id="rId25" Type="http://schemas.openxmlformats.org/officeDocument/2006/relationships/hyperlink" Target="https://www.sec-ed.co.uk/best-practice/what-does-effective-student-feedback-look-like-part-1/" TargetMode="External"/><Relationship Id="rId28" Type="http://schemas.openxmlformats.org/officeDocument/2006/relationships/hyperlink" Target="https://www.uab.edu/medicine/gim/images/Learning_Climate_RIME_Fellows.pdf" TargetMode="External"/><Relationship Id="rId27" Type="http://schemas.openxmlformats.org/officeDocument/2006/relationships/hyperlink" Target="https://doi.org/10.1016/j.stueduc.2011.03.001" TargetMode="External"/><Relationship Id="rId5" Type="http://schemas.openxmlformats.org/officeDocument/2006/relationships/styles" Target="styles.xml"/><Relationship Id="rId6" Type="http://schemas.openxmlformats.org/officeDocument/2006/relationships/hyperlink" Target="https://files.eric.ed.gov/fulltext/EJ887746.pdf" TargetMode="External"/><Relationship Id="rId29" Type="http://schemas.openxmlformats.org/officeDocument/2006/relationships/hyperlink" Target="https://nwcommons.nwciowa.edu/cgi/viewcontent.cgi?article=1090&amp;context=education_masters" TargetMode="External"/><Relationship Id="rId7" Type="http://schemas.openxmlformats.org/officeDocument/2006/relationships/hyperlink" Target="https://www.pearsonassessments.com/professional-assessments/blog-webinars/blog/2017/12/assessment-for-learning-vs--assessment-of-learning.html" TargetMode="External"/><Relationship Id="rId8" Type="http://schemas.openxmlformats.org/officeDocument/2006/relationships/hyperlink" Target="https://eyfs.info/articles.html/teaching-and-learning/developing-sustained-shared-thinking-to-enhance-the-areas-of-learning-and-development-%E2%80%93-prime-areas-r179/#:~:text=Using%20sustained%20shared%20thinking%20can,to%20understand%20the%20other's%20worldviews" TargetMode="External"/><Relationship Id="rId30" Type="http://schemas.openxmlformats.org/officeDocument/2006/relationships/header" Target="header1.xml"/><Relationship Id="rId11" Type="http://schemas.openxmlformats.org/officeDocument/2006/relationships/hyperlink" Target="https://www.egfl.org.uk/sites/default/files/School_effectiveness/5a%20What%20is%20Visible%20Learning.pdf" TargetMode="External"/><Relationship Id="rId10" Type="http://schemas.openxmlformats.org/officeDocument/2006/relationships/hyperlink" Target="https://www.pnas.org/content/pnas/113/31/8664.full.pdf" TargetMode="External"/><Relationship Id="rId13" Type="http://schemas.openxmlformats.org/officeDocument/2006/relationships/hyperlink" Target="https://www.goodreads.com/quotes/tag/classroom-management" TargetMode="External"/><Relationship Id="rId12" Type="http://schemas.openxmlformats.org/officeDocument/2006/relationships/hyperlink" Target="https://eycp.essex.gov.uk/media/1181/positiverelationships-understanding_sustained_shared_thinking.pdf" TargetMode="External"/><Relationship Id="rId15" Type="http://schemas.openxmlformats.org/officeDocument/2006/relationships/hyperlink" Target="https://hozir.org/pars_docs/refs/26/25322/25322.pdf" TargetMode="External"/><Relationship Id="rId14" Type="http://schemas.openxmlformats.org/officeDocument/2006/relationships/hyperlink" Target="https://www.mentalfloss.com/article/625404/equity-vs-equality-what-is-the-difference" TargetMode="External"/><Relationship Id="rId17" Type="http://schemas.openxmlformats.org/officeDocument/2006/relationships/hyperlink" Target="https://www.tes.com/news/five-ps-positive-behaviour" TargetMode="External"/><Relationship Id="rId16" Type="http://schemas.openxmlformats.org/officeDocument/2006/relationships/hyperlink" Target="https://blog.innerdrive.co.uk/how-do-you-actually-develop-growth-mindset" TargetMode="External"/><Relationship Id="rId19" Type="http://schemas.openxmlformats.org/officeDocument/2006/relationships/hyperlink" Target="https://www.mindsetworks.com/science/" TargetMode="External"/><Relationship Id="rId18" Type="http://schemas.openxmlformats.org/officeDocument/2006/relationships/hyperlink" Target="https://www.simplypsychology.org/Zone-of-Proximal-Development.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