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6957980"/>
        <w:docPartObj>
          <w:docPartGallery w:val="Cover Pages"/>
          <w:docPartUnique/>
        </w:docPartObj>
      </w:sdtPr>
      <w:sdtEndPr>
        <w:rPr>
          <w:rFonts w:ascii="Times New Roman" w:hAnsi="Times New Roman" w:cs="Times New Roman"/>
          <w:b/>
          <w:bCs/>
          <w:sz w:val="24"/>
          <w:szCs w:val="24"/>
        </w:rPr>
      </w:sdtEndPr>
      <w:sdtContent>
        <w:p w14:paraId="1CDCB76E" w14:textId="24E746B0" w:rsidR="003C14BE" w:rsidRDefault="003C14BE"/>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3C14BE" w14:paraId="7217D9D4" w14:textId="77777777">
            <w:tc>
              <w:tcPr>
                <w:tcW w:w="7672" w:type="dxa"/>
                <w:tcMar>
                  <w:top w:w="216" w:type="dxa"/>
                  <w:left w:w="115" w:type="dxa"/>
                  <w:bottom w:w="216" w:type="dxa"/>
                  <w:right w:w="115" w:type="dxa"/>
                </w:tcMar>
              </w:tcPr>
              <w:p w14:paraId="5A75BE71" w14:textId="4356A51B" w:rsidR="003C14BE" w:rsidRDefault="003C14BE">
                <w:pPr>
                  <w:pStyle w:val="NoSpacing"/>
                  <w:rPr>
                    <w:color w:val="0F4761" w:themeColor="accent1" w:themeShade="BF"/>
                    <w:sz w:val="24"/>
                  </w:rPr>
                </w:pPr>
              </w:p>
            </w:tc>
          </w:tr>
          <w:tr w:rsidR="003C14BE" w14:paraId="3288B5ED" w14:textId="77777777">
            <w:tc>
              <w:tcPr>
                <w:tcW w:w="7672" w:type="dxa"/>
              </w:tcPr>
              <w:sdt>
                <w:sdtPr>
                  <w:rPr>
                    <w:rFonts w:ascii="Times New Roman" w:eastAsiaTheme="majorEastAsia" w:hAnsi="Times New Roman" w:cs="Times New Roman"/>
                    <w:b/>
                    <w:bCs/>
                    <w:color w:val="156082" w:themeColor="accent1"/>
                    <w:sz w:val="52"/>
                    <w:szCs w:val="52"/>
                  </w:rPr>
                  <w:alias w:val="Title"/>
                  <w:id w:val="13406919"/>
                  <w:placeholder>
                    <w:docPart w:val="B274A9E06566422FBC74C464AEC5CFD1"/>
                  </w:placeholder>
                  <w:dataBinding w:prefixMappings="xmlns:ns0='http://schemas.openxmlformats.org/package/2006/metadata/core-properties' xmlns:ns1='http://purl.org/dc/elements/1.1/'" w:xpath="/ns0:coreProperties[1]/ns1:title[1]" w:storeItemID="{6C3C8BC8-F283-45AE-878A-BAB7291924A1}"/>
                  <w:text/>
                </w:sdtPr>
                <w:sdtContent>
                  <w:p w14:paraId="180C7F9F" w14:textId="4257C8F1" w:rsidR="003C14BE" w:rsidRPr="003C14BE" w:rsidRDefault="003C14BE">
                    <w:pPr>
                      <w:pStyle w:val="NoSpacing"/>
                      <w:spacing w:line="216" w:lineRule="auto"/>
                      <w:rPr>
                        <w:rFonts w:ascii="Times New Roman" w:eastAsiaTheme="majorEastAsia" w:hAnsi="Times New Roman" w:cs="Times New Roman"/>
                        <w:b/>
                        <w:bCs/>
                        <w:color w:val="156082" w:themeColor="accent1"/>
                        <w:sz w:val="52"/>
                        <w:szCs w:val="52"/>
                      </w:rPr>
                    </w:pPr>
                    <w:r w:rsidRPr="003C14BE">
                      <w:rPr>
                        <w:rFonts w:ascii="Times New Roman" w:eastAsiaTheme="majorEastAsia" w:hAnsi="Times New Roman" w:cs="Times New Roman"/>
                        <w:b/>
                        <w:bCs/>
                        <w:color w:val="156082" w:themeColor="accent1"/>
                        <w:sz w:val="52"/>
                        <w:szCs w:val="52"/>
                      </w:rPr>
                      <w:t>Swansea Co-Housing: A Model for Community Development and Sustainability</w:t>
                    </w:r>
                  </w:p>
                </w:sdtContent>
              </w:sdt>
            </w:tc>
          </w:tr>
          <w:tr w:rsidR="003C14BE" w14:paraId="503CC6B6" w14:textId="77777777">
            <w:tc>
              <w:tcPr>
                <w:tcW w:w="7672" w:type="dxa"/>
                <w:tcMar>
                  <w:top w:w="216" w:type="dxa"/>
                  <w:left w:w="115" w:type="dxa"/>
                  <w:bottom w:w="216" w:type="dxa"/>
                  <w:right w:w="115" w:type="dxa"/>
                </w:tcMar>
              </w:tcPr>
              <w:p w14:paraId="41B823A8" w14:textId="47C97AC6" w:rsidR="003C14BE" w:rsidRDefault="003C14BE">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3C14BE" w:rsidRPr="003C14BE" w14:paraId="33D3504D" w14:textId="77777777">
            <w:tc>
              <w:tcPr>
                <w:tcW w:w="7221" w:type="dxa"/>
                <w:tcMar>
                  <w:top w:w="216" w:type="dxa"/>
                  <w:left w:w="115" w:type="dxa"/>
                  <w:bottom w:w="216" w:type="dxa"/>
                  <w:right w:w="115" w:type="dxa"/>
                </w:tcMar>
              </w:tcPr>
              <w:sdt>
                <w:sdtPr>
                  <w:rPr>
                    <w:rFonts w:ascii="Times New Roman" w:hAnsi="Times New Roman" w:cs="Times New Roman"/>
                    <w:b/>
                    <w:bCs/>
                    <w:color w:val="156082" w:themeColor="accent1"/>
                    <w:sz w:val="28"/>
                    <w:szCs w:val="28"/>
                  </w:rPr>
                  <w:alias w:val="Author"/>
                  <w:id w:val="13406928"/>
                  <w:placeholder>
                    <w:docPart w:val="F1B02B7258D84506AA88ADA31887C824"/>
                  </w:placeholder>
                  <w:dataBinding w:prefixMappings="xmlns:ns0='http://schemas.openxmlformats.org/package/2006/metadata/core-properties' xmlns:ns1='http://purl.org/dc/elements/1.1/'" w:xpath="/ns0:coreProperties[1]/ns1:creator[1]" w:storeItemID="{6C3C8BC8-F283-45AE-878A-BAB7291924A1}"/>
                  <w:text/>
                </w:sdtPr>
                <w:sdtContent>
                  <w:p w14:paraId="46A0166C" w14:textId="34C360F0" w:rsidR="003C14BE" w:rsidRPr="003C14BE" w:rsidRDefault="003C14BE">
                    <w:pPr>
                      <w:pStyle w:val="NoSpacing"/>
                      <w:rPr>
                        <w:rFonts w:ascii="Times New Roman" w:hAnsi="Times New Roman" w:cs="Times New Roman"/>
                        <w:b/>
                        <w:bCs/>
                        <w:color w:val="156082" w:themeColor="accent1"/>
                        <w:sz w:val="28"/>
                        <w:szCs w:val="28"/>
                      </w:rPr>
                    </w:pPr>
                    <w:r w:rsidRPr="003C14BE">
                      <w:rPr>
                        <w:rFonts w:ascii="Times New Roman" w:hAnsi="Times New Roman" w:cs="Times New Roman"/>
                        <w:b/>
                        <w:bCs/>
                        <w:color w:val="156082" w:themeColor="accent1"/>
                        <w:sz w:val="28"/>
                        <w:szCs w:val="28"/>
                      </w:rPr>
                      <w:t xml:space="preserve">Dumitru </w:t>
                    </w:r>
                    <w:r w:rsidR="00BF491B" w:rsidRPr="003C14BE">
                      <w:rPr>
                        <w:rFonts w:ascii="Times New Roman" w:hAnsi="Times New Roman" w:cs="Times New Roman"/>
                        <w:b/>
                        <w:bCs/>
                        <w:color w:val="156082" w:themeColor="accent1"/>
                        <w:sz w:val="28"/>
                        <w:szCs w:val="28"/>
                      </w:rPr>
                      <w:t>Hilitanu (</w:t>
                    </w:r>
                    <w:r w:rsidRPr="003C14BE">
                      <w:rPr>
                        <w:rFonts w:ascii="Times New Roman" w:hAnsi="Times New Roman" w:cs="Times New Roman"/>
                        <w:b/>
                        <w:bCs/>
                        <w:color w:val="156082" w:themeColor="accent1"/>
                        <w:sz w:val="28"/>
                        <w:szCs w:val="28"/>
                      </w:rPr>
                      <w:t>2323415)</w:t>
                    </w:r>
                  </w:p>
                </w:sdtContent>
              </w:sdt>
              <w:sdt>
                <w:sdtPr>
                  <w:rPr>
                    <w:rFonts w:ascii="Times New Roman" w:hAnsi="Times New Roman" w:cs="Times New Roman"/>
                    <w:b/>
                    <w:bCs/>
                    <w:color w:val="156082" w:themeColor="accent1"/>
                    <w:sz w:val="28"/>
                    <w:szCs w:val="28"/>
                  </w:rPr>
                  <w:alias w:val="Date"/>
                  <w:tag w:val="Date"/>
                  <w:id w:val="13406932"/>
                  <w:placeholder>
                    <w:docPart w:val="2CF3B16521B440498CE17AC8DC4A3581"/>
                  </w:placeholder>
                  <w:dataBinding w:prefixMappings="xmlns:ns0='http://schemas.microsoft.com/office/2006/coverPageProps'" w:xpath="/ns0:CoverPageProperties[1]/ns0:PublishDate[1]" w:storeItemID="{55AF091B-3C7A-41E3-B477-F2FDAA23CFDA}"/>
                  <w:date w:fullDate="2024-11-20T00:00:00Z">
                    <w:dateFormat w:val="M-d-yyyy"/>
                    <w:lid w:val="en-US"/>
                    <w:storeMappedDataAs w:val="dateTime"/>
                    <w:calendar w:val="gregorian"/>
                  </w:date>
                </w:sdtPr>
                <w:sdtContent>
                  <w:p w14:paraId="06891311" w14:textId="2D1A4494" w:rsidR="003C14BE" w:rsidRPr="003C14BE" w:rsidRDefault="003C14BE">
                    <w:pPr>
                      <w:pStyle w:val="NoSpacing"/>
                      <w:rPr>
                        <w:rFonts w:ascii="Times New Roman" w:hAnsi="Times New Roman" w:cs="Times New Roman"/>
                        <w:b/>
                        <w:bCs/>
                        <w:color w:val="156082" w:themeColor="accent1"/>
                        <w:sz w:val="28"/>
                        <w:szCs w:val="28"/>
                      </w:rPr>
                    </w:pPr>
                    <w:r w:rsidRPr="003C14BE">
                      <w:rPr>
                        <w:rFonts w:ascii="Times New Roman" w:hAnsi="Times New Roman" w:cs="Times New Roman"/>
                        <w:b/>
                        <w:bCs/>
                        <w:color w:val="156082" w:themeColor="accent1"/>
                        <w:sz w:val="28"/>
                        <w:szCs w:val="28"/>
                      </w:rPr>
                      <w:t>11-20-2024</w:t>
                    </w:r>
                  </w:p>
                </w:sdtContent>
              </w:sdt>
              <w:p w14:paraId="53AD20E2" w14:textId="77777777" w:rsidR="003C14BE" w:rsidRPr="003C14BE" w:rsidRDefault="003C14BE">
                <w:pPr>
                  <w:pStyle w:val="NoSpacing"/>
                  <w:rPr>
                    <w:rFonts w:ascii="Times New Roman" w:hAnsi="Times New Roman" w:cs="Times New Roman"/>
                    <w:b/>
                    <w:bCs/>
                    <w:color w:val="156082" w:themeColor="accent1"/>
                  </w:rPr>
                </w:pPr>
              </w:p>
            </w:tc>
          </w:tr>
        </w:tbl>
        <w:p w14:paraId="36A96D8E" w14:textId="3ED8F978" w:rsidR="003C14BE" w:rsidRDefault="003C14BE">
          <w:pPr>
            <w:rPr>
              <w:rFonts w:ascii="Times New Roman" w:hAnsi="Times New Roman" w:cs="Times New Roman"/>
              <w:b/>
              <w:bCs/>
              <w:sz w:val="24"/>
              <w:szCs w:val="24"/>
            </w:rPr>
          </w:pPr>
          <w:r>
            <w:rPr>
              <w:rFonts w:ascii="Times New Roman" w:hAnsi="Times New Roman" w:cs="Times New Roman"/>
              <w:b/>
              <w:bCs/>
              <w:sz w:val="24"/>
              <w:szCs w:val="24"/>
            </w:rPr>
            <w:br w:type="page"/>
          </w:r>
        </w:p>
      </w:sdtContent>
    </w:sdt>
    <w:p w14:paraId="4BF5C814" w14:textId="3B83498D"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lastRenderedPageBreak/>
        <w:t xml:space="preserve">Introduction </w:t>
      </w:r>
    </w:p>
    <w:p w14:paraId="4FB540CB" w14:textId="0244D731"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Communities are dynamic and multidimensional social groups that are made up of individuals who come from a variety of different origins and are </w:t>
      </w:r>
      <w:r w:rsidR="00BF491B" w:rsidRPr="002F4704">
        <w:rPr>
          <w:rFonts w:ascii="Times New Roman" w:hAnsi="Times New Roman" w:cs="Times New Roman"/>
          <w:sz w:val="24"/>
          <w:szCs w:val="24"/>
        </w:rPr>
        <w:t>connected</w:t>
      </w:r>
      <w:r w:rsidRPr="002F4704">
        <w:rPr>
          <w:rFonts w:ascii="Times New Roman" w:hAnsi="Times New Roman" w:cs="Times New Roman"/>
          <w:sz w:val="24"/>
          <w:szCs w:val="24"/>
        </w:rPr>
        <w:t xml:space="preserve"> by shared beliefs, goals, or territory. As far as ethnicity, race, social status, age, and culture are concerned, they are quite diverse. It is possible for a single person to be a member of multiple communities at the same time, all of which are linked by shared qualities and factors that motivate them. When it comes to promoting a sense of shared purpose and belonging while also tackling important socioeconomic and environmental challenges, Swansea Co-Housing is an example effort that exemplifies this complexity.</w:t>
      </w:r>
    </w:p>
    <w:p w14:paraId="43069EA6" w14:textId="6BFAA3CC"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An investigation on Swansea Co-Housing as a separate community in Swansea, Wales, is presented in this </w:t>
      </w:r>
      <w:r>
        <w:rPr>
          <w:rFonts w:ascii="Times New Roman" w:hAnsi="Times New Roman" w:cs="Times New Roman"/>
          <w:sz w:val="24"/>
          <w:szCs w:val="24"/>
        </w:rPr>
        <w:t>report</w:t>
      </w:r>
      <w:r w:rsidRPr="002F4704">
        <w:rPr>
          <w:rFonts w:ascii="Times New Roman" w:hAnsi="Times New Roman" w:cs="Times New Roman"/>
          <w:sz w:val="24"/>
          <w:szCs w:val="24"/>
        </w:rPr>
        <w:t xml:space="preserve">. It examines the strategies that the initiative has implemented </w:t>
      </w:r>
      <w:r w:rsidR="00BF491B" w:rsidRPr="002F4704">
        <w:rPr>
          <w:rFonts w:ascii="Times New Roman" w:hAnsi="Times New Roman" w:cs="Times New Roman"/>
          <w:sz w:val="24"/>
          <w:szCs w:val="24"/>
        </w:rPr>
        <w:t>to</w:t>
      </w:r>
      <w:r w:rsidRPr="002F4704">
        <w:rPr>
          <w:rFonts w:ascii="Times New Roman" w:hAnsi="Times New Roman" w:cs="Times New Roman"/>
          <w:sz w:val="24"/>
          <w:szCs w:val="24"/>
        </w:rPr>
        <w:t xml:space="preserve"> encourage growth and development, assesses the procedures that are used for community development, and draws attention to the obstacles and potential solutions. An investigation into the cultural, sociological, economic, political, and environmental implications is included in the analysis. This investigation is backed by important theories of behavioural change and sustainable development to provide context.</w:t>
      </w:r>
    </w:p>
    <w:p w14:paraId="4A778BEA"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The Characteristics of the Community</w:t>
      </w:r>
    </w:p>
    <w:p w14:paraId="122D88B6" w14:textId="5D8698BE"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The Swansea Co-Housing community is a purposeful community that aims to encourage living that is both inclusive and environmentally responsible. The ideas of shared responsibility, environmental stewardship, and intergenerational harmony are the foundations upon which it is built. The project's primary objective is to provide housing that is environmentally sustainable, </w:t>
      </w:r>
      <w:r w:rsidR="00BF491B" w:rsidRPr="002F4704">
        <w:rPr>
          <w:rFonts w:ascii="Times New Roman" w:hAnsi="Times New Roman" w:cs="Times New Roman"/>
          <w:sz w:val="24"/>
          <w:szCs w:val="24"/>
        </w:rPr>
        <w:t>considers</w:t>
      </w:r>
      <w:r w:rsidRPr="002F4704">
        <w:rPr>
          <w:rFonts w:ascii="Times New Roman" w:hAnsi="Times New Roman" w:cs="Times New Roman"/>
          <w:sz w:val="24"/>
          <w:szCs w:val="24"/>
        </w:rPr>
        <w:t xml:space="preserve"> both the built and natural settings, and caters to the need of people of varying ages and socioeconomic backgrounds.</w:t>
      </w:r>
    </w:p>
    <w:p w14:paraId="05CE0BE6" w14:textId="50113428" w:rsidR="002F4704" w:rsidRDefault="00BF491B"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Several</w:t>
      </w:r>
      <w:r w:rsidR="002F4704" w:rsidRPr="002F4704">
        <w:rPr>
          <w:rFonts w:ascii="Times New Roman" w:hAnsi="Times New Roman" w:cs="Times New Roman"/>
          <w:sz w:val="24"/>
          <w:szCs w:val="24"/>
        </w:rPr>
        <w:t xml:space="preserve"> important aspects of the community are as follows:</w:t>
      </w:r>
    </w:p>
    <w:p w14:paraId="172E15B2" w14:textId="77777777" w:rsidR="002F4704" w:rsidRPr="002F4704" w:rsidRDefault="002F4704" w:rsidP="002F4704">
      <w:pPr>
        <w:pStyle w:val="ListParagraph"/>
        <w:numPr>
          <w:ilvl w:val="0"/>
          <w:numId w:val="1"/>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lastRenderedPageBreak/>
        <w:t>Housing alternatives are designed to accommodate a wide range of groups, including young families, pensioners, and those living alone respectively.</w:t>
      </w:r>
    </w:p>
    <w:p w14:paraId="7B3A43C1" w14:textId="77777777" w:rsidR="002F4704" w:rsidRPr="002F4704" w:rsidRDefault="002F4704" w:rsidP="002F4704">
      <w:pPr>
        <w:pStyle w:val="ListParagraph"/>
        <w:numPr>
          <w:ilvl w:val="0"/>
          <w:numId w:val="1"/>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A focus on the environment, including the utilisation of renewable energy sources and environmentally friendly building materials.</w:t>
      </w:r>
    </w:p>
    <w:p w14:paraId="16899B58" w14:textId="77777777" w:rsidR="002F4704" w:rsidRPr="002F4704" w:rsidRDefault="002F4704" w:rsidP="002F4704">
      <w:pPr>
        <w:pStyle w:val="ListParagraph"/>
        <w:numPr>
          <w:ilvl w:val="0"/>
          <w:numId w:val="1"/>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Training opportunities in conservation approaches, eco-construction, and handicraft are included in the categories of skill development.</w:t>
      </w:r>
    </w:p>
    <w:p w14:paraId="7482B421" w14:textId="77777777" w:rsidR="002F4704" w:rsidRPr="002F4704" w:rsidRDefault="002F4704" w:rsidP="002F4704">
      <w:pPr>
        <w:pStyle w:val="ListParagraph"/>
        <w:numPr>
          <w:ilvl w:val="0"/>
          <w:numId w:val="1"/>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term "intergenerational engagement" refers to activities that are intended to increase mutual understanding and bridge the gap between different generations.</w:t>
      </w:r>
    </w:p>
    <w:p w14:paraId="20991A5E"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Attributes that Encourage Participation</w:t>
      </w:r>
    </w:p>
    <w:p w14:paraId="7ED2DDC3"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Attracting members to Swansea Co-Housing is accomplished using a mix of internal and extrinsic motivators, including the following:</w:t>
      </w:r>
    </w:p>
    <w:p w14:paraId="76A355C7" w14:textId="77777777" w:rsidR="002F4704" w:rsidRPr="002F4704" w:rsidRDefault="002F4704" w:rsidP="002F4704">
      <w:pPr>
        <w:pStyle w:val="ListParagraph"/>
        <w:numPr>
          <w:ilvl w:val="0"/>
          <w:numId w:val="2"/>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As defined by </w:t>
      </w:r>
      <w:proofErr w:type="spellStart"/>
      <w:r w:rsidRPr="002F4704">
        <w:rPr>
          <w:rFonts w:ascii="Times New Roman" w:hAnsi="Times New Roman" w:cs="Times New Roman"/>
          <w:sz w:val="24"/>
          <w:szCs w:val="24"/>
        </w:rPr>
        <w:t>Linnenluecke</w:t>
      </w:r>
      <w:proofErr w:type="spellEnd"/>
      <w:r w:rsidRPr="002F4704">
        <w:rPr>
          <w:rFonts w:ascii="Times New Roman" w:hAnsi="Times New Roman" w:cs="Times New Roman"/>
          <w:sz w:val="24"/>
          <w:szCs w:val="24"/>
        </w:rPr>
        <w:t xml:space="preserve"> and Griffiths (2010), social connection refers to the desire to resist feelings of loneliness and to cultivate meaningful relationships.</w:t>
      </w:r>
    </w:p>
    <w:p w14:paraId="1DA2B531" w14:textId="77777777" w:rsidR="002F4704" w:rsidRPr="002F4704" w:rsidRDefault="002F4704" w:rsidP="002F4704">
      <w:pPr>
        <w:pStyle w:val="ListParagraph"/>
        <w:numPr>
          <w:ilvl w:val="0"/>
          <w:numId w:val="2"/>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Elkington (1998) found that environmental values coincide with global sustainability trends, and that a commitment to decreasing ecological footprints aligns with these trends.</w:t>
      </w:r>
    </w:p>
    <w:p w14:paraId="3DC0524F" w14:textId="7244A13B" w:rsidR="002F4704" w:rsidRPr="002F4704" w:rsidRDefault="002F4704" w:rsidP="002F4704">
      <w:pPr>
        <w:pStyle w:val="ListParagraph"/>
        <w:numPr>
          <w:ilvl w:val="0"/>
          <w:numId w:val="2"/>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According to Hart and Milstein (2003), having access to inexpensive housing and the capacity to participate in skill development programs can improve one's financial stability.</w:t>
      </w:r>
    </w:p>
    <w:p w14:paraId="2B70D820" w14:textId="77777777" w:rsidR="002F4704" w:rsidRDefault="002F4704" w:rsidP="002F4704">
      <w:pPr>
        <w:spacing w:line="480" w:lineRule="auto"/>
        <w:jc w:val="both"/>
        <w:rPr>
          <w:rFonts w:ascii="Times New Roman" w:hAnsi="Times New Roman" w:cs="Times New Roman"/>
          <w:b/>
          <w:bCs/>
          <w:sz w:val="24"/>
          <w:szCs w:val="24"/>
        </w:rPr>
      </w:pPr>
    </w:p>
    <w:p w14:paraId="2198B598" w14:textId="77777777" w:rsidR="002F4704" w:rsidRDefault="002F4704" w:rsidP="002F4704">
      <w:pPr>
        <w:spacing w:line="480" w:lineRule="auto"/>
        <w:jc w:val="both"/>
        <w:rPr>
          <w:rFonts w:ascii="Times New Roman" w:hAnsi="Times New Roman" w:cs="Times New Roman"/>
          <w:b/>
          <w:bCs/>
          <w:sz w:val="24"/>
          <w:szCs w:val="24"/>
        </w:rPr>
      </w:pPr>
    </w:p>
    <w:p w14:paraId="68C9FE00" w14:textId="77777777" w:rsidR="002F4704" w:rsidRDefault="002F4704" w:rsidP="002F4704">
      <w:pPr>
        <w:spacing w:line="480" w:lineRule="auto"/>
        <w:jc w:val="both"/>
        <w:rPr>
          <w:rFonts w:ascii="Times New Roman" w:hAnsi="Times New Roman" w:cs="Times New Roman"/>
          <w:b/>
          <w:bCs/>
          <w:sz w:val="24"/>
          <w:szCs w:val="24"/>
        </w:rPr>
      </w:pPr>
    </w:p>
    <w:p w14:paraId="4409204A" w14:textId="77777777" w:rsidR="002F4704" w:rsidRDefault="002F4704" w:rsidP="002F4704">
      <w:pPr>
        <w:spacing w:line="480" w:lineRule="auto"/>
        <w:jc w:val="both"/>
        <w:rPr>
          <w:rFonts w:ascii="Times New Roman" w:hAnsi="Times New Roman" w:cs="Times New Roman"/>
          <w:b/>
          <w:bCs/>
          <w:sz w:val="24"/>
          <w:szCs w:val="24"/>
        </w:rPr>
      </w:pPr>
    </w:p>
    <w:p w14:paraId="07B60FAF" w14:textId="2822399E"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lastRenderedPageBreak/>
        <w:t>Various Methods for Promoting Personal Development and Growth</w:t>
      </w:r>
    </w:p>
    <w:p w14:paraId="7CDD9048"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Make Use of Graphics</w:t>
      </w:r>
    </w:p>
    <w:p w14:paraId="6B855A0D" w14:textId="18D84679"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Storytelling through visuals is an important tactic that Swansea Co-Housing use. </w:t>
      </w:r>
      <w:r w:rsidR="00BF491B" w:rsidRPr="002F4704">
        <w:rPr>
          <w:rFonts w:ascii="Times New Roman" w:hAnsi="Times New Roman" w:cs="Times New Roman"/>
          <w:sz w:val="24"/>
          <w:szCs w:val="24"/>
        </w:rPr>
        <w:t>To</w:t>
      </w:r>
      <w:r w:rsidRPr="002F4704">
        <w:rPr>
          <w:rFonts w:ascii="Times New Roman" w:hAnsi="Times New Roman" w:cs="Times New Roman"/>
          <w:sz w:val="24"/>
          <w:szCs w:val="24"/>
        </w:rPr>
        <w:t xml:space="preserve"> communicating its principles and engaging the community, the program makes use of compelling visuals. Just one example:</w:t>
      </w:r>
    </w:p>
    <w:p w14:paraId="1581352A" w14:textId="16841C93"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Designs of environmentally friendly homes demonstrate how contemporary and classic aesthetics can be harmoniously combined.</w:t>
      </w:r>
    </w:p>
    <w:p w14:paraId="64208097"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vibrant and welcoming nature of the community is highlighted through photographs of events that take place within the community, such as shared meals, gardening activities, and workshops.</w:t>
      </w:r>
    </w:p>
    <w:p w14:paraId="7C830921"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Images of solar panel installations and green landscapes are used to illustrate the dedication to sustainability that is associated with environmental projects.</w:t>
      </w:r>
    </w:p>
    <w:p w14:paraId="52BEFCCD"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dissemination of these graphics through social media, brochures, and public events helps to cultivate a sense of connection and attracts those who might be interested in joining the organisation (Sroufe, 2003).</w:t>
      </w:r>
    </w:p>
    <w:p w14:paraId="7ABF00D0"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Effect on Culture and Society</w:t>
      </w:r>
    </w:p>
    <w:p w14:paraId="56EF91DD" w14:textId="0EAF5610" w:rsidR="002F4704" w:rsidRPr="002F4704" w:rsidRDefault="002F4704" w:rsidP="002F4704">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Pr="002F4704">
        <w:rPr>
          <w:rFonts w:ascii="Times New Roman" w:hAnsi="Times New Roman" w:cs="Times New Roman"/>
          <w:b/>
          <w:bCs/>
          <w:sz w:val="24"/>
          <w:szCs w:val="24"/>
        </w:rPr>
        <w:t>ntegration of Cultures</w:t>
      </w:r>
    </w:p>
    <w:p w14:paraId="73CDF6EB" w14:textId="71885E31"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Swansea Co-Housing places a high priority on the protection of the community's history. </w:t>
      </w:r>
      <w:r w:rsidR="00BF491B" w:rsidRPr="002F4704">
        <w:rPr>
          <w:rFonts w:ascii="Times New Roman" w:hAnsi="Times New Roman" w:cs="Times New Roman"/>
          <w:sz w:val="24"/>
          <w:szCs w:val="24"/>
        </w:rPr>
        <w:t>For</w:t>
      </w:r>
      <w:r w:rsidRPr="002F4704">
        <w:rPr>
          <w:rFonts w:ascii="Times New Roman" w:hAnsi="Times New Roman" w:cs="Times New Roman"/>
          <w:sz w:val="24"/>
          <w:szCs w:val="24"/>
        </w:rPr>
        <w:t xml:space="preserve"> preserving Swansea's architectural identity while simultaneously altering areas to meet contemporary requirements, the initiative repurposes historical structures. According to Bansal (2003), collaborative restoration initiatives that involve both locals and the experts who work in the field build cultural pride and facilitate the transfer of information between generations.</w:t>
      </w:r>
    </w:p>
    <w:p w14:paraId="5D00B7BF"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lastRenderedPageBreak/>
        <w:t>Benefits to Society</w:t>
      </w:r>
    </w:p>
    <w:p w14:paraId="114A7D94" w14:textId="7A516E28"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Through the promotion of interactions between people of varying ages, the project tries to combat social isolation. There are chances for reciprocal learning and empathy that can be created through encounters between generations, such as through mentorship programs and collective gardening endeavours. According to research conducted by </w:t>
      </w:r>
      <w:proofErr w:type="spellStart"/>
      <w:r w:rsidRPr="002F4704">
        <w:rPr>
          <w:rFonts w:ascii="Times New Roman" w:hAnsi="Times New Roman" w:cs="Times New Roman"/>
          <w:sz w:val="24"/>
          <w:szCs w:val="24"/>
        </w:rPr>
        <w:t>Linnenluecke</w:t>
      </w:r>
      <w:proofErr w:type="spellEnd"/>
      <w:r w:rsidRPr="002F4704">
        <w:rPr>
          <w:rFonts w:ascii="Times New Roman" w:hAnsi="Times New Roman" w:cs="Times New Roman"/>
          <w:sz w:val="24"/>
          <w:szCs w:val="24"/>
        </w:rPr>
        <w:t xml:space="preserve"> and Griffiths (2010), such interactions have the potential to increase emotional well-being and eliminate age-related prejudices.</w:t>
      </w:r>
    </w:p>
    <w:p w14:paraId="1D71AB40" w14:textId="3A7654B6"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The provision of a support network is another way in which Swansea Co-Housing helps to the resilience of the community. Members agree to share tasks, resources, and skills </w:t>
      </w:r>
      <w:r w:rsidR="00BF491B" w:rsidRPr="002F4704">
        <w:rPr>
          <w:rFonts w:ascii="Times New Roman" w:hAnsi="Times New Roman" w:cs="Times New Roman"/>
          <w:sz w:val="24"/>
          <w:szCs w:val="24"/>
        </w:rPr>
        <w:t>to</w:t>
      </w:r>
      <w:r w:rsidRPr="002F4704">
        <w:rPr>
          <w:rFonts w:ascii="Times New Roman" w:hAnsi="Times New Roman" w:cs="Times New Roman"/>
          <w:sz w:val="24"/>
          <w:szCs w:val="24"/>
        </w:rPr>
        <w:t xml:space="preserve"> ensure the well-being of the group </w:t>
      </w:r>
      <w:r w:rsidR="00BF491B" w:rsidRPr="002F4704">
        <w:rPr>
          <w:rFonts w:ascii="Times New Roman" w:hAnsi="Times New Roman" w:cs="Times New Roman"/>
          <w:sz w:val="24"/>
          <w:szCs w:val="24"/>
        </w:rPr>
        <w:t>during</w:t>
      </w:r>
      <w:r w:rsidRPr="002F4704">
        <w:rPr>
          <w:rFonts w:ascii="Times New Roman" w:hAnsi="Times New Roman" w:cs="Times New Roman"/>
          <w:sz w:val="24"/>
          <w:szCs w:val="24"/>
        </w:rPr>
        <w:t xml:space="preserve"> times of crisis.</w:t>
      </w:r>
    </w:p>
    <w:p w14:paraId="1A5377F9" w14:textId="232F956B"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Economic impact</w:t>
      </w:r>
    </w:p>
    <w:p w14:paraId="761F08EB" w14:textId="61A1C681"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By working together with local craftspeople, craftsmen, and eco-construction specialists, Swansea Co-Housing </w:t>
      </w:r>
      <w:r w:rsidR="00BF491B" w:rsidRPr="002F4704">
        <w:rPr>
          <w:rFonts w:ascii="Times New Roman" w:hAnsi="Times New Roman" w:cs="Times New Roman"/>
          <w:sz w:val="24"/>
          <w:szCs w:val="24"/>
        </w:rPr>
        <w:t>can</w:t>
      </w:r>
      <w:r w:rsidRPr="002F4704">
        <w:rPr>
          <w:rFonts w:ascii="Times New Roman" w:hAnsi="Times New Roman" w:cs="Times New Roman"/>
          <w:sz w:val="24"/>
          <w:szCs w:val="24"/>
        </w:rPr>
        <w:t xml:space="preserve"> create employment opportunities in the community. According to Hart and Milstein (2003), training programs that teach participants about conservation practices and the installation of renewable energy provides them with skills that are marketable. This is especially true for women, who are under-represented in the construction industry.</w:t>
      </w:r>
    </w:p>
    <w:p w14:paraId="13A473C7"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Affordable Ways of Life</w:t>
      </w:r>
    </w:p>
    <w:p w14:paraId="2C969B73" w14:textId="1D5E8D25" w:rsidR="002F4704" w:rsidRDefault="00BF491B"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Using</w:t>
      </w:r>
      <w:r w:rsidR="002F4704" w:rsidRPr="002F4704">
        <w:rPr>
          <w:rFonts w:ascii="Times New Roman" w:hAnsi="Times New Roman" w:cs="Times New Roman"/>
          <w:sz w:val="24"/>
          <w:szCs w:val="24"/>
        </w:rPr>
        <w:t xml:space="preserve"> co-ownership models and shared resources, the program provides housing alternatives that are both affordable and efficient. Individual expenses can be reduced while simultaneously increasing sustainability </w:t>
      </w:r>
      <w:r w:rsidRPr="002F4704">
        <w:rPr>
          <w:rFonts w:ascii="Times New Roman" w:hAnsi="Times New Roman" w:cs="Times New Roman"/>
          <w:sz w:val="24"/>
          <w:szCs w:val="24"/>
        </w:rPr>
        <w:t>using</w:t>
      </w:r>
      <w:r w:rsidR="002F4704" w:rsidRPr="002F4704">
        <w:rPr>
          <w:rFonts w:ascii="Times New Roman" w:hAnsi="Times New Roman" w:cs="Times New Roman"/>
          <w:sz w:val="24"/>
          <w:szCs w:val="24"/>
        </w:rPr>
        <w:t xml:space="preserve"> communal facilities such as a central kitchen and room for doing laundry.</w:t>
      </w:r>
    </w:p>
    <w:p w14:paraId="5A4357AE" w14:textId="77777777" w:rsidR="002F4704" w:rsidRDefault="002F4704" w:rsidP="002F4704">
      <w:pPr>
        <w:spacing w:line="480" w:lineRule="auto"/>
        <w:jc w:val="both"/>
        <w:rPr>
          <w:rFonts w:ascii="Times New Roman" w:hAnsi="Times New Roman" w:cs="Times New Roman"/>
          <w:sz w:val="24"/>
          <w:szCs w:val="24"/>
        </w:rPr>
      </w:pPr>
    </w:p>
    <w:p w14:paraId="3FE55C1A" w14:textId="77777777" w:rsidR="002F4704" w:rsidRDefault="002F4704" w:rsidP="002F4704">
      <w:pPr>
        <w:spacing w:line="480" w:lineRule="auto"/>
        <w:jc w:val="both"/>
        <w:rPr>
          <w:rFonts w:ascii="Times New Roman" w:hAnsi="Times New Roman" w:cs="Times New Roman"/>
          <w:sz w:val="24"/>
          <w:szCs w:val="24"/>
        </w:rPr>
      </w:pPr>
    </w:p>
    <w:p w14:paraId="7FF88BC0" w14:textId="6487917D"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lastRenderedPageBreak/>
        <w:t>Long-Term Asset Value</w:t>
      </w:r>
    </w:p>
    <w:p w14:paraId="5EE96340"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Co-housing in Swansea reduces the amount of money spent on upkeep and increases the value of the house by including renewable energy systems and environmentally friendly materials. According to Porter and Kramer (2006), this is consistent with the idea of generating long-term economic value through the implementation of innovative business processes.</w:t>
      </w:r>
    </w:p>
    <w:p w14:paraId="5F506720"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Influence on the Environment</w:t>
      </w:r>
    </w:p>
    <w:p w14:paraId="25C94D43" w14:textId="5A67D56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In Swansea Co-Housing, environmental stewardship </w:t>
      </w:r>
      <w:r w:rsidR="00BF491B" w:rsidRPr="002F4704">
        <w:rPr>
          <w:rFonts w:ascii="Times New Roman" w:hAnsi="Times New Roman" w:cs="Times New Roman"/>
          <w:sz w:val="24"/>
          <w:szCs w:val="24"/>
        </w:rPr>
        <w:t>is</w:t>
      </w:r>
      <w:r w:rsidRPr="002F4704">
        <w:rPr>
          <w:rFonts w:ascii="Times New Roman" w:hAnsi="Times New Roman" w:cs="Times New Roman"/>
          <w:sz w:val="24"/>
          <w:szCs w:val="24"/>
        </w:rPr>
        <w:t xml:space="preserve"> an essential component. Every stage of the project incorporates environmentally responsible techniques, including the following:</w:t>
      </w:r>
    </w:p>
    <w:p w14:paraId="484C4B40" w14:textId="362E3552" w:rsidR="002F4704" w:rsidRPr="002F4704" w:rsidRDefault="002F4704" w:rsidP="002F4704">
      <w:pPr>
        <w:pStyle w:val="ListParagraph"/>
        <w:numPr>
          <w:ilvl w:val="0"/>
          <w:numId w:val="3"/>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Construction that is sustainable makes use of reused materials and designs that are energy efficient </w:t>
      </w:r>
      <w:r w:rsidR="00BF491B" w:rsidRPr="002F4704">
        <w:rPr>
          <w:rFonts w:ascii="Times New Roman" w:hAnsi="Times New Roman" w:cs="Times New Roman"/>
          <w:sz w:val="24"/>
          <w:szCs w:val="24"/>
        </w:rPr>
        <w:t>to</w:t>
      </w:r>
      <w:r w:rsidRPr="002F4704">
        <w:rPr>
          <w:rFonts w:ascii="Times New Roman" w:hAnsi="Times New Roman" w:cs="Times New Roman"/>
          <w:sz w:val="24"/>
          <w:szCs w:val="24"/>
        </w:rPr>
        <w:t xml:space="preserve"> cut down on the amount of greenhouse gas emissions that are embodied (Elkington, 1998).</w:t>
      </w:r>
    </w:p>
    <w:p w14:paraId="1649B91A" w14:textId="77777777" w:rsidR="002F4704" w:rsidRPr="002F4704" w:rsidRDefault="002F4704" w:rsidP="002F4704">
      <w:pPr>
        <w:pStyle w:val="ListParagraph"/>
        <w:numPr>
          <w:ilvl w:val="0"/>
          <w:numId w:val="3"/>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Carbon footprints can be reduced with the integration of renewable energy sources such as solar panels and energy-efficient equipment.</w:t>
      </w:r>
    </w:p>
    <w:p w14:paraId="24E06227" w14:textId="77777777" w:rsidR="002F4704" w:rsidRPr="002F4704" w:rsidRDefault="002F4704" w:rsidP="002F4704">
      <w:pPr>
        <w:pStyle w:val="ListParagraph"/>
        <w:numPr>
          <w:ilvl w:val="0"/>
          <w:numId w:val="3"/>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By encouraging the production of food in the immediate area, community gardens can lessen the dependency on industrial agriculture and increase the level of food security.</w:t>
      </w:r>
    </w:p>
    <w:p w14:paraId="014A36B8" w14:textId="6131C28A"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Through the implementation of these principles, Swansea Co-Housing </w:t>
      </w:r>
      <w:r w:rsidR="00BF491B" w:rsidRPr="002F4704">
        <w:rPr>
          <w:rFonts w:ascii="Times New Roman" w:hAnsi="Times New Roman" w:cs="Times New Roman"/>
          <w:sz w:val="24"/>
          <w:szCs w:val="24"/>
        </w:rPr>
        <w:t>contributes</w:t>
      </w:r>
      <w:r w:rsidRPr="002F4704">
        <w:rPr>
          <w:rFonts w:ascii="Times New Roman" w:hAnsi="Times New Roman" w:cs="Times New Roman"/>
          <w:sz w:val="24"/>
          <w:szCs w:val="24"/>
        </w:rPr>
        <w:t xml:space="preserve"> to the global sustainability agenda and establishes a standard for ecologically conscious communal living (Schmalleger &amp; Wagner, 2006).</w:t>
      </w:r>
    </w:p>
    <w:p w14:paraId="1A19063C" w14:textId="4D10FE1B"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 xml:space="preserve">Adapting Messages to the Community </w:t>
      </w:r>
    </w:p>
    <w:p w14:paraId="6116BC3E" w14:textId="3A98C06C"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When it comes to building participation, effective communication is </w:t>
      </w:r>
      <w:r w:rsidR="00BF491B" w:rsidRPr="002F4704">
        <w:rPr>
          <w:rFonts w:ascii="Times New Roman" w:hAnsi="Times New Roman" w:cs="Times New Roman"/>
          <w:sz w:val="24"/>
          <w:szCs w:val="24"/>
        </w:rPr>
        <w:t>necessary</w:t>
      </w:r>
      <w:r w:rsidRPr="002F4704">
        <w:rPr>
          <w:rFonts w:ascii="Times New Roman" w:hAnsi="Times New Roman" w:cs="Times New Roman"/>
          <w:sz w:val="24"/>
          <w:szCs w:val="24"/>
        </w:rPr>
        <w:t>. Swansea Co-Housing tailors its messaging to appeal to a wide variety of audiences, including the following:</w:t>
      </w:r>
    </w:p>
    <w:p w14:paraId="3C2968FC"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lastRenderedPageBreak/>
        <w:t>The purpose of this localised messaging is to highlight the significance of co-housing in relation to the urban difficulties that Swansea faces, such as underutilised buildings and housing shortages.</w:t>
      </w:r>
    </w:p>
    <w:p w14:paraId="618BABF4"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One way to appeal to people of all ages is to highlight the advantages of intergenerational living, such as the opportunity for mentorship and the reduction in feelings of isolation.</w:t>
      </w:r>
    </w:p>
    <w:p w14:paraId="45288B1F"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Advocating for sustainability involves utilising facts to highlight the environmental and financial benefits of living in an environmentally friendly manner.</w:t>
      </w:r>
    </w:p>
    <w:p w14:paraId="5B89A5CB"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initiative's credibility and appeal are both strengthened by the utilisation of language that is approachable and success stories that are based on real-life experiences (Mowen &amp; Minor, 2001).</w:t>
      </w:r>
    </w:p>
    <w:p w14:paraId="2B7B335D"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Perspectives on Behavioural Change and Obstacles to Overcome</w:t>
      </w:r>
    </w:p>
    <w:p w14:paraId="0BD67C77"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following are some of the fundamental ideas of behaviour modification that Swansea Co-Housing uses to encourage participation:</w:t>
      </w:r>
    </w:p>
    <w:p w14:paraId="45908619"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As a result of demonstrating sustainable behaviours as a community norm, individuals of the community feel motivated to adopt behaviours that are comparable to those that are being displayed (Bansal, 2003).</w:t>
      </w:r>
    </w:p>
    <w:p w14:paraId="555749AA"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Theory of Empowerment: Residents are more likely to feel a feeling of ownership and accountability when they are involved in decision-making.</w:t>
      </w:r>
    </w:p>
    <w:p w14:paraId="0E821C76" w14:textId="4BFCAB6F"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Early adopters of co-housing </w:t>
      </w:r>
      <w:r w:rsidR="00BF491B" w:rsidRPr="002F4704">
        <w:rPr>
          <w:rFonts w:ascii="Times New Roman" w:hAnsi="Times New Roman" w:cs="Times New Roman"/>
          <w:sz w:val="24"/>
          <w:szCs w:val="24"/>
        </w:rPr>
        <w:t>can</w:t>
      </w:r>
      <w:r w:rsidRPr="002F4704">
        <w:rPr>
          <w:rFonts w:ascii="Times New Roman" w:hAnsi="Times New Roman" w:cs="Times New Roman"/>
          <w:sz w:val="24"/>
          <w:szCs w:val="24"/>
        </w:rPr>
        <w:t xml:space="preserve"> encourage others to join by exhibiting the benefits of the lifestyle (Rogers, 2003). This phenomenon is known as the diffusion of innovation.</w:t>
      </w:r>
    </w:p>
    <w:p w14:paraId="1607A6DD" w14:textId="77777777" w:rsidR="002F4704" w:rsidRDefault="002F4704" w:rsidP="002F4704">
      <w:pPr>
        <w:spacing w:line="480" w:lineRule="auto"/>
        <w:jc w:val="both"/>
        <w:rPr>
          <w:rFonts w:ascii="Times New Roman" w:hAnsi="Times New Roman" w:cs="Times New Roman"/>
          <w:sz w:val="24"/>
          <w:szCs w:val="24"/>
        </w:rPr>
      </w:pPr>
    </w:p>
    <w:p w14:paraId="20FD0776" w14:textId="77777777" w:rsidR="00BF491B" w:rsidRDefault="00BF491B" w:rsidP="002F4704">
      <w:pPr>
        <w:spacing w:line="480" w:lineRule="auto"/>
        <w:jc w:val="both"/>
        <w:rPr>
          <w:rFonts w:ascii="Times New Roman" w:hAnsi="Times New Roman" w:cs="Times New Roman"/>
          <w:b/>
          <w:bCs/>
          <w:sz w:val="24"/>
          <w:szCs w:val="24"/>
        </w:rPr>
      </w:pPr>
    </w:p>
    <w:p w14:paraId="019FDF33" w14:textId="26140805"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lastRenderedPageBreak/>
        <w:t>Obstacles</w:t>
      </w:r>
    </w:p>
    <w:p w14:paraId="35D8FDBF" w14:textId="09C2FAE8"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Even though it has been successful, Swansea Co-Housing is confronted with </w:t>
      </w:r>
      <w:r w:rsidR="00BF491B" w:rsidRPr="002F4704">
        <w:rPr>
          <w:rFonts w:ascii="Times New Roman" w:hAnsi="Times New Roman" w:cs="Times New Roman"/>
          <w:sz w:val="24"/>
          <w:szCs w:val="24"/>
        </w:rPr>
        <w:t>several</w:t>
      </w:r>
      <w:r w:rsidRPr="002F4704">
        <w:rPr>
          <w:rFonts w:ascii="Times New Roman" w:hAnsi="Times New Roman" w:cs="Times New Roman"/>
          <w:sz w:val="24"/>
          <w:szCs w:val="24"/>
        </w:rPr>
        <w:t xml:space="preserve"> obstacles:</w:t>
      </w:r>
    </w:p>
    <w:p w14:paraId="08074EBD" w14:textId="77777777" w:rsidR="002F4704" w:rsidRPr="002F4704" w:rsidRDefault="002F4704" w:rsidP="002F4704">
      <w:pPr>
        <w:pStyle w:val="ListParagraph"/>
        <w:numPr>
          <w:ilvl w:val="0"/>
          <w:numId w:val="4"/>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Cultural resistance can be a barrier to the acceptance of new practices since it is characterised by long-standing habits and cultural preferences.</w:t>
      </w:r>
    </w:p>
    <w:p w14:paraId="0BA03FF6" w14:textId="77777777" w:rsidR="002F4704" w:rsidRPr="002F4704" w:rsidRDefault="002F4704" w:rsidP="002F4704">
      <w:pPr>
        <w:pStyle w:val="ListParagraph"/>
        <w:numPr>
          <w:ilvl w:val="0"/>
          <w:numId w:val="4"/>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Because of funding constraints, acquiring sufficient resources for large-scale initiatives continues to be a challenge that must be overcome.</w:t>
      </w:r>
    </w:p>
    <w:p w14:paraId="637B4D46" w14:textId="77777777" w:rsidR="002F4704" w:rsidRPr="002F4704" w:rsidRDefault="002F4704" w:rsidP="002F4704">
      <w:pPr>
        <w:pStyle w:val="ListParagraph"/>
        <w:numPr>
          <w:ilvl w:val="0"/>
          <w:numId w:val="4"/>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An initial reluctance to engage on the part of individuals of different age groups can be a barrier to the harmonious coexistence of different generations.</w:t>
      </w:r>
    </w:p>
    <w:p w14:paraId="411F9A14" w14:textId="20F1B0FE" w:rsidR="002F4704" w:rsidRPr="002F4704" w:rsidRDefault="002F4704" w:rsidP="002F4704">
      <w:pPr>
        <w:pStyle w:val="ListParagraph"/>
        <w:numPr>
          <w:ilvl w:val="0"/>
          <w:numId w:val="4"/>
        </w:num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Difficulty to strike a balance between the costs of environmentally responsible building and the aims of affordability.</w:t>
      </w:r>
    </w:p>
    <w:p w14:paraId="7E66E1CC" w14:textId="1847200C"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According to Stead and Stead (2004), </w:t>
      </w:r>
      <w:r w:rsidR="00BF491B" w:rsidRPr="002F4704">
        <w:rPr>
          <w:rFonts w:ascii="Times New Roman" w:hAnsi="Times New Roman" w:cs="Times New Roman"/>
          <w:sz w:val="24"/>
          <w:szCs w:val="24"/>
        </w:rPr>
        <w:t>to</w:t>
      </w:r>
      <w:r w:rsidRPr="002F4704">
        <w:rPr>
          <w:rFonts w:ascii="Times New Roman" w:hAnsi="Times New Roman" w:cs="Times New Roman"/>
          <w:sz w:val="24"/>
          <w:szCs w:val="24"/>
        </w:rPr>
        <w:t xml:space="preserve"> overcome these problems, continuous modification and collaboration are essential.</w:t>
      </w:r>
    </w:p>
    <w:p w14:paraId="6CA4A538"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Evaluation of the Procedures Involved in Community Development</w:t>
      </w:r>
    </w:p>
    <w:p w14:paraId="5F21AF90"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approach that Swansea Co-Housing takes to community development is one that is both holistic and participative. A few of the key strengths are:</w:t>
      </w:r>
    </w:p>
    <w:p w14:paraId="30B5CC2F"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Planning that is inclusive</w:t>
      </w:r>
    </w:p>
    <w:p w14:paraId="0C1637AC" w14:textId="2C32CCB3"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Through the participation of locals at </w:t>
      </w:r>
      <w:r w:rsidR="00BF491B" w:rsidRPr="002F4704">
        <w:rPr>
          <w:rFonts w:ascii="Times New Roman" w:hAnsi="Times New Roman" w:cs="Times New Roman"/>
          <w:sz w:val="24"/>
          <w:szCs w:val="24"/>
        </w:rPr>
        <w:t>every</w:t>
      </w:r>
      <w:r w:rsidRPr="002F4704">
        <w:rPr>
          <w:rFonts w:ascii="Times New Roman" w:hAnsi="Times New Roman" w:cs="Times New Roman"/>
          <w:sz w:val="24"/>
          <w:szCs w:val="24"/>
        </w:rPr>
        <w:t xml:space="preserve"> stage of the planning process, the initiative ensures that a wide range of opinions are taken into consideration. According to Schmalleger and Wagner (2006), this participatory paradigm contributes to the development of trust and develops communal relationships.</w:t>
      </w:r>
    </w:p>
    <w:p w14:paraId="42F074C4" w14:textId="77777777" w:rsidR="002F4704" w:rsidRDefault="002F4704" w:rsidP="002F4704">
      <w:pPr>
        <w:spacing w:line="480" w:lineRule="auto"/>
        <w:jc w:val="both"/>
        <w:rPr>
          <w:rFonts w:ascii="Times New Roman" w:hAnsi="Times New Roman" w:cs="Times New Roman"/>
          <w:sz w:val="24"/>
          <w:szCs w:val="24"/>
        </w:rPr>
      </w:pPr>
    </w:p>
    <w:p w14:paraId="5DA6680A" w14:textId="77777777" w:rsidR="002F4704" w:rsidRDefault="002F4704" w:rsidP="002F4704">
      <w:pPr>
        <w:spacing w:line="480" w:lineRule="auto"/>
        <w:jc w:val="both"/>
        <w:rPr>
          <w:rFonts w:ascii="Times New Roman" w:hAnsi="Times New Roman" w:cs="Times New Roman"/>
          <w:sz w:val="24"/>
          <w:szCs w:val="24"/>
        </w:rPr>
      </w:pPr>
    </w:p>
    <w:p w14:paraId="6B3AF206" w14:textId="1DBC58C6"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lastRenderedPageBreak/>
        <w:t>Cooperation with Experts in the Field</w:t>
      </w:r>
    </w:p>
    <w:p w14:paraId="22C74686"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The quality of the project as well as its long-term viability are both improved through the formation of partnerships with experts in the fields of construction, conservation, and renewable energy. Additionally, these relationships offer residents the chance to learn new things, which contributes to the expansion of their skill sets.</w:t>
      </w:r>
    </w:p>
    <w:p w14:paraId="43A8DFA3"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 xml:space="preserve">Integration of the Environment </w:t>
      </w:r>
    </w:p>
    <w:p w14:paraId="491EC419" w14:textId="3C55D3BD"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Swansea Co-Housing incorporates environmental responsibility into its operations in a seamless manner, from the design of dwellings to the activities that take place in the community. According to Elkington (1998), this commitment indicates that eco-conscious living can coexist with modern luxuries.</w:t>
      </w:r>
    </w:p>
    <w:p w14:paraId="76801DF2"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Observation and Sense of Response</w:t>
      </w:r>
    </w:p>
    <w:p w14:paraId="2E3FDE57" w14:textId="0528350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It is possible to achieve continual improvement </w:t>
      </w:r>
      <w:r w:rsidR="00BF491B" w:rsidRPr="002F4704">
        <w:rPr>
          <w:rFonts w:ascii="Times New Roman" w:hAnsi="Times New Roman" w:cs="Times New Roman"/>
          <w:sz w:val="24"/>
          <w:szCs w:val="24"/>
        </w:rPr>
        <w:t>with</w:t>
      </w:r>
      <w:r w:rsidRPr="002F4704">
        <w:rPr>
          <w:rFonts w:ascii="Times New Roman" w:hAnsi="Times New Roman" w:cs="Times New Roman"/>
          <w:sz w:val="24"/>
          <w:szCs w:val="24"/>
        </w:rPr>
        <w:t xml:space="preserve"> regular feedback sessions and community gatherings. Residents </w:t>
      </w:r>
      <w:r w:rsidR="00BF491B" w:rsidRPr="002F4704">
        <w:rPr>
          <w:rFonts w:ascii="Times New Roman" w:hAnsi="Times New Roman" w:cs="Times New Roman"/>
          <w:sz w:val="24"/>
          <w:szCs w:val="24"/>
        </w:rPr>
        <w:t>can</w:t>
      </w:r>
      <w:r w:rsidRPr="002F4704">
        <w:rPr>
          <w:rFonts w:ascii="Times New Roman" w:hAnsi="Times New Roman" w:cs="Times New Roman"/>
          <w:sz w:val="24"/>
          <w:szCs w:val="24"/>
        </w:rPr>
        <w:t xml:space="preserve"> collectively express their issues, make suggestions for initiatives, and celebrate their accomplishments.</w:t>
      </w:r>
    </w:p>
    <w:p w14:paraId="0889203E"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Suggestions for Long-Term and Sustainable Development</w:t>
      </w:r>
    </w:p>
    <w:p w14:paraId="6B8F47DD" w14:textId="3FD1B36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 xml:space="preserve">The following suggestions are put up </w:t>
      </w:r>
      <w:r w:rsidR="00BF491B" w:rsidRPr="002F4704">
        <w:rPr>
          <w:rFonts w:ascii="Times New Roman" w:hAnsi="Times New Roman" w:cs="Times New Roman"/>
          <w:sz w:val="24"/>
          <w:szCs w:val="24"/>
        </w:rPr>
        <w:t>to</w:t>
      </w:r>
      <w:r w:rsidRPr="002F4704">
        <w:rPr>
          <w:rFonts w:ascii="Times New Roman" w:hAnsi="Times New Roman" w:cs="Times New Roman"/>
          <w:sz w:val="24"/>
          <w:szCs w:val="24"/>
        </w:rPr>
        <w:t xml:space="preserve"> guarantee the prosperity of Swansea Co-Housing over the course of the long term:</w:t>
      </w:r>
    </w:p>
    <w:p w14:paraId="15974EC8"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To boost awareness and attract individuals from a varied range of backgrounds, it is important to expand outreach efforts and increase connection with local schools, businesses, and cultural organisations.</w:t>
      </w:r>
    </w:p>
    <w:p w14:paraId="5B004B6D"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Enhance your digital presence by utilising social media to facilitate the dissemination of success stories, the promotion of events, and the provision of educational resources.</w:t>
      </w:r>
      <w:r w:rsidRPr="002F4704">
        <w:rPr>
          <w:rFonts w:ascii="Times New Roman" w:hAnsi="Times New Roman" w:cs="Times New Roman"/>
          <w:sz w:val="24"/>
          <w:szCs w:val="24"/>
        </w:rPr>
        <w:br/>
      </w:r>
      <w:r w:rsidRPr="002F4704">
        <w:rPr>
          <w:rFonts w:ascii="Times New Roman" w:hAnsi="Times New Roman" w:cs="Times New Roman"/>
          <w:sz w:val="24"/>
          <w:szCs w:val="24"/>
        </w:rPr>
        <w:lastRenderedPageBreak/>
        <w:t>Increase the scope of training programs by incorporating workshops on topics such as entrepreneurship, sustainable business practices, and digital skills.</w:t>
      </w:r>
    </w:p>
    <w:p w14:paraId="3DBE7512" w14:textId="216740FF" w:rsidR="002F4704" w:rsidRDefault="00BF491B"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To</w:t>
      </w:r>
      <w:r w:rsidR="002F4704" w:rsidRPr="002F4704">
        <w:rPr>
          <w:rFonts w:ascii="Times New Roman" w:hAnsi="Times New Roman" w:cs="Times New Roman"/>
          <w:sz w:val="24"/>
          <w:szCs w:val="24"/>
        </w:rPr>
        <w:t xml:space="preserve"> support expansion, you should look for additional funds and investigate opportunities such as grants, collaborations, and crowdfunding.</w:t>
      </w:r>
    </w:p>
    <w:p w14:paraId="063BF323" w14:textId="405563EE" w:rsidR="002F4704" w:rsidRDefault="00BF491B"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To</w:t>
      </w:r>
      <w:r w:rsidR="002F4704" w:rsidRPr="002F4704">
        <w:rPr>
          <w:rFonts w:ascii="Times New Roman" w:hAnsi="Times New Roman" w:cs="Times New Roman"/>
          <w:sz w:val="24"/>
          <w:szCs w:val="24"/>
        </w:rPr>
        <w:t xml:space="preserve"> increase the effectiveness of sustainability campaigns, it is important to strengthen advocacy by working together with environmental organisations.</w:t>
      </w:r>
    </w:p>
    <w:p w14:paraId="2B99C7FD" w14:textId="77777777" w:rsidR="002F4704" w:rsidRPr="002F4704" w:rsidRDefault="002F4704" w:rsidP="002F4704">
      <w:pPr>
        <w:spacing w:line="480" w:lineRule="auto"/>
        <w:jc w:val="both"/>
        <w:rPr>
          <w:rFonts w:ascii="Times New Roman" w:hAnsi="Times New Roman" w:cs="Times New Roman"/>
          <w:b/>
          <w:bCs/>
          <w:sz w:val="24"/>
          <w:szCs w:val="24"/>
        </w:rPr>
      </w:pPr>
      <w:r w:rsidRPr="002F4704">
        <w:rPr>
          <w:rFonts w:ascii="Times New Roman" w:hAnsi="Times New Roman" w:cs="Times New Roman"/>
          <w:b/>
          <w:bCs/>
          <w:sz w:val="24"/>
          <w:szCs w:val="24"/>
        </w:rPr>
        <w:t xml:space="preserve">Conclusion </w:t>
      </w:r>
    </w:p>
    <w:p w14:paraId="469E4F07" w14:textId="77777777"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Swansea Co-Housing is a revolutionary approach to communal living that places an emphasis on inclusiveness, sustainability, and involvement amongst different generations. To achieve success, it is necessary to be able to strike a balance between the various requirements of the residents while simultaneously cultivating a feeling of shared purpose and environmental responsibility. Swansea Co-Housing serves as a model for future sustainable communities since it takes a proactive approach to tackling difficulties and adopts new techniques.</w:t>
      </w:r>
    </w:p>
    <w:p w14:paraId="27A0ED16" w14:textId="0FF1B44B" w:rsidR="002F4704" w:rsidRDefault="002F4704" w:rsidP="002F4704">
      <w:pPr>
        <w:spacing w:line="480" w:lineRule="auto"/>
        <w:jc w:val="both"/>
        <w:rPr>
          <w:rFonts w:ascii="Times New Roman" w:hAnsi="Times New Roman" w:cs="Times New Roman"/>
          <w:sz w:val="24"/>
          <w:szCs w:val="24"/>
        </w:rPr>
      </w:pPr>
      <w:r w:rsidRPr="002F4704">
        <w:rPr>
          <w:rFonts w:ascii="Times New Roman" w:hAnsi="Times New Roman" w:cs="Times New Roman"/>
          <w:sz w:val="24"/>
          <w:szCs w:val="24"/>
        </w:rPr>
        <w:t>Initiatives like as Swansea Co-Housing provide a compelling vision for a more connected and sustainable future at a time when communities all over the world are struggling with concerns of social isolation, environmental degradation, and economic instability.</w:t>
      </w:r>
    </w:p>
    <w:p w14:paraId="0796896C" w14:textId="77777777" w:rsidR="003C14BE" w:rsidRDefault="003C14BE" w:rsidP="002F4704">
      <w:pPr>
        <w:spacing w:line="480" w:lineRule="auto"/>
        <w:jc w:val="both"/>
        <w:rPr>
          <w:rFonts w:ascii="Times New Roman" w:hAnsi="Times New Roman" w:cs="Times New Roman"/>
          <w:sz w:val="24"/>
          <w:szCs w:val="24"/>
        </w:rPr>
      </w:pPr>
    </w:p>
    <w:p w14:paraId="0D6C0416" w14:textId="77777777" w:rsidR="003C14BE" w:rsidRDefault="003C14BE" w:rsidP="002F4704">
      <w:pPr>
        <w:spacing w:line="480" w:lineRule="auto"/>
        <w:jc w:val="both"/>
        <w:rPr>
          <w:rFonts w:ascii="Times New Roman" w:hAnsi="Times New Roman" w:cs="Times New Roman"/>
          <w:sz w:val="24"/>
          <w:szCs w:val="24"/>
        </w:rPr>
      </w:pPr>
    </w:p>
    <w:p w14:paraId="14E79021" w14:textId="77777777" w:rsidR="003C14BE" w:rsidRDefault="003C14BE" w:rsidP="002F4704">
      <w:pPr>
        <w:spacing w:line="480" w:lineRule="auto"/>
        <w:jc w:val="both"/>
        <w:rPr>
          <w:rFonts w:ascii="Times New Roman" w:hAnsi="Times New Roman" w:cs="Times New Roman"/>
          <w:sz w:val="24"/>
          <w:szCs w:val="24"/>
        </w:rPr>
      </w:pPr>
    </w:p>
    <w:p w14:paraId="6150436E" w14:textId="77777777" w:rsidR="003C14BE" w:rsidRDefault="003C14BE" w:rsidP="002F4704">
      <w:pPr>
        <w:spacing w:line="480" w:lineRule="auto"/>
        <w:jc w:val="both"/>
        <w:rPr>
          <w:rFonts w:ascii="Times New Roman" w:hAnsi="Times New Roman" w:cs="Times New Roman"/>
          <w:sz w:val="24"/>
          <w:szCs w:val="24"/>
        </w:rPr>
      </w:pPr>
    </w:p>
    <w:p w14:paraId="79EC581A" w14:textId="77777777" w:rsidR="003C14BE" w:rsidRDefault="003C14BE" w:rsidP="002F4704">
      <w:pPr>
        <w:spacing w:line="480" w:lineRule="auto"/>
        <w:jc w:val="both"/>
        <w:rPr>
          <w:rFonts w:ascii="Times New Roman" w:hAnsi="Times New Roman" w:cs="Times New Roman"/>
          <w:sz w:val="24"/>
          <w:szCs w:val="24"/>
        </w:rPr>
      </w:pPr>
    </w:p>
    <w:p w14:paraId="505A4BDD" w14:textId="77777777" w:rsidR="003C14BE" w:rsidRDefault="003C14BE" w:rsidP="002F4704">
      <w:pPr>
        <w:spacing w:line="480" w:lineRule="auto"/>
        <w:jc w:val="both"/>
        <w:rPr>
          <w:rFonts w:ascii="Times New Roman" w:hAnsi="Times New Roman" w:cs="Times New Roman"/>
          <w:sz w:val="24"/>
          <w:szCs w:val="24"/>
        </w:rPr>
      </w:pPr>
    </w:p>
    <w:p w14:paraId="03A1CF3F" w14:textId="24C6885C" w:rsidR="003C14BE" w:rsidRPr="003C14BE" w:rsidRDefault="003C14BE" w:rsidP="002F4704">
      <w:pPr>
        <w:spacing w:line="480" w:lineRule="auto"/>
        <w:jc w:val="both"/>
        <w:rPr>
          <w:rFonts w:ascii="Times New Roman" w:hAnsi="Times New Roman" w:cs="Times New Roman"/>
          <w:b/>
          <w:bCs/>
          <w:sz w:val="24"/>
          <w:szCs w:val="24"/>
        </w:rPr>
      </w:pPr>
      <w:r w:rsidRPr="003C14BE">
        <w:rPr>
          <w:rFonts w:ascii="Times New Roman" w:hAnsi="Times New Roman" w:cs="Times New Roman"/>
          <w:b/>
          <w:bCs/>
          <w:sz w:val="24"/>
          <w:szCs w:val="24"/>
        </w:rPr>
        <w:lastRenderedPageBreak/>
        <w:t>References list in APA style</w:t>
      </w:r>
    </w:p>
    <w:p w14:paraId="5D08CE68"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Bansal, P. (2003). From issues to actions: The importance of individual concerns and organizational values in responding to natural environmental issues. </w:t>
      </w:r>
      <w:r w:rsidRPr="003C14BE">
        <w:rPr>
          <w:rFonts w:ascii="Times New Roman" w:hAnsi="Times New Roman" w:cs="Times New Roman"/>
          <w:i/>
          <w:iCs/>
          <w:sz w:val="24"/>
          <w:szCs w:val="24"/>
        </w:rPr>
        <w:t>Organization Science, 14</w:t>
      </w:r>
      <w:r w:rsidRPr="003C14BE">
        <w:rPr>
          <w:rFonts w:ascii="Times New Roman" w:hAnsi="Times New Roman" w:cs="Times New Roman"/>
          <w:sz w:val="24"/>
          <w:szCs w:val="24"/>
        </w:rPr>
        <w:t>(5), 510-527.</w:t>
      </w:r>
    </w:p>
    <w:p w14:paraId="6E7F0D90"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Elkington, J. (1998). Partnerships from cannibals with forks: The triple bottom line of 21st-century business. </w:t>
      </w:r>
      <w:r w:rsidRPr="003C14BE">
        <w:rPr>
          <w:rFonts w:ascii="Times New Roman" w:hAnsi="Times New Roman" w:cs="Times New Roman"/>
          <w:i/>
          <w:iCs/>
          <w:sz w:val="24"/>
          <w:szCs w:val="24"/>
        </w:rPr>
        <w:t>Environmental Quality Management, 8</w:t>
      </w:r>
      <w:r w:rsidRPr="003C14BE">
        <w:rPr>
          <w:rFonts w:ascii="Times New Roman" w:hAnsi="Times New Roman" w:cs="Times New Roman"/>
          <w:sz w:val="24"/>
          <w:szCs w:val="24"/>
        </w:rPr>
        <w:t>(1), 37-51.</w:t>
      </w:r>
    </w:p>
    <w:p w14:paraId="5A41CFDA"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Hart, S. L., &amp; Milstein, M. B. (2003). Creating sustainable value. </w:t>
      </w:r>
      <w:r w:rsidRPr="003C14BE">
        <w:rPr>
          <w:rFonts w:ascii="Times New Roman" w:hAnsi="Times New Roman" w:cs="Times New Roman"/>
          <w:i/>
          <w:iCs/>
          <w:sz w:val="24"/>
          <w:szCs w:val="24"/>
        </w:rPr>
        <w:t>Academy of Management Executive, 17</w:t>
      </w:r>
      <w:r w:rsidRPr="003C14BE">
        <w:rPr>
          <w:rFonts w:ascii="Times New Roman" w:hAnsi="Times New Roman" w:cs="Times New Roman"/>
          <w:sz w:val="24"/>
          <w:szCs w:val="24"/>
        </w:rPr>
        <w:t>(2), 56-67.</w:t>
      </w:r>
    </w:p>
    <w:p w14:paraId="25772D88" w14:textId="77777777" w:rsidR="003C14BE" w:rsidRPr="003C14BE" w:rsidRDefault="003C14BE" w:rsidP="003C14BE">
      <w:pPr>
        <w:spacing w:line="480" w:lineRule="auto"/>
        <w:jc w:val="both"/>
        <w:rPr>
          <w:rFonts w:ascii="Times New Roman" w:hAnsi="Times New Roman" w:cs="Times New Roman"/>
          <w:sz w:val="24"/>
          <w:szCs w:val="24"/>
        </w:rPr>
      </w:pPr>
      <w:proofErr w:type="spellStart"/>
      <w:r w:rsidRPr="003C14BE">
        <w:rPr>
          <w:rFonts w:ascii="Times New Roman" w:hAnsi="Times New Roman" w:cs="Times New Roman"/>
          <w:sz w:val="24"/>
          <w:szCs w:val="24"/>
        </w:rPr>
        <w:t>Linnenluecke</w:t>
      </w:r>
      <w:proofErr w:type="spellEnd"/>
      <w:r w:rsidRPr="003C14BE">
        <w:rPr>
          <w:rFonts w:ascii="Times New Roman" w:hAnsi="Times New Roman" w:cs="Times New Roman"/>
          <w:sz w:val="24"/>
          <w:szCs w:val="24"/>
        </w:rPr>
        <w:t xml:space="preserve">, M. K., &amp; Griffiths, A. (2010). Corporate sustainability and organizational culture. </w:t>
      </w:r>
      <w:r w:rsidRPr="003C14BE">
        <w:rPr>
          <w:rFonts w:ascii="Times New Roman" w:hAnsi="Times New Roman" w:cs="Times New Roman"/>
          <w:i/>
          <w:iCs/>
          <w:sz w:val="24"/>
          <w:szCs w:val="24"/>
        </w:rPr>
        <w:t>Journal of World Business, 45</w:t>
      </w:r>
      <w:r w:rsidRPr="003C14BE">
        <w:rPr>
          <w:rFonts w:ascii="Times New Roman" w:hAnsi="Times New Roman" w:cs="Times New Roman"/>
          <w:sz w:val="24"/>
          <w:szCs w:val="24"/>
        </w:rPr>
        <w:t>(4), 357-366.</w:t>
      </w:r>
    </w:p>
    <w:p w14:paraId="5C8B3F84"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Mowen, M., &amp; Minor, M. S. (2001). Environmental marketing: Strategies, practice, theory, and research. </w:t>
      </w:r>
      <w:r w:rsidRPr="003C14BE">
        <w:rPr>
          <w:rFonts w:ascii="Times New Roman" w:hAnsi="Times New Roman" w:cs="Times New Roman"/>
          <w:i/>
          <w:iCs/>
          <w:sz w:val="24"/>
          <w:szCs w:val="24"/>
        </w:rPr>
        <w:t>Psychology &amp; Marketing, 18(</w:t>
      </w:r>
      <w:r w:rsidRPr="003C14BE">
        <w:rPr>
          <w:rFonts w:ascii="Times New Roman" w:hAnsi="Times New Roman" w:cs="Times New Roman"/>
          <w:sz w:val="24"/>
          <w:szCs w:val="24"/>
        </w:rPr>
        <w:t>10), 961-964.</w:t>
      </w:r>
    </w:p>
    <w:p w14:paraId="49E7E1B2"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Porter, M. E., &amp; Kramer, M. R. (2006). Strategy and society: The link between competitive advantage and corporate social responsibility. </w:t>
      </w:r>
      <w:r w:rsidRPr="003C14BE">
        <w:rPr>
          <w:rFonts w:ascii="Times New Roman" w:hAnsi="Times New Roman" w:cs="Times New Roman"/>
          <w:i/>
          <w:iCs/>
          <w:sz w:val="24"/>
          <w:szCs w:val="24"/>
        </w:rPr>
        <w:t>Harvard Business Review, 84</w:t>
      </w:r>
      <w:r w:rsidRPr="003C14BE">
        <w:rPr>
          <w:rFonts w:ascii="Times New Roman" w:hAnsi="Times New Roman" w:cs="Times New Roman"/>
          <w:sz w:val="24"/>
          <w:szCs w:val="24"/>
        </w:rPr>
        <w:t>(12), 78-92.</w:t>
      </w:r>
    </w:p>
    <w:p w14:paraId="6F8F0662"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Rogers, E. M. (2003). </w:t>
      </w:r>
      <w:r w:rsidRPr="003C14BE">
        <w:rPr>
          <w:rFonts w:ascii="Times New Roman" w:hAnsi="Times New Roman" w:cs="Times New Roman"/>
          <w:i/>
          <w:iCs/>
          <w:sz w:val="24"/>
          <w:szCs w:val="24"/>
        </w:rPr>
        <w:t>Diffusion of innovations</w:t>
      </w:r>
      <w:r w:rsidRPr="003C14BE">
        <w:rPr>
          <w:rFonts w:ascii="Times New Roman" w:hAnsi="Times New Roman" w:cs="Times New Roman"/>
          <w:sz w:val="24"/>
          <w:szCs w:val="24"/>
        </w:rPr>
        <w:t xml:space="preserve"> (5th ed.). Simon and Schuster.</w:t>
      </w:r>
    </w:p>
    <w:p w14:paraId="378C696A"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Schmalleger, S., &amp; Wagner, M. (2006). </w:t>
      </w:r>
      <w:r w:rsidRPr="003C14BE">
        <w:rPr>
          <w:rFonts w:ascii="Times New Roman" w:hAnsi="Times New Roman" w:cs="Times New Roman"/>
          <w:i/>
          <w:iCs/>
          <w:sz w:val="24"/>
          <w:szCs w:val="24"/>
        </w:rPr>
        <w:t>Managing the business case for sustainability: The integration of social, environmental, and economic performance</w:t>
      </w:r>
      <w:r w:rsidRPr="003C14BE">
        <w:rPr>
          <w:rFonts w:ascii="Times New Roman" w:hAnsi="Times New Roman" w:cs="Times New Roman"/>
          <w:sz w:val="24"/>
          <w:szCs w:val="24"/>
        </w:rPr>
        <w:t>. Greenleaf Publishing.</w:t>
      </w:r>
    </w:p>
    <w:p w14:paraId="575DF7AF"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Sroufe, R. (2003). Sustainable enterprise: A micromarketing approach. </w:t>
      </w:r>
      <w:r w:rsidRPr="003C14BE">
        <w:rPr>
          <w:rFonts w:ascii="Times New Roman" w:hAnsi="Times New Roman" w:cs="Times New Roman"/>
          <w:i/>
          <w:iCs/>
          <w:sz w:val="24"/>
          <w:szCs w:val="24"/>
        </w:rPr>
        <w:t>Journal of Micromarketing, 23(</w:t>
      </w:r>
      <w:r w:rsidRPr="003C14BE">
        <w:rPr>
          <w:rFonts w:ascii="Times New Roman" w:hAnsi="Times New Roman" w:cs="Times New Roman"/>
          <w:sz w:val="24"/>
          <w:szCs w:val="24"/>
        </w:rPr>
        <w:t>2), 141-150.</w:t>
      </w:r>
    </w:p>
    <w:p w14:paraId="05D26F3A" w14:textId="77777777" w:rsidR="003C14BE" w:rsidRP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Stead, J. G., &amp; Stead, W. E. (2004). </w:t>
      </w:r>
      <w:r w:rsidRPr="003C14BE">
        <w:rPr>
          <w:rFonts w:ascii="Times New Roman" w:hAnsi="Times New Roman" w:cs="Times New Roman"/>
          <w:i/>
          <w:iCs/>
          <w:sz w:val="24"/>
          <w:szCs w:val="24"/>
        </w:rPr>
        <w:t>Sustainable strategic management</w:t>
      </w:r>
      <w:r w:rsidRPr="003C14BE">
        <w:rPr>
          <w:rFonts w:ascii="Times New Roman" w:hAnsi="Times New Roman" w:cs="Times New Roman"/>
          <w:sz w:val="24"/>
          <w:szCs w:val="24"/>
        </w:rPr>
        <w:t>. M.E. Sharpe.</w:t>
      </w:r>
    </w:p>
    <w:p w14:paraId="50C36C15" w14:textId="5EF0DBC3" w:rsidR="003C14BE" w:rsidRDefault="003C14BE" w:rsidP="003C14BE">
      <w:pPr>
        <w:spacing w:line="480" w:lineRule="auto"/>
        <w:jc w:val="both"/>
        <w:rPr>
          <w:rFonts w:ascii="Times New Roman" w:hAnsi="Times New Roman" w:cs="Times New Roman"/>
          <w:sz w:val="24"/>
          <w:szCs w:val="24"/>
        </w:rPr>
      </w:pPr>
      <w:r w:rsidRPr="003C14BE">
        <w:rPr>
          <w:rFonts w:ascii="Times New Roman" w:hAnsi="Times New Roman" w:cs="Times New Roman"/>
          <w:sz w:val="24"/>
          <w:szCs w:val="24"/>
        </w:rPr>
        <w:t xml:space="preserve">Wells, P. E., Peattie, S., &amp; Peattie, S. (2000). “Green” segmentation: The case of the environmentally concerned consumer. </w:t>
      </w:r>
      <w:r w:rsidRPr="003C14BE">
        <w:rPr>
          <w:rFonts w:ascii="Times New Roman" w:hAnsi="Times New Roman" w:cs="Times New Roman"/>
          <w:i/>
          <w:iCs/>
          <w:sz w:val="24"/>
          <w:szCs w:val="24"/>
        </w:rPr>
        <w:t>Journal of Marketing Management, 16</w:t>
      </w:r>
      <w:r w:rsidRPr="003C14BE">
        <w:rPr>
          <w:rFonts w:ascii="Times New Roman" w:hAnsi="Times New Roman" w:cs="Times New Roman"/>
          <w:sz w:val="24"/>
          <w:szCs w:val="24"/>
        </w:rPr>
        <w:t>(5-6), 531-557.</w:t>
      </w:r>
    </w:p>
    <w:p w14:paraId="1A18C325" w14:textId="2EF47BEE" w:rsidR="00BF491B" w:rsidRDefault="00BF491B" w:rsidP="003C14BE">
      <w:pPr>
        <w:spacing w:line="480" w:lineRule="auto"/>
        <w:jc w:val="both"/>
        <w:rPr>
          <w:rFonts w:ascii="Times New Roman" w:hAnsi="Times New Roman" w:cs="Times New Roman"/>
          <w:sz w:val="24"/>
          <w:szCs w:val="24"/>
        </w:rPr>
      </w:pPr>
      <w:hyperlink r:id="rId8" w:history="1">
        <w:r w:rsidRPr="006E2218">
          <w:rPr>
            <w:rStyle w:val="Hyperlink"/>
            <w:rFonts w:ascii="Times New Roman" w:hAnsi="Times New Roman" w:cs="Times New Roman"/>
            <w:sz w:val="24"/>
            <w:szCs w:val="24"/>
          </w:rPr>
          <w:t>https://www.gov.uk/government/publications/community-development-handbook</w:t>
        </w:r>
      </w:hyperlink>
    </w:p>
    <w:p w14:paraId="04AFDF4E" w14:textId="46206169" w:rsidR="00BF491B" w:rsidRDefault="00BF491B" w:rsidP="003C14BE">
      <w:pPr>
        <w:spacing w:line="480" w:lineRule="auto"/>
        <w:jc w:val="both"/>
        <w:rPr>
          <w:rFonts w:ascii="Times New Roman" w:hAnsi="Times New Roman" w:cs="Times New Roman"/>
          <w:sz w:val="24"/>
          <w:szCs w:val="24"/>
        </w:rPr>
      </w:pPr>
      <w:hyperlink r:id="rId9" w:history="1">
        <w:r w:rsidRPr="006E2218">
          <w:rPr>
            <w:rStyle w:val="Hyperlink"/>
            <w:rFonts w:ascii="Times New Roman" w:hAnsi="Times New Roman" w:cs="Times New Roman"/>
            <w:sz w:val="24"/>
            <w:szCs w:val="24"/>
          </w:rPr>
          <w:t>https://swanseacohousing.org.uk/index.php?p0=about</w:t>
        </w:r>
      </w:hyperlink>
    </w:p>
    <w:p w14:paraId="705C51EE" w14:textId="6C456785" w:rsidR="00BF491B" w:rsidRDefault="00BF491B" w:rsidP="003C14BE">
      <w:pPr>
        <w:spacing w:line="480" w:lineRule="auto"/>
        <w:jc w:val="both"/>
        <w:rPr>
          <w:rFonts w:ascii="Times New Roman" w:hAnsi="Times New Roman" w:cs="Times New Roman"/>
          <w:sz w:val="24"/>
          <w:szCs w:val="24"/>
        </w:rPr>
      </w:pPr>
      <w:hyperlink r:id="rId10" w:history="1">
        <w:r w:rsidRPr="006E2218">
          <w:rPr>
            <w:rStyle w:val="Hyperlink"/>
            <w:rFonts w:ascii="Times New Roman" w:hAnsi="Times New Roman" w:cs="Times New Roman"/>
            <w:sz w:val="24"/>
            <w:szCs w:val="24"/>
          </w:rPr>
          <w:t>https://swanseacohousing.org.uk/index.php?p0=join</w:t>
        </w:r>
      </w:hyperlink>
    </w:p>
    <w:p w14:paraId="52A17745" w14:textId="38AA8D6D" w:rsidR="00BF491B" w:rsidRDefault="00BF491B" w:rsidP="003C14BE">
      <w:pPr>
        <w:spacing w:line="480" w:lineRule="auto"/>
        <w:jc w:val="both"/>
        <w:rPr>
          <w:rFonts w:ascii="Times New Roman" w:hAnsi="Times New Roman" w:cs="Times New Roman"/>
          <w:sz w:val="24"/>
          <w:szCs w:val="24"/>
        </w:rPr>
      </w:pPr>
      <w:hyperlink r:id="rId11" w:history="1">
        <w:r w:rsidRPr="006E2218">
          <w:rPr>
            <w:rStyle w:val="Hyperlink"/>
            <w:rFonts w:ascii="Times New Roman" w:hAnsi="Times New Roman" w:cs="Times New Roman"/>
            <w:sz w:val="24"/>
            <w:szCs w:val="24"/>
          </w:rPr>
          <w:t>https://swanseacohousing.org.uk/index.php?p0=news</w:t>
        </w:r>
      </w:hyperlink>
    </w:p>
    <w:p w14:paraId="4965F3E1" w14:textId="7DB7A109" w:rsidR="00BF491B" w:rsidRDefault="00BF491B" w:rsidP="003C14BE">
      <w:pPr>
        <w:spacing w:line="480" w:lineRule="auto"/>
        <w:jc w:val="both"/>
        <w:rPr>
          <w:rFonts w:ascii="Times New Roman" w:hAnsi="Times New Roman" w:cs="Times New Roman"/>
          <w:sz w:val="24"/>
          <w:szCs w:val="24"/>
        </w:rPr>
      </w:pPr>
      <w:hyperlink r:id="rId12" w:history="1">
        <w:r w:rsidRPr="006E2218">
          <w:rPr>
            <w:rStyle w:val="Hyperlink"/>
            <w:rFonts w:ascii="Times New Roman" w:hAnsi="Times New Roman" w:cs="Times New Roman"/>
            <w:sz w:val="24"/>
            <w:szCs w:val="24"/>
          </w:rPr>
          <w:t>https://cohousing.org.uk/members-directory/swansea-co-housing/</w:t>
        </w:r>
      </w:hyperlink>
    </w:p>
    <w:p w14:paraId="23E388AC" w14:textId="77777777" w:rsidR="00BF491B" w:rsidRDefault="00BF491B" w:rsidP="003C14BE">
      <w:pPr>
        <w:spacing w:line="480" w:lineRule="auto"/>
        <w:jc w:val="both"/>
        <w:rPr>
          <w:rFonts w:ascii="Times New Roman" w:hAnsi="Times New Roman" w:cs="Times New Roman"/>
          <w:sz w:val="24"/>
          <w:szCs w:val="24"/>
        </w:rPr>
      </w:pPr>
    </w:p>
    <w:p w14:paraId="42D13770" w14:textId="77777777" w:rsidR="002F4704" w:rsidRPr="002F4704" w:rsidRDefault="002F4704" w:rsidP="002F4704">
      <w:pPr>
        <w:spacing w:line="480" w:lineRule="auto"/>
        <w:jc w:val="both"/>
        <w:rPr>
          <w:rFonts w:ascii="Times New Roman" w:hAnsi="Times New Roman" w:cs="Times New Roman"/>
          <w:sz w:val="24"/>
          <w:szCs w:val="24"/>
        </w:rPr>
      </w:pPr>
    </w:p>
    <w:p w14:paraId="36C9B369" w14:textId="77777777" w:rsidR="003A2F4E" w:rsidRPr="002F4704" w:rsidRDefault="003A2F4E" w:rsidP="002F4704">
      <w:pPr>
        <w:spacing w:line="480" w:lineRule="auto"/>
        <w:jc w:val="both"/>
        <w:rPr>
          <w:rFonts w:ascii="Times New Roman" w:hAnsi="Times New Roman" w:cs="Times New Roman"/>
          <w:sz w:val="24"/>
          <w:szCs w:val="24"/>
        </w:rPr>
      </w:pPr>
    </w:p>
    <w:sectPr w:rsidR="003A2F4E" w:rsidRPr="002F4704" w:rsidSect="003C14BE">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42859" w14:textId="77777777" w:rsidR="00EC40F0" w:rsidRDefault="00EC40F0" w:rsidP="003C14BE">
      <w:pPr>
        <w:spacing w:after="0" w:line="240" w:lineRule="auto"/>
      </w:pPr>
      <w:r>
        <w:separator/>
      </w:r>
    </w:p>
  </w:endnote>
  <w:endnote w:type="continuationSeparator" w:id="0">
    <w:p w14:paraId="217BD5C7" w14:textId="77777777" w:rsidR="00EC40F0" w:rsidRDefault="00EC40F0" w:rsidP="003C1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9C535" w14:textId="77777777" w:rsidR="00EC40F0" w:rsidRDefault="00EC40F0" w:rsidP="003C14BE">
      <w:pPr>
        <w:spacing w:after="0" w:line="240" w:lineRule="auto"/>
      </w:pPr>
      <w:r>
        <w:separator/>
      </w:r>
    </w:p>
  </w:footnote>
  <w:footnote w:type="continuationSeparator" w:id="0">
    <w:p w14:paraId="672CFDA6" w14:textId="77777777" w:rsidR="00EC40F0" w:rsidRDefault="00EC40F0" w:rsidP="003C1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1791272"/>
      <w:docPartObj>
        <w:docPartGallery w:val="Page Numbers (Top of Page)"/>
        <w:docPartUnique/>
      </w:docPartObj>
    </w:sdtPr>
    <w:sdtEndPr>
      <w:rPr>
        <w:noProof/>
      </w:rPr>
    </w:sdtEndPr>
    <w:sdtContent>
      <w:p w14:paraId="2F489D21" w14:textId="4965622E" w:rsidR="003C14BE" w:rsidRDefault="003C14B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69D93B" w14:textId="77777777" w:rsidR="003C14BE" w:rsidRDefault="003C14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D51D1B"/>
    <w:multiLevelType w:val="hybridMultilevel"/>
    <w:tmpl w:val="ABBA8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A4F43"/>
    <w:multiLevelType w:val="hybridMultilevel"/>
    <w:tmpl w:val="E8B06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B2E1F"/>
    <w:multiLevelType w:val="hybridMultilevel"/>
    <w:tmpl w:val="27821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5A30D7"/>
    <w:multiLevelType w:val="hybridMultilevel"/>
    <w:tmpl w:val="D31A4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6001324">
    <w:abstractNumId w:val="3"/>
  </w:num>
  <w:num w:numId="2" w16cid:durableId="1745297954">
    <w:abstractNumId w:val="0"/>
  </w:num>
  <w:num w:numId="3" w16cid:durableId="158354171">
    <w:abstractNumId w:val="2"/>
  </w:num>
  <w:num w:numId="4" w16cid:durableId="774325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04"/>
    <w:rsid w:val="002F4704"/>
    <w:rsid w:val="003A2F4E"/>
    <w:rsid w:val="003C14BE"/>
    <w:rsid w:val="007A1C6A"/>
    <w:rsid w:val="008F5A8C"/>
    <w:rsid w:val="009652AE"/>
    <w:rsid w:val="00BF491B"/>
    <w:rsid w:val="00D00FFB"/>
    <w:rsid w:val="00D8014E"/>
    <w:rsid w:val="00DA5D03"/>
    <w:rsid w:val="00EC4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4777D"/>
  <w15:chartTrackingRefBased/>
  <w15:docId w15:val="{94113132-BD26-4C3C-9479-9E269097D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7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7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7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7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7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7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7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7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7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7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7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7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7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7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7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7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704"/>
    <w:rPr>
      <w:rFonts w:eastAsiaTheme="majorEastAsia" w:cstheme="majorBidi"/>
      <w:color w:val="272727" w:themeColor="text1" w:themeTint="D8"/>
    </w:rPr>
  </w:style>
  <w:style w:type="paragraph" w:styleId="Title">
    <w:name w:val="Title"/>
    <w:basedOn w:val="Normal"/>
    <w:next w:val="Normal"/>
    <w:link w:val="TitleChar"/>
    <w:uiPriority w:val="10"/>
    <w:qFormat/>
    <w:rsid w:val="002F47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7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7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7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704"/>
    <w:pPr>
      <w:spacing w:before="160"/>
      <w:jc w:val="center"/>
    </w:pPr>
    <w:rPr>
      <w:i/>
      <w:iCs/>
      <w:color w:val="404040" w:themeColor="text1" w:themeTint="BF"/>
    </w:rPr>
  </w:style>
  <w:style w:type="character" w:customStyle="1" w:styleId="QuoteChar">
    <w:name w:val="Quote Char"/>
    <w:basedOn w:val="DefaultParagraphFont"/>
    <w:link w:val="Quote"/>
    <w:uiPriority w:val="29"/>
    <w:rsid w:val="002F4704"/>
    <w:rPr>
      <w:i/>
      <w:iCs/>
      <w:color w:val="404040" w:themeColor="text1" w:themeTint="BF"/>
    </w:rPr>
  </w:style>
  <w:style w:type="paragraph" w:styleId="ListParagraph">
    <w:name w:val="List Paragraph"/>
    <w:basedOn w:val="Normal"/>
    <w:uiPriority w:val="34"/>
    <w:qFormat/>
    <w:rsid w:val="002F4704"/>
    <w:pPr>
      <w:ind w:left="720"/>
      <w:contextualSpacing/>
    </w:pPr>
  </w:style>
  <w:style w:type="character" w:styleId="IntenseEmphasis">
    <w:name w:val="Intense Emphasis"/>
    <w:basedOn w:val="DefaultParagraphFont"/>
    <w:uiPriority w:val="21"/>
    <w:qFormat/>
    <w:rsid w:val="002F4704"/>
    <w:rPr>
      <w:i/>
      <w:iCs/>
      <w:color w:val="0F4761" w:themeColor="accent1" w:themeShade="BF"/>
    </w:rPr>
  </w:style>
  <w:style w:type="paragraph" w:styleId="IntenseQuote">
    <w:name w:val="Intense Quote"/>
    <w:basedOn w:val="Normal"/>
    <w:next w:val="Normal"/>
    <w:link w:val="IntenseQuoteChar"/>
    <w:uiPriority w:val="30"/>
    <w:qFormat/>
    <w:rsid w:val="002F4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704"/>
    <w:rPr>
      <w:i/>
      <w:iCs/>
      <w:color w:val="0F4761" w:themeColor="accent1" w:themeShade="BF"/>
    </w:rPr>
  </w:style>
  <w:style w:type="character" w:styleId="IntenseReference">
    <w:name w:val="Intense Reference"/>
    <w:basedOn w:val="DefaultParagraphFont"/>
    <w:uiPriority w:val="32"/>
    <w:qFormat/>
    <w:rsid w:val="002F4704"/>
    <w:rPr>
      <w:b/>
      <w:bCs/>
      <w:smallCaps/>
      <w:color w:val="0F4761" w:themeColor="accent1" w:themeShade="BF"/>
      <w:spacing w:val="5"/>
    </w:rPr>
  </w:style>
  <w:style w:type="paragraph" w:styleId="Header">
    <w:name w:val="header"/>
    <w:basedOn w:val="Normal"/>
    <w:link w:val="HeaderChar"/>
    <w:uiPriority w:val="99"/>
    <w:unhideWhenUsed/>
    <w:rsid w:val="003C1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4BE"/>
  </w:style>
  <w:style w:type="paragraph" w:styleId="Footer">
    <w:name w:val="footer"/>
    <w:basedOn w:val="Normal"/>
    <w:link w:val="FooterChar"/>
    <w:uiPriority w:val="99"/>
    <w:unhideWhenUsed/>
    <w:rsid w:val="003C1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4BE"/>
  </w:style>
  <w:style w:type="paragraph" w:styleId="NoSpacing">
    <w:name w:val="No Spacing"/>
    <w:link w:val="NoSpacingChar"/>
    <w:uiPriority w:val="1"/>
    <w:qFormat/>
    <w:rsid w:val="003C14B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14BE"/>
    <w:rPr>
      <w:rFonts w:eastAsiaTheme="minorEastAsia"/>
      <w:kern w:val="0"/>
      <w:lang w:val="en-US"/>
      <w14:ligatures w14:val="none"/>
    </w:rPr>
  </w:style>
  <w:style w:type="character" w:styleId="Hyperlink">
    <w:name w:val="Hyperlink"/>
    <w:basedOn w:val="DefaultParagraphFont"/>
    <w:uiPriority w:val="99"/>
    <w:unhideWhenUsed/>
    <w:rsid w:val="00BF491B"/>
    <w:rPr>
      <w:color w:val="467886" w:themeColor="hyperlink"/>
      <w:u w:val="single"/>
    </w:rPr>
  </w:style>
  <w:style w:type="character" w:styleId="UnresolvedMention">
    <w:name w:val="Unresolved Mention"/>
    <w:basedOn w:val="DefaultParagraphFont"/>
    <w:uiPriority w:val="99"/>
    <w:semiHidden/>
    <w:unhideWhenUsed/>
    <w:rsid w:val="00BF4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802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mmunity-development-handboo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housing.org.uk/members-directory/swansea-co-hous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wanseacohousing.org.uk/index.php?p0=news"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swanseacohousing.org.uk/index.php?p0=join" TargetMode="External"/><Relationship Id="rId4" Type="http://schemas.openxmlformats.org/officeDocument/2006/relationships/settings" Target="settings.xml"/><Relationship Id="rId9" Type="http://schemas.openxmlformats.org/officeDocument/2006/relationships/hyperlink" Target="https://swanseacohousing.org.uk/index.php?p0=abou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274A9E06566422FBC74C464AEC5CFD1"/>
        <w:category>
          <w:name w:val="General"/>
          <w:gallery w:val="placeholder"/>
        </w:category>
        <w:types>
          <w:type w:val="bbPlcHdr"/>
        </w:types>
        <w:behaviors>
          <w:behavior w:val="content"/>
        </w:behaviors>
        <w:guid w:val="{3C942C60-7524-437A-9A04-77B44F6C2925}"/>
      </w:docPartPr>
      <w:docPartBody>
        <w:p w:rsidR="00BE43A2" w:rsidRDefault="0089757A" w:rsidP="0089757A">
          <w:pPr>
            <w:pStyle w:val="B274A9E06566422FBC74C464AEC5CFD1"/>
          </w:pPr>
          <w:r>
            <w:rPr>
              <w:rFonts w:asciiTheme="majorHAnsi" w:eastAsiaTheme="majorEastAsia" w:hAnsiTheme="majorHAnsi" w:cstheme="majorBidi"/>
              <w:color w:val="156082" w:themeColor="accent1"/>
              <w:sz w:val="88"/>
              <w:szCs w:val="88"/>
            </w:rPr>
            <w:t>[Document title]</w:t>
          </w:r>
        </w:p>
      </w:docPartBody>
    </w:docPart>
    <w:docPart>
      <w:docPartPr>
        <w:name w:val="F1B02B7258D84506AA88ADA31887C824"/>
        <w:category>
          <w:name w:val="General"/>
          <w:gallery w:val="placeholder"/>
        </w:category>
        <w:types>
          <w:type w:val="bbPlcHdr"/>
        </w:types>
        <w:behaviors>
          <w:behavior w:val="content"/>
        </w:behaviors>
        <w:guid w:val="{A763AB97-937E-4C66-97C9-1BF24A07703F}"/>
      </w:docPartPr>
      <w:docPartBody>
        <w:p w:rsidR="00BE43A2" w:rsidRDefault="0089757A" w:rsidP="0089757A">
          <w:pPr>
            <w:pStyle w:val="F1B02B7258D84506AA88ADA31887C824"/>
          </w:pPr>
          <w:r>
            <w:rPr>
              <w:color w:val="156082" w:themeColor="accent1"/>
              <w:sz w:val="28"/>
              <w:szCs w:val="28"/>
            </w:rPr>
            <w:t>[Author name]</w:t>
          </w:r>
        </w:p>
      </w:docPartBody>
    </w:docPart>
    <w:docPart>
      <w:docPartPr>
        <w:name w:val="2CF3B16521B440498CE17AC8DC4A3581"/>
        <w:category>
          <w:name w:val="General"/>
          <w:gallery w:val="placeholder"/>
        </w:category>
        <w:types>
          <w:type w:val="bbPlcHdr"/>
        </w:types>
        <w:behaviors>
          <w:behavior w:val="content"/>
        </w:behaviors>
        <w:guid w:val="{38D65F61-7A87-4FC3-B06F-CDF45BF96A54}"/>
      </w:docPartPr>
      <w:docPartBody>
        <w:p w:rsidR="00BE43A2" w:rsidRDefault="0089757A" w:rsidP="0089757A">
          <w:pPr>
            <w:pStyle w:val="2CF3B16521B440498CE17AC8DC4A3581"/>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57A"/>
    <w:rsid w:val="00723263"/>
    <w:rsid w:val="0089757A"/>
    <w:rsid w:val="008F5A8C"/>
    <w:rsid w:val="00BE43A2"/>
    <w:rsid w:val="00D734E7"/>
    <w:rsid w:val="00D8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74A9E06566422FBC74C464AEC5CFD1">
    <w:name w:val="B274A9E06566422FBC74C464AEC5CFD1"/>
    <w:rsid w:val="0089757A"/>
  </w:style>
  <w:style w:type="paragraph" w:customStyle="1" w:styleId="F1B02B7258D84506AA88ADA31887C824">
    <w:name w:val="F1B02B7258D84506AA88ADA31887C824"/>
    <w:rsid w:val="0089757A"/>
  </w:style>
  <w:style w:type="paragraph" w:customStyle="1" w:styleId="2CF3B16521B440498CE17AC8DC4A3581">
    <w:name w:val="2CF3B16521B440498CE17AC8DC4A3581"/>
    <w:rsid w:val="008975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2334</Words>
  <Characters>13306</Characters>
  <Application>Microsoft Office Word</Application>
  <DocSecurity>0</DocSecurity>
  <Lines>110</Lines>
  <Paragraphs>31</Paragraphs>
  <ScaleCrop>false</ScaleCrop>
  <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Co-Housing: A Model for Community Development and Sustainability</dc:title>
  <dc:subject/>
  <dc:creator>Dumitru Hilitanu (2323415)</dc:creator>
  <cp:keywords/>
  <dc:description/>
  <cp:lastModifiedBy>Mirabela Voican (1907947)</cp:lastModifiedBy>
  <cp:revision>2</cp:revision>
  <dcterms:created xsi:type="dcterms:W3CDTF">2024-11-19T21:15:00Z</dcterms:created>
  <dcterms:modified xsi:type="dcterms:W3CDTF">2024-11-19T21:15:00Z</dcterms:modified>
</cp:coreProperties>
</file>