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279" w:lineRule="auto"/>
        <w:jc w:val="center"/>
        <w:rPr>
          <w:rFonts w:ascii="Helvetica Neue" w:cs="Helvetica Neue" w:eastAsia="Helvetica Neue" w:hAnsi="Helvetica Neue"/>
          <w:b w:val="1"/>
          <w:bCs w:val="1"/>
          <w:sz w:val="56"/>
          <w:szCs w:val="56"/>
        </w:rPr>
      </w:pPr>
      <w:r w:rsidDel="00000000" w:rsidR="00000000" w:rsidRPr="00000000">
        <w:rPr>
          <w:rFonts w:ascii="Helvetica Neue" w:cs="Helvetica Neue" w:eastAsia="Helvetica Neue" w:hAnsi="Helvetica Neue"/>
          <w:b w:val="1"/>
          <w:bCs w:val="1"/>
          <w:sz w:val="56"/>
          <w:szCs w:val="56"/>
        </w:rPr>
        <w:drawing>
          <wp:inline distB="114300" distT="114300" distL="114300" distR="114300">
            <wp:extent cx="2857500" cy="15906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57500" cy="15906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0" w:line="279" w:lineRule="auto"/>
        <w:jc w:val="center"/>
        <w:rPr>
          <w:rFonts w:ascii="Aptos" w:cs="Aptos" w:eastAsia="Aptos" w:hAnsi="Aptos"/>
          <w:sz w:val="56"/>
          <w:szCs w:val="56"/>
        </w:rPr>
      </w:pPr>
      <w:r w:rsidDel="00000000" w:rsidR="00000000" w:rsidRPr="00000000">
        <w:rPr>
          <w:rFonts w:ascii="Helvetica Neue" w:cs="Helvetica Neue" w:eastAsia="Helvetica Neue" w:hAnsi="Helvetica Neue"/>
          <w:b w:val="1"/>
          <w:bCs w:val="1"/>
          <w:sz w:val="56"/>
          <w:szCs w:val="56"/>
          <w:rtl w:val="0"/>
        </w:rPr>
        <w:t xml:space="preserve">Module Name: </w:t>
      </w:r>
      <w:r w:rsidDel="00000000" w:rsidR="00000000" w:rsidRPr="00000000">
        <w:rPr>
          <w:rFonts w:ascii="Helvetica Neue" w:cs="Helvetica Neue" w:eastAsia="Helvetica Neue" w:hAnsi="Helvetica Neue"/>
          <w:sz w:val="56"/>
          <w:szCs w:val="56"/>
          <w:rtl w:val="0"/>
        </w:rPr>
        <w:t xml:space="preserve">Effective Teamworking and Communication</w:t>
      </w:r>
      <w:r w:rsidDel="00000000" w:rsidR="00000000" w:rsidRPr="00000000">
        <w:rPr>
          <w:rtl w:val="0"/>
        </w:rPr>
      </w:r>
    </w:p>
    <w:p w:rsidR="00000000" w:rsidDel="00000000" w:rsidP="00000000" w:rsidRDefault="00000000" w:rsidRPr="00000000" w14:paraId="00000003">
      <w:pPr>
        <w:shd w:fill="ffffff" w:val="clear"/>
        <w:spacing w:before="75" w:line="279" w:lineRule="auto"/>
        <w:jc w:val="center"/>
        <w:rPr>
          <w:rFonts w:ascii="Aptos" w:cs="Aptos" w:eastAsia="Aptos" w:hAnsi="Aptos"/>
          <w:sz w:val="56"/>
          <w:szCs w:val="56"/>
        </w:rPr>
      </w:pPr>
      <w:r w:rsidDel="00000000" w:rsidR="00000000" w:rsidRPr="00000000">
        <w:rPr>
          <w:rFonts w:ascii="Helvetica Neue" w:cs="Helvetica Neue" w:eastAsia="Helvetica Neue" w:hAnsi="Helvetica Neue"/>
          <w:b w:val="1"/>
          <w:bCs w:val="1"/>
          <w:sz w:val="56"/>
          <w:szCs w:val="56"/>
          <w:rtl w:val="0"/>
        </w:rPr>
        <w:t xml:space="preserve">Module Code:  </w:t>
      </w:r>
      <w:r w:rsidDel="00000000" w:rsidR="00000000" w:rsidRPr="00000000">
        <w:rPr>
          <w:rFonts w:ascii="Helvetica Neue" w:cs="Helvetica Neue" w:eastAsia="Helvetica Neue" w:hAnsi="Helvetica Neue"/>
          <w:sz w:val="56"/>
          <w:szCs w:val="56"/>
          <w:rtl w:val="0"/>
        </w:rPr>
        <w:t xml:space="preserve">BMSW4009</w:t>
      </w:r>
      <w:r w:rsidDel="00000000" w:rsidR="00000000" w:rsidRPr="00000000">
        <w:rPr>
          <w:rtl w:val="0"/>
        </w:rPr>
      </w:r>
    </w:p>
    <w:p w:rsidR="00000000" w:rsidDel="00000000" w:rsidP="00000000" w:rsidRDefault="00000000" w:rsidRPr="00000000" w14:paraId="00000004">
      <w:pPr>
        <w:shd w:fill="ffffff" w:val="clear"/>
        <w:spacing w:before="75" w:line="279" w:lineRule="auto"/>
        <w:jc w:val="center"/>
        <w:rPr>
          <w:rFonts w:ascii="Helvetica Neue" w:cs="Helvetica Neue" w:eastAsia="Helvetica Neue" w:hAnsi="Helvetica Neue"/>
          <w:sz w:val="56"/>
          <w:szCs w:val="56"/>
        </w:rPr>
      </w:pPr>
      <w:r w:rsidDel="00000000" w:rsidR="00000000" w:rsidRPr="00000000">
        <w:rPr>
          <w:rFonts w:ascii="Helvetica Neue" w:cs="Helvetica Neue" w:eastAsia="Helvetica Neue" w:hAnsi="Helvetica Neue"/>
          <w:b w:val="1"/>
          <w:bCs w:val="1"/>
          <w:sz w:val="56"/>
          <w:szCs w:val="56"/>
          <w:rtl w:val="0"/>
        </w:rPr>
        <w:t xml:space="preserve">Assignment Name: </w:t>
      </w:r>
      <w:r w:rsidDel="00000000" w:rsidR="00000000" w:rsidRPr="00000000">
        <w:rPr>
          <w:rFonts w:ascii="Helvetica Neue" w:cs="Helvetica Neue" w:eastAsia="Helvetica Neue" w:hAnsi="Helvetica Neue"/>
          <w:sz w:val="56"/>
          <w:szCs w:val="56"/>
          <w:rtl w:val="0"/>
        </w:rPr>
        <w:t xml:space="preserve">Reflective Essay</w:t>
      </w:r>
      <w:r w:rsidDel="00000000" w:rsidR="00000000" w:rsidRPr="00000000">
        <w:rPr>
          <w:rtl w:val="0"/>
        </w:rPr>
      </w:r>
    </w:p>
    <w:p w:rsidR="00000000" w:rsidDel="00000000" w:rsidP="00000000" w:rsidRDefault="00000000" w:rsidRPr="00000000" w14:paraId="00000005">
      <w:pPr>
        <w:shd w:fill="ffffff" w:val="clear"/>
        <w:spacing w:before="75" w:line="279" w:lineRule="auto"/>
        <w:jc w:val="center"/>
        <w:rPr>
          <w:rFonts w:ascii="Helvetica Neue" w:cs="Helvetica Neue" w:eastAsia="Helvetica Neue" w:hAnsi="Helvetica Neue"/>
          <w:sz w:val="56"/>
          <w:szCs w:val="56"/>
        </w:rPr>
      </w:pPr>
      <w:r w:rsidDel="00000000" w:rsidR="00000000" w:rsidRPr="00000000">
        <w:rPr>
          <w:rFonts w:ascii="Helvetica Neue" w:cs="Helvetica Neue" w:eastAsia="Helvetica Neue" w:hAnsi="Helvetica Neue"/>
          <w:b w:val="1"/>
          <w:bCs w:val="1"/>
          <w:sz w:val="56"/>
          <w:szCs w:val="56"/>
          <w:rtl w:val="0"/>
        </w:rPr>
        <w:t xml:space="preserve">Student Name: </w:t>
      </w:r>
      <w:r w:rsidDel="00000000" w:rsidR="00000000" w:rsidRPr="00000000">
        <w:rPr>
          <w:rFonts w:ascii="Helvetica Neue" w:cs="Helvetica Neue" w:eastAsia="Helvetica Neue" w:hAnsi="Helvetica Neue"/>
          <w:sz w:val="56"/>
          <w:szCs w:val="56"/>
          <w:rtl w:val="0"/>
        </w:rPr>
        <w:t xml:space="preserve">Jodie Hughes </w:t>
      </w:r>
    </w:p>
    <w:p w:rsidR="00000000" w:rsidDel="00000000" w:rsidP="00000000" w:rsidRDefault="00000000" w:rsidRPr="00000000" w14:paraId="00000006">
      <w:pPr>
        <w:shd w:fill="ffffff" w:val="clear"/>
        <w:spacing w:before="75" w:line="279" w:lineRule="auto"/>
        <w:jc w:val="center"/>
        <w:rPr>
          <w:rFonts w:ascii="Helvetica Neue" w:cs="Helvetica Neue" w:eastAsia="Helvetica Neue" w:hAnsi="Helvetica Neue"/>
          <w:sz w:val="56"/>
          <w:szCs w:val="56"/>
        </w:rPr>
      </w:pPr>
      <w:r w:rsidDel="00000000" w:rsidR="00000000" w:rsidRPr="00000000">
        <w:rPr>
          <w:rFonts w:ascii="Helvetica Neue" w:cs="Helvetica Neue" w:eastAsia="Helvetica Neue" w:hAnsi="Helvetica Neue"/>
          <w:b w:val="1"/>
          <w:bCs w:val="1"/>
          <w:sz w:val="56"/>
          <w:szCs w:val="56"/>
          <w:rtl w:val="0"/>
        </w:rPr>
        <w:t xml:space="preserve">Student Number: </w:t>
      </w:r>
      <w:r w:rsidDel="00000000" w:rsidR="00000000" w:rsidRPr="00000000">
        <w:rPr>
          <w:rFonts w:ascii="Helvetica Neue" w:cs="Helvetica Neue" w:eastAsia="Helvetica Neue" w:hAnsi="Helvetica Neue"/>
          <w:sz w:val="56"/>
          <w:szCs w:val="56"/>
          <w:rtl w:val="0"/>
        </w:rPr>
        <w:t xml:space="preserve">2438497</w:t>
      </w:r>
    </w:p>
    <w:p w:rsidR="00000000" w:rsidDel="00000000" w:rsidP="00000000" w:rsidRDefault="00000000" w:rsidRPr="00000000" w14:paraId="00000007">
      <w:pPr>
        <w:shd w:fill="ffffff" w:val="clear"/>
        <w:spacing w:before="75" w:line="279" w:lineRule="auto"/>
        <w:jc w:val="center"/>
        <w:rPr>
          <w:rFonts w:ascii="Helvetica Neue" w:cs="Helvetica Neue" w:eastAsia="Helvetica Neue" w:hAnsi="Helvetica Neue"/>
          <w:sz w:val="56"/>
          <w:szCs w:val="56"/>
        </w:rPr>
      </w:pPr>
      <w:r w:rsidDel="00000000" w:rsidR="00000000" w:rsidRPr="00000000">
        <w:rPr>
          <w:rFonts w:ascii="Helvetica Neue" w:cs="Helvetica Neue" w:eastAsia="Helvetica Neue" w:hAnsi="Helvetica Neue"/>
          <w:b w:val="1"/>
          <w:bCs w:val="1"/>
          <w:sz w:val="56"/>
          <w:szCs w:val="56"/>
          <w:rtl w:val="0"/>
        </w:rPr>
        <w:t xml:space="preserve">Lecturer: </w:t>
      </w:r>
      <w:r w:rsidDel="00000000" w:rsidR="00000000" w:rsidRPr="00000000">
        <w:rPr>
          <w:rFonts w:ascii="Helvetica Neue" w:cs="Helvetica Neue" w:eastAsia="Helvetica Neue" w:hAnsi="Helvetica Neue"/>
          <w:sz w:val="56"/>
          <w:szCs w:val="56"/>
          <w:rtl w:val="0"/>
        </w:rPr>
        <w:t xml:space="preserve">Muhammad Cassamo</w:t>
      </w:r>
      <w:r w:rsidDel="00000000" w:rsidR="00000000" w:rsidRPr="00000000">
        <w:rPr>
          <w:rtl w:val="0"/>
        </w:rPr>
      </w:r>
    </w:p>
    <w:p w:rsidR="00000000" w:rsidDel="00000000" w:rsidP="00000000" w:rsidRDefault="00000000" w:rsidRPr="00000000" w14:paraId="00000008">
      <w:pPr>
        <w:shd w:fill="ffffff" w:val="clear"/>
        <w:spacing w:before="75" w:line="279" w:lineRule="auto"/>
        <w:jc w:val="center"/>
        <w:rPr>
          <w:rFonts w:ascii="Helvetica Neue" w:cs="Helvetica Neue" w:eastAsia="Helvetica Neue" w:hAnsi="Helvetica Neue"/>
          <w:sz w:val="56"/>
          <w:szCs w:val="56"/>
        </w:rPr>
      </w:pPr>
      <w:r w:rsidDel="00000000" w:rsidR="00000000" w:rsidRPr="00000000">
        <w:rPr>
          <w:rtl w:val="0"/>
        </w:rPr>
      </w:r>
    </w:p>
    <w:p w:rsidR="00000000" w:rsidDel="00000000" w:rsidP="00000000" w:rsidRDefault="00000000" w:rsidRPr="00000000" w14:paraId="00000009">
      <w:pPr>
        <w:shd w:fill="ffffff" w:val="clear"/>
        <w:spacing w:before="75" w:line="279" w:lineRule="auto"/>
        <w:jc w:val="center"/>
        <w:rPr>
          <w:rFonts w:ascii="Helvetica Neue" w:cs="Helvetica Neue" w:eastAsia="Helvetica Neue" w:hAnsi="Helvetica Neue"/>
          <w:sz w:val="56"/>
          <w:szCs w:val="56"/>
        </w:rPr>
      </w:pPr>
      <w:r w:rsidDel="00000000" w:rsidR="00000000" w:rsidRPr="00000000">
        <w:rPr>
          <w:rtl w:val="0"/>
        </w:rPr>
      </w:r>
    </w:p>
    <w:p w:rsidR="00000000" w:rsidDel="00000000" w:rsidP="00000000" w:rsidRDefault="00000000" w:rsidRPr="00000000" w14:paraId="0000000A">
      <w:pPr>
        <w:shd w:fill="ffffff" w:val="clear"/>
        <w:spacing w:before="75" w:line="279" w:lineRule="auto"/>
        <w:jc w:val="center"/>
        <w:rPr>
          <w:rFonts w:ascii="Helvetica Neue" w:cs="Helvetica Neue" w:eastAsia="Helvetica Neue" w:hAnsi="Helvetica Neue"/>
          <w:sz w:val="56"/>
          <w:szCs w:val="56"/>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pBdr>
          <w:bottom w:color="f1f1f5" w:space="0" w:sz="6" w:val="single"/>
        </w:pBdr>
        <w:shd w:fill="ffffff" w:val="clear"/>
        <w:ind w:left="0" w:firstLine="0"/>
        <w:rPr>
          <w:rFonts w:ascii="Roboto" w:cs="Roboto" w:eastAsia="Roboto" w:hAnsi="Roboto"/>
          <w:color w:val="212121"/>
          <w:sz w:val="24"/>
          <w:szCs w:val="24"/>
        </w:rPr>
      </w:pPr>
      <w:r w:rsidDel="00000000" w:rsidR="00000000" w:rsidRPr="00000000">
        <w:rPr>
          <w:rFonts w:ascii="Roboto" w:cs="Roboto" w:eastAsia="Roboto" w:hAnsi="Roboto"/>
          <w:color w:val="212121"/>
          <w:sz w:val="24"/>
          <w:szCs w:val="24"/>
          <w:rtl w:val="0"/>
        </w:rPr>
        <w:br w:type="textWrapping"/>
        <w:br w:type="textWrapping"/>
        <w:t xml:space="preserve">Contents</w:t>
        <w:br w:type="textWrapping"/>
      </w:r>
    </w:p>
    <w:p w:rsidR="00000000" w:rsidDel="00000000" w:rsidP="00000000" w:rsidRDefault="00000000" w:rsidRPr="00000000" w14:paraId="0000000E">
      <w:pPr>
        <w:pBdr>
          <w:bottom w:color="f1f1f5" w:space="0" w:sz="6" w:val="single"/>
        </w:pBdr>
        <w:shd w:fill="ffffff" w:val="clear"/>
        <w:ind w:left="0" w:firstLine="0"/>
        <w:rPr>
          <w:rFonts w:ascii="Roboto" w:cs="Roboto" w:eastAsia="Roboto" w:hAnsi="Roboto"/>
          <w:color w:val="212121"/>
          <w:sz w:val="24"/>
          <w:szCs w:val="24"/>
        </w:rPr>
      </w:pPr>
      <w:r w:rsidDel="00000000" w:rsidR="00000000" w:rsidRPr="00000000">
        <w:rPr>
          <w:rFonts w:ascii="Roboto" w:cs="Roboto" w:eastAsia="Roboto" w:hAnsi="Roboto"/>
          <w:color w:val="212121"/>
          <w:sz w:val="24"/>
          <w:szCs w:val="24"/>
          <w:rtl w:val="0"/>
        </w:rPr>
        <w:br w:type="textWrapping"/>
        <w:t xml:space="preserve">1. Introduction</w:t>
        <w:br w:type="textWrapping"/>
        <w:br w:type="textWrapping"/>
        <w:br w:type="textWrapping"/>
        <w:t xml:space="preserve">2. Findings</w:t>
        <w:br w:type="textWrapping"/>
        <w:br w:type="textWrapping"/>
        <w:br w:type="textWrapping"/>
        <w:t xml:space="preserve">3. Conclusion</w:t>
        <w:br w:type="textWrapping"/>
        <w:br w:type="textWrapping"/>
        <w:br w:type="textWrapping"/>
        <w:t xml:space="preserve">4. References</w:t>
        <w:br w:type="textWrapping"/>
      </w:r>
    </w:p>
    <w:p w:rsidR="00000000" w:rsidDel="00000000" w:rsidP="00000000" w:rsidRDefault="00000000" w:rsidRPr="00000000" w14:paraId="0000000F">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0">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1">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2">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3">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4">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5">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6">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7">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8">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9">
      <w:pPr>
        <w:numPr>
          <w:ilvl w:val="0"/>
          <w:numId w:val="1"/>
        </w:numPr>
        <w:pBdr>
          <w:bottom w:color="f1f1f5" w:space="0" w:sz="6" w:val="single"/>
        </w:pBdr>
        <w:shd w:fill="ffffff" w:val="clear"/>
        <w:ind w:left="720" w:hanging="360"/>
      </w:pPr>
      <w:r w:rsidDel="00000000" w:rsidR="00000000" w:rsidRPr="00000000">
        <w:rPr>
          <w:rFonts w:ascii="Roboto" w:cs="Roboto" w:eastAsia="Roboto" w:hAnsi="Roboto"/>
          <w:color w:val="212121"/>
          <w:sz w:val="24"/>
          <w:szCs w:val="24"/>
          <w:rtl w:val="0"/>
        </w:rPr>
        <w:br w:type="textWrapping"/>
        <w:br w:type="textWrapping"/>
      </w:r>
    </w:p>
    <w:p w:rsidR="00000000" w:rsidDel="00000000" w:rsidP="00000000" w:rsidRDefault="00000000" w:rsidRPr="00000000" w14:paraId="0000001A">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B">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C">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D">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E">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1F">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20">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21">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22">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23">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24">
      <w:pPr>
        <w:numPr>
          <w:ilvl w:val="0"/>
          <w:numId w:val="1"/>
        </w:numPr>
        <w:pBdr>
          <w:bottom w:color="f1f1f5" w:space="0" w:sz="6" w:val="single"/>
        </w:pBdr>
        <w:shd w:fill="ffffff" w:val="clear"/>
        <w:ind w:left="720" w:hanging="360"/>
        <w:rPr/>
      </w:pPr>
      <w:r w:rsidDel="00000000" w:rsidR="00000000" w:rsidRPr="00000000">
        <w:rPr>
          <w:rFonts w:ascii="Roboto" w:cs="Roboto" w:eastAsia="Roboto" w:hAnsi="Roboto"/>
          <w:color w:val="212121"/>
          <w:sz w:val="24"/>
          <w:szCs w:val="24"/>
          <w:rtl w:val="0"/>
        </w:rPr>
        <w:t xml:space="preserve">I confirm that I have not presented any AI generated text as my own work. I confirm I have copies of my drafts, notes, and other resources I used before and after the use of AI tools which I may be asked to provide in evidence.</w:t>
      </w:r>
    </w:p>
    <w:p w:rsidR="00000000" w:rsidDel="00000000" w:rsidP="00000000" w:rsidRDefault="00000000" w:rsidRPr="00000000" w14:paraId="00000025">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26">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27">
      <w:pPr>
        <w:numPr>
          <w:ilvl w:val="0"/>
          <w:numId w:val="1"/>
        </w:numPr>
        <w:pBdr>
          <w:bottom w:color="f1f1f5" w:space="0" w:sz="6" w:val="single"/>
        </w:pBdr>
        <w:shd w:fill="ffffff" w:val="clear"/>
        <w:ind w:left="720" w:hanging="360"/>
      </w:pPr>
      <w:r w:rsidDel="00000000" w:rsidR="00000000" w:rsidRPr="00000000">
        <w:rPr>
          <w:rFonts w:ascii="Roboto" w:cs="Roboto" w:eastAsia="Roboto" w:hAnsi="Roboto"/>
          <w:b w:val="1"/>
          <w:bCs w:val="1"/>
          <w:color w:val="212121"/>
          <w:sz w:val="24"/>
          <w:szCs w:val="24"/>
          <w:rtl w:val="0"/>
        </w:rPr>
        <w:t xml:space="preserve">Introduction</w:t>
      </w:r>
      <w:r w:rsidDel="00000000" w:rsidR="00000000" w:rsidRPr="00000000">
        <w:rPr>
          <w:rFonts w:ascii="Roboto" w:cs="Roboto" w:eastAsia="Roboto" w:hAnsi="Roboto"/>
          <w:color w:val="212121"/>
          <w:sz w:val="24"/>
          <w:szCs w:val="24"/>
          <w:rtl w:val="0"/>
        </w:rPr>
        <w:br w:type="textWrapping"/>
        <w:br w:type="textWrapping"/>
        <w:t xml:space="preserve">Teamwork is basically the process of people coming together, sharing ideas and responsibilities, and trying to reach a common goal. Before starting this module, I knew teamwork was important, but I never fully understood why certain teams work well while others struggle. Through the Effective Team Working and Communication module, I learned a lot about how group dynamics, communication styles and individual roles all contribute to team success.</w:t>
        <w:br w:type="textWrapping"/>
        <w:br w:type="textWrapping"/>
        <w:t xml:space="preserve">According to Belbin’s (2010) team role theory, my natural roles are Teamworker and Implementer. This makes sense because I tend to support others, try to keep everyone involved and make sure tasks actually get done on time. These strengths shaped my contribution during our group presentation, where I focused on how to build effective relationships in a team.</w:t>
        <w:br w:type="textWrapping"/>
        <w:br w:type="textWrapping"/>
        <w:t xml:space="preserve">This reflection discusses how theories such as Tuckman’s stages of group development, Belbin’s team roles and the Thomas–Kilmann conflict model helped me understand my behaviour in the group. I will also reflect on real experiences, especially the communication difficulties linked to cultural and language differences within our team.</w:t>
        <w:br w:type="textWrapping"/>
        <w:br w:type="textWrapping"/>
        <w:br w:type="textWrapping"/>
      </w:r>
      <w:r w:rsidDel="00000000" w:rsidR="00000000" w:rsidRPr="00000000">
        <w:rPr>
          <w:rFonts w:ascii="Roboto" w:cs="Roboto" w:eastAsia="Roboto" w:hAnsi="Roboto"/>
          <w:b w:val="1"/>
          <w:bCs w:val="1"/>
          <w:color w:val="212121"/>
          <w:sz w:val="24"/>
          <w:szCs w:val="24"/>
          <w:rtl w:val="0"/>
        </w:rPr>
        <w:t xml:space="preserve">Findings</w:t>
      </w:r>
      <w:r w:rsidDel="00000000" w:rsidR="00000000" w:rsidRPr="00000000">
        <w:rPr>
          <w:rFonts w:ascii="Roboto" w:cs="Roboto" w:eastAsia="Roboto" w:hAnsi="Roboto"/>
          <w:color w:val="212121"/>
          <w:sz w:val="24"/>
          <w:szCs w:val="24"/>
          <w:rtl w:val="0"/>
        </w:rPr>
        <w:br w:type="textWrapping"/>
        <w:br w:type="textWrapping"/>
      </w:r>
      <w:r w:rsidDel="00000000" w:rsidR="00000000" w:rsidRPr="00000000">
        <w:rPr>
          <w:rFonts w:ascii="Roboto" w:cs="Roboto" w:eastAsia="Roboto" w:hAnsi="Roboto"/>
          <w:b w:val="1"/>
          <w:bCs w:val="1"/>
          <w:i w:val="1"/>
          <w:iCs w:val="1"/>
          <w:color w:val="212121"/>
          <w:sz w:val="24"/>
          <w:szCs w:val="24"/>
          <w:rtl w:val="0"/>
        </w:rPr>
        <w:t xml:space="preserve">Team Development and Group Dynamics</w:t>
      </w:r>
      <w:r w:rsidDel="00000000" w:rsidR="00000000" w:rsidRPr="00000000">
        <w:rPr>
          <w:rFonts w:ascii="Roboto" w:cs="Roboto" w:eastAsia="Roboto" w:hAnsi="Roboto"/>
          <w:i w:val="1"/>
          <w:iCs w:val="1"/>
          <w:color w:val="212121"/>
          <w:sz w:val="24"/>
          <w:szCs w:val="24"/>
          <w:rtl w:val="0"/>
        </w:rPr>
        <w:br w:type="textWrapping"/>
      </w:r>
      <w:r w:rsidDel="00000000" w:rsidR="00000000" w:rsidRPr="00000000">
        <w:rPr>
          <w:rFonts w:ascii="Roboto" w:cs="Roboto" w:eastAsia="Roboto" w:hAnsi="Roboto"/>
          <w:color w:val="212121"/>
          <w:sz w:val="24"/>
          <w:szCs w:val="24"/>
          <w:rtl w:val="0"/>
        </w:rPr>
        <w:br w:type="textWrapping"/>
        <w:t xml:space="preserve">Looking back at how our group formed, I can clearly recognise the early stages described in Tuckman’s (1965) model. At first, during the forming stage, everyone was polite and slightly unsure of what to say. But as we got into the work, some issues started to appear. Because a couple of team members spoke English as their second language, we sometimes misunderstood each other, and simple explanations took longer than expected. At first this was frustrating, but I eventually realised it was part of the storming stage, where confusion and tension naturally happen.</w:t>
        <w:br w:type="textWrapping"/>
        <w:br w:type="textWrapping"/>
        <w:t xml:space="preserve">As someone who fits the Teamworker role, I tried to help the group move past these problems by checking in with people, explaining things more slowly and making sure no one felt left out. Over time, we developed better communication patterns, and we reached Tuckman’s norming stage where things felt more organised and respectful. It was definitely a learning curve, but it helped me understand how patience and clarity can really change the direction of a group.</w:t>
        <w:br w:type="textWrapping"/>
        <w:br w:type="textWrapping"/>
      </w:r>
      <w:r w:rsidDel="00000000" w:rsidR="00000000" w:rsidRPr="00000000">
        <w:rPr>
          <w:rFonts w:ascii="Roboto" w:cs="Roboto" w:eastAsia="Roboto" w:hAnsi="Roboto"/>
          <w:b w:val="1"/>
          <w:bCs w:val="1"/>
          <w:i w:val="1"/>
          <w:iCs w:val="1"/>
          <w:color w:val="212121"/>
          <w:sz w:val="24"/>
          <w:szCs w:val="24"/>
          <w:rtl w:val="0"/>
        </w:rPr>
        <w:t xml:space="preserve">Belbin Team Roles and Our Team Composition</w:t>
      </w:r>
      <w:r w:rsidDel="00000000" w:rsidR="00000000" w:rsidRPr="00000000">
        <w:rPr>
          <w:rFonts w:ascii="Roboto" w:cs="Roboto" w:eastAsia="Roboto" w:hAnsi="Roboto"/>
          <w:i w:val="1"/>
          <w:iCs w:val="1"/>
          <w:color w:val="212121"/>
          <w:sz w:val="24"/>
          <w:szCs w:val="24"/>
          <w:rtl w:val="0"/>
        </w:rPr>
        <w:br w:type="textWrapping"/>
        <w:br w:type="textWrapping"/>
      </w:r>
      <w:r w:rsidDel="00000000" w:rsidR="00000000" w:rsidRPr="00000000">
        <w:rPr>
          <w:rFonts w:ascii="Roboto" w:cs="Roboto" w:eastAsia="Roboto" w:hAnsi="Roboto"/>
          <w:color w:val="212121"/>
          <w:sz w:val="24"/>
          <w:szCs w:val="24"/>
          <w:rtl w:val="0"/>
        </w:rPr>
        <w:t xml:space="preserve">Belbin’s model helped me understand not only myself, but also the strengths and weaknesses within the team. As a Teamworker and Implementer, I tend to create harmony and bring structure. However, I noticed that we didn’t have a strong “Coordinator” or “Shaper” personality. This meant that sometimes decisions took too long, and we went in circles trying to finalise ideas for the presentation.</w:t>
        <w:br w:type="textWrapping"/>
        <w:br w:type="textWrapping"/>
        <w:t xml:space="preserve">Belbin (2010) explains that an unbalanced team can struggle with direction and consistency, and that was definitely true for us. Because of this, I stepped up a bit more than I normally would. I helped guide discussions, summarised our decisions and encouraged quieter members to share their thoughts. This was outside my comfort zone, but it taught me that effective teamwork sometimes means taking on responsibilities you wouldn’t usually choose.</w:t>
        <w:br w:type="textWrapping"/>
        <w:br w:type="textWrapping"/>
      </w:r>
      <w:r w:rsidDel="00000000" w:rsidR="00000000" w:rsidRPr="00000000">
        <w:rPr>
          <w:rFonts w:ascii="Roboto" w:cs="Roboto" w:eastAsia="Roboto" w:hAnsi="Roboto"/>
          <w:b w:val="1"/>
          <w:bCs w:val="1"/>
          <w:i w:val="1"/>
          <w:iCs w:val="1"/>
          <w:color w:val="212121"/>
          <w:sz w:val="24"/>
          <w:szCs w:val="24"/>
          <w:rtl w:val="0"/>
        </w:rPr>
        <w:t xml:space="preserve">Conflict Management and Thomas–Kilmann</w:t>
      </w:r>
      <w:r w:rsidDel="00000000" w:rsidR="00000000" w:rsidRPr="00000000">
        <w:rPr>
          <w:rFonts w:ascii="Roboto" w:cs="Roboto" w:eastAsia="Roboto" w:hAnsi="Roboto"/>
          <w:i w:val="1"/>
          <w:iCs w:val="1"/>
          <w:color w:val="212121"/>
          <w:sz w:val="24"/>
          <w:szCs w:val="24"/>
          <w:rtl w:val="0"/>
        </w:rPr>
        <w:br w:type="textWrapping"/>
      </w:r>
      <w:r w:rsidDel="00000000" w:rsidR="00000000" w:rsidRPr="00000000">
        <w:rPr>
          <w:rFonts w:ascii="Roboto" w:cs="Roboto" w:eastAsia="Roboto" w:hAnsi="Roboto"/>
          <w:color w:val="212121"/>
          <w:sz w:val="24"/>
          <w:szCs w:val="24"/>
          <w:rtl w:val="0"/>
        </w:rPr>
        <w:br w:type="textWrapping"/>
        <w:t xml:space="preserve">Our group didn’t experience any major conflict, but misunderstandings due to language differences did cause some tension. The Thomas–Kilmann model (Thomas &amp; Kilmann, 1974) helped me see how I naturally deal with conflict. My default style is usually accommodating, because I like keeping the peace. The downside is that I sometimes avoid challenging ideas even when I know they could be improved.</w:t>
        <w:br w:type="textWrapping"/>
        <w:br w:type="textWrapping"/>
        <w:t xml:space="preserve">As the project went on, I learned to use more of the collaborating style. Instead of letting confusion build up, I encouraged the group to talk openly and check that everyone understood the plan. This helped us avoid bigger issues later on, and it made our final presentation more coherent.</w:t>
        <w:br w:type="textWrapping"/>
        <w:br w:type="textWrapping"/>
      </w:r>
    </w:p>
    <w:p w:rsidR="00000000" w:rsidDel="00000000" w:rsidP="00000000" w:rsidRDefault="00000000" w:rsidRPr="00000000" w14:paraId="00000028">
      <w:pPr>
        <w:numPr>
          <w:ilvl w:val="0"/>
          <w:numId w:val="1"/>
        </w:numPr>
        <w:pBdr>
          <w:bottom w:color="f1f1f5" w:space="0" w:sz="6" w:val="single"/>
        </w:pBdr>
        <w:shd w:fill="ffffff" w:val="clear"/>
        <w:ind w:left="720" w:hanging="360"/>
      </w:pPr>
      <w:r w:rsidDel="00000000" w:rsidR="00000000" w:rsidRPr="00000000">
        <w:rPr>
          <w:rFonts w:ascii="Roboto" w:cs="Roboto" w:eastAsia="Roboto" w:hAnsi="Roboto"/>
          <w:b w:val="1"/>
          <w:bCs w:val="1"/>
          <w:i w:val="1"/>
          <w:iCs w:val="1"/>
          <w:color w:val="212121"/>
          <w:sz w:val="24"/>
          <w:szCs w:val="24"/>
          <w:rtl w:val="0"/>
        </w:rPr>
        <w:t xml:space="preserve">Building Effective Relationships</w:t>
        <w:br w:type="textWrapping"/>
      </w:r>
      <w:r w:rsidDel="00000000" w:rsidR="00000000" w:rsidRPr="00000000">
        <w:rPr>
          <w:rFonts w:ascii="Roboto" w:cs="Roboto" w:eastAsia="Roboto" w:hAnsi="Roboto"/>
          <w:color w:val="212121"/>
          <w:sz w:val="24"/>
          <w:szCs w:val="24"/>
          <w:rtl w:val="0"/>
        </w:rPr>
        <w:br w:type="textWrapping"/>
        <w:t xml:space="preserve">Since my section of the presentation focused on building effective relationships, I paid a lot of attention to how I behaved in the group. I realised that strong relationships come from trust, communication and respect (Salas et al., 2015). When some members struggled with English, I made sure to explain things in a simple and patient way. It took extra time, but it helped our group become more inclusive and confident.</w:t>
        <w:br w:type="textWrapping"/>
        <w:br w:type="textWrapping"/>
        <w:t xml:space="preserve">Working with culturally diverse teammates also showed me how valuable different backgrounds can be. At times it was challenging, but eventually it made our work more creative and well-rounded. Mannix and Neale (2005) argue that diversity increases innovation, and I definitely experienced that in our project.</w:t>
        <w:br w:type="textWrapping"/>
        <w:br w:type="textWrapping"/>
      </w:r>
      <w:r w:rsidDel="00000000" w:rsidR="00000000" w:rsidRPr="00000000">
        <w:rPr>
          <w:rFonts w:ascii="Roboto" w:cs="Roboto" w:eastAsia="Roboto" w:hAnsi="Roboto"/>
          <w:b w:val="1"/>
          <w:bCs w:val="1"/>
          <w:i w:val="1"/>
          <w:iCs w:val="1"/>
          <w:color w:val="212121"/>
          <w:sz w:val="24"/>
          <w:szCs w:val="24"/>
          <w:rtl w:val="0"/>
        </w:rPr>
        <w:t xml:space="preserve">Communication and Presentation Skills</w:t>
      </w:r>
      <w:r w:rsidDel="00000000" w:rsidR="00000000" w:rsidRPr="00000000">
        <w:rPr>
          <w:rFonts w:ascii="Roboto" w:cs="Roboto" w:eastAsia="Roboto" w:hAnsi="Roboto"/>
          <w:color w:val="212121"/>
          <w:sz w:val="24"/>
          <w:szCs w:val="24"/>
          <w:rtl w:val="0"/>
        </w:rPr>
        <w:br w:type="textWrapping"/>
        <w:br w:type="textWrapping"/>
        <w:t xml:space="preserve">Interpersonal communication was a big part of our teamwork. I practised active listening, using body language and asking clarifying questions—skills we discussed in class (Hargie, 2011). When preparing slides, I focused on making my writing clear and structured, which helped improve my academic communication. Presenting together required us to stay aware of timing, tone and audience engagement, and using visuals helped communicate our points more clearly.</w:t>
        <w:br w:type="textWrapping"/>
        <w:br w:type="textWrapping"/>
      </w:r>
      <w:r w:rsidDel="00000000" w:rsidR="00000000" w:rsidRPr="00000000">
        <w:rPr>
          <w:rFonts w:ascii="Roboto" w:cs="Roboto" w:eastAsia="Roboto" w:hAnsi="Roboto"/>
          <w:b w:val="1"/>
          <w:bCs w:val="1"/>
          <w:i w:val="1"/>
          <w:iCs w:val="1"/>
          <w:color w:val="212121"/>
          <w:sz w:val="24"/>
          <w:szCs w:val="24"/>
          <w:rtl w:val="0"/>
        </w:rPr>
        <w:t xml:space="preserve">Collaboration, Delegation and Shared Ownership</w:t>
      </w:r>
      <w:r w:rsidDel="00000000" w:rsidR="00000000" w:rsidRPr="00000000">
        <w:rPr>
          <w:rFonts w:ascii="Roboto" w:cs="Roboto" w:eastAsia="Roboto" w:hAnsi="Roboto"/>
          <w:i w:val="1"/>
          <w:iCs w:val="1"/>
          <w:color w:val="212121"/>
          <w:sz w:val="24"/>
          <w:szCs w:val="24"/>
          <w:rtl w:val="0"/>
        </w:rPr>
        <w:br w:type="textWrapping"/>
      </w:r>
      <w:r w:rsidDel="00000000" w:rsidR="00000000" w:rsidRPr="00000000">
        <w:rPr>
          <w:rFonts w:ascii="Roboto" w:cs="Roboto" w:eastAsia="Roboto" w:hAnsi="Roboto"/>
          <w:color w:val="212121"/>
          <w:sz w:val="24"/>
          <w:szCs w:val="24"/>
          <w:rtl w:val="0"/>
        </w:rPr>
        <w:br w:type="textWrapping"/>
        <w:t xml:space="preserve">At first, our group struggled with delegation. Tasks weren’t clearly assigned, and responsibilities overlapped. Once I suggested creating a shared document with deadlines, everything became more manageable. This idea of shared ownership is important in teamwork (Johnson &amp; Johnson, 2013), and once we implemented it, the group felt more organised and balanced.</w:t>
        <w:br w:type="textWrapping"/>
        <w:br w:type="textWrapping"/>
      </w:r>
      <w:r w:rsidDel="00000000" w:rsidR="00000000" w:rsidRPr="00000000">
        <w:rPr>
          <w:rFonts w:ascii="Roboto" w:cs="Roboto" w:eastAsia="Roboto" w:hAnsi="Roboto"/>
          <w:b w:val="1"/>
          <w:bCs w:val="1"/>
          <w:i w:val="1"/>
          <w:iCs w:val="1"/>
          <w:color w:val="212121"/>
          <w:sz w:val="24"/>
          <w:szCs w:val="24"/>
          <w:rtl w:val="0"/>
        </w:rPr>
        <w:t xml:space="preserve">Leadership</w:t>
      </w:r>
      <w:r w:rsidDel="00000000" w:rsidR="00000000" w:rsidRPr="00000000">
        <w:rPr>
          <w:rFonts w:ascii="Roboto" w:cs="Roboto" w:eastAsia="Roboto" w:hAnsi="Roboto"/>
          <w:color w:val="212121"/>
          <w:sz w:val="24"/>
          <w:szCs w:val="24"/>
          <w:rtl w:val="0"/>
        </w:rPr>
        <w:br w:type="textWrapping"/>
        <w:br w:type="textWrapping"/>
        <w:t xml:space="preserve">Although I don’t naturally see myself as a leader, the lack of a strong leader in our group pushed me to take small leadership actions. I organised meetings, checked progress and helped bring people together. Northouse (2021) talks about leadership being something that can be shared across a team, and this experience helped me realise that leadership isn’t just about being in charge—it’s about stepping in when needed.</w:t>
        <w:br w:type="textWrapping"/>
        <w:br w:type="textWrapping"/>
        <w:br w:type="textWrapping"/>
      </w:r>
      <w:r w:rsidDel="00000000" w:rsidR="00000000" w:rsidRPr="00000000">
        <w:rPr>
          <w:rFonts w:ascii="Roboto" w:cs="Roboto" w:eastAsia="Roboto" w:hAnsi="Roboto"/>
          <w:b w:val="1"/>
          <w:bCs w:val="1"/>
          <w:color w:val="212121"/>
          <w:sz w:val="24"/>
          <w:szCs w:val="24"/>
          <w:rtl w:val="0"/>
        </w:rPr>
        <w:t xml:space="preserve">Conclusion</w:t>
      </w:r>
      <w:r w:rsidDel="00000000" w:rsidR="00000000" w:rsidRPr="00000000">
        <w:rPr>
          <w:rFonts w:ascii="Roboto" w:cs="Roboto" w:eastAsia="Roboto" w:hAnsi="Roboto"/>
          <w:color w:val="212121"/>
          <w:sz w:val="24"/>
          <w:szCs w:val="24"/>
          <w:rtl w:val="0"/>
        </w:rPr>
        <w:br w:type="textWrapping"/>
        <w:br w:type="textWrapping"/>
        <w:t xml:space="preserve">Overall, this module has had a big impact on how I see myself as a team member. I learned that being a Teamworker and Implementer brings valuable strengths, but sometimes I need to push myself to be more assertive or take the lead. Using models like Tuckman, Belbin and the Thomas–Kilmann questionnaire helped me understand why our group worked the way it did and how I contributed to it.</w:t>
        <w:br w:type="textWrapping"/>
        <w:br w:type="textWrapping"/>
        <w:t xml:space="preserve">Working with culturally diverse members taught me patience and showed me how important clear communication is. It also reminded me that diversity brings creativity, even if it requires extra effort at times. In the future, I want to continue developing my communication skills, practise more confident leadership and be more proactive in solving problems. These steps will help me become a stronger and more effective team member.</w:t>
        <w:br w:type="textWrapping"/>
        <w:br w:type="textWrapping"/>
      </w:r>
    </w:p>
    <w:p w:rsidR="00000000" w:rsidDel="00000000" w:rsidP="00000000" w:rsidRDefault="00000000" w:rsidRPr="00000000" w14:paraId="00000029">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2A">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2B">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2C">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2D">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2E">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2F">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30">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31">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32">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33">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34">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35">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36">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37">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38">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39">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3A">
      <w:pPr>
        <w:numPr>
          <w:ilvl w:val="0"/>
          <w:numId w:val="1"/>
        </w:numPr>
        <w:pBdr>
          <w:bottom w:color="f1f1f5" w:space="0" w:sz="6" w:val="single"/>
        </w:pBdr>
        <w:shd w:fill="ffffff" w:val="clear"/>
        <w:ind w:left="720" w:hanging="360"/>
      </w:pPr>
      <w:r w:rsidDel="00000000" w:rsidR="00000000" w:rsidRPr="00000000">
        <w:rPr>
          <w:rtl w:val="0"/>
        </w:rPr>
      </w:r>
    </w:p>
    <w:p w:rsidR="00000000" w:rsidDel="00000000" w:rsidP="00000000" w:rsidRDefault="00000000" w:rsidRPr="00000000" w14:paraId="0000003B">
      <w:pPr>
        <w:numPr>
          <w:ilvl w:val="0"/>
          <w:numId w:val="1"/>
        </w:numPr>
        <w:pBdr>
          <w:bottom w:color="f1f1f5" w:space="0" w:sz="6" w:val="single"/>
        </w:pBdr>
        <w:shd w:fill="ffffff" w:val="clear"/>
        <w:ind w:left="720" w:hanging="360"/>
      </w:pPr>
      <w:r w:rsidDel="00000000" w:rsidR="00000000" w:rsidRPr="00000000">
        <w:rPr>
          <w:rFonts w:ascii="Roboto" w:cs="Roboto" w:eastAsia="Roboto" w:hAnsi="Roboto"/>
          <w:color w:val="212121"/>
          <w:sz w:val="24"/>
          <w:szCs w:val="24"/>
          <w:rtl w:val="0"/>
        </w:rPr>
        <w:br w:type="textWrapping"/>
      </w:r>
      <w:r w:rsidDel="00000000" w:rsidR="00000000" w:rsidRPr="00000000">
        <w:rPr>
          <w:rFonts w:ascii="Roboto" w:cs="Roboto" w:eastAsia="Roboto" w:hAnsi="Roboto"/>
          <w:b w:val="1"/>
          <w:bCs w:val="1"/>
          <w:color w:val="212121"/>
          <w:sz w:val="24"/>
          <w:szCs w:val="24"/>
          <w:rtl w:val="0"/>
        </w:rPr>
        <w:t xml:space="preserve">References</w:t>
      </w:r>
      <w:r w:rsidDel="00000000" w:rsidR="00000000" w:rsidRPr="00000000">
        <w:rPr>
          <w:rFonts w:ascii="Roboto" w:cs="Roboto" w:eastAsia="Roboto" w:hAnsi="Roboto"/>
          <w:color w:val="212121"/>
          <w:sz w:val="24"/>
          <w:szCs w:val="24"/>
          <w:rtl w:val="0"/>
        </w:rPr>
        <w:br w:type="textWrapping"/>
        <w:br w:type="textWrapping"/>
        <w:t xml:space="preserve">Belbin, R.M. (2010) Team roles at work. 2nd edn. Oxford: Butterworth-Heinemann.</w:t>
        <w:br w:type="textWrapping"/>
        <w:t xml:space="preserve">Hargie, O. (2011) Skilled interpersonal communication: Research, theory and practice. 5th edn. London: Routledge.</w:t>
        <w:br w:type="textWrapping"/>
        <w:t xml:space="preserve">Johnson, D.W. and Johnson, F. (2013) Joining together: Group theory and group skills. 11th edn. Boston: Pearson.</w:t>
        <w:br w:type="textWrapping"/>
        <w:t xml:space="preserve">Mannix, E. and Neale, M.A. (2005) ‘What differences make a difference? The promise and reality of diverse teams in organizations’, Psychological Science in the Public Interest, 6(2), pp. 31–55.</w:t>
        <w:br w:type="textWrapping"/>
        <w:t xml:space="preserve">Northouse, P. (2021) Leadership: Theory and practice. 9th edn. London: Sage.</w:t>
        <w:br w:type="textWrapping"/>
        <w:t xml:space="preserve">Salas, E., Reyes, D.L. and McDaniel, S.H. (2015) ‘The science of teamwork: Progress, reflections, and the road ahead’, American Psychologist, 70(6), pp. 528–542.</w:t>
        <w:br w:type="textWrapping"/>
        <w:t xml:space="preserve">Thomas, K.W. and Kilmann, R.H. (1974) Thomas-Kilmann Conflict Mode Instrument. Mountain View, CA: CPP.</w:t>
        <w:br w:type="textWrapping"/>
        <w:t xml:space="preserve">Tuckman, B.W. (1965) ‘Developmental sequence in small groups’, Psychological Bulletin, 63(6), pp. 384–399.</w:t>
        <w:br w:type="textWrapping"/>
        <w:t xml:space="preserve">West, M. (2012) Effective teamwork: Practical lessons from organisational research. 3rd edn. Oxford: Wiley-Blackwell.</w:t>
        <w:br w:type="textWrapping"/>
        <w:t xml:space="preserve">Wheelan, S. (2014) Creating effective teams: A guide for members and leaders. 4th edn. London: Sage.</w:t>
        <w:br w:type="textWrapping"/>
      </w: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Helvetica Neue">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Helvetica Neue" w:cs="Helvetica Neue" w:eastAsia="Helvetica Neue" w:hAnsi="Helvetica Neue"/>
        <w:color w:val="1d2228"/>
        <w:sz w:val="20"/>
        <w:szCs w:val="20"/>
        <w:u w:val="none"/>
      </w:rPr>
    </w:lvl>
    <w:lvl w:ilvl="1">
      <w:start w:val="1"/>
      <w:numFmt w:val="bullet"/>
      <w:lvlText w:val=""/>
      <w:lvlJc w:val="left"/>
      <w:pPr>
        <w:ind w:left="1440" w:hanging="360"/>
      </w:pPr>
      <w:rPr>
        <w:rFonts w:ascii="Helvetica Neue" w:cs="Helvetica Neue" w:eastAsia="Helvetica Neue" w:hAnsi="Helvetica Neue"/>
        <w:color w:val="1d2228"/>
        <w:sz w:val="20"/>
        <w:szCs w:val="20"/>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HelveticaNeue-regular.ttf"/><Relationship Id="rId6" Type="http://schemas.openxmlformats.org/officeDocument/2006/relationships/font" Target="fonts/HelveticaNeue-bold.ttf"/><Relationship Id="rId7" Type="http://schemas.openxmlformats.org/officeDocument/2006/relationships/font" Target="fonts/HelveticaNeue-italic.ttf"/><Relationship Id="rId8"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