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F280193" w14:textId="77777777" w:rsidTr="00CE7801">
        <w:tc>
          <w:tcPr>
            <w:tcW w:w="4508" w:type="dxa"/>
          </w:tcPr>
          <w:p w14:paraId="1D25DE30" w14:textId="14E24A4B" w:rsidR="00CE7801" w:rsidRDefault="00CE7801">
            <w:r>
              <w:t>Student Name</w:t>
            </w:r>
          </w:p>
        </w:tc>
        <w:tc>
          <w:tcPr>
            <w:tcW w:w="4508" w:type="dxa"/>
          </w:tcPr>
          <w:p w14:paraId="50C98CB6" w14:textId="7A08DF34" w:rsidR="00CE7801" w:rsidRDefault="00B63BA7" w:rsidP="00F402CC">
            <w:r>
              <w:t>Ryan Thomas</w:t>
            </w:r>
          </w:p>
        </w:tc>
      </w:tr>
      <w:tr w:rsidR="00CE7801" w14:paraId="29EF199A" w14:textId="77777777" w:rsidTr="00CE7801">
        <w:tc>
          <w:tcPr>
            <w:tcW w:w="4508" w:type="dxa"/>
          </w:tcPr>
          <w:p w14:paraId="1EE5C2D2" w14:textId="0CF80361" w:rsidR="00CE7801" w:rsidRDefault="00CE7801">
            <w:r>
              <w:t>Module</w:t>
            </w:r>
          </w:p>
        </w:tc>
        <w:tc>
          <w:tcPr>
            <w:tcW w:w="4508" w:type="dxa"/>
          </w:tcPr>
          <w:p w14:paraId="6F6FAA8F" w14:textId="79DA89A9" w:rsidR="00CE7801" w:rsidRDefault="00AF2112">
            <w:r>
              <w:t>BMPL5018 Roads Policing</w:t>
            </w:r>
          </w:p>
        </w:tc>
      </w:tr>
      <w:tr w:rsidR="00CE7801" w14:paraId="3BE9BAF6" w14:textId="77777777" w:rsidTr="00CE7801">
        <w:tc>
          <w:tcPr>
            <w:tcW w:w="4508" w:type="dxa"/>
          </w:tcPr>
          <w:p w14:paraId="34101CBD" w14:textId="56D1026B" w:rsidR="00CE7801" w:rsidRDefault="00CE7801">
            <w:r>
              <w:t xml:space="preserve">Assessment </w:t>
            </w:r>
          </w:p>
        </w:tc>
        <w:tc>
          <w:tcPr>
            <w:tcW w:w="4508" w:type="dxa"/>
          </w:tcPr>
          <w:p w14:paraId="692B4457" w14:textId="7AC3E4C2" w:rsidR="00CE7801" w:rsidRDefault="00AF2112">
            <w:r>
              <w:t>C1 Presentation</w:t>
            </w:r>
          </w:p>
        </w:tc>
      </w:tr>
    </w:tbl>
    <w:p w14:paraId="47A1F4A7" w14:textId="77777777" w:rsidR="00AD0E77" w:rsidRDefault="00AD0E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00AB067" w14:textId="77777777" w:rsidTr="00CE7801">
        <w:tc>
          <w:tcPr>
            <w:tcW w:w="4508" w:type="dxa"/>
          </w:tcPr>
          <w:p w14:paraId="20FEE6BF" w14:textId="7327744A" w:rsidR="00CE7801" w:rsidRDefault="00CE7801"/>
        </w:tc>
        <w:tc>
          <w:tcPr>
            <w:tcW w:w="4508" w:type="dxa"/>
          </w:tcPr>
          <w:p w14:paraId="6DE6F324" w14:textId="77777777" w:rsidR="00CE7801" w:rsidRDefault="00CE7801"/>
        </w:tc>
      </w:tr>
      <w:tr w:rsidR="00CE7801" w14:paraId="2E44E7F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51E30DD" w14:textId="0A2D017E" w:rsidR="00CE7801" w:rsidRDefault="00CE7801">
            <w:r>
              <w:t>Content</w:t>
            </w:r>
          </w:p>
        </w:tc>
        <w:tc>
          <w:tcPr>
            <w:tcW w:w="4508" w:type="dxa"/>
          </w:tcPr>
          <w:p w14:paraId="32457922" w14:textId="7CFA0E27" w:rsidR="00CE7801" w:rsidRDefault="00DE5078">
            <w:r>
              <w:t xml:space="preserve">Covered the governments strategy to addressing CL – well supported with information from the Home Office. Explained the strategies in detail showing a good level of knowledge and understanding. This could have been linked to roads policing in more detail. Did make some links to roads policing when discussing a review of the strategies. Good comparison made to previous government strategies which was clever. </w:t>
            </w:r>
          </w:p>
        </w:tc>
      </w:tr>
      <w:tr w:rsidR="00CE7801" w14:paraId="0C822997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2482D32E" w14:textId="36B80310" w:rsidR="00CE7801" w:rsidRDefault="00CE7801">
            <w:r>
              <w:t>Research</w:t>
            </w:r>
          </w:p>
        </w:tc>
        <w:tc>
          <w:tcPr>
            <w:tcW w:w="4508" w:type="dxa"/>
          </w:tcPr>
          <w:p w14:paraId="49EC6241" w14:textId="0C3ECAD1" w:rsidR="00CE7801" w:rsidRDefault="00AF2112">
            <w:r>
              <w:t xml:space="preserve"> </w:t>
            </w:r>
            <w:r w:rsidR="00DE5078">
              <w:t xml:space="preserve">Good range of research undertaken and references included within slides which was helpful. </w:t>
            </w:r>
          </w:p>
        </w:tc>
      </w:tr>
      <w:tr w:rsidR="00CE7801" w14:paraId="6CE27C65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12731B00" w14:textId="55944FF1" w:rsidR="00CE7801" w:rsidRDefault="00CE7801">
            <w:r>
              <w:t>Material- Visual Aid</w:t>
            </w:r>
          </w:p>
        </w:tc>
        <w:tc>
          <w:tcPr>
            <w:tcW w:w="4508" w:type="dxa"/>
          </w:tcPr>
          <w:p w14:paraId="64DF7D9A" w14:textId="3EEF82FB" w:rsidR="00CE7801" w:rsidRDefault="00AF2112">
            <w:r>
              <w:t xml:space="preserve">. </w:t>
            </w:r>
            <w:r w:rsidR="00345681">
              <w:t>PP provided</w:t>
            </w:r>
            <w:r w:rsidR="00DE5078">
              <w:t xml:space="preserve"> – the moving animations added some interest to the presentation. Clear and concise slides which did not have too much information on them which was positive. </w:t>
            </w:r>
          </w:p>
        </w:tc>
      </w:tr>
      <w:tr w:rsidR="00CE7801" w14:paraId="518E9F69" w14:textId="77777777" w:rsidTr="00CE7801">
        <w:tc>
          <w:tcPr>
            <w:tcW w:w="4508" w:type="dxa"/>
          </w:tcPr>
          <w:p w14:paraId="2B0E5B08" w14:textId="40EC79F8" w:rsidR="00CE7801" w:rsidRDefault="00CE7801">
            <w:r>
              <w:t>Mark</w:t>
            </w:r>
          </w:p>
        </w:tc>
        <w:tc>
          <w:tcPr>
            <w:tcW w:w="4508" w:type="dxa"/>
          </w:tcPr>
          <w:p w14:paraId="60C71C1E" w14:textId="77777777" w:rsidR="00CE7801" w:rsidRDefault="00CE7801"/>
        </w:tc>
      </w:tr>
      <w:tr w:rsidR="00CE7801" w14:paraId="0BF6485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1C70C8F1" w14:textId="750DD4FE" w:rsidR="00CE7801" w:rsidRDefault="00CE7801">
            <w:r>
              <w:t>Introduction</w:t>
            </w:r>
          </w:p>
        </w:tc>
        <w:tc>
          <w:tcPr>
            <w:tcW w:w="4508" w:type="dxa"/>
          </w:tcPr>
          <w:p w14:paraId="2DD97F52" w14:textId="752855FA" w:rsidR="00CE7801" w:rsidRDefault="00DE5078">
            <w:r>
              <w:t xml:space="preserve">Introduction provided – This was discussed and key points highlighted </w:t>
            </w:r>
          </w:p>
        </w:tc>
      </w:tr>
      <w:tr w:rsidR="00CE7801" w14:paraId="334A0F34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7B8996A" w14:textId="4A3063F4" w:rsidR="00CE7801" w:rsidRDefault="00CE7801">
            <w:r>
              <w:t>Structure</w:t>
            </w:r>
          </w:p>
        </w:tc>
        <w:tc>
          <w:tcPr>
            <w:tcW w:w="4508" w:type="dxa"/>
          </w:tcPr>
          <w:p w14:paraId="4FE22FA1" w14:textId="1FFB5933" w:rsidR="00CE7801" w:rsidRDefault="00DE5078">
            <w:r>
              <w:t xml:space="preserve">Good structure. </w:t>
            </w:r>
          </w:p>
        </w:tc>
      </w:tr>
      <w:tr w:rsidR="00CE7801" w14:paraId="2FC8846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6FB8F34F" w14:textId="4EA9A69E" w:rsidR="00CE7801" w:rsidRDefault="00CE7801">
            <w:r>
              <w:t>Objectives</w:t>
            </w:r>
          </w:p>
        </w:tc>
        <w:tc>
          <w:tcPr>
            <w:tcW w:w="4508" w:type="dxa"/>
          </w:tcPr>
          <w:p w14:paraId="255B0481" w14:textId="59D79366" w:rsidR="00CE7801" w:rsidRDefault="00DE5078">
            <w:r>
              <w:t xml:space="preserve">No clear objectives slide but key points covered within the introduction – no need for the contents slide. </w:t>
            </w:r>
          </w:p>
        </w:tc>
      </w:tr>
      <w:tr w:rsidR="00CE7801" w14:paraId="024258F3" w14:textId="77777777" w:rsidTr="00CE7801">
        <w:tc>
          <w:tcPr>
            <w:tcW w:w="4508" w:type="dxa"/>
          </w:tcPr>
          <w:p w14:paraId="715ABD1D" w14:textId="55CD2F7E" w:rsidR="00CE7801" w:rsidRDefault="00CE7801">
            <w:r>
              <w:t>Mark</w:t>
            </w:r>
          </w:p>
        </w:tc>
        <w:tc>
          <w:tcPr>
            <w:tcW w:w="4508" w:type="dxa"/>
          </w:tcPr>
          <w:p w14:paraId="4115F41A" w14:textId="77777777" w:rsidR="00CE7801" w:rsidRDefault="00CE7801"/>
        </w:tc>
      </w:tr>
      <w:tr w:rsidR="00CE7801" w14:paraId="18514B7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4688C6BA" w14:textId="2A45F3B1" w:rsidR="00CE7801" w:rsidRDefault="00CE7801">
            <w:r>
              <w:t>Appropriate language</w:t>
            </w:r>
          </w:p>
        </w:tc>
        <w:tc>
          <w:tcPr>
            <w:tcW w:w="4508" w:type="dxa"/>
          </w:tcPr>
          <w:p w14:paraId="083C9CA0" w14:textId="497745D9" w:rsidR="00CE7801" w:rsidRDefault="00DE5078">
            <w:r>
              <w:t xml:space="preserve">Appropriate language used and took the time to explain some terms which was positive. </w:t>
            </w:r>
          </w:p>
        </w:tc>
      </w:tr>
      <w:tr w:rsidR="00CE7801" w14:paraId="791C58F9" w14:textId="77777777" w:rsidTr="00CE7801">
        <w:tc>
          <w:tcPr>
            <w:tcW w:w="4508" w:type="dxa"/>
          </w:tcPr>
          <w:p w14:paraId="547417C6" w14:textId="4A3BE526" w:rsidR="00CE7801" w:rsidRDefault="00CE7801">
            <w:r>
              <w:t>Mark</w:t>
            </w:r>
          </w:p>
        </w:tc>
        <w:tc>
          <w:tcPr>
            <w:tcW w:w="4508" w:type="dxa"/>
          </w:tcPr>
          <w:p w14:paraId="04C0F24E" w14:textId="77777777" w:rsidR="00CE7801" w:rsidRDefault="00CE7801"/>
        </w:tc>
      </w:tr>
      <w:tr w:rsidR="00CE7801" w14:paraId="1FE5FFD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1E62CEBF" w14:textId="43B62547" w:rsidR="00CE7801" w:rsidRDefault="00CE7801">
            <w:r>
              <w:t>Delivery</w:t>
            </w:r>
          </w:p>
        </w:tc>
        <w:tc>
          <w:tcPr>
            <w:tcW w:w="4508" w:type="dxa"/>
          </w:tcPr>
          <w:p w14:paraId="4FA24961" w14:textId="7E25FF25" w:rsidR="00CE7801" w:rsidRDefault="00DE5078">
            <w:r>
              <w:t xml:space="preserve">Try to stand still when presenting moving around constantly can be distracting for the audience and makes you appear nervous. Be mindful of timing as went over the 10mins slightly. </w:t>
            </w:r>
          </w:p>
        </w:tc>
      </w:tr>
      <w:tr w:rsidR="00CE7801" w14:paraId="4E5CA60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2E0FF6A" w14:textId="3F14052C" w:rsidR="00CE7801" w:rsidRDefault="00CE7801">
            <w:r>
              <w:t>Audience Contact</w:t>
            </w:r>
          </w:p>
        </w:tc>
        <w:tc>
          <w:tcPr>
            <w:tcW w:w="4508" w:type="dxa"/>
          </w:tcPr>
          <w:p w14:paraId="3CB3875C" w14:textId="6A8590C7" w:rsidR="00CE7801" w:rsidRDefault="00DE5078">
            <w:r>
              <w:t xml:space="preserve">Good eye contact </w:t>
            </w:r>
          </w:p>
        </w:tc>
      </w:tr>
      <w:tr w:rsidR="00CE7801" w14:paraId="51BBBD53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08F849B" w14:textId="72B62210" w:rsidR="00CE7801" w:rsidRDefault="00CE7801">
            <w:r>
              <w:t>Tone of Voice</w:t>
            </w:r>
          </w:p>
        </w:tc>
        <w:tc>
          <w:tcPr>
            <w:tcW w:w="4508" w:type="dxa"/>
          </w:tcPr>
          <w:p w14:paraId="3CDEFDCF" w14:textId="0CC2FDE2" w:rsidR="00CE7801" w:rsidRDefault="00DE5078">
            <w:r>
              <w:t>Good tone and pace</w:t>
            </w:r>
          </w:p>
        </w:tc>
      </w:tr>
      <w:tr w:rsidR="00CE7801" w14:paraId="7ECAFE82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3BD26CD" w14:textId="38084FDE" w:rsidR="00CE7801" w:rsidRDefault="00CE7801">
            <w:r>
              <w:t>Use of Notes</w:t>
            </w:r>
          </w:p>
        </w:tc>
        <w:tc>
          <w:tcPr>
            <w:tcW w:w="4508" w:type="dxa"/>
          </w:tcPr>
          <w:p w14:paraId="2A86572C" w14:textId="6DAA90F9" w:rsidR="00CE7801" w:rsidRDefault="00DE5078">
            <w:r>
              <w:t xml:space="preserve">Some notes used but not overused which was positive. </w:t>
            </w:r>
          </w:p>
        </w:tc>
      </w:tr>
      <w:tr w:rsidR="00CE7801" w14:paraId="262C2D7E" w14:textId="77777777" w:rsidTr="00CE7801">
        <w:tc>
          <w:tcPr>
            <w:tcW w:w="4508" w:type="dxa"/>
          </w:tcPr>
          <w:p w14:paraId="72255CDC" w14:textId="5BB51417" w:rsidR="00CE7801" w:rsidRDefault="00CE7801">
            <w:r>
              <w:t>Mark</w:t>
            </w:r>
          </w:p>
        </w:tc>
        <w:tc>
          <w:tcPr>
            <w:tcW w:w="4508" w:type="dxa"/>
          </w:tcPr>
          <w:p w14:paraId="1E686660" w14:textId="77777777" w:rsidR="00CE7801" w:rsidRDefault="00CE7801"/>
        </w:tc>
      </w:tr>
      <w:tr w:rsidR="00CE7801" w14:paraId="2ED396E9" w14:textId="77777777" w:rsidTr="00CE7801">
        <w:tc>
          <w:tcPr>
            <w:tcW w:w="4508" w:type="dxa"/>
          </w:tcPr>
          <w:p w14:paraId="51FC7A18" w14:textId="77777777" w:rsidR="00CE7801" w:rsidRDefault="00CE7801"/>
        </w:tc>
        <w:tc>
          <w:tcPr>
            <w:tcW w:w="4508" w:type="dxa"/>
          </w:tcPr>
          <w:p w14:paraId="5DE4D531" w14:textId="77777777" w:rsidR="00CE7801" w:rsidRDefault="00CE7801"/>
        </w:tc>
      </w:tr>
      <w:tr w:rsidR="00CE7801" w14:paraId="2262E59C" w14:textId="77777777" w:rsidTr="00CE7801">
        <w:tc>
          <w:tcPr>
            <w:tcW w:w="4508" w:type="dxa"/>
          </w:tcPr>
          <w:p w14:paraId="2D9F6AD1" w14:textId="052135A9" w:rsidR="00CE7801" w:rsidRDefault="00CE7801">
            <w:r>
              <w:t xml:space="preserve">Total </w:t>
            </w:r>
          </w:p>
        </w:tc>
        <w:tc>
          <w:tcPr>
            <w:tcW w:w="4508" w:type="dxa"/>
          </w:tcPr>
          <w:p w14:paraId="57D1B03C" w14:textId="6FE50155" w:rsidR="00CE7801" w:rsidRDefault="009E248A">
            <w:r>
              <w:t>60%</w:t>
            </w:r>
          </w:p>
        </w:tc>
      </w:tr>
      <w:tr w:rsidR="00CE7801" w14:paraId="517C4274" w14:textId="77777777" w:rsidTr="00CE7801">
        <w:tc>
          <w:tcPr>
            <w:tcW w:w="4508" w:type="dxa"/>
          </w:tcPr>
          <w:p w14:paraId="634C7AB3" w14:textId="77777777" w:rsidR="00CE7801" w:rsidRDefault="00CE7801"/>
        </w:tc>
        <w:tc>
          <w:tcPr>
            <w:tcW w:w="4508" w:type="dxa"/>
          </w:tcPr>
          <w:p w14:paraId="080C0DDB" w14:textId="77777777" w:rsidR="00CE7801" w:rsidRDefault="00CE7801"/>
        </w:tc>
      </w:tr>
    </w:tbl>
    <w:p w14:paraId="279D6C44" w14:textId="77777777" w:rsidR="00CE7801" w:rsidRDefault="00CE7801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7D65AF" w:rsidRPr="00A85BFE" w14:paraId="215953C5" w14:textId="77777777" w:rsidTr="00CA4C1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674CC23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lastRenderedPageBreak/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9C860C2" w14:textId="77777777" w:rsidR="007D65AF" w:rsidRPr="00A85BFE" w:rsidRDefault="007D65AF" w:rsidP="00CA4C1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34F109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50F91CD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D65AF" w:rsidRPr="00A406E5" w14:paraId="31747F4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EF6E6D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E6C3E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B37FAB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6359A7C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1B36BC6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C525B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FAEBA5" w14:textId="77777777" w:rsidR="00DE5078" w:rsidRPr="00B669B1" w:rsidRDefault="00DE5078" w:rsidP="00DE5078">
            <w:pPr>
              <w:rPr>
                <w:rFonts w:ascii="Arial" w:hAnsi="Arial" w:cs="Arial"/>
              </w:rPr>
            </w:pPr>
            <w:r w:rsidRPr="002B34B7">
              <w:rPr>
                <w:rFonts w:ascii="Arial" w:hAnsi="Arial" w:cs="Arial"/>
              </w:rPr>
              <w:t>Engagement with</w:t>
            </w:r>
            <w:r w:rsidRPr="00B669B1">
              <w:rPr>
                <w:rFonts w:ascii="Arial" w:hAnsi="Arial" w:cs="Arial"/>
              </w:rPr>
              <w:t xml:space="preserve"> a wide range of literature, including sources retrieved independently.</w:t>
            </w:r>
          </w:p>
          <w:p w14:paraId="7BC38CFE" w14:textId="1D2EDF87" w:rsidR="007D65AF" w:rsidRPr="00A406E5" w:rsidRDefault="00DE5078" w:rsidP="00DE507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Selection of relevant and credible sources.  Very good use of referencing, </w:t>
            </w:r>
            <w:r w:rsidRPr="002B34B7">
              <w:rPr>
                <w:rFonts w:ascii="Arial" w:hAnsi="Arial" w:cs="Arial"/>
              </w:rPr>
              <w:t>with no</w:t>
            </w:r>
            <w:r>
              <w:rPr>
                <w:rFonts w:ascii="Arial" w:hAnsi="Arial" w:cs="Arial"/>
              </w:rPr>
              <w:t>/very few</w:t>
            </w:r>
            <w:r w:rsidRPr="002B34B7">
              <w:rPr>
                <w:rFonts w:ascii="Arial" w:hAnsi="Arial" w:cs="Arial"/>
              </w:rPr>
              <w:t xml:space="preserve"> inaccuracies or inconsistencies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4D5B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6FD63" w14:textId="40FFB565" w:rsidR="007D65AF" w:rsidRPr="00A406E5" w:rsidRDefault="00DE5078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7D65AF" w:rsidRPr="00A406E5" w14:paraId="3795541D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A563B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B045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1DDC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59AFBA0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C8A117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9D8F74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93257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1091A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C7E978C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B75A7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D0E462" w14:textId="254B8BBA" w:rsidR="007D65AF" w:rsidRPr="00A406E5" w:rsidRDefault="00DE5078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3F6B56">
              <w:rPr>
                <w:rFonts w:ascii="Arial" w:hAnsi="Arial" w:cs="Arial"/>
                <w:b/>
                <w:bCs/>
              </w:rPr>
              <w:t>Knowledge is reasonably extensive.  Exhibits very competent critical understanding of the well-established concepts and principles of the subject and the main methods of enquiry.  Breadth and depth of knowledge.</w:t>
            </w:r>
          </w:p>
          <w:p w14:paraId="36D6461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4AB21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E49B6" w14:textId="6071C9B7" w:rsidR="007D65AF" w:rsidRPr="00A406E5" w:rsidRDefault="00DE5078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7D65AF" w:rsidRPr="00A406E5" w14:paraId="56C0F6AB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893D4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BE7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8C817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627D5F34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C3CF91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9FED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C56744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178CB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133EEBC8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517CA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27CC70" w14:textId="303FF72A" w:rsidR="007D65AF" w:rsidRPr="00A406E5" w:rsidRDefault="00DE5078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S</w:t>
            </w:r>
            <w:r>
              <w:rPr>
                <w:rFonts w:ascii="Arial" w:hAnsi="Arial" w:cs="Arial"/>
              </w:rPr>
              <w:t>ound c</w:t>
            </w:r>
            <w:r w:rsidRPr="008E2975">
              <w:rPr>
                <w:rFonts w:ascii="Arial" w:hAnsi="Arial" w:cs="Arial"/>
              </w:rPr>
              <w:t>ritical evaluation and analysis of concepts</w:t>
            </w:r>
            <w:r>
              <w:rPr>
                <w:rFonts w:ascii="Arial" w:hAnsi="Arial" w:cs="Arial"/>
              </w:rPr>
              <w:t xml:space="preserve">. Is </w:t>
            </w:r>
            <w:r w:rsidRPr="00CD770C">
              <w:rPr>
                <w:rFonts w:ascii="Arial" w:hAnsi="Arial" w:cs="Arial"/>
              </w:rPr>
              <w:t xml:space="preserve">selective in the range of </w:t>
            </w:r>
            <w:r>
              <w:rPr>
                <w:rFonts w:ascii="Arial" w:hAnsi="Arial" w:cs="Arial"/>
              </w:rPr>
              <w:t>evidence</w:t>
            </w:r>
            <w:r w:rsidRPr="00CD770C">
              <w:rPr>
                <w:rFonts w:ascii="Arial" w:hAnsi="Arial" w:cs="Arial"/>
              </w:rPr>
              <w:t xml:space="preserve"> used and synthesise</w:t>
            </w:r>
            <w:r>
              <w:rPr>
                <w:rFonts w:ascii="Arial" w:hAnsi="Arial" w:cs="Arial"/>
              </w:rPr>
              <w:t>s</w:t>
            </w:r>
            <w:r w:rsidRPr="00CD770C">
              <w:rPr>
                <w:rFonts w:ascii="Arial" w:hAnsi="Arial" w:cs="Arial"/>
              </w:rPr>
              <w:t xml:space="preserve"> rather than describe</w:t>
            </w:r>
            <w:r>
              <w:rPr>
                <w:rFonts w:ascii="Arial" w:hAnsi="Arial" w:cs="Arial"/>
              </w:rPr>
              <w:t xml:space="preserve">s. </w:t>
            </w:r>
            <w:r w:rsidRPr="00B669B1">
              <w:rPr>
                <w:rFonts w:ascii="Arial" w:hAnsi="Arial" w:cs="Arial"/>
              </w:rPr>
              <w:t>Ability to devise arguments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that show </w:t>
            </w:r>
            <w:r w:rsidRPr="00B6382E">
              <w:rPr>
                <w:rFonts w:ascii="Arial" w:hAnsi="Arial" w:cs="Arial"/>
              </w:rPr>
              <w:t>awareness of different stances</w:t>
            </w:r>
            <w:r w:rsidRPr="00B669B1">
              <w:rPr>
                <w:rFonts w:ascii="Arial" w:hAnsi="Arial" w:cs="Arial"/>
              </w:rPr>
              <w:t xml:space="preserve">, and </w:t>
            </w:r>
            <w:r>
              <w:rPr>
                <w:rFonts w:ascii="Arial" w:hAnsi="Arial" w:cs="Arial"/>
              </w:rPr>
              <w:t xml:space="preserve">use </w:t>
            </w:r>
            <w:r w:rsidRPr="00B669B1">
              <w:rPr>
                <w:rFonts w:ascii="Arial" w:hAnsi="Arial" w:cs="Arial"/>
              </w:rPr>
              <w:t>evidence</w:t>
            </w:r>
            <w:r>
              <w:rPr>
                <w:rFonts w:ascii="Arial" w:hAnsi="Arial" w:cs="Arial"/>
              </w:rPr>
              <w:t xml:space="preserve"> </w:t>
            </w:r>
            <w:r w:rsidRPr="00B6382E">
              <w:rPr>
                <w:rFonts w:ascii="Arial" w:hAnsi="Arial" w:cs="Arial"/>
              </w:rPr>
              <w:t>convincingly</w:t>
            </w:r>
            <w:r>
              <w:rPr>
                <w:rFonts w:ascii="Arial" w:hAnsi="Arial" w:cs="Arial"/>
              </w:rPr>
              <w:t>,</w:t>
            </w:r>
            <w:r w:rsidRPr="00B6382E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to support appropriate and valid judgements</w:t>
            </w:r>
          </w:p>
          <w:p w14:paraId="7EDAC0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0E3E2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723A9A" w14:textId="1D424C9B" w:rsidR="007D65AF" w:rsidRPr="00A406E5" w:rsidRDefault="00DE5078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19</w:t>
            </w:r>
          </w:p>
        </w:tc>
      </w:tr>
      <w:tr w:rsidR="007D65AF" w:rsidRPr="00A406E5" w14:paraId="7B922103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81638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955E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09C8A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5B1F66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969DA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42E8A1D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75640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8B7D8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4410C8AF" w14:textId="77777777" w:rsidTr="00CA4C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A725E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1BE8DE" w14:textId="77777777" w:rsidR="00DE5078" w:rsidRPr="00B669B1" w:rsidRDefault="00DE5078" w:rsidP="00DE5078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 good and appropriate application of </w:t>
            </w:r>
            <w:r w:rsidRPr="008A5056">
              <w:rPr>
                <w:rFonts w:ascii="Arial" w:hAnsi="Arial" w:cs="Arial"/>
              </w:rPr>
              <w:t xml:space="preserve">established </w:t>
            </w:r>
            <w:r w:rsidRPr="00B669B1">
              <w:rPr>
                <w:rFonts w:ascii="Arial" w:hAnsi="Arial" w:cs="Arial"/>
              </w:rPr>
              <w:t>methods, materials, tools and/or techniques.</w:t>
            </w:r>
          </w:p>
          <w:p w14:paraId="04C17E9E" w14:textId="06500405" w:rsidR="00DE5078" w:rsidRDefault="00DE5078" w:rsidP="00DE507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Clear </w:t>
            </w:r>
            <w:r w:rsidRPr="00B669B1">
              <w:rPr>
                <w:rFonts w:ascii="Arial" w:hAnsi="Arial" w:cs="Arial"/>
              </w:rPr>
              <w:t xml:space="preserve">appreciation of </w:t>
            </w:r>
            <w:r>
              <w:rPr>
                <w:rFonts w:ascii="Arial" w:hAnsi="Arial" w:cs="Arial"/>
              </w:rPr>
              <w:t xml:space="preserve">the context of the application. </w:t>
            </w:r>
            <w:r w:rsidRPr="002C1DF7">
              <w:rPr>
                <w:rFonts w:ascii="Arial" w:hAnsi="Arial" w:cs="Arial"/>
              </w:rPr>
              <w:t>Mainly consistent, accurate and logical application of theory to practice, making appropri</w:t>
            </w:r>
            <w:r>
              <w:rPr>
                <w:rFonts w:ascii="Arial" w:hAnsi="Arial" w:cs="Arial"/>
              </w:rPr>
              <w:t>3</w:t>
            </w:r>
            <w:r w:rsidRPr="002C1DF7">
              <w:rPr>
                <w:rFonts w:ascii="Arial" w:hAnsi="Arial" w:cs="Arial"/>
              </w:rPr>
              <w:t>te links between the two</w:t>
            </w:r>
            <w:r>
              <w:rPr>
                <w:rFonts w:ascii="Arial" w:hAnsi="Arial" w:cs="Arial"/>
              </w:rPr>
              <w:t>.</w:t>
            </w:r>
          </w:p>
          <w:p w14:paraId="0865E637" w14:textId="0E233184" w:rsidR="007D65AF" w:rsidRPr="00A406E5" w:rsidRDefault="00DE5078" w:rsidP="00DE507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E91CFC">
              <w:rPr>
                <w:rFonts w:ascii="Arial" w:hAnsi="Arial" w:cs="Arial"/>
              </w:rPr>
              <w:t xml:space="preserve">Can identify problems and propose </w:t>
            </w:r>
            <w:r>
              <w:rPr>
                <w:rFonts w:ascii="Arial" w:hAnsi="Arial" w:cs="Arial"/>
              </w:rPr>
              <w:t xml:space="preserve">mostly </w:t>
            </w:r>
            <w:r w:rsidRPr="00E91CFC">
              <w:rPr>
                <w:rFonts w:ascii="Arial" w:hAnsi="Arial" w:cs="Arial"/>
              </w:rPr>
              <w:t>appropriate solutions</w:t>
            </w:r>
            <w:r>
              <w:rPr>
                <w:rFonts w:ascii="Arial" w:hAnsi="Arial" w:cs="Arial"/>
              </w:rP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  <w:r w:rsidRPr="00E91CFC">
              <w:rPr>
                <w:rFonts w:ascii="Arial" w:hAnsi="Arial" w:cs="Arial"/>
              </w:rPr>
              <w:t>.</w:t>
            </w:r>
          </w:p>
          <w:p w14:paraId="483D708C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1376E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5B07F" w14:textId="48E581EA" w:rsidR="007D65AF" w:rsidRPr="00A406E5" w:rsidRDefault="00DE5078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12</w:t>
            </w:r>
          </w:p>
        </w:tc>
      </w:tr>
      <w:tr w:rsidR="007D65AF" w:rsidRPr="00A406E5" w14:paraId="6CE3000B" w14:textId="77777777" w:rsidTr="00CA4C1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FC587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9B1B8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3CC5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DB5685E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858920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CEA767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CF143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72D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258AA5" w14:textId="77777777" w:rsidTr="00CA4C10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851DA2" w14:textId="77777777" w:rsidR="00DE5078" w:rsidRPr="00E07BE3" w:rsidRDefault="00DE5078" w:rsidP="00DE5078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 xml:space="preserve">Can communicate in a suitable </w:t>
            </w:r>
            <w:r>
              <w:rPr>
                <w:rFonts w:ascii="Arial" w:hAnsi="Arial" w:cs="Arial"/>
              </w:rPr>
              <w:t>medium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for the audience </w:t>
            </w:r>
            <w:r w:rsidRPr="00E07BE3">
              <w:rPr>
                <w:rFonts w:ascii="Arial" w:hAnsi="Arial" w:cs="Arial"/>
              </w:rPr>
              <w:t xml:space="preserve">but with some room for improvement. </w:t>
            </w:r>
          </w:p>
          <w:p w14:paraId="25CEBAED" w14:textId="77777777" w:rsidR="00DE5078" w:rsidRPr="00E07BE3" w:rsidRDefault="00DE5078" w:rsidP="00DE507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Mostly o</w:t>
            </w:r>
            <w:r w:rsidRPr="00256CA8">
              <w:rPr>
                <w:rFonts w:ascii="Arial" w:hAnsi="Arial" w:cs="Arial"/>
              </w:rPr>
              <w:t>rdered presentation</w:t>
            </w:r>
            <w:r>
              <w:rPr>
                <w:rFonts w:ascii="Arial" w:hAnsi="Arial" w:cs="Arial"/>
              </w:rPr>
              <w:t xml:space="preserve"> and structure</w:t>
            </w:r>
            <w:r w:rsidRPr="00256CA8">
              <w:rPr>
                <w:rFonts w:ascii="Arial" w:hAnsi="Arial" w:cs="Arial"/>
              </w:rPr>
              <w:t xml:space="preserve"> in which relevant ideas / concepts are reasonably expressed.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Work </w:t>
            </w:r>
            <w:r>
              <w:rPr>
                <w:rFonts w:ascii="Arial" w:hAnsi="Arial" w:cs="Arial"/>
              </w:rPr>
              <w:t>may lack</w:t>
            </w:r>
            <w:r w:rsidRPr="00E07BE3">
              <w:rPr>
                <w:rFonts w:ascii="Arial" w:hAnsi="Arial" w:cs="Arial"/>
              </w:rPr>
              <w:t xml:space="preserve"> coherence</w:t>
            </w:r>
            <w:r>
              <w:rPr>
                <w:rFonts w:ascii="Arial" w:hAnsi="Arial" w:cs="Arial"/>
              </w:rPr>
              <w:t xml:space="preserve"> in places.</w:t>
            </w:r>
            <w:r w:rsidRPr="00E07BE3">
              <w:rPr>
                <w:rFonts w:ascii="Arial" w:hAnsi="Arial" w:cs="Arial"/>
              </w:rPr>
              <w:t xml:space="preserve"> Can work as part of a </w:t>
            </w:r>
            <w:r>
              <w:rPr>
                <w:rFonts w:ascii="Arial" w:hAnsi="Arial" w:cs="Arial"/>
              </w:rPr>
              <w:t>group,</w:t>
            </w:r>
            <w:r w:rsidRPr="00A824CE">
              <w:rPr>
                <w:rFonts w:ascii="Arial" w:hAnsi="Arial" w:cs="Arial"/>
              </w:rPr>
              <w:t xml:space="preserve"> meeting most obligations to others</w:t>
            </w:r>
            <w:r w:rsidRPr="00E07BE3">
              <w:rPr>
                <w:rFonts w:ascii="Arial" w:hAnsi="Arial" w:cs="Arial"/>
              </w:rPr>
              <w:t xml:space="preserve"> but </w:t>
            </w:r>
            <w:r>
              <w:rPr>
                <w:rFonts w:ascii="Arial" w:hAnsi="Arial" w:cs="Arial"/>
              </w:rPr>
              <w:t xml:space="preserve">perhaps </w:t>
            </w:r>
            <w:r w:rsidRPr="00E07BE3">
              <w:rPr>
                <w:rFonts w:ascii="Arial" w:hAnsi="Arial" w:cs="Arial"/>
              </w:rPr>
              <w:t>with limited involvement in group activities</w:t>
            </w:r>
            <w:r>
              <w:rPr>
                <w:rFonts w:ascii="Arial" w:hAnsi="Arial" w:cs="Arial"/>
              </w:rPr>
              <w:t>.</w:t>
            </w:r>
          </w:p>
          <w:p w14:paraId="145775AF" w14:textId="06E5DF4E" w:rsidR="007D65AF" w:rsidRPr="00A406E5" w:rsidRDefault="00DE5078" w:rsidP="00DE507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Demonstrates </w:t>
            </w:r>
            <w:r w:rsidRPr="005F01A6">
              <w:rPr>
                <w:rFonts w:ascii="Arial" w:hAnsi="Arial" w:cs="Arial"/>
              </w:rPr>
              <w:t xml:space="preserve">the </w:t>
            </w:r>
            <w:r>
              <w:rPr>
                <w:rFonts w:ascii="Arial" w:hAnsi="Arial" w:cs="Arial"/>
              </w:rPr>
              <w:t xml:space="preserve">basic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</w:t>
            </w:r>
            <w:r>
              <w:rPr>
                <w:rFonts w:ascii="Arial" w:hAnsi="Arial" w:cs="Arial"/>
              </w:rPr>
              <w:t>sion-making, with some areas of minor weakness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4A749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6CF25" w14:textId="23FFE333" w:rsidR="007D65AF" w:rsidRPr="00A406E5" w:rsidRDefault="00DE5078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9E248A">
              <w:rPr>
                <w:rFonts w:ascii="Arial" w:hAnsi="Arial" w:cs="Arial"/>
                <w:sz w:val="32"/>
              </w:rPr>
              <w:t>5</w:t>
            </w:r>
          </w:p>
        </w:tc>
      </w:tr>
    </w:tbl>
    <w:p w14:paraId="0F0FCA9B" w14:textId="77777777" w:rsidR="00CE7801" w:rsidRDefault="00CE7801"/>
    <w:sectPr w:rsidR="00CE780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D3E6B3" w14:textId="77777777" w:rsidR="001035E0" w:rsidRDefault="001035E0" w:rsidP="00CE7801">
      <w:pPr>
        <w:spacing w:after="0" w:line="240" w:lineRule="auto"/>
      </w:pPr>
      <w:r>
        <w:separator/>
      </w:r>
    </w:p>
  </w:endnote>
  <w:endnote w:type="continuationSeparator" w:id="0">
    <w:p w14:paraId="2B19C1AB" w14:textId="77777777" w:rsidR="001035E0" w:rsidRDefault="001035E0" w:rsidP="00CE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FE85C2" w14:textId="77777777" w:rsidR="001035E0" w:rsidRDefault="001035E0" w:rsidP="00CE7801">
      <w:pPr>
        <w:spacing w:after="0" w:line="240" w:lineRule="auto"/>
      </w:pPr>
      <w:r>
        <w:separator/>
      </w:r>
    </w:p>
  </w:footnote>
  <w:footnote w:type="continuationSeparator" w:id="0">
    <w:p w14:paraId="15FC50CC" w14:textId="77777777" w:rsidR="001035E0" w:rsidRDefault="001035E0" w:rsidP="00CE78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CD858C" w14:textId="7D918F72" w:rsidR="00CE7801" w:rsidRDefault="00CE7801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1035E0"/>
    <w:rsid w:val="001655D3"/>
    <w:rsid w:val="001F4A00"/>
    <w:rsid w:val="00257EED"/>
    <w:rsid w:val="00272ABB"/>
    <w:rsid w:val="002C0291"/>
    <w:rsid w:val="003123D0"/>
    <w:rsid w:val="00345681"/>
    <w:rsid w:val="003F4E90"/>
    <w:rsid w:val="00400053"/>
    <w:rsid w:val="0044065F"/>
    <w:rsid w:val="004534EC"/>
    <w:rsid w:val="0050103A"/>
    <w:rsid w:val="0064184A"/>
    <w:rsid w:val="00700651"/>
    <w:rsid w:val="00755FAD"/>
    <w:rsid w:val="00772EB5"/>
    <w:rsid w:val="0078582B"/>
    <w:rsid w:val="007B2C76"/>
    <w:rsid w:val="007D65AF"/>
    <w:rsid w:val="00865FD3"/>
    <w:rsid w:val="008C6660"/>
    <w:rsid w:val="008D15B8"/>
    <w:rsid w:val="008F7527"/>
    <w:rsid w:val="009542E2"/>
    <w:rsid w:val="00955819"/>
    <w:rsid w:val="009E248A"/>
    <w:rsid w:val="009F1FAE"/>
    <w:rsid w:val="00A12D43"/>
    <w:rsid w:val="00A46EEF"/>
    <w:rsid w:val="00AD0E77"/>
    <w:rsid w:val="00AF2112"/>
    <w:rsid w:val="00AF3B22"/>
    <w:rsid w:val="00B07790"/>
    <w:rsid w:val="00B24E8E"/>
    <w:rsid w:val="00B63BA7"/>
    <w:rsid w:val="00B767DC"/>
    <w:rsid w:val="00CD3984"/>
    <w:rsid w:val="00CE7801"/>
    <w:rsid w:val="00D01E1F"/>
    <w:rsid w:val="00D324DB"/>
    <w:rsid w:val="00D47CA8"/>
    <w:rsid w:val="00D655CE"/>
    <w:rsid w:val="00D75E23"/>
    <w:rsid w:val="00DC01D1"/>
    <w:rsid w:val="00DC5414"/>
    <w:rsid w:val="00DE5078"/>
    <w:rsid w:val="00E75B71"/>
    <w:rsid w:val="00EC5366"/>
    <w:rsid w:val="00F402CC"/>
    <w:rsid w:val="00FF7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515</Words>
  <Characters>2941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5</cp:revision>
  <dcterms:created xsi:type="dcterms:W3CDTF">2025-03-04T11:47:00Z</dcterms:created>
  <dcterms:modified xsi:type="dcterms:W3CDTF">2025-03-24T17:19:00Z</dcterms:modified>
</cp:coreProperties>
</file>