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45944" w14:textId="77777777" w:rsidR="00E01F66" w:rsidRPr="007D5C69" w:rsidRDefault="00E01F66" w:rsidP="00E01F66">
      <w:pPr>
        <w:spacing w:before="30" w:after="0" w:line="240" w:lineRule="auto"/>
        <w:rPr>
          <w:rFonts w:ascii="Times New Roman" w:eastAsia="Times New Roman" w:hAnsi="Times New Roman" w:cs="Times New Roman"/>
          <w:kern w:val="0"/>
          <w:sz w:val="24"/>
          <w:szCs w:val="24"/>
          <w:lang w:eastAsia="en-GB"/>
          <w14:ligatures w14:val="none"/>
        </w:rPr>
      </w:pPr>
    </w:p>
    <w:p w14:paraId="68D17C63" w14:textId="4F3DAC21"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noProof/>
          <w:color w:val="000000"/>
          <w:kern w:val="0"/>
          <w:sz w:val="24"/>
          <w:szCs w:val="24"/>
          <w:bdr w:val="none" w:sz="0" w:space="0" w:color="auto" w:frame="1"/>
          <w:lang w:eastAsia="en-GB"/>
          <w14:ligatures w14:val="none"/>
        </w:rPr>
        <w:drawing>
          <wp:inline distT="0" distB="0" distL="0" distR="0" wp14:anchorId="2209F979" wp14:editId="109F6DA2">
            <wp:extent cx="3314700" cy="1162050"/>
            <wp:effectExtent l="0" t="0" r="0" b="0"/>
            <wp:docPr id="112259138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91382"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479DD761" w14:textId="77777777" w:rsidR="00E01F66" w:rsidRPr="007D5C69" w:rsidRDefault="00E01F66" w:rsidP="00E01F66">
      <w:pPr>
        <w:spacing w:before="30" w:after="240" w:line="240" w:lineRule="auto"/>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24"/>
          <w:szCs w:val="24"/>
          <w:lang w:eastAsia="en-GB"/>
          <w14:ligatures w14:val="none"/>
        </w:rPr>
        <w:br/>
      </w:r>
      <w:r w:rsidRPr="007D5C69">
        <w:rPr>
          <w:rFonts w:ascii="Times New Roman" w:eastAsia="Times New Roman" w:hAnsi="Times New Roman" w:cs="Times New Roman"/>
          <w:color w:val="000000"/>
          <w:kern w:val="0"/>
          <w:sz w:val="24"/>
          <w:szCs w:val="24"/>
          <w:lang w:eastAsia="en-GB"/>
          <w14:ligatures w14:val="none"/>
        </w:rPr>
        <w:br/>
      </w:r>
      <w:r w:rsidRPr="007D5C69">
        <w:rPr>
          <w:rFonts w:ascii="Times New Roman" w:eastAsia="Times New Roman" w:hAnsi="Times New Roman" w:cs="Times New Roman"/>
          <w:color w:val="000000"/>
          <w:kern w:val="0"/>
          <w:sz w:val="24"/>
          <w:szCs w:val="24"/>
          <w:lang w:eastAsia="en-GB"/>
          <w14:ligatures w14:val="none"/>
        </w:rPr>
        <w:br/>
      </w:r>
    </w:p>
    <w:p w14:paraId="2E3E4F62" w14:textId="75EC9434" w:rsidR="00E01F66" w:rsidRPr="007D5C69" w:rsidRDefault="00E01F66" w:rsidP="00E01F66">
      <w:pPr>
        <w:spacing w:before="30" w:after="0" w:line="240" w:lineRule="auto"/>
        <w:jc w:val="center"/>
        <w:rPr>
          <w:rFonts w:ascii="Times New Roman" w:hAnsi="Times New Roman" w:cs="Times New Roman"/>
          <w:sz w:val="40"/>
          <w:szCs w:val="40"/>
        </w:rPr>
      </w:pPr>
      <w:r w:rsidRPr="007D5C69">
        <w:rPr>
          <w:rFonts w:ascii="Times New Roman" w:hAnsi="Times New Roman" w:cs="Times New Roman"/>
          <w:sz w:val="40"/>
          <w:szCs w:val="40"/>
        </w:rPr>
        <w:t>Principles and practices of Data security, Governance and Compliance</w:t>
      </w:r>
    </w:p>
    <w:p w14:paraId="33937FBD" w14:textId="77777777" w:rsidR="00E01F66" w:rsidRPr="007D5C69" w:rsidRDefault="00E01F66" w:rsidP="00E01F66">
      <w:pPr>
        <w:spacing w:before="30" w:after="0" w:line="240" w:lineRule="auto"/>
        <w:jc w:val="center"/>
        <w:rPr>
          <w:rFonts w:ascii="Times New Roman" w:eastAsia="Times New Roman" w:hAnsi="Times New Roman" w:cs="Times New Roman"/>
          <w:kern w:val="0"/>
          <w:sz w:val="40"/>
          <w:szCs w:val="40"/>
          <w:lang w:eastAsia="en-GB"/>
          <w14:ligatures w14:val="none"/>
        </w:rPr>
      </w:pPr>
    </w:p>
    <w:p w14:paraId="2778213E" w14:textId="77777777"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40"/>
          <w:szCs w:val="40"/>
          <w:lang w:eastAsia="en-GB"/>
          <w14:ligatures w14:val="none"/>
        </w:rPr>
        <w:t>By</w:t>
      </w:r>
    </w:p>
    <w:p w14:paraId="46A01BAB" w14:textId="77777777" w:rsidR="00E01F66" w:rsidRPr="007D5C69" w:rsidRDefault="00E01F66" w:rsidP="00E01F66">
      <w:pPr>
        <w:spacing w:before="30" w:after="0" w:line="240" w:lineRule="auto"/>
        <w:rPr>
          <w:rFonts w:ascii="Times New Roman" w:eastAsia="Times New Roman" w:hAnsi="Times New Roman" w:cs="Times New Roman"/>
          <w:kern w:val="0"/>
          <w:sz w:val="24"/>
          <w:szCs w:val="24"/>
          <w:lang w:eastAsia="en-GB"/>
          <w14:ligatures w14:val="none"/>
        </w:rPr>
      </w:pPr>
    </w:p>
    <w:p w14:paraId="0752484A" w14:textId="77777777"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40"/>
          <w:szCs w:val="40"/>
          <w:lang w:eastAsia="en-GB"/>
          <w14:ligatures w14:val="none"/>
        </w:rPr>
        <w:t>Ayush Kumar</w:t>
      </w:r>
    </w:p>
    <w:p w14:paraId="7AABF833" w14:textId="77777777" w:rsidR="00E01F66" w:rsidRPr="007D5C69" w:rsidRDefault="00E01F66" w:rsidP="00E01F66">
      <w:pPr>
        <w:spacing w:before="30" w:after="240" w:line="240" w:lineRule="auto"/>
        <w:rPr>
          <w:rFonts w:ascii="Times New Roman" w:eastAsia="Times New Roman" w:hAnsi="Times New Roman" w:cs="Times New Roman"/>
          <w:kern w:val="0"/>
          <w:sz w:val="24"/>
          <w:szCs w:val="24"/>
          <w:lang w:eastAsia="en-GB"/>
          <w14:ligatures w14:val="none"/>
        </w:rPr>
      </w:pPr>
    </w:p>
    <w:p w14:paraId="50DC0694" w14:textId="2A5088C2"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40"/>
          <w:szCs w:val="40"/>
          <w:lang w:eastAsia="en-GB"/>
          <w14:ligatures w14:val="none"/>
        </w:rPr>
        <w:t xml:space="preserve">Lecturer: </w:t>
      </w:r>
      <w:r w:rsidRPr="007D5C69">
        <w:rPr>
          <w:rFonts w:ascii="Times New Roman" w:hAnsi="Times New Roman" w:cs="Times New Roman"/>
          <w:sz w:val="40"/>
          <w:szCs w:val="40"/>
        </w:rPr>
        <w:t xml:space="preserve">Munyaradzi N </w:t>
      </w:r>
      <w:proofErr w:type="spellStart"/>
      <w:r w:rsidRPr="007D5C69">
        <w:rPr>
          <w:rFonts w:ascii="Times New Roman" w:hAnsi="Times New Roman" w:cs="Times New Roman"/>
          <w:sz w:val="40"/>
          <w:szCs w:val="40"/>
        </w:rPr>
        <w:t>Murira</w:t>
      </w:r>
      <w:proofErr w:type="spellEnd"/>
      <w:r w:rsidRPr="007D5C69">
        <w:rPr>
          <w:rFonts w:ascii="Times New Roman" w:eastAsia="Times New Roman" w:hAnsi="Times New Roman" w:cs="Times New Roman"/>
          <w:color w:val="000000"/>
          <w:kern w:val="0"/>
          <w:sz w:val="24"/>
          <w:szCs w:val="24"/>
          <w:lang w:eastAsia="en-GB"/>
          <w14:ligatures w14:val="none"/>
        </w:rPr>
        <w:br/>
      </w:r>
      <w:r w:rsidRPr="007D5C69">
        <w:rPr>
          <w:rFonts w:ascii="Times New Roman" w:eastAsia="Times New Roman" w:hAnsi="Times New Roman" w:cs="Times New Roman"/>
          <w:color w:val="000000"/>
          <w:kern w:val="0"/>
          <w:sz w:val="24"/>
          <w:szCs w:val="24"/>
          <w:lang w:eastAsia="en-GB"/>
          <w14:ligatures w14:val="none"/>
        </w:rPr>
        <w:br/>
      </w:r>
    </w:p>
    <w:p w14:paraId="23F54737" w14:textId="77777777" w:rsidR="00E01F66" w:rsidRPr="007D5C69" w:rsidRDefault="00E01F66" w:rsidP="00E01F66">
      <w:pPr>
        <w:spacing w:before="30" w:after="0" w:line="240" w:lineRule="auto"/>
        <w:rPr>
          <w:rFonts w:ascii="Times New Roman" w:eastAsia="Times New Roman" w:hAnsi="Times New Roman" w:cs="Times New Roman"/>
          <w:kern w:val="0"/>
          <w:sz w:val="24"/>
          <w:szCs w:val="24"/>
          <w:lang w:eastAsia="en-GB"/>
          <w14:ligatures w14:val="none"/>
        </w:rPr>
      </w:pPr>
    </w:p>
    <w:p w14:paraId="13B9CE98" w14:textId="13C11084"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40"/>
          <w:szCs w:val="40"/>
          <w:lang w:eastAsia="en-GB"/>
          <w14:ligatures w14:val="none"/>
        </w:rPr>
        <w:t xml:space="preserve">Report submitted as part of the requirements for the award of MSc Cyber Security </w:t>
      </w:r>
      <w:r w:rsidR="00F503C9" w:rsidRPr="007D5C69">
        <w:rPr>
          <w:rFonts w:ascii="Times New Roman" w:eastAsia="Times New Roman" w:hAnsi="Times New Roman" w:cs="Times New Roman"/>
          <w:color w:val="000000"/>
          <w:kern w:val="0"/>
          <w:sz w:val="40"/>
          <w:szCs w:val="40"/>
          <w:lang w:eastAsia="en-GB"/>
          <w14:ligatures w14:val="none"/>
        </w:rPr>
        <w:t>and</w:t>
      </w:r>
      <w:r w:rsidRPr="007D5C69">
        <w:rPr>
          <w:rFonts w:ascii="Times New Roman" w:eastAsia="Times New Roman" w:hAnsi="Times New Roman" w:cs="Times New Roman"/>
          <w:color w:val="000000"/>
          <w:kern w:val="0"/>
          <w:sz w:val="40"/>
          <w:szCs w:val="40"/>
          <w:lang w:eastAsia="en-GB"/>
          <w14:ligatures w14:val="none"/>
        </w:rPr>
        <w:t xml:space="preserve"> Digital Forensics</w:t>
      </w:r>
    </w:p>
    <w:p w14:paraId="5A3746E1" w14:textId="77777777" w:rsidR="00E01F66" w:rsidRPr="007D5C69" w:rsidRDefault="00E01F66" w:rsidP="00E01F66">
      <w:pPr>
        <w:spacing w:before="30" w:after="240" w:line="240" w:lineRule="auto"/>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24"/>
          <w:szCs w:val="24"/>
          <w:lang w:eastAsia="en-GB"/>
          <w14:ligatures w14:val="none"/>
        </w:rPr>
        <w:br/>
      </w:r>
      <w:r w:rsidRPr="007D5C69">
        <w:rPr>
          <w:rFonts w:ascii="Times New Roman" w:eastAsia="Times New Roman" w:hAnsi="Times New Roman" w:cs="Times New Roman"/>
          <w:color w:val="000000"/>
          <w:kern w:val="0"/>
          <w:sz w:val="24"/>
          <w:szCs w:val="24"/>
          <w:lang w:eastAsia="en-GB"/>
          <w14:ligatures w14:val="none"/>
        </w:rPr>
        <w:br/>
      </w:r>
    </w:p>
    <w:p w14:paraId="15A6FF48" w14:textId="77777777" w:rsidR="00E01F66" w:rsidRPr="007D5C69" w:rsidRDefault="00E01F66" w:rsidP="00E01F66">
      <w:pPr>
        <w:spacing w:before="30" w:after="0" w:line="240" w:lineRule="auto"/>
        <w:rPr>
          <w:rFonts w:ascii="Times New Roman" w:eastAsia="Times New Roman" w:hAnsi="Times New Roman" w:cs="Times New Roman"/>
          <w:kern w:val="0"/>
          <w:sz w:val="24"/>
          <w:szCs w:val="24"/>
          <w:lang w:eastAsia="en-GB"/>
          <w14:ligatures w14:val="none"/>
        </w:rPr>
      </w:pPr>
    </w:p>
    <w:p w14:paraId="429C22F4" w14:textId="38FC6853"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40"/>
          <w:szCs w:val="40"/>
          <w:lang w:eastAsia="en-GB"/>
          <w14:ligatures w14:val="none"/>
        </w:rPr>
        <w:t>Jan</w:t>
      </w:r>
      <w:r w:rsidR="00F503C9" w:rsidRPr="007D5C69">
        <w:rPr>
          <w:rFonts w:ascii="Times New Roman" w:eastAsia="Times New Roman" w:hAnsi="Times New Roman" w:cs="Times New Roman"/>
          <w:color w:val="000000"/>
          <w:kern w:val="0"/>
          <w:sz w:val="40"/>
          <w:szCs w:val="40"/>
          <w:lang w:eastAsia="en-GB"/>
          <w14:ligatures w14:val="none"/>
        </w:rPr>
        <w:t>uary</w:t>
      </w:r>
      <w:r w:rsidRPr="007D5C69">
        <w:rPr>
          <w:rFonts w:ascii="Times New Roman" w:eastAsia="Times New Roman" w:hAnsi="Times New Roman" w:cs="Times New Roman"/>
          <w:color w:val="000000"/>
          <w:kern w:val="0"/>
          <w:sz w:val="40"/>
          <w:szCs w:val="40"/>
          <w:lang w:eastAsia="en-GB"/>
          <w14:ligatures w14:val="none"/>
        </w:rPr>
        <w:t xml:space="preserve"> 2024</w:t>
      </w:r>
    </w:p>
    <w:p w14:paraId="75AC2964" w14:textId="77777777" w:rsidR="00661E72" w:rsidRPr="007D5C69" w:rsidRDefault="00661E72" w:rsidP="00E01F66">
      <w:pPr>
        <w:spacing w:before="30"/>
        <w:rPr>
          <w:rFonts w:ascii="Times New Roman" w:hAnsi="Times New Roman" w:cs="Times New Roman"/>
          <w:b/>
          <w:bCs/>
          <w:sz w:val="24"/>
          <w:szCs w:val="24"/>
        </w:rPr>
      </w:pPr>
    </w:p>
    <w:p w14:paraId="35A3F970" w14:textId="77777777" w:rsidR="002F0A9A" w:rsidRPr="007D5C69" w:rsidRDefault="002F0A9A" w:rsidP="00E01F66">
      <w:pPr>
        <w:spacing w:before="30"/>
        <w:rPr>
          <w:rFonts w:ascii="Times New Roman" w:hAnsi="Times New Roman" w:cs="Times New Roman"/>
          <w:b/>
          <w:bCs/>
          <w:sz w:val="24"/>
          <w:szCs w:val="24"/>
        </w:rPr>
      </w:pPr>
    </w:p>
    <w:p w14:paraId="5A2F56FC" w14:textId="77777777" w:rsidR="002F0A9A" w:rsidRPr="007D5C69" w:rsidRDefault="002F0A9A" w:rsidP="00E01F66">
      <w:pPr>
        <w:spacing w:before="30"/>
        <w:rPr>
          <w:rFonts w:ascii="Times New Roman" w:hAnsi="Times New Roman" w:cs="Times New Roman"/>
          <w:b/>
          <w:bCs/>
          <w:sz w:val="24"/>
          <w:szCs w:val="24"/>
        </w:rPr>
      </w:pPr>
    </w:p>
    <w:p w14:paraId="6BB193EB" w14:textId="77777777" w:rsidR="002F0A9A" w:rsidRPr="007D5C69" w:rsidRDefault="002F0A9A" w:rsidP="00E01F66">
      <w:pPr>
        <w:spacing w:before="30"/>
        <w:rPr>
          <w:rFonts w:ascii="Times New Roman" w:hAnsi="Times New Roman" w:cs="Times New Roman"/>
          <w:b/>
          <w:bCs/>
          <w:sz w:val="24"/>
          <w:szCs w:val="24"/>
        </w:rPr>
      </w:pPr>
    </w:p>
    <w:p w14:paraId="25E984ED" w14:textId="77777777" w:rsidR="002F0A9A" w:rsidRPr="007D5C69" w:rsidRDefault="002F0A9A" w:rsidP="00E01F66">
      <w:pPr>
        <w:spacing w:before="30"/>
        <w:rPr>
          <w:rFonts w:ascii="Times New Roman" w:hAnsi="Times New Roman" w:cs="Times New Roman"/>
          <w:b/>
          <w:bCs/>
          <w:sz w:val="24"/>
          <w:szCs w:val="24"/>
        </w:rPr>
      </w:pPr>
    </w:p>
    <w:sdt>
      <w:sdtPr>
        <w:rPr>
          <w:rFonts w:asciiTheme="minorHAnsi" w:eastAsiaTheme="minorHAnsi" w:hAnsiTheme="minorHAnsi" w:cs="Times New Roman"/>
          <w:b w:val="0"/>
          <w:color w:val="auto"/>
          <w:kern w:val="2"/>
          <w:sz w:val="24"/>
          <w:szCs w:val="24"/>
          <w:lang w:val="en-GB"/>
          <w14:ligatures w14:val="standardContextual"/>
        </w:rPr>
        <w:id w:val="-128013114"/>
        <w:docPartObj>
          <w:docPartGallery w:val="Table of Contents"/>
          <w:docPartUnique/>
        </w:docPartObj>
      </w:sdtPr>
      <w:sdtEndPr>
        <w:rPr>
          <w:bCs/>
          <w:noProof/>
        </w:rPr>
      </w:sdtEndPr>
      <w:sdtContent>
        <w:p w14:paraId="6E79F769" w14:textId="06C49B5C" w:rsidR="00661E72" w:rsidRPr="007D5C69" w:rsidRDefault="00661E72" w:rsidP="00F84B1B">
          <w:pPr>
            <w:pStyle w:val="TOCHeading"/>
            <w:tabs>
              <w:tab w:val="left" w:pos="2233"/>
            </w:tabs>
            <w:spacing w:before="30"/>
            <w:rPr>
              <w:rFonts w:cs="Times New Roman"/>
              <w:sz w:val="24"/>
              <w:szCs w:val="24"/>
            </w:rPr>
          </w:pPr>
          <w:r w:rsidRPr="007D5C69">
            <w:rPr>
              <w:rFonts w:cs="Times New Roman"/>
              <w:sz w:val="24"/>
              <w:szCs w:val="24"/>
            </w:rPr>
            <w:t>Table of Contents</w:t>
          </w:r>
          <w:r w:rsidR="00F84B1B" w:rsidRPr="007D5C69">
            <w:rPr>
              <w:rFonts w:cs="Times New Roman"/>
              <w:sz w:val="24"/>
              <w:szCs w:val="24"/>
            </w:rPr>
            <w:tab/>
          </w:r>
        </w:p>
        <w:p w14:paraId="1A5E2E51" w14:textId="58B249A6" w:rsidR="008B1EEF" w:rsidRDefault="00661E72">
          <w:pPr>
            <w:pStyle w:val="TOC1"/>
            <w:tabs>
              <w:tab w:val="right" w:leader="dot" w:pos="9016"/>
            </w:tabs>
            <w:rPr>
              <w:rFonts w:eastAsiaTheme="minorEastAsia"/>
              <w:noProof/>
              <w:lang w:eastAsia="en-GB"/>
            </w:rPr>
          </w:pP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TOC \o "1-3" \h \z \u </w:instrText>
          </w:r>
          <w:r w:rsidRPr="007D5C69">
            <w:rPr>
              <w:rFonts w:ascii="Times New Roman" w:hAnsi="Times New Roman" w:cs="Times New Roman"/>
              <w:sz w:val="24"/>
              <w:szCs w:val="24"/>
            </w:rPr>
            <w:fldChar w:fldCharType="separate"/>
          </w:r>
          <w:hyperlink w:anchor="_Toc155296958" w:history="1">
            <w:r w:rsidR="008B1EEF" w:rsidRPr="00A96BE2">
              <w:rPr>
                <w:rStyle w:val="Hyperlink"/>
                <w:rFonts w:cs="Times New Roman"/>
                <w:noProof/>
              </w:rPr>
              <w:t>Abstract</w:t>
            </w:r>
            <w:r w:rsidR="008B1EEF">
              <w:rPr>
                <w:noProof/>
                <w:webHidden/>
              </w:rPr>
              <w:tab/>
            </w:r>
            <w:r w:rsidR="008B1EEF">
              <w:rPr>
                <w:noProof/>
                <w:webHidden/>
              </w:rPr>
              <w:fldChar w:fldCharType="begin"/>
            </w:r>
            <w:r w:rsidR="008B1EEF">
              <w:rPr>
                <w:noProof/>
                <w:webHidden/>
              </w:rPr>
              <w:instrText xml:space="preserve"> PAGEREF _Toc155296958 \h </w:instrText>
            </w:r>
            <w:r w:rsidR="008B1EEF">
              <w:rPr>
                <w:noProof/>
                <w:webHidden/>
              </w:rPr>
            </w:r>
            <w:r w:rsidR="008B1EEF">
              <w:rPr>
                <w:noProof/>
                <w:webHidden/>
              </w:rPr>
              <w:fldChar w:fldCharType="separate"/>
            </w:r>
            <w:r w:rsidR="008B1EEF">
              <w:rPr>
                <w:noProof/>
                <w:webHidden/>
              </w:rPr>
              <w:t>1</w:t>
            </w:r>
            <w:r w:rsidR="008B1EEF">
              <w:rPr>
                <w:noProof/>
                <w:webHidden/>
              </w:rPr>
              <w:fldChar w:fldCharType="end"/>
            </w:r>
          </w:hyperlink>
        </w:p>
        <w:p w14:paraId="2A239957" w14:textId="5FEB3EA0" w:rsidR="008B1EEF" w:rsidRDefault="00000000">
          <w:pPr>
            <w:pStyle w:val="TOC1"/>
            <w:tabs>
              <w:tab w:val="right" w:leader="dot" w:pos="9016"/>
            </w:tabs>
            <w:rPr>
              <w:rFonts w:eastAsiaTheme="minorEastAsia"/>
              <w:noProof/>
              <w:lang w:eastAsia="en-GB"/>
            </w:rPr>
          </w:pPr>
          <w:hyperlink w:anchor="_Toc155296959" w:history="1">
            <w:r w:rsidR="008B1EEF" w:rsidRPr="00A96BE2">
              <w:rPr>
                <w:rStyle w:val="Hyperlink"/>
                <w:rFonts w:cs="Times New Roman"/>
                <w:noProof/>
              </w:rPr>
              <w:t>1. Introduction</w:t>
            </w:r>
            <w:r w:rsidR="008B1EEF">
              <w:rPr>
                <w:noProof/>
                <w:webHidden/>
              </w:rPr>
              <w:tab/>
            </w:r>
            <w:r w:rsidR="008B1EEF">
              <w:rPr>
                <w:noProof/>
                <w:webHidden/>
              </w:rPr>
              <w:fldChar w:fldCharType="begin"/>
            </w:r>
            <w:r w:rsidR="008B1EEF">
              <w:rPr>
                <w:noProof/>
                <w:webHidden/>
              </w:rPr>
              <w:instrText xml:space="preserve"> PAGEREF _Toc155296959 \h </w:instrText>
            </w:r>
            <w:r w:rsidR="008B1EEF">
              <w:rPr>
                <w:noProof/>
                <w:webHidden/>
              </w:rPr>
            </w:r>
            <w:r w:rsidR="008B1EEF">
              <w:rPr>
                <w:noProof/>
                <w:webHidden/>
              </w:rPr>
              <w:fldChar w:fldCharType="separate"/>
            </w:r>
            <w:r w:rsidR="008B1EEF">
              <w:rPr>
                <w:noProof/>
                <w:webHidden/>
              </w:rPr>
              <w:t>2</w:t>
            </w:r>
            <w:r w:rsidR="008B1EEF">
              <w:rPr>
                <w:noProof/>
                <w:webHidden/>
              </w:rPr>
              <w:fldChar w:fldCharType="end"/>
            </w:r>
          </w:hyperlink>
        </w:p>
        <w:p w14:paraId="32BE761F" w14:textId="0E0B1536" w:rsidR="008B1EEF" w:rsidRDefault="00000000">
          <w:pPr>
            <w:pStyle w:val="TOC1"/>
            <w:tabs>
              <w:tab w:val="right" w:leader="dot" w:pos="9016"/>
            </w:tabs>
            <w:rPr>
              <w:rFonts w:eastAsiaTheme="minorEastAsia"/>
              <w:noProof/>
              <w:lang w:eastAsia="en-GB"/>
            </w:rPr>
          </w:pPr>
          <w:hyperlink w:anchor="_Toc155296960" w:history="1">
            <w:r w:rsidR="008B1EEF" w:rsidRPr="00A96BE2">
              <w:rPr>
                <w:rStyle w:val="Hyperlink"/>
                <w:rFonts w:cs="Times New Roman"/>
                <w:noProof/>
              </w:rPr>
              <w:t>2. Security Frameworks and Models:</w:t>
            </w:r>
            <w:r w:rsidR="008B1EEF">
              <w:rPr>
                <w:noProof/>
                <w:webHidden/>
              </w:rPr>
              <w:tab/>
            </w:r>
            <w:r w:rsidR="008B1EEF">
              <w:rPr>
                <w:noProof/>
                <w:webHidden/>
              </w:rPr>
              <w:fldChar w:fldCharType="begin"/>
            </w:r>
            <w:r w:rsidR="008B1EEF">
              <w:rPr>
                <w:noProof/>
                <w:webHidden/>
              </w:rPr>
              <w:instrText xml:space="preserve"> PAGEREF _Toc155296960 \h </w:instrText>
            </w:r>
            <w:r w:rsidR="008B1EEF">
              <w:rPr>
                <w:noProof/>
                <w:webHidden/>
              </w:rPr>
            </w:r>
            <w:r w:rsidR="008B1EEF">
              <w:rPr>
                <w:noProof/>
                <w:webHidden/>
              </w:rPr>
              <w:fldChar w:fldCharType="separate"/>
            </w:r>
            <w:r w:rsidR="008B1EEF">
              <w:rPr>
                <w:noProof/>
                <w:webHidden/>
              </w:rPr>
              <w:t>3</w:t>
            </w:r>
            <w:r w:rsidR="008B1EEF">
              <w:rPr>
                <w:noProof/>
                <w:webHidden/>
              </w:rPr>
              <w:fldChar w:fldCharType="end"/>
            </w:r>
          </w:hyperlink>
        </w:p>
        <w:p w14:paraId="4FC66318" w14:textId="44CA2AA2" w:rsidR="008B1EEF" w:rsidRDefault="00000000">
          <w:pPr>
            <w:pStyle w:val="TOC2"/>
            <w:tabs>
              <w:tab w:val="right" w:leader="dot" w:pos="9016"/>
            </w:tabs>
            <w:rPr>
              <w:rFonts w:eastAsiaTheme="minorEastAsia"/>
              <w:noProof/>
              <w:lang w:eastAsia="en-GB"/>
            </w:rPr>
          </w:pPr>
          <w:hyperlink w:anchor="_Toc155296961" w:history="1">
            <w:r w:rsidR="008B1EEF" w:rsidRPr="00A96BE2">
              <w:rPr>
                <w:rStyle w:val="Hyperlink"/>
                <w:rFonts w:cs="Times New Roman"/>
                <w:noProof/>
              </w:rPr>
              <w:t>a. Information Technology Infrastructure Library (ITIL):</w:t>
            </w:r>
            <w:r w:rsidR="008B1EEF">
              <w:rPr>
                <w:noProof/>
                <w:webHidden/>
              </w:rPr>
              <w:tab/>
            </w:r>
            <w:r w:rsidR="008B1EEF">
              <w:rPr>
                <w:noProof/>
                <w:webHidden/>
              </w:rPr>
              <w:fldChar w:fldCharType="begin"/>
            </w:r>
            <w:r w:rsidR="008B1EEF">
              <w:rPr>
                <w:noProof/>
                <w:webHidden/>
              </w:rPr>
              <w:instrText xml:space="preserve"> PAGEREF _Toc155296961 \h </w:instrText>
            </w:r>
            <w:r w:rsidR="008B1EEF">
              <w:rPr>
                <w:noProof/>
                <w:webHidden/>
              </w:rPr>
            </w:r>
            <w:r w:rsidR="008B1EEF">
              <w:rPr>
                <w:noProof/>
                <w:webHidden/>
              </w:rPr>
              <w:fldChar w:fldCharType="separate"/>
            </w:r>
            <w:r w:rsidR="008B1EEF">
              <w:rPr>
                <w:noProof/>
                <w:webHidden/>
              </w:rPr>
              <w:t>3</w:t>
            </w:r>
            <w:r w:rsidR="008B1EEF">
              <w:rPr>
                <w:noProof/>
                <w:webHidden/>
              </w:rPr>
              <w:fldChar w:fldCharType="end"/>
            </w:r>
          </w:hyperlink>
        </w:p>
        <w:p w14:paraId="08D475C6" w14:textId="48BE963A" w:rsidR="008B1EEF" w:rsidRDefault="00000000">
          <w:pPr>
            <w:pStyle w:val="TOC2"/>
            <w:tabs>
              <w:tab w:val="right" w:leader="dot" w:pos="9016"/>
            </w:tabs>
            <w:rPr>
              <w:rFonts w:eastAsiaTheme="minorEastAsia"/>
              <w:noProof/>
              <w:lang w:eastAsia="en-GB"/>
            </w:rPr>
          </w:pPr>
          <w:hyperlink w:anchor="_Toc155296962" w:history="1">
            <w:r w:rsidR="008B1EEF" w:rsidRPr="00A96BE2">
              <w:rPr>
                <w:rStyle w:val="Hyperlink"/>
                <w:rFonts w:cs="Times New Roman"/>
                <w:noProof/>
              </w:rPr>
              <w:t>b. International Organization for Standardization (ISO) 27000 Series:</w:t>
            </w:r>
            <w:r w:rsidR="008B1EEF">
              <w:rPr>
                <w:noProof/>
                <w:webHidden/>
              </w:rPr>
              <w:tab/>
            </w:r>
            <w:r w:rsidR="008B1EEF">
              <w:rPr>
                <w:noProof/>
                <w:webHidden/>
              </w:rPr>
              <w:fldChar w:fldCharType="begin"/>
            </w:r>
            <w:r w:rsidR="008B1EEF">
              <w:rPr>
                <w:noProof/>
                <w:webHidden/>
              </w:rPr>
              <w:instrText xml:space="preserve"> PAGEREF _Toc155296962 \h </w:instrText>
            </w:r>
            <w:r w:rsidR="008B1EEF">
              <w:rPr>
                <w:noProof/>
                <w:webHidden/>
              </w:rPr>
            </w:r>
            <w:r w:rsidR="008B1EEF">
              <w:rPr>
                <w:noProof/>
                <w:webHidden/>
              </w:rPr>
              <w:fldChar w:fldCharType="separate"/>
            </w:r>
            <w:r w:rsidR="008B1EEF">
              <w:rPr>
                <w:noProof/>
                <w:webHidden/>
              </w:rPr>
              <w:t>3</w:t>
            </w:r>
            <w:r w:rsidR="008B1EEF">
              <w:rPr>
                <w:noProof/>
                <w:webHidden/>
              </w:rPr>
              <w:fldChar w:fldCharType="end"/>
            </w:r>
          </w:hyperlink>
        </w:p>
        <w:p w14:paraId="59B6EF8A" w14:textId="34A108A6" w:rsidR="008B1EEF" w:rsidRDefault="00000000">
          <w:pPr>
            <w:pStyle w:val="TOC2"/>
            <w:tabs>
              <w:tab w:val="right" w:leader="dot" w:pos="9016"/>
            </w:tabs>
            <w:rPr>
              <w:rFonts w:eastAsiaTheme="minorEastAsia"/>
              <w:noProof/>
              <w:lang w:eastAsia="en-GB"/>
            </w:rPr>
          </w:pPr>
          <w:hyperlink w:anchor="_Toc155296963" w:history="1">
            <w:r w:rsidR="008B1EEF" w:rsidRPr="00A96BE2">
              <w:rPr>
                <w:rStyle w:val="Hyperlink"/>
                <w:rFonts w:cs="Times New Roman"/>
                <w:noProof/>
              </w:rPr>
              <w:t>c. Utilizing Diagrams and Figures:</w:t>
            </w:r>
            <w:r w:rsidR="008B1EEF">
              <w:rPr>
                <w:noProof/>
                <w:webHidden/>
              </w:rPr>
              <w:tab/>
            </w:r>
            <w:r w:rsidR="008B1EEF">
              <w:rPr>
                <w:noProof/>
                <w:webHidden/>
              </w:rPr>
              <w:fldChar w:fldCharType="begin"/>
            </w:r>
            <w:r w:rsidR="008B1EEF">
              <w:rPr>
                <w:noProof/>
                <w:webHidden/>
              </w:rPr>
              <w:instrText xml:space="preserve"> PAGEREF _Toc155296963 \h </w:instrText>
            </w:r>
            <w:r w:rsidR="008B1EEF">
              <w:rPr>
                <w:noProof/>
                <w:webHidden/>
              </w:rPr>
            </w:r>
            <w:r w:rsidR="008B1EEF">
              <w:rPr>
                <w:noProof/>
                <w:webHidden/>
              </w:rPr>
              <w:fldChar w:fldCharType="separate"/>
            </w:r>
            <w:r w:rsidR="008B1EEF">
              <w:rPr>
                <w:noProof/>
                <w:webHidden/>
              </w:rPr>
              <w:t>4</w:t>
            </w:r>
            <w:r w:rsidR="008B1EEF">
              <w:rPr>
                <w:noProof/>
                <w:webHidden/>
              </w:rPr>
              <w:fldChar w:fldCharType="end"/>
            </w:r>
          </w:hyperlink>
        </w:p>
        <w:p w14:paraId="5A106D54" w14:textId="05519F04" w:rsidR="008B1EEF" w:rsidRDefault="00000000">
          <w:pPr>
            <w:pStyle w:val="TOC3"/>
            <w:tabs>
              <w:tab w:val="right" w:leader="dot" w:pos="9016"/>
            </w:tabs>
            <w:rPr>
              <w:rFonts w:eastAsiaTheme="minorEastAsia"/>
              <w:noProof/>
              <w:lang w:eastAsia="en-GB"/>
            </w:rPr>
          </w:pPr>
          <w:hyperlink w:anchor="_Toc155296964" w:history="1">
            <w:r w:rsidR="008B1EEF" w:rsidRPr="00A96BE2">
              <w:rPr>
                <w:rStyle w:val="Hyperlink"/>
                <w:rFonts w:cs="Times New Roman"/>
                <w:noProof/>
              </w:rPr>
              <w:t>Diagram 1: ITIL Implementation in NG's Wireless Network</w:t>
            </w:r>
            <w:r w:rsidR="008B1EEF">
              <w:rPr>
                <w:noProof/>
                <w:webHidden/>
              </w:rPr>
              <w:tab/>
            </w:r>
            <w:r w:rsidR="008B1EEF">
              <w:rPr>
                <w:noProof/>
                <w:webHidden/>
              </w:rPr>
              <w:fldChar w:fldCharType="begin"/>
            </w:r>
            <w:r w:rsidR="008B1EEF">
              <w:rPr>
                <w:noProof/>
                <w:webHidden/>
              </w:rPr>
              <w:instrText xml:space="preserve"> PAGEREF _Toc155296964 \h </w:instrText>
            </w:r>
            <w:r w:rsidR="008B1EEF">
              <w:rPr>
                <w:noProof/>
                <w:webHidden/>
              </w:rPr>
            </w:r>
            <w:r w:rsidR="008B1EEF">
              <w:rPr>
                <w:noProof/>
                <w:webHidden/>
              </w:rPr>
              <w:fldChar w:fldCharType="separate"/>
            </w:r>
            <w:r w:rsidR="008B1EEF">
              <w:rPr>
                <w:noProof/>
                <w:webHidden/>
              </w:rPr>
              <w:t>4</w:t>
            </w:r>
            <w:r w:rsidR="008B1EEF">
              <w:rPr>
                <w:noProof/>
                <w:webHidden/>
              </w:rPr>
              <w:fldChar w:fldCharType="end"/>
            </w:r>
          </w:hyperlink>
        </w:p>
        <w:p w14:paraId="433F1472" w14:textId="1FAB7229" w:rsidR="008B1EEF" w:rsidRDefault="00000000">
          <w:pPr>
            <w:pStyle w:val="TOC3"/>
            <w:tabs>
              <w:tab w:val="right" w:leader="dot" w:pos="9016"/>
            </w:tabs>
            <w:rPr>
              <w:rFonts w:eastAsiaTheme="minorEastAsia"/>
              <w:noProof/>
              <w:lang w:eastAsia="en-GB"/>
            </w:rPr>
          </w:pPr>
          <w:hyperlink w:anchor="_Toc155296965" w:history="1">
            <w:r w:rsidR="008B1EEF" w:rsidRPr="00A96BE2">
              <w:rPr>
                <w:rStyle w:val="Hyperlink"/>
                <w:rFonts w:cs="Times New Roman"/>
                <w:noProof/>
              </w:rPr>
              <w:t>Diagram 2: ISO 27001 Application in NG's Information Security Management System</w:t>
            </w:r>
            <w:r w:rsidR="008B1EEF">
              <w:rPr>
                <w:noProof/>
                <w:webHidden/>
              </w:rPr>
              <w:tab/>
            </w:r>
            <w:r w:rsidR="008B1EEF">
              <w:rPr>
                <w:noProof/>
                <w:webHidden/>
              </w:rPr>
              <w:fldChar w:fldCharType="begin"/>
            </w:r>
            <w:r w:rsidR="008B1EEF">
              <w:rPr>
                <w:noProof/>
                <w:webHidden/>
              </w:rPr>
              <w:instrText xml:space="preserve"> PAGEREF _Toc155296965 \h </w:instrText>
            </w:r>
            <w:r w:rsidR="008B1EEF">
              <w:rPr>
                <w:noProof/>
                <w:webHidden/>
              </w:rPr>
            </w:r>
            <w:r w:rsidR="008B1EEF">
              <w:rPr>
                <w:noProof/>
                <w:webHidden/>
              </w:rPr>
              <w:fldChar w:fldCharType="separate"/>
            </w:r>
            <w:r w:rsidR="008B1EEF">
              <w:rPr>
                <w:noProof/>
                <w:webHidden/>
              </w:rPr>
              <w:t>5</w:t>
            </w:r>
            <w:r w:rsidR="008B1EEF">
              <w:rPr>
                <w:noProof/>
                <w:webHidden/>
              </w:rPr>
              <w:fldChar w:fldCharType="end"/>
            </w:r>
          </w:hyperlink>
        </w:p>
        <w:p w14:paraId="66002697" w14:textId="75C4A288" w:rsidR="008B1EEF" w:rsidRDefault="00000000">
          <w:pPr>
            <w:pStyle w:val="TOC2"/>
            <w:tabs>
              <w:tab w:val="right" w:leader="dot" w:pos="9016"/>
            </w:tabs>
            <w:rPr>
              <w:rFonts w:eastAsiaTheme="minorEastAsia"/>
              <w:noProof/>
              <w:lang w:eastAsia="en-GB"/>
            </w:rPr>
          </w:pPr>
          <w:hyperlink w:anchor="_Toc155296966" w:history="1">
            <w:r w:rsidR="008B1EEF" w:rsidRPr="00A96BE2">
              <w:rPr>
                <w:rStyle w:val="Hyperlink"/>
                <w:rFonts w:cs="Times New Roman"/>
                <w:noProof/>
              </w:rPr>
              <w:t>d. NIST Cybersecurity Framework:</w:t>
            </w:r>
            <w:r w:rsidR="008B1EEF">
              <w:rPr>
                <w:noProof/>
                <w:webHidden/>
              </w:rPr>
              <w:tab/>
            </w:r>
            <w:r w:rsidR="008B1EEF">
              <w:rPr>
                <w:noProof/>
                <w:webHidden/>
              </w:rPr>
              <w:fldChar w:fldCharType="begin"/>
            </w:r>
            <w:r w:rsidR="008B1EEF">
              <w:rPr>
                <w:noProof/>
                <w:webHidden/>
              </w:rPr>
              <w:instrText xml:space="preserve"> PAGEREF _Toc155296966 \h </w:instrText>
            </w:r>
            <w:r w:rsidR="008B1EEF">
              <w:rPr>
                <w:noProof/>
                <w:webHidden/>
              </w:rPr>
            </w:r>
            <w:r w:rsidR="008B1EEF">
              <w:rPr>
                <w:noProof/>
                <w:webHidden/>
              </w:rPr>
              <w:fldChar w:fldCharType="separate"/>
            </w:r>
            <w:r w:rsidR="008B1EEF">
              <w:rPr>
                <w:noProof/>
                <w:webHidden/>
              </w:rPr>
              <w:t>5</w:t>
            </w:r>
            <w:r w:rsidR="008B1EEF">
              <w:rPr>
                <w:noProof/>
                <w:webHidden/>
              </w:rPr>
              <w:fldChar w:fldCharType="end"/>
            </w:r>
          </w:hyperlink>
        </w:p>
        <w:p w14:paraId="2ED54C24" w14:textId="7427079B" w:rsidR="008B1EEF" w:rsidRDefault="00000000">
          <w:pPr>
            <w:pStyle w:val="TOC2"/>
            <w:tabs>
              <w:tab w:val="right" w:leader="dot" w:pos="9016"/>
            </w:tabs>
            <w:rPr>
              <w:rFonts w:eastAsiaTheme="minorEastAsia"/>
              <w:noProof/>
              <w:lang w:eastAsia="en-GB"/>
            </w:rPr>
          </w:pPr>
          <w:hyperlink w:anchor="_Toc155296967" w:history="1">
            <w:r w:rsidR="008B1EEF" w:rsidRPr="00A96BE2">
              <w:rPr>
                <w:rStyle w:val="Hyperlink"/>
                <w:rFonts w:cs="Times New Roman"/>
                <w:noProof/>
              </w:rPr>
              <w:t>e. COBIT (Control Objectives for Information and Related Technologies):</w:t>
            </w:r>
            <w:r w:rsidR="008B1EEF">
              <w:rPr>
                <w:noProof/>
                <w:webHidden/>
              </w:rPr>
              <w:tab/>
            </w:r>
            <w:r w:rsidR="008B1EEF">
              <w:rPr>
                <w:noProof/>
                <w:webHidden/>
              </w:rPr>
              <w:fldChar w:fldCharType="begin"/>
            </w:r>
            <w:r w:rsidR="008B1EEF">
              <w:rPr>
                <w:noProof/>
                <w:webHidden/>
              </w:rPr>
              <w:instrText xml:space="preserve"> PAGEREF _Toc155296967 \h </w:instrText>
            </w:r>
            <w:r w:rsidR="008B1EEF">
              <w:rPr>
                <w:noProof/>
                <w:webHidden/>
              </w:rPr>
            </w:r>
            <w:r w:rsidR="008B1EEF">
              <w:rPr>
                <w:noProof/>
                <w:webHidden/>
              </w:rPr>
              <w:fldChar w:fldCharType="separate"/>
            </w:r>
            <w:r w:rsidR="008B1EEF">
              <w:rPr>
                <w:noProof/>
                <w:webHidden/>
              </w:rPr>
              <w:t>6</w:t>
            </w:r>
            <w:r w:rsidR="008B1EEF">
              <w:rPr>
                <w:noProof/>
                <w:webHidden/>
              </w:rPr>
              <w:fldChar w:fldCharType="end"/>
            </w:r>
          </w:hyperlink>
        </w:p>
        <w:p w14:paraId="47D6E063" w14:textId="5968C0E2" w:rsidR="008B1EEF" w:rsidRDefault="00000000">
          <w:pPr>
            <w:pStyle w:val="TOC2"/>
            <w:tabs>
              <w:tab w:val="right" w:leader="dot" w:pos="9016"/>
            </w:tabs>
            <w:rPr>
              <w:rFonts w:eastAsiaTheme="minorEastAsia"/>
              <w:noProof/>
              <w:lang w:eastAsia="en-GB"/>
            </w:rPr>
          </w:pPr>
          <w:hyperlink w:anchor="_Toc155296968" w:history="1">
            <w:r w:rsidR="008B1EEF" w:rsidRPr="00A96BE2">
              <w:rPr>
                <w:rStyle w:val="Hyperlink"/>
                <w:rFonts w:cs="Times New Roman"/>
                <w:noProof/>
              </w:rPr>
              <w:t>f. CIS Critical Security Controls (CIS Controls):</w:t>
            </w:r>
            <w:r w:rsidR="008B1EEF">
              <w:rPr>
                <w:noProof/>
                <w:webHidden/>
              </w:rPr>
              <w:tab/>
            </w:r>
            <w:r w:rsidR="008B1EEF">
              <w:rPr>
                <w:noProof/>
                <w:webHidden/>
              </w:rPr>
              <w:fldChar w:fldCharType="begin"/>
            </w:r>
            <w:r w:rsidR="008B1EEF">
              <w:rPr>
                <w:noProof/>
                <w:webHidden/>
              </w:rPr>
              <w:instrText xml:space="preserve"> PAGEREF _Toc155296968 \h </w:instrText>
            </w:r>
            <w:r w:rsidR="008B1EEF">
              <w:rPr>
                <w:noProof/>
                <w:webHidden/>
              </w:rPr>
            </w:r>
            <w:r w:rsidR="008B1EEF">
              <w:rPr>
                <w:noProof/>
                <w:webHidden/>
              </w:rPr>
              <w:fldChar w:fldCharType="separate"/>
            </w:r>
            <w:r w:rsidR="008B1EEF">
              <w:rPr>
                <w:noProof/>
                <w:webHidden/>
              </w:rPr>
              <w:t>7</w:t>
            </w:r>
            <w:r w:rsidR="008B1EEF">
              <w:rPr>
                <w:noProof/>
                <w:webHidden/>
              </w:rPr>
              <w:fldChar w:fldCharType="end"/>
            </w:r>
          </w:hyperlink>
        </w:p>
        <w:p w14:paraId="196B119B" w14:textId="0F2E777C" w:rsidR="008B1EEF" w:rsidRDefault="00000000">
          <w:pPr>
            <w:pStyle w:val="TOC2"/>
            <w:tabs>
              <w:tab w:val="right" w:leader="dot" w:pos="9016"/>
            </w:tabs>
            <w:rPr>
              <w:rFonts w:eastAsiaTheme="minorEastAsia"/>
              <w:noProof/>
              <w:lang w:eastAsia="en-GB"/>
            </w:rPr>
          </w:pPr>
          <w:hyperlink w:anchor="_Toc155296969" w:history="1">
            <w:r w:rsidR="008B1EEF" w:rsidRPr="00A96BE2">
              <w:rPr>
                <w:rStyle w:val="Hyperlink"/>
                <w:rFonts w:cs="Times New Roman"/>
                <w:noProof/>
              </w:rPr>
              <w:t>g. Zero Trust Security Model:</w:t>
            </w:r>
            <w:r w:rsidR="008B1EEF">
              <w:rPr>
                <w:noProof/>
                <w:webHidden/>
              </w:rPr>
              <w:tab/>
            </w:r>
            <w:r w:rsidR="008B1EEF">
              <w:rPr>
                <w:noProof/>
                <w:webHidden/>
              </w:rPr>
              <w:fldChar w:fldCharType="begin"/>
            </w:r>
            <w:r w:rsidR="008B1EEF">
              <w:rPr>
                <w:noProof/>
                <w:webHidden/>
              </w:rPr>
              <w:instrText xml:space="preserve"> PAGEREF _Toc155296969 \h </w:instrText>
            </w:r>
            <w:r w:rsidR="008B1EEF">
              <w:rPr>
                <w:noProof/>
                <w:webHidden/>
              </w:rPr>
            </w:r>
            <w:r w:rsidR="008B1EEF">
              <w:rPr>
                <w:noProof/>
                <w:webHidden/>
              </w:rPr>
              <w:fldChar w:fldCharType="separate"/>
            </w:r>
            <w:r w:rsidR="008B1EEF">
              <w:rPr>
                <w:noProof/>
                <w:webHidden/>
              </w:rPr>
              <w:t>7</w:t>
            </w:r>
            <w:r w:rsidR="008B1EEF">
              <w:rPr>
                <w:noProof/>
                <w:webHidden/>
              </w:rPr>
              <w:fldChar w:fldCharType="end"/>
            </w:r>
          </w:hyperlink>
        </w:p>
        <w:p w14:paraId="3B8F2068" w14:textId="549328EC" w:rsidR="008B1EEF" w:rsidRDefault="00000000">
          <w:pPr>
            <w:pStyle w:val="TOC2"/>
            <w:tabs>
              <w:tab w:val="right" w:leader="dot" w:pos="9016"/>
            </w:tabs>
            <w:rPr>
              <w:rFonts w:eastAsiaTheme="minorEastAsia"/>
              <w:noProof/>
              <w:lang w:eastAsia="en-GB"/>
            </w:rPr>
          </w:pPr>
          <w:hyperlink w:anchor="_Toc155296970" w:history="1">
            <w:r w:rsidR="008B1EEF" w:rsidRPr="00A96BE2">
              <w:rPr>
                <w:rStyle w:val="Hyperlink"/>
                <w:rFonts w:cs="Times New Roman"/>
                <w:noProof/>
              </w:rPr>
              <w:t>h. PCI DSS (Payment Card Industry Data Security Standard):</w:t>
            </w:r>
            <w:r w:rsidR="008B1EEF">
              <w:rPr>
                <w:noProof/>
                <w:webHidden/>
              </w:rPr>
              <w:tab/>
            </w:r>
            <w:r w:rsidR="008B1EEF">
              <w:rPr>
                <w:noProof/>
                <w:webHidden/>
              </w:rPr>
              <w:fldChar w:fldCharType="begin"/>
            </w:r>
            <w:r w:rsidR="008B1EEF">
              <w:rPr>
                <w:noProof/>
                <w:webHidden/>
              </w:rPr>
              <w:instrText xml:space="preserve"> PAGEREF _Toc155296970 \h </w:instrText>
            </w:r>
            <w:r w:rsidR="008B1EEF">
              <w:rPr>
                <w:noProof/>
                <w:webHidden/>
              </w:rPr>
            </w:r>
            <w:r w:rsidR="008B1EEF">
              <w:rPr>
                <w:noProof/>
                <w:webHidden/>
              </w:rPr>
              <w:fldChar w:fldCharType="separate"/>
            </w:r>
            <w:r w:rsidR="008B1EEF">
              <w:rPr>
                <w:noProof/>
                <w:webHidden/>
              </w:rPr>
              <w:t>8</w:t>
            </w:r>
            <w:r w:rsidR="008B1EEF">
              <w:rPr>
                <w:noProof/>
                <w:webHidden/>
              </w:rPr>
              <w:fldChar w:fldCharType="end"/>
            </w:r>
          </w:hyperlink>
        </w:p>
        <w:p w14:paraId="7CDAF8FD" w14:textId="5329E262" w:rsidR="008B1EEF" w:rsidRDefault="00000000">
          <w:pPr>
            <w:pStyle w:val="TOC2"/>
            <w:tabs>
              <w:tab w:val="right" w:leader="dot" w:pos="9016"/>
            </w:tabs>
            <w:rPr>
              <w:rFonts w:eastAsiaTheme="minorEastAsia"/>
              <w:noProof/>
              <w:lang w:eastAsia="en-GB"/>
            </w:rPr>
          </w:pPr>
          <w:hyperlink w:anchor="_Toc155296971" w:history="1">
            <w:r w:rsidR="008B1EEF" w:rsidRPr="00A96BE2">
              <w:rPr>
                <w:rStyle w:val="Hyperlink"/>
                <w:rFonts w:cs="Times New Roman"/>
                <w:noProof/>
              </w:rPr>
              <w:t>i. CMMI (Capability Maturity Model Integration):</w:t>
            </w:r>
            <w:r w:rsidR="008B1EEF">
              <w:rPr>
                <w:noProof/>
                <w:webHidden/>
              </w:rPr>
              <w:tab/>
            </w:r>
            <w:r w:rsidR="008B1EEF">
              <w:rPr>
                <w:noProof/>
                <w:webHidden/>
              </w:rPr>
              <w:fldChar w:fldCharType="begin"/>
            </w:r>
            <w:r w:rsidR="008B1EEF">
              <w:rPr>
                <w:noProof/>
                <w:webHidden/>
              </w:rPr>
              <w:instrText xml:space="preserve"> PAGEREF _Toc155296971 \h </w:instrText>
            </w:r>
            <w:r w:rsidR="008B1EEF">
              <w:rPr>
                <w:noProof/>
                <w:webHidden/>
              </w:rPr>
            </w:r>
            <w:r w:rsidR="008B1EEF">
              <w:rPr>
                <w:noProof/>
                <w:webHidden/>
              </w:rPr>
              <w:fldChar w:fldCharType="separate"/>
            </w:r>
            <w:r w:rsidR="008B1EEF">
              <w:rPr>
                <w:noProof/>
                <w:webHidden/>
              </w:rPr>
              <w:t>8</w:t>
            </w:r>
            <w:r w:rsidR="008B1EEF">
              <w:rPr>
                <w:noProof/>
                <w:webHidden/>
              </w:rPr>
              <w:fldChar w:fldCharType="end"/>
            </w:r>
          </w:hyperlink>
        </w:p>
        <w:p w14:paraId="778EFF7D" w14:textId="3808ED05" w:rsidR="008B1EEF" w:rsidRDefault="00000000">
          <w:pPr>
            <w:pStyle w:val="TOC2"/>
            <w:tabs>
              <w:tab w:val="right" w:leader="dot" w:pos="9016"/>
            </w:tabs>
            <w:rPr>
              <w:rFonts w:eastAsiaTheme="minorEastAsia"/>
              <w:noProof/>
              <w:lang w:eastAsia="en-GB"/>
            </w:rPr>
          </w:pPr>
          <w:hyperlink w:anchor="_Toc155296972" w:history="1">
            <w:r w:rsidR="008B1EEF" w:rsidRPr="00A96BE2">
              <w:rPr>
                <w:rStyle w:val="Hyperlink"/>
                <w:rFonts w:cs="Times New Roman"/>
                <w:noProof/>
              </w:rPr>
              <w:t>j. ISO 22301 (Business Continuity Management):</w:t>
            </w:r>
            <w:r w:rsidR="008B1EEF">
              <w:rPr>
                <w:noProof/>
                <w:webHidden/>
              </w:rPr>
              <w:tab/>
            </w:r>
            <w:r w:rsidR="008B1EEF">
              <w:rPr>
                <w:noProof/>
                <w:webHidden/>
              </w:rPr>
              <w:fldChar w:fldCharType="begin"/>
            </w:r>
            <w:r w:rsidR="008B1EEF">
              <w:rPr>
                <w:noProof/>
                <w:webHidden/>
              </w:rPr>
              <w:instrText xml:space="preserve"> PAGEREF _Toc155296972 \h </w:instrText>
            </w:r>
            <w:r w:rsidR="008B1EEF">
              <w:rPr>
                <w:noProof/>
                <w:webHidden/>
              </w:rPr>
            </w:r>
            <w:r w:rsidR="008B1EEF">
              <w:rPr>
                <w:noProof/>
                <w:webHidden/>
              </w:rPr>
              <w:fldChar w:fldCharType="separate"/>
            </w:r>
            <w:r w:rsidR="008B1EEF">
              <w:rPr>
                <w:noProof/>
                <w:webHidden/>
              </w:rPr>
              <w:t>9</w:t>
            </w:r>
            <w:r w:rsidR="008B1EEF">
              <w:rPr>
                <w:noProof/>
                <w:webHidden/>
              </w:rPr>
              <w:fldChar w:fldCharType="end"/>
            </w:r>
          </w:hyperlink>
        </w:p>
        <w:p w14:paraId="43EC48BC" w14:textId="2E1CDAD6" w:rsidR="008B1EEF" w:rsidRDefault="00000000">
          <w:pPr>
            <w:pStyle w:val="TOC1"/>
            <w:tabs>
              <w:tab w:val="right" w:leader="dot" w:pos="9016"/>
            </w:tabs>
            <w:rPr>
              <w:rFonts w:eastAsiaTheme="minorEastAsia"/>
              <w:noProof/>
              <w:lang w:eastAsia="en-GB"/>
            </w:rPr>
          </w:pPr>
          <w:hyperlink w:anchor="_Toc155296973" w:history="1">
            <w:r w:rsidR="008B1EEF" w:rsidRPr="00A96BE2">
              <w:rPr>
                <w:rStyle w:val="Hyperlink"/>
                <w:rFonts w:cs="Times New Roman"/>
                <w:noProof/>
              </w:rPr>
              <w:t>3. Designing a Comprehensive Approach: Fortifying NatureGarden's Information Security, Governance, and Compliance</w:t>
            </w:r>
            <w:r w:rsidR="008B1EEF">
              <w:rPr>
                <w:noProof/>
                <w:webHidden/>
              </w:rPr>
              <w:tab/>
            </w:r>
            <w:r w:rsidR="008B1EEF">
              <w:rPr>
                <w:noProof/>
                <w:webHidden/>
              </w:rPr>
              <w:fldChar w:fldCharType="begin"/>
            </w:r>
            <w:r w:rsidR="008B1EEF">
              <w:rPr>
                <w:noProof/>
                <w:webHidden/>
              </w:rPr>
              <w:instrText xml:space="preserve"> PAGEREF _Toc155296973 \h </w:instrText>
            </w:r>
            <w:r w:rsidR="008B1EEF">
              <w:rPr>
                <w:noProof/>
                <w:webHidden/>
              </w:rPr>
            </w:r>
            <w:r w:rsidR="008B1EEF">
              <w:rPr>
                <w:noProof/>
                <w:webHidden/>
              </w:rPr>
              <w:fldChar w:fldCharType="separate"/>
            </w:r>
            <w:r w:rsidR="008B1EEF">
              <w:rPr>
                <w:noProof/>
                <w:webHidden/>
              </w:rPr>
              <w:t>10</w:t>
            </w:r>
            <w:r w:rsidR="008B1EEF">
              <w:rPr>
                <w:noProof/>
                <w:webHidden/>
              </w:rPr>
              <w:fldChar w:fldCharType="end"/>
            </w:r>
          </w:hyperlink>
        </w:p>
        <w:p w14:paraId="5AAF248B" w14:textId="20883B1F" w:rsidR="008B1EEF" w:rsidRDefault="00000000">
          <w:pPr>
            <w:pStyle w:val="TOC2"/>
            <w:tabs>
              <w:tab w:val="right" w:leader="dot" w:pos="9016"/>
            </w:tabs>
            <w:rPr>
              <w:rFonts w:eastAsiaTheme="minorEastAsia"/>
              <w:noProof/>
              <w:lang w:eastAsia="en-GB"/>
            </w:rPr>
          </w:pPr>
          <w:hyperlink w:anchor="_Toc155296974" w:history="1">
            <w:r w:rsidR="008B1EEF" w:rsidRPr="00A96BE2">
              <w:rPr>
                <w:rStyle w:val="Hyperlink"/>
                <w:rFonts w:cs="Times New Roman"/>
                <w:noProof/>
              </w:rPr>
              <w:t>3.1 Information System Security:</w:t>
            </w:r>
            <w:r w:rsidR="008B1EEF">
              <w:rPr>
                <w:noProof/>
                <w:webHidden/>
              </w:rPr>
              <w:tab/>
            </w:r>
            <w:r w:rsidR="008B1EEF">
              <w:rPr>
                <w:noProof/>
                <w:webHidden/>
              </w:rPr>
              <w:fldChar w:fldCharType="begin"/>
            </w:r>
            <w:r w:rsidR="008B1EEF">
              <w:rPr>
                <w:noProof/>
                <w:webHidden/>
              </w:rPr>
              <w:instrText xml:space="preserve"> PAGEREF _Toc155296974 \h </w:instrText>
            </w:r>
            <w:r w:rsidR="008B1EEF">
              <w:rPr>
                <w:noProof/>
                <w:webHidden/>
              </w:rPr>
            </w:r>
            <w:r w:rsidR="008B1EEF">
              <w:rPr>
                <w:noProof/>
                <w:webHidden/>
              </w:rPr>
              <w:fldChar w:fldCharType="separate"/>
            </w:r>
            <w:r w:rsidR="008B1EEF">
              <w:rPr>
                <w:noProof/>
                <w:webHidden/>
              </w:rPr>
              <w:t>10</w:t>
            </w:r>
            <w:r w:rsidR="008B1EEF">
              <w:rPr>
                <w:noProof/>
                <w:webHidden/>
              </w:rPr>
              <w:fldChar w:fldCharType="end"/>
            </w:r>
          </w:hyperlink>
        </w:p>
        <w:p w14:paraId="0C19D6F2" w14:textId="56E4648F" w:rsidR="008B1EEF" w:rsidRDefault="00000000">
          <w:pPr>
            <w:pStyle w:val="TOC3"/>
            <w:tabs>
              <w:tab w:val="right" w:leader="dot" w:pos="9016"/>
            </w:tabs>
            <w:rPr>
              <w:rFonts w:eastAsiaTheme="minorEastAsia"/>
              <w:noProof/>
              <w:lang w:eastAsia="en-GB"/>
            </w:rPr>
          </w:pPr>
          <w:hyperlink w:anchor="_Toc155296975" w:history="1">
            <w:r w:rsidR="008B1EEF" w:rsidRPr="00A96BE2">
              <w:rPr>
                <w:rStyle w:val="Hyperlink"/>
                <w:rFonts w:cs="Times New Roman"/>
                <w:noProof/>
              </w:rPr>
              <w:t>a. Governance Structure:</w:t>
            </w:r>
            <w:r w:rsidR="008B1EEF">
              <w:rPr>
                <w:noProof/>
                <w:webHidden/>
              </w:rPr>
              <w:tab/>
            </w:r>
            <w:r w:rsidR="008B1EEF">
              <w:rPr>
                <w:noProof/>
                <w:webHidden/>
              </w:rPr>
              <w:fldChar w:fldCharType="begin"/>
            </w:r>
            <w:r w:rsidR="008B1EEF">
              <w:rPr>
                <w:noProof/>
                <w:webHidden/>
              </w:rPr>
              <w:instrText xml:space="preserve"> PAGEREF _Toc155296975 \h </w:instrText>
            </w:r>
            <w:r w:rsidR="008B1EEF">
              <w:rPr>
                <w:noProof/>
                <w:webHidden/>
              </w:rPr>
            </w:r>
            <w:r w:rsidR="008B1EEF">
              <w:rPr>
                <w:noProof/>
                <w:webHidden/>
              </w:rPr>
              <w:fldChar w:fldCharType="separate"/>
            </w:r>
            <w:r w:rsidR="008B1EEF">
              <w:rPr>
                <w:noProof/>
                <w:webHidden/>
              </w:rPr>
              <w:t>10</w:t>
            </w:r>
            <w:r w:rsidR="008B1EEF">
              <w:rPr>
                <w:noProof/>
                <w:webHidden/>
              </w:rPr>
              <w:fldChar w:fldCharType="end"/>
            </w:r>
          </w:hyperlink>
        </w:p>
        <w:p w14:paraId="5657AB59" w14:textId="6590BBD5" w:rsidR="008B1EEF" w:rsidRDefault="00000000">
          <w:pPr>
            <w:pStyle w:val="TOC3"/>
            <w:tabs>
              <w:tab w:val="right" w:leader="dot" w:pos="9016"/>
            </w:tabs>
            <w:rPr>
              <w:rFonts w:eastAsiaTheme="minorEastAsia"/>
              <w:noProof/>
              <w:lang w:eastAsia="en-GB"/>
            </w:rPr>
          </w:pPr>
          <w:hyperlink w:anchor="_Toc155296976" w:history="1">
            <w:r w:rsidR="008B1EEF" w:rsidRPr="00A96BE2">
              <w:rPr>
                <w:rStyle w:val="Hyperlink"/>
                <w:rFonts w:cs="Times New Roman"/>
                <w:noProof/>
              </w:rPr>
              <w:t>b. Dynamic Security Policies:</w:t>
            </w:r>
            <w:r w:rsidR="008B1EEF">
              <w:rPr>
                <w:noProof/>
                <w:webHidden/>
              </w:rPr>
              <w:tab/>
            </w:r>
            <w:r w:rsidR="008B1EEF">
              <w:rPr>
                <w:noProof/>
                <w:webHidden/>
              </w:rPr>
              <w:fldChar w:fldCharType="begin"/>
            </w:r>
            <w:r w:rsidR="008B1EEF">
              <w:rPr>
                <w:noProof/>
                <w:webHidden/>
              </w:rPr>
              <w:instrText xml:space="preserve"> PAGEREF _Toc155296976 \h </w:instrText>
            </w:r>
            <w:r w:rsidR="008B1EEF">
              <w:rPr>
                <w:noProof/>
                <w:webHidden/>
              </w:rPr>
            </w:r>
            <w:r w:rsidR="008B1EEF">
              <w:rPr>
                <w:noProof/>
                <w:webHidden/>
              </w:rPr>
              <w:fldChar w:fldCharType="separate"/>
            </w:r>
            <w:r w:rsidR="008B1EEF">
              <w:rPr>
                <w:noProof/>
                <w:webHidden/>
              </w:rPr>
              <w:t>11</w:t>
            </w:r>
            <w:r w:rsidR="008B1EEF">
              <w:rPr>
                <w:noProof/>
                <w:webHidden/>
              </w:rPr>
              <w:fldChar w:fldCharType="end"/>
            </w:r>
          </w:hyperlink>
        </w:p>
        <w:p w14:paraId="7C556054" w14:textId="6417B8BF" w:rsidR="008B1EEF" w:rsidRDefault="00000000">
          <w:pPr>
            <w:pStyle w:val="TOC3"/>
            <w:tabs>
              <w:tab w:val="right" w:leader="dot" w:pos="9016"/>
            </w:tabs>
            <w:rPr>
              <w:rFonts w:eastAsiaTheme="minorEastAsia"/>
              <w:noProof/>
              <w:lang w:eastAsia="en-GB"/>
            </w:rPr>
          </w:pPr>
          <w:hyperlink w:anchor="_Toc155296977" w:history="1">
            <w:r w:rsidR="008B1EEF" w:rsidRPr="00A96BE2">
              <w:rPr>
                <w:rStyle w:val="Hyperlink"/>
                <w:rFonts w:cs="Times New Roman"/>
                <w:noProof/>
              </w:rPr>
              <w:t>c. Risk Management:</w:t>
            </w:r>
            <w:r w:rsidR="008B1EEF">
              <w:rPr>
                <w:noProof/>
                <w:webHidden/>
              </w:rPr>
              <w:tab/>
            </w:r>
            <w:r w:rsidR="008B1EEF">
              <w:rPr>
                <w:noProof/>
                <w:webHidden/>
              </w:rPr>
              <w:fldChar w:fldCharType="begin"/>
            </w:r>
            <w:r w:rsidR="008B1EEF">
              <w:rPr>
                <w:noProof/>
                <w:webHidden/>
              </w:rPr>
              <w:instrText xml:space="preserve"> PAGEREF _Toc155296977 \h </w:instrText>
            </w:r>
            <w:r w:rsidR="008B1EEF">
              <w:rPr>
                <w:noProof/>
                <w:webHidden/>
              </w:rPr>
            </w:r>
            <w:r w:rsidR="008B1EEF">
              <w:rPr>
                <w:noProof/>
                <w:webHidden/>
              </w:rPr>
              <w:fldChar w:fldCharType="separate"/>
            </w:r>
            <w:r w:rsidR="008B1EEF">
              <w:rPr>
                <w:noProof/>
                <w:webHidden/>
              </w:rPr>
              <w:t>12</w:t>
            </w:r>
            <w:r w:rsidR="008B1EEF">
              <w:rPr>
                <w:noProof/>
                <w:webHidden/>
              </w:rPr>
              <w:fldChar w:fldCharType="end"/>
            </w:r>
          </w:hyperlink>
        </w:p>
        <w:p w14:paraId="725D5F0A" w14:textId="081BD2DB" w:rsidR="008B1EEF" w:rsidRDefault="00000000">
          <w:pPr>
            <w:pStyle w:val="TOC2"/>
            <w:tabs>
              <w:tab w:val="right" w:leader="dot" w:pos="9016"/>
            </w:tabs>
            <w:rPr>
              <w:rFonts w:eastAsiaTheme="minorEastAsia"/>
              <w:noProof/>
              <w:lang w:eastAsia="en-GB"/>
            </w:rPr>
          </w:pPr>
          <w:hyperlink w:anchor="_Toc155296978" w:history="1">
            <w:r w:rsidR="008B1EEF" w:rsidRPr="00A96BE2">
              <w:rPr>
                <w:rStyle w:val="Hyperlink"/>
                <w:rFonts w:cs="Times New Roman"/>
                <w:noProof/>
              </w:rPr>
              <w:t>3.2 Human Factors and Training:</w:t>
            </w:r>
            <w:r w:rsidR="008B1EEF">
              <w:rPr>
                <w:noProof/>
                <w:webHidden/>
              </w:rPr>
              <w:tab/>
            </w:r>
            <w:r w:rsidR="008B1EEF">
              <w:rPr>
                <w:noProof/>
                <w:webHidden/>
              </w:rPr>
              <w:fldChar w:fldCharType="begin"/>
            </w:r>
            <w:r w:rsidR="008B1EEF">
              <w:rPr>
                <w:noProof/>
                <w:webHidden/>
              </w:rPr>
              <w:instrText xml:space="preserve"> PAGEREF _Toc155296978 \h </w:instrText>
            </w:r>
            <w:r w:rsidR="008B1EEF">
              <w:rPr>
                <w:noProof/>
                <w:webHidden/>
              </w:rPr>
            </w:r>
            <w:r w:rsidR="008B1EEF">
              <w:rPr>
                <w:noProof/>
                <w:webHidden/>
              </w:rPr>
              <w:fldChar w:fldCharType="separate"/>
            </w:r>
            <w:r w:rsidR="008B1EEF">
              <w:rPr>
                <w:noProof/>
                <w:webHidden/>
              </w:rPr>
              <w:t>13</w:t>
            </w:r>
            <w:r w:rsidR="008B1EEF">
              <w:rPr>
                <w:noProof/>
                <w:webHidden/>
              </w:rPr>
              <w:fldChar w:fldCharType="end"/>
            </w:r>
          </w:hyperlink>
        </w:p>
        <w:p w14:paraId="0313EB76" w14:textId="15DFB584" w:rsidR="008B1EEF" w:rsidRDefault="00000000">
          <w:pPr>
            <w:pStyle w:val="TOC3"/>
            <w:tabs>
              <w:tab w:val="right" w:leader="dot" w:pos="9016"/>
            </w:tabs>
            <w:rPr>
              <w:rFonts w:eastAsiaTheme="minorEastAsia"/>
              <w:noProof/>
              <w:lang w:eastAsia="en-GB"/>
            </w:rPr>
          </w:pPr>
          <w:hyperlink w:anchor="_Toc155296979" w:history="1">
            <w:r w:rsidR="008B1EEF" w:rsidRPr="00A96BE2">
              <w:rPr>
                <w:rStyle w:val="Hyperlink"/>
                <w:rFonts w:cs="Times New Roman"/>
                <w:noProof/>
              </w:rPr>
              <w:t>a. Training Program Components:</w:t>
            </w:r>
            <w:r w:rsidR="008B1EEF">
              <w:rPr>
                <w:noProof/>
                <w:webHidden/>
              </w:rPr>
              <w:tab/>
            </w:r>
            <w:r w:rsidR="008B1EEF">
              <w:rPr>
                <w:noProof/>
                <w:webHidden/>
              </w:rPr>
              <w:fldChar w:fldCharType="begin"/>
            </w:r>
            <w:r w:rsidR="008B1EEF">
              <w:rPr>
                <w:noProof/>
                <w:webHidden/>
              </w:rPr>
              <w:instrText xml:space="preserve"> PAGEREF _Toc155296979 \h </w:instrText>
            </w:r>
            <w:r w:rsidR="008B1EEF">
              <w:rPr>
                <w:noProof/>
                <w:webHidden/>
              </w:rPr>
            </w:r>
            <w:r w:rsidR="008B1EEF">
              <w:rPr>
                <w:noProof/>
                <w:webHidden/>
              </w:rPr>
              <w:fldChar w:fldCharType="separate"/>
            </w:r>
            <w:r w:rsidR="008B1EEF">
              <w:rPr>
                <w:noProof/>
                <w:webHidden/>
              </w:rPr>
              <w:t>13</w:t>
            </w:r>
            <w:r w:rsidR="008B1EEF">
              <w:rPr>
                <w:noProof/>
                <w:webHidden/>
              </w:rPr>
              <w:fldChar w:fldCharType="end"/>
            </w:r>
          </w:hyperlink>
        </w:p>
        <w:p w14:paraId="2E3CC5D7" w14:textId="09277416" w:rsidR="008B1EEF" w:rsidRDefault="00000000">
          <w:pPr>
            <w:pStyle w:val="TOC2"/>
            <w:tabs>
              <w:tab w:val="right" w:leader="dot" w:pos="9016"/>
            </w:tabs>
            <w:rPr>
              <w:rFonts w:eastAsiaTheme="minorEastAsia"/>
              <w:noProof/>
              <w:lang w:eastAsia="en-GB"/>
            </w:rPr>
          </w:pPr>
          <w:hyperlink w:anchor="_Toc155296980" w:history="1">
            <w:r w:rsidR="008B1EEF" w:rsidRPr="00A96BE2">
              <w:rPr>
                <w:rStyle w:val="Hyperlink"/>
                <w:rFonts w:cs="Times New Roman"/>
                <w:noProof/>
              </w:rPr>
              <w:t>3.3 Technology Integration and Innovation:</w:t>
            </w:r>
            <w:r w:rsidR="008B1EEF">
              <w:rPr>
                <w:noProof/>
                <w:webHidden/>
              </w:rPr>
              <w:tab/>
            </w:r>
            <w:r w:rsidR="008B1EEF">
              <w:rPr>
                <w:noProof/>
                <w:webHidden/>
              </w:rPr>
              <w:fldChar w:fldCharType="begin"/>
            </w:r>
            <w:r w:rsidR="008B1EEF">
              <w:rPr>
                <w:noProof/>
                <w:webHidden/>
              </w:rPr>
              <w:instrText xml:space="preserve"> PAGEREF _Toc155296980 \h </w:instrText>
            </w:r>
            <w:r w:rsidR="008B1EEF">
              <w:rPr>
                <w:noProof/>
                <w:webHidden/>
              </w:rPr>
            </w:r>
            <w:r w:rsidR="008B1EEF">
              <w:rPr>
                <w:noProof/>
                <w:webHidden/>
              </w:rPr>
              <w:fldChar w:fldCharType="separate"/>
            </w:r>
            <w:r w:rsidR="008B1EEF">
              <w:rPr>
                <w:noProof/>
                <w:webHidden/>
              </w:rPr>
              <w:t>14</w:t>
            </w:r>
            <w:r w:rsidR="008B1EEF">
              <w:rPr>
                <w:noProof/>
                <w:webHidden/>
              </w:rPr>
              <w:fldChar w:fldCharType="end"/>
            </w:r>
          </w:hyperlink>
        </w:p>
        <w:p w14:paraId="6C7E96E2" w14:textId="3C5CE346" w:rsidR="008B1EEF" w:rsidRDefault="00000000">
          <w:pPr>
            <w:pStyle w:val="TOC3"/>
            <w:tabs>
              <w:tab w:val="right" w:leader="dot" w:pos="9016"/>
            </w:tabs>
            <w:rPr>
              <w:rFonts w:eastAsiaTheme="minorEastAsia"/>
              <w:noProof/>
              <w:lang w:eastAsia="en-GB"/>
            </w:rPr>
          </w:pPr>
          <w:hyperlink w:anchor="_Toc155296981" w:history="1">
            <w:r w:rsidR="008B1EEF" w:rsidRPr="00A96BE2">
              <w:rPr>
                <w:rStyle w:val="Hyperlink"/>
                <w:rFonts w:cs="Times New Roman"/>
                <w:noProof/>
              </w:rPr>
              <w:t>a. Key Technological Integrations:</w:t>
            </w:r>
            <w:r w:rsidR="008B1EEF">
              <w:rPr>
                <w:noProof/>
                <w:webHidden/>
              </w:rPr>
              <w:tab/>
            </w:r>
            <w:r w:rsidR="008B1EEF">
              <w:rPr>
                <w:noProof/>
                <w:webHidden/>
              </w:rPr>
              <w:fldChar w:fldCharType="begin"/>
            </w:r>
            <w:r w:rsidR="008B1EEF">
              <w:rPr>
                <w:noProof/>
                <w:webHidden/>
              </w:rPr>
              <w:instrText xml:space="preserve"> PAGEREF _Toc155296981 \h </w:instrText>
            </w:r>
            <w:r w:rsidR="008B1EEF">
              <w:rPr>
                <w:noProof/>
                <w:webHidden/>
              </w:rPr>
            </w:r>
            <w:r w:rsidR="008B1EEF">
              <w:rPr>
                <w:noProof/>
                <w:webHidden/>
              </w:rPr>
              <w:fldChar w:fldCharType="separate"/>
            </w:r>
            <w:r w:rsidR="008B1EEF">
              <w:rPr>
                <w:noProof/>
                <w:webHidden/>
              </w:rPr>
              <w:t>14</w:t>
            </w:r>
            <w:r w:rsidR="008B1EEF">
              <w:rPr>
                <w:noProof/>
                <w:webHidden/>
              </w:rPr>
              <w:fldChar w:fldCharType="end"/>
            </w:r>
          </w:hyperlink>
        </w:p>
        <w:p w14:paraId="4F6F3B69" w14:textId="301F3EDD" w:rsidR="008B1EEF" w:rsidRDefault="00000000">
          <w:pPr>
            <w:pStyle w:val="TOC2"/>
            <w:tabs>
              <w:tab w:val="right" w:leader="dot" w:pos="9016"/>
            </w:tabs>
            <w:rPr>
              <w:rFonts w:eastAsiaTheme="minorEastAsia"/>
              <w:noProof/>
              <w:lang w:eastAsia="en-GB"/>
            </w:rPr>
          </w:pPr>
          <w:hyperlink w:anchor="_Toc155296982" w:history="1">
            <w:r w:rsidR="008B1EEF" w:rsidRPr="00A96BE2">
              <w:rPr>
                <w:rStyle w:val="Hyperlink"/>
                <w:rFonts w:cs="Times New Roman"/>
                <w:noProof/>
              </w:rPr>
              <w:t>3.4 Regulatory Compliance and Legal Oversight:</w:t>
            </w:r>
            <w:r w:rsidR="008B1EEF">
              <w:rPr>
                <w:noProof/>
                <w:webHidden/>
              </w:rPr>
              <w:tab/>
            </w:r>
            <w:r w:rsidR="008B1EEF">
              <w:rPr>
                <w:noProof/>
                <w:webHidden/>
              </w:rPr>
              <w:fldChar w:fldCharType="begin"/>
            </w:r>
            <w:r w:rsidR="008B1EEF">
              <w:rPr>
                <w:noProof/>
                <w:webHidden/>
              </w:rPr>
              <w:instrText xml:space="preserve"> PAGEREF _Toc155296982 \h </w:instrText>
            </w:r>
            <w:r w:rsidR="008B1EEF">
              <w:rPr>
                <w:noProof/>
                <w:webHidden/>
              </w:rPr>
            </w:r>
            <w:r w:rsidR="008B1EEF">
              <w:rPr>
                <w:noProof/>
                <w:webHidden/>
              </w:rPr>
              <w:fldChar w:fldCharType="separate"/>
            </w:r>
            <w:r w:rsidR="008B1EEF">
              <w:rPr>
                <w:noProof/>
                <w:webHidden/>
              </w:rPr>
              <w:t>15</w:t>
            </w:r>
            <w:r w:rsidR="008B1EEF">
              <w:rPr>
                <w:noProof/>
                <w:webHidden/>
              </w:rPr>
              <w:fldChar w:fldCharType="end"/>
            </w:r>
          </w:hyperlink>
        </w:p>
        <w:p w14:paraId="794706C7" w14:textId="46E31700" w:rsidR="008B1EEF" w:rsidRDefault="00000000">
          <w:pPr>
            <w:pStyle w:val="TOC2"/>
            <w:tabs>
              <w:tab w:val="right" w:leader="dot" w:pos="9016"/>
            </w:tabs>
            <w:rPr>
              <w:rFonts w:eastAsiaTheme="minorEastAsia"/>
              <w:noProof/>
              <w:lang w:eastAsia="en-GB"/>
            </w:rPr>
          </w:pPr>
          <w:hyperlink w:anchor="_Toc155296983" w:history="1">
            <w:r w:rsidR="008B1EEF" w:rsidRPr="00A96BE2">
              <w:rPr>
                <w:rStyle w:val="Hyperlink"/>
                <w:rFonts w:cs="Times New Roman"/>
                <w:noProof/>
              </w:rPr>
              <w:t>3.5 Collaboration and Information Sharing:</w:t>
            </w:r>
            <w:r w:rsidR="008B1EEF">
              <w:rPr>
                <w:noProof/>
                <w:webHidden/>
              </w:rPr>
              <w:tab/>
            </w:r>
            <w:r w:rsidR="008B1EEF">
              <w:rPr>
                <w:noProof/>
                <w:webHidden/>
              </w:rPr>
              <w:fldChar w:fldCharType="begin"/>
            </w:r>
            <w:r w:rsidR="008B1EEF">
              <w:rPr>
                <w:noProof/>
                <w:webHidden/>
              </w:rPr>
              <w:instrText xml:space="preserve"> PAGEREF _Toc155296983 \h </w:instrText>
            </w:r>
            <w:r w:rsidR="008B1EEF">
              <w:rPr>
                <w:noProof/>
                <w:webHidden/>
              </w:rPr>
            </w:r>
            <w:r w:rsidR="008B1EEF">
              <w:rPr>
                <w:noProof/>
                <w:webHidden/>
              </w:rPr>
              <w:fldChar w:fldCharType="separate"/>
            </w:r>
            <w:r w:rsidR="008B1EEF">
              <w:rPr>
                <w:noProof/>
                <w:webHidden/>
              </w:rPr>
              <w:t>16</w:t>
            </w:r>
            <w:r w:rsidR="008B1EEF">
              <w:rPr>
                <w:noProof/>
                <w:webHidden/>
              </w:rPr>
              <w:fldChar w:fldCharType="end"/>
            </w:r>
          </w:hyperlink>
        </w:p>
        <w:p w14:paraId="34DC061E" w14:textId="4C8336B7" w:rsidR="008B1EEF" w:rsidRDefault="00000000">
          <w:pPr>
            <w:pStyle w:val="TOC2"/>
            <w:tabs>
              <w:tab w:val="right" w:leader="dot" w:pos="9016"/>
            </w:tabs>
            <w:rPr>
              <w:rFonts w:eastAsiaTheme="minorEastAsia"/>
              <w:noProof/>
              <w:lang w:eastAsia="en-GB"/>
            </w:rPr>
          </w:pPr>
          <w:hyperlink w:anchor="_Toc155296984" w:history="1">
            <w:r w:rsidR="008B1EEF" w:rsidRPr="00A96BE2">
              <w:rPr>
                <w:rStyle w:val="Hyperlink"/>
                <w:rFonts w:cs="Times New Roman"/>
                <w:noProof/>
              </w:rPr>
              <w:t>3.6 Continuous Improvement:</w:t>
            </w:r>
            <w:r w:rsidR="008B1EEF">
              <w:rPr>
                <w:noProof/>
                <w:webHidden/>
              </w:rPr>
              <w:tab/>
            </w:r>
            <w:r w:rsidR="008B1EEF">
              <w:rPr>
                <w:noProof/>
                <w:webHidden/>
              </w:rPr>
              <w:fldChar w:fldCharType="begin"/>
            </w:r>
            <w:r w:rsidR="008B1EEF">
              <w:rPr>
                <w:noProof/>
                <w:webHidden/>
              </w:rPr>
              <w:instrText xml:space="preserve"> PAGEREF _Toc155296984 \h </w:instrText>
            </w:r>
            <w:r w:rsidR="008B1EEF">
              <w:rPr>
                <w:noProof/>
                <w:webHidden/>
              </w:rPr>
            </w:r>
            <w:r w:rsidR="008B1EEF">
              <w:rPr>
                <w:noProof/>
                <w:webHidden/>
              </w:rPr>
              <w:fldChar w:fldCharType="separate"/>
            </w:r>
            <w:r w:rsidR="008B1EEF">
              <w:rPr>
                <w:noProof/>
                <w:webHidden/>
              </w:rPr>
              <w:t>17</w:t>
            </w:r>
            <w:r w:rsidR="008B1EEF">
              <w:rPr>
                <w:noProof/>
                <w:webHidden/>
              </w:rPr>
              <w:fldChar w:fldCharType="end"/>
            </w:r>
          </w:hyperlink>
        </w:p>
        <w:p w14:paraId="77E37042" w14:textId="786B785C" w:rsidR="008B1EEF" w:rsidRDefault="00000000">
          <w:pPr>
            <w:pStyle w:val="TOC2"/>
            <w:tabs>
              <w:tab w:val="right" w:leader="dot" w:pos="9016"/>
            </w:tabs>
            <w:rPr>
              <w:rFonts w:eastAsiaTheme="minorEastAsia"/>
              <w:noProof/>
              <w:lang w:eastAsia="en-GB"/>
            </w:rPr>
          </w:pPr>
          <w:hyperlink w:anchor="_Toc155296985" w:history="1">
            <w:r w:rsidR="008B1EEF" w:rsidRPr="00A96BE2">
              <w:rPr>
                <w:rStyle w:val="Hyperlink"/>
                <w:rFonts w:cs="Times New Roman"/>
                <w:noProof/>
              </w:rPr>
              <w:t>3.7 Conclusion:</w:t>
            </w:r>
            <w:r w:rsidR="008B1EEF">
              <w:rPr>
                <w:noProof/>
                <w:webHidden/>
              </w:rPr>
              <w:tab/>
            </w:r>
            <w:r w:rsidR="008B1EEF">
              <w:rPr>
                <w:noProof/>
                <w:webHidden/>
              </w:rPr>
              <w:fldChar w:fldCharType="begin"/>
            </w:r>
            <w:r w:rsidR="008B1EEF">
              <w:rPr>
                <w:noProof/>
                <w:webHidden/>
              </w:rPr>
              <w:instrText xml:space="preserve"> PAGEREF _Toc155296985 \h </w:instrText>
            </w:r>
            <w:r w:rsidR="008B1EEF">
              <w:rPr>
                <w:noProof/>
                <w:webHidden/>
              </w:rPr>
            </w:r>
            <w:r w:rsidR="008B1EEF">
              <w:rPr>
                <w:noProof/>
                <w:webHidden/>
              </w:rPr>
              <w:fldChar w:fldCharType="separate"/>
            </w:r>
            <w:r w:rsidR="008B1EEF">
              <w:rPr>
                <w:noProof/>
                <w:webHidden/>
              </w:rPr>
              <w:t>17</w:t>
            </w:r>
            <w:r w:rsidR="008B1EEF">
              <w:rPr>
                <w:noProof/>
                <w:webHidden/>
              </w:rPr>
              <w:fldChar w:fldCharType="end"/>
            </w:r>
          </w:hyperlink>
        </w:p>
        <w:p w14:paraId="6B567921" w14:textId="73C16FDE" w:rsidR="008B1EEF" w:rsidRDefault="00000000">
          <w:pPr>
            <w:pStyle w:val="TOC1"/>
            <w:tabs>
              <w:tab w:val="right" w:leader="dot" w:pos="9016"/>
            </w:tabs>
            <w:rPr>
              <w:rFonts w:eastAsiaTheme="minorEastAsia"/>
              <w:noProof/>
              <w:lang w:eastAsia="en-GB"/>
            </w:rPr>
          </w:pPr>
          <w:hyperlink w:anchor="_Toc155296986" w:history="1">
            <w:r w:rsidR="008B1EEF" w:rsidRPr="00A96BE2">
              <w:rPr>
                <w:rStyle w:val="Hyperlink"/>
                <w:rFonts w:cs="Times New Roman"/>
                <w:noProof/>
              </w:rPr>
              <w:t>4. Comprehensive Critique, Analysis, and Discussion</w:t>
            </w:r>
            <w:r w:rsidR="008B1EEF">
              <w:rPr>
                <w:noProof/>
                <w:webHidden/>
              </w:rPr>
              <w:tab/>
            </w:r>
            <w:r w:rsidR="008B1EEF">
              <w:rPr>
                <w:noProof/>
                <w:webHidden/>
              </w:rPr>
              <w:fldChar w:fldCharType="begin"/>
            </w:r>
            <w:r w:rsidR="008B1EEF">
              <w:rPr>
                <w:noProof/>
                <w:webHidden/>
              </w:rPr>
              <w:instrText xml:space="preserve"> PAGEREF _Toc155296986 \h </w:instrText>
            </w:r>
            <w:r w:rsidR="008B1EEF">
              <w:rPr>
                <w:noProof/>
                <w:webHidden/>
              </w:rPr>
            </w:r>
            <w:r w:rsidR="008B1EEF">
              <w:rPr>
                <w:noProof/>
                <w:webHidden/>
              </w:rPr>
              <w:fldChar w:fldCharType="separate"/>
            </w:r>
            <w:r w:rsidR="008B1EEF">
              <w:rPr>
                <w:noProof/>
                <w:webHidden/>
              </w:rPr>
              <w:t>18</w:t>
            </w:r>
            <w:r w:rsidR="008B1EEF">
              <w:rPr>
                <w:noProof/>
                <w:webHidden/>
              </w:rPr>
              <w:fldChar w:fldCharType="end"/>
            </w:r>
          </w:hyperlink>
        </w:p>
        <w:p w14:paraId="6F71C937" w14:textId="4B64EA60" w:rsidR="008B1EEF" w:rsidRDefault="00000000">
          <w:pPr>
            <w:pStyle w:val="TOC3"/>
            <w:tabs>
              <w:tab w:val="right" w:leader="dot" w:pos="9016"/>
            </w:tabs>
            <w:rPr>
              <w:rFonts w:eastAsiaTheme="minorEastAsia"/>
              <w:noProof/>
              <w:lang w:eastAsia="en-GB"/>
            </w:rPr>
          </w:pPr>
          <w:hyperlink w:anchor="_Toc155296987" w:history="1">
            <w:r w:rsidR="008B1EEF" w:rsidRPr="00A96BE2">
              <w:rPr>
                <w:rStyle w:val="Hyperlink"/>
                <w:rFonts w:cs="Times New Roman"/>
                <w:noProof/>
              </w:rPr>
              <w:t>a. Constant Evolution of Regulations and Standards:</w:t>
            </w:r>
            <w:r w:rsidR="008B1EEF">
              <w:rPr>
                <w:noProof/>
                <w:webHidden/>
              </w:rPr>
              <w:tab/>
            </w:r>
            <w:r w:rsidR="008B1EEF">
              <w:rPr>
                <w:noProof/>
                <w:webHidden/>
              </w:rPr>
              <w:fldChar w:fldCharType="begin"/>
            </w:r>
            <w:r w:rsidR="008B1EEF">
              <w:rPr>
                <w:noProof/>
                <w:webHidden/>
              </w:rPr>
              <w:instrText xml:space="preserve"> PAGEREF _Toc155296987 \h </w:instrText>
            </w:r>
            <w:r w:rsidR="008B1EEF">
              <w:rPr>
                <w:noProof/>
                <w:webHidden/>
              </w:rPr>
            </w:r>
            <w:r w:rsidR="008B1EEF">
              <w:rPr>
                <w:noProof/>
                <w:webHidden/>
              </w:rPr>
              <w:fldChar w:fldCharType="separate"/>
            </w:r>
            <w:r w:rsidR="008B1EEF">
              <w:rPr>
                <w:noProof/>
                <w:webHidden/>
              </w:rPr>
              <w:t>18</w:t>
            </w:r>
            <w:r w:rsidR="008B1EEF">
              <w:rPr>
                <w:noProof/>
                <w:webHidden/>
              </w:rPr>
              <w:fldChar w:fldCharType="end"/>
            </w:r>
          </w:hyperlink>
        </w:p>
        <w:p w14:paraId="7B414846" w14:textId="2DA96806" w:rsidR="008B1EEF" w:rsidRDefault="00000000">
          <w:pPr>
            <w:pStyle w:val="TOC3"/>
            <w:tabs>
              <w:tab w:val="right" w:leader="dot" w:pos="9016"/>
            </w:tabs>
            <w:rPr>
              <w:rFonts w:eastAsiaTheme="minorEastAsia"/>
              <w:noProof/>
              <w:lang w:eastAsia="en-GB"/>
            </w:rPr>
          </w:pPr>
          <w:hyperlink w:anchor="_Toc155296988" w:history="1">
            <w:r w:rsidR="008B1EEF" w:rsidRPr="00A96BE2">
              <w:rPr>
                <w:rStyle w:val="Hyperlink"/>
                <w:rFonts w:cs="Times New Roman"/>
                <w:noProof/>
              </w:rPr>
              <w:t>b. Adaptability and Preparedness:</w:t>
            </w:r>
            <w:r w:rsidR="008B1EEF">
              <w:rPr>
                <w:noProof/>
                <w:webHidden/>
              </w:rPr>
              <w:tab/>
            </w:r>
            <w:r w:rsidR="008B1EEF">
              <w:rPr>
                <w:noProof/>
                <w:webHidden/>
              </w:rPr>
              <w:fldChar w:fldCharType="begin"/>
            </w:r>
            <w:r w:rsidR="008B1EEF">
              <w:rPr>
                <w:noProof/>
                <w:webHidden/>
              </w:rPr>
              <w:instrText xml:space="preserve"> PAGEREF _Toc155296988 \h </w:instrText>
            </w:r>
            <w:r w:rsidR="008B1EEF">
              <w:rPr>
                <w:noProof/>
                <w:webHidden/>
              </w:rPr>
            </w:r>
            <w:r w:rsidR="008B1EEF">
              <w:rPr>
                <w:noProof/>
                <w:webHidden/>
              </w:rPr>
              <w:fldChar w:fldCharType="separate"/>
            </w:r>
            <w:r w:rsidR="008B1EEF">
              <w:rPr>
                <w:noProof/>
                <w:webHidden/>
              </w:rPr>
              <w:t>19</w:t>
            </w:r>
            <w:r w:rsidR="008B1EEF">
              <w:rPr>
                <w:noProof/>
                <w:webHidden/>
              </w:rPr>
              <w:fldChar w:fldCharType="end"/>
            </w:r>
          </w:hyperlink>
        </w:p>
        <w:p w14:paraId="127EAB08" w14:textId="59E49FF6" w:rsidR="008B1EEF" w:rsidRDefault="00000000">
          <w:pPr>
            <w:pStyle w:val="TOC3"/>
            <w:tabs>
              <w:tab w:val="right" w:leader="dot" w:pos="9016"/>
            </w:tabs>
            <w:rPr>
              <w:rFonts w:eastAsiaTheme="minorEastAsia"/>
              <w:noProof/>
              <w:lang w:eastAsia="en-GB"/>
            </w:rPr>
          </w:pPr>
          <w:hyperlink w:anchor="_Toc155296989" w:history="1">
            <w:r w:rsidR="008B1EEF" w:rsidRPr="00A96BE2">
              <w:rPr>
                <w:rStyle w:val="Hyperlink"/>
                <w:rFonts w:cs="Times New Roman"/>
                <w:noProof/>
              </w:rPr>
              <w:t>c. Global Standards and Reputation:</w:t>
            </w:r>
            <w:r w:rsidR="008B1EEF">
              <w:rPr>
                <w:noProof/>
                <w:webHidden/>
              </w:rPr>
              <w:tab/>
            </w:r>
            <w:r w:rsidR="008B1EEF">
              <w:rPr>
                <w:noProof/>
                <w:webHidden/>
              </w:rPr>
              <w:fldChar w:fldCharType="begin"/>
            </w:r>
            <w:r w:rsidR="008B1EEF">
              <w:rPr>
                <w:noProof/>
                <w:webHidden/>
              </w:rPr>
              <w:instrText xml:space="preserve"> PAGEREF _Toc155296989 \h </w:instrText>
            </w:r>
            <w:r w:rsidR="008B1EEF">
              <w:rPr>
                <w:noProof/>
                <w:webHidden/>
              </w:rPr>
            </w:r>
            <w:r w:rsidR="008B1EEF">
              <w:rPr>
                <w:noProof/>
                <w:webHidden/>
              </w:rPr>
              <w:fldChar w:fldCharType="separate"/>
            </w:r>
            <w:r w:rsidR="008B1EEF">
              <w:rPr>
                <w:noProof/>
                <w:webHidden/>
              </w:rPr>
              <w:t>19</w:t>
            </w:r>
            <w:r w:rsidR="008B1EEF">
              <w:rPr>
                <w:noProof/>
                <w:webHidden/>
              </w:rPr>
              <w:fldChar w:fldCharType="end"/>
            </w:r>
          </w:hyperlink>
        </w:p>
        <w:p w14:paraId="2074004A" w14:textId="6C43CB4F" w:rsidR="008B1EEF" w:rsidRDefault="00000000">
          <w:pPr>
            <w:pStyle w:val="TOC3"/>
            <w:tabs>
              <w:tab w:val="right" w:leader="dot" w:pos="9016"/>
            </w:tabs>
            <w:rPr>
              <w:rFonts w:eastAsiaTheme="minorEastAsia"/>
              <w:noProof/>
              <w:lang w:eastAsia="en-GB"/>
            </w:rPr>
          </w:pPr>
          <w:hyperlink w:anchor="_Toc155296990" w:history="1">
            <w:r w:rsidR="008B1EEF" w:rsidRPr="00A96BE2">
              <w:rPr>
                <w:rStyle w:val="Hyperlink"/>
                <w:rFonts w:cs="Times New Roman"/>
                <w:noProof/>
              </w:rPr>
              <w:t>d. Risk Management and Contingency Planning:</w:t>
            </w:r>
            <w:r w:rsidR="008B1EEF">
              <w:rPr>
                <w:noProof/>
                <w:webHidden/>
              </w:rPr>
              <w:tab/>
            </w:r>
            <w:r w:rsidR="008B1EEF">
              <w:rPr>
                <w:noProof/>
                <w:webHidden/>
              </w:rPr>
              <w:fldChar w:fldCharType="begin"/>
            </w:r>
            <w:r w:rsidR="008B1EEF">
              <w:rPr>
                <w:noProof/>
                <w:webHidden/>
              </w:rPr>
              <w:instrText xml:space="preserve"> PAGEREF _Toc155296990 \h </w:instrText>
            </w:r>
            <w:r w:rsidR="008B1EEF">
              <w:rPr>
                <w:noProof/>
                <w:webHidden/>
              </w:rPr>
            </w:r>
            <w:r w:rsidR="008B1EEF">
              <w:rPr>
                <w:noProof/>
                <w:webHidden/>
              </w:rPr>
              <w:fldChar w:fldCharType="separate"/>
            </w:r>
            <w:r w:rsidR="008B1EEF">
              <w:rPr>
                <w:noProof/>
                <w:webHidden/>
              </w:rPr>
              <w:t>20</w:t>
            </w:r>
            <w:r w:rsidR="008B1EEF">
              <w:rPr>
                <w:noProof/>
                <w:webHidden/>
              </w:rPr>
              <w:fldChar w:fldCharType="end"/>
            </w:r>
          </w:hyperlink>
        </w:p>
        <w:p w14:paraId="1D3BDB12" w14:textId="39B72653" w:rsidR="008B1EEF" w:rsidRDefault="00000000">
          <w:pPr>
            <w:pStyle w:val="TOC3"/>
            <w:tabs>
              <w:tab w:val="right" w:leader="dot" w:pos="9016"/>
            </w:tabs>
            <w:rPr>
              <w:rFonts w:eastAsiaTheme="minorEastAsia"/>
              <w:noProof/>
              <w:lang w:eastAsia="en-GB"/>
            </w:rPr>
          </w:pPr>
          <w:hyperlink w:anchor="_Toc155296991" w:history="1">
            <w:r w:rsidR="008B1EEF" w:rsidRPr="00A96BE2">
              <w:rPr>
                <w:rStyle w:val="Hyperlink"/>
                <w:rFonts w:cs="Times New Roman"/>
                <w:noProof/>
              </w:rPr>
              <w:t>e. Continuous Improvement:</w:t>
            </w:r>
            <w:r w:rsidR="008B1EEF">
              <w:rPr>
                <w:noProof/>
                <w:webHidden/>
              </w:rPr>
              <w:tab/>
            </w:r>
            <w:r w:rsidR="008B1EEF">
              <w:rPr>
                <w:noProof/>
                <w:webHidden/>
              </w:rPr>
              <w:fldChar w:fldCharType="begin"/>
            </w:r>
            <w:r w:rsidR="008B1EEF">
              <w:rPr>
                <w:noProof/>
                <w:webHidden/>
              </w:rPr>
              <w:instrText xml:space="preserve"> PAGEREF _Toc155296991 \h </w:instrText>
            </w:r>
            <w:r w:rsidR="008B1EEF">
              <w:rPr>
                <w:noProof/>
                <w:webHidden/>
              </w:rPr>
            </w:r>
            <w:r w:rsidR="008B1EEF">
              <w:rPr>
                <w:noProof/>
                <w:webHidden/>
              </w:rPr>
              <w:fldChar w:fldCharType="separate"/>
            </w:r>
            <w:r w:rsidR="008B1EEF">
              <w:rPr>
                <w:noProof/>
                <w:webHidden/>
              </w:rPr>
              <w:t>21</w:t>
            </w:r>
            <w:r w:rsidR="008B1EEF">
              <w:rPr>
                <w:noProof/>
                <w:webHidden/>
              </w:rPr>
              <w:fldChar w:fldCharType="end"/>
            </w:r>
          </w:hyperlink>
        </w:p>
        <w:p w14:paraId="1C500042" w14:textId="16CE682A" w:rsidR="008B1EEF" w:rsidRDefault="00000000">
          <w:pPr>
            <w:pStyle w:val="TOC3"/>
            <w:tabs>
              <w:tab w:val="right" w:leader="dot" w:pos="9016"/>
            </w:tabs>
            <w:rPr>
              <w:rFonts w:eastAsiaTheme="minorEastAsia"/>
              <w:noProof/>
              <w:lang w:eastAsia="en-GB"/>
            </w:rPr>
          </w:pPr>
          <w:hyperlink w:anchor="_Toc155296992" w:history="1">
            <w:r w:rsidR="008B1EEF" w:rsidRPr="00A96BE2">
              <w:rPr>
                <w:rStyle w:val="Hyperlink"/>
                <w:rFonts w:cs="Times New Roman"/>
                <w:noProof/>
              </w:rPr>
              <w:t>f. Human Factors and Training:</w:t>
            </w:r>
            <w:r w:rsidR="008B1EEF">
              <w:rPr>
                <w:noProof/>
                <w:webHidden/>
              </w:rPr>
              <w:tab/>
            </w:r>
            <w:r w:rsidR="008B1EEF">
              <w:rPr>
                <w:noProof/>
                <w:webHidden/>
              </w:rPr>
              <w:fldChar w:fldCharType="begin"/>
            </w:r>
            <w:r w:rsidR="008B1EEF">
              <w:rPr>
                <w:noProof/>
                <w:webHidden/>
              </w:rPr>
              <w:instrText xml:space="preserve"> PAGEREF _Toc155296992 \h </w:instrText>
            </w:r>
            <w:r w:rsidR="008B1EEF">
              <w:rPr>
                <w:noProof/>
                <w:webHidden/>
              </w:rPr>
            </w:r>
            <w:r w:rsidR="008B1EEF">
              <w:rPr>
                <w:noProof/>
                <w:webHidden/>
              </w:rPr>
              <w:fldChar w:fldCharType="separate"/>
            </w:r>
            <w:r w:rsidR="008B1EEF">
              <w:rPr>
                <w:noProof/>
                <w:webHidden/>
              </w:rPr>
              <w:t>21</w:t>
            </w:r>
            <w:r w:rsidR="008B1EEF">
              <w:rPr>
                <w:noProof/>
                <w:webHidden/>
              </w:rPr>
              <w:fldChar w:fldCharType="end"/>
            </w:r>
          </w:hyperlink>
        </w:p>
        <w:p w14:paraId="442698BA" w14:textId="162787BC" w:rsidR="008B1EEF" w:rsidRDefault="00000000">
          <w:pPr>
            <w:pStyle w:val="TOC3"/>
            <w:tabs>
              <w:tab w:val="right" w:leader="dot" w:pos="9016"/>
            </w:tabs>
            <w:rPr>
              <w:rFonts w:eastAsiaTheme="minorEastAsia"/>
              <w:noProof/>
              <w:lang w:eastAsia="en-GB"/>
            </w:rPr>
          </w:pPr>
          <w:hyperlink w:anchor="_Toc155296993" w:history="1">
            <w:r w:rsidR="008B1EEF" w:rsidRPr="00A96BE2">
              <w:rPr>
                <w:rStyle w:val="Hyperlink"/>
                <w:rFonts w:cs="Times New Roman"/>
                <w:noProof/>
              </w:rPr>
              <w:t>g. Technology Integration and Innovation:</w:t>
            </w:r>
            <w:r w:rsidR="008B1EEF">
              <w:rPr>
                <w:noProof/>
                <w:webHidden/>
              </w:rPr>
              <w:tab/>
            </w:r>
            <w:r w:rsidR="008B1EEF">
              <w:rPr>
                <w:noProof/>
                <w:webHidden/>
              </w:rPr>
              <w:fldChar w:fldCharType="begin"/>
            </w:r>
            <w:r w:rsidR="008B1EEF">
              <w:rPr>
                <w:noProof/>
                <w:webHidden/>
              </w:rPr>
              <w:instrText xml:space="preserve"> PAGEREF _Toc155296993 \h </w:instrText>
            </w:r>
            <w:r w:rsidR="008B1EEF">
              <w:rPr>
                <w:noProof/>
                <w:webHidden/>
              </w:rPr>
            </w:r>
            <w:r w:rsidR="008B1EEF">
              <w:rPr>
                <w:noProof/>
                <w:webHidden/>
              </w:rPr>
              <w:fldChar w:fldCharType="separate"/>
            </w:r>
            <w:r w:rsidR="008B1EEF">
              <w:rPr>
                <w:noProof/>
                <w:webHidden/>
              </w:rPr>
              <w:t>22</w:t>
            </w:r>
            <w:r w:rsidR="008B1EEF">
              <w:rPr>
                <w:noProof/>
                <w:webHidden/>
              </w:rPr>
              <w:fldChar w:fldCharType="end"/>
            </w:r>
          </w:hyperlink>
        </w:p>
        <w:p w14:paraId="17BDEC9E" w14:textId="2447758B" w:rsidR="008B1EEF" w:rsidRDefault="00000000">
          <w:pPr>
            <w:pStyle w:val="TOC3"/>
            <w:tabs>
              <w:tab w:val="right" w:leader="dot" w:pos="9016"/>
            </w:tabs>
            <w:rPr>
              <w:rFonts w:eastAsiaTheme="minorEastAsia"/>
              <w:noProof/>
              <w:lang w:eastAsia="en-GB"/>
            </w:rPr>
          </w:pPr>
          <w:hyperlink w:anchor="_Toc155296994" w:history="1">
            <w:r w:rsidR="008B1EEF" w:rsidRPr="00A96BE2">
              <w:rPr>
                <w:rStyle w:val="Hyperlink"/>
                <w:rFonts w:cs="Times New Roman"/>
                <w:noProof/>
              </w:rPr>
              <w:t>h. Regulatory Compliance and Legal Oversight:</w:t>
            </w:r>
            <w:r w:rsidR="008B1EEF">
              <w:rPr>
                <w:noProof/>
                <w:webHidden/>
              </w:rPr>
              <w:tab/>
            </w:r>
            <w:r w:rsidR="008B1EEF">
              <w:rPr>
                <w:noProof/>
                <w:webHidden/>
              </w:rPr>
              <w:fldChar w:fldCharType="begin"/>
            </w:r>
            <w:r w:rsidR="008B1EEF">
              <w:rPr>
                <w:noProof/>
                <w:webHidden/>
              </w:rPr>
              <w:instrText xml:space="preserve"> PAGEREF _Toc155296994 \h </w:instrText>
            </w:r>
            <w:r w:rsidR="008B1EEF">
              <w:rPr>
                <w:noProof/>
                <w:webHidden/>
              </w:rPr>
            </w:r>
            <w:r w:rsidR="008B1EEF">
              <w:rPr>
                <w:noProof/>
                <w:webHidden/>
              </w:rPr>
              <w:fldChar w:fldCharType="separate"/>
            </w:r>
            <w:r w:rsidR="008B1EEF">
              <w:rPr>
                <w:noProof/>
                <w:webHidden/>
              </w:rPr>
              <w:t>23</w:t>
            </w:r>
            <w:r w:rsidR="008B1EEF">
              <w:rPr>
                <w:noProof/>
                <w:webHidden/>
              </w:rPr>
              <w:fldChar w:fldCharType="end"/>
            </w:r>
          </w:hyperlink>
        </w:p>
        <w:p w14:paraId="6C2B2317" w14:textId="66654A5C" w:rsidR="008B1EEF" w:rsidRDefault="00000000">
          <w:pPr>
            <w:pStyle w:val="TOC3"/>
            <w:tabs>
              <w:tab w:val="right" w:leader="dot" w:pos="9016"/>
            </w:tabs>
            <w:rPr>
              <w:rFonts w:eastAsiaTheme="minorEastAsia"/>
              <w:noProof/>
              <w:lang w:eastAsia="en-GB"/>
            </w:rPr>
          </w:pPr>
          <w:hyperlink w:anchor="_Toc155296995" w:history="1">
            <w:r w:rsidR="008B1EEF" w:rsidRPr="00A96BE2">
              <w:rPr>
                <w:rStyle w:val="Hyperlink"/>
                <w:rFonts w:cs="Times New Roman"/>
                <w:noProof/>
              </w:rPr>
              <w:t>i. Collaboration and Information Sharing:</w:t>
            </w:r>
            <w:r w:rsidR="008B1EEF">
              <w:rPr>
                <w:noProof/>
                <w:webHidden/>
              </w:rPr>
              <w:tab/>
            </w:r>
            <w:r w:rsidR="008B1EEF">
              <w:rPr>
                <w:noProof/>
                <w:webHidden/>
              </w:rPr>
              <w:fldChar w:fldCharType="begin"/>
            </w:r>
            <w:r w:rsidR="008B1EEF">
              <w:rPr>
                <w:noProof/>
                <w:webHidden/>
              </w:rPr>
              <w:instrText xml:space="preserve"> PAGEREF _Toc155296995 \h </w:instrText>
            </w:r>
            <w:r w:rsidR="008B1EEF">
              <w:rPr>
                <w:noProof/>
                <w:webHidden/>
              </w:rPr>
            </w:r>
            <w:r w:rsidR="008B1EEF">
              <w:rPr>
                <w:noProof/>
                <w:webHidden/>
              </w:rPr>
              <w:fldChar w:fldCharType="separate"/>
            </w:r>
            <w:r w:rsidR="008B1EEF">
              <w:rPr>
                <w:noProof/>
                <w:webHidden/>
              </w:rPr>
              <w:t>24</w:t>
            </w:r>
            <w:r w:rsidR="008B1EEF">
              <w:rPr>
                <w:noProof/>
                <w:webHidden/>
              </w:rPr>
              <w:fldChar w:fldCharType="end"/>
            </w:r>
          </w:hyperlink>
        </w:p>
        <w:p w14:paraId="4DEE2450" w14:textId="2C94EB30" w:rsidR="008B1EEF" w:rsidRDefault="00000000">
          <w:pPr>
            <w:pStyle w:val="TOC1"/>
            <w:tabs>
              <w:tab w:val="right" w:leader="dot" w:pos="9016"/>
            </w:tabs>
            <w:rPr>
              <w:rFonts w:eastAsiaTheme="minorEastAsia"/>
              <w:noProof/>
              <w:lang w:eastAsia="en-GB"/>
            </w:rPr>
          </w:pPr>
          <w:hyperlink w:anchor="_Toc155296996" w:history="1">
            <w:r w:rsidR="008B1EEF" w:rsidRPr="00A96BE2">
              <w:rPr>
                <w:rStyle w:val="Hyperlink"/>
                <w:rFonts w:cs="Times New Roman"/>
                <w:noProof/>
              </w:rPr>
              <w:t>6. Conclusion: Safeguarding the Future with a Comprehensive Information Security Strategy</w:t>
            </w:r>
            <w:r w:rsidR="008B1EEF">
              <w:rPr>
                <w:noProof/>
                <w:webHidden/>
              </w:rPr>
              <w:tab/>
            </w:r>
            <w:r w:rsidR="008B1EEF">
              <w:rPr>
                <w:noProof/>
                <w:webHidden/>
              </w:rPr>
              <w:fldChar w:fldCharType="begin"/>
            </w:r>
            <w:r w:rsidR="008B1EEF">
              <w:rPr>
                <w:noProof/>
                <w:webHidden/>
              </w:rPr>
              <w:instrText xml:space="preserve"> PAGEREF _Toc155296996 \h </w:instrText>
            </w:r>
            <w:r w:rsidR="008B1EEF">
              <w:rPr>
                <w:noProof/>
                <w:webHidden/>
              </w:rPr>
            </w:r>
            <w:r w:rsidR="008B1EEF">
              <w:rPr>
                <w:noProof/>
                <w:webHidden/>
              </w:rPr>
              <w:fldChar w:fldCharType="separate"/>
            </w:r>
            <w:r w:rsidR="008B1EEF">
              <w:rPr>
                <w:noProof/>
                <w:webHidden/>
              </w:rPr>
              <w:t>25</w:t>
            </w:r>
            <w:r w:rsidR="008B1EEF">
              <w:rPr>
                <w:noProof/>
                <w:webHidden/>
              </w:rPr>
              <w:fldChar w:fldCharType="end"/>
            </w:r>
          </w:hyperlink>
        </w:p>
        <w:p w14:paraId="43F3EDC0" w14:textId="5538C0FE" w:rsidR="008B1EEF" w:rsidRDefault="00000000">
          <w:pPr>
            <w:pStyle w:val="TOC1"/>
            <w:tabs>
              <w:tab w:val="right" w:leader="dot" w:pos="9016"/>
            </w:tabs>
            <w:rPr>
              <w:rFonts w:eastAsiaTheme="minorEastAsia"/>
              <w:noProof/>
              <w:lang w:eastAsia="en-GB"/>
            </w:rPr>
          </w:pPr>
          <w:hyperlink w:anchor="_Toc155296997" w:history="1">
            <w:r w:rsidR="008B1EEF" w:rsidRPr="00A96BE2">
              <w:rPr>
                <w:rStyle w:val="Hyperlink"/>
                <w:rFonts w:cs="Times New Roman"/>
                <w:noProof/>
              </w:rPr>
              <w:t>7. References</w:t>
            </w:r>
            <w:r w:rsidR="008B1EEF">
              <w:rPr>
                <w:noProof/>
                <w:webHidden/>
              </w:rPr>
              <w:tab/>
            </w:r>
            <w:r w:rsidR="008B1EEF">
              <w:rPr>
                <w:noProof/>
                <w:webHidden/>
              </w:rPr>
              <w:fldChar w:fldCharType="begin"/>
            </w:r>
            <w:r w:rsidR="008B1EEF">
              <w:rPr>
                <w:noProof/>
                <w:webHidden/>
              </w:rPr>
              <w:instrText xml:space="preserve"> PAGEREF _Toc155296997 \h </w:instrText>
            </w:r>
            <w:r w:rsidR="008B1EEF">
              <w:rPr>
                <w:noProof/>
                <w:webHidden/>
              </w:rPr>
            </w:r>
            <w:r w:rsidR="008B1EEF">
              <w:rPr>
                <w:noProof/>
                <w:webHidden/>
              </w:rPr>
              <w:fldChar w:fldCharType="separate"/>
            </w:r>
            <w:r w:rsidR="008B1EEF">
              <w:rPr>
                <w:noProof/>
                <w:webHidden/>
              </w:rPr>
              <w:t>26</w:t>
            </w:r>
            <w:r w:rsidR="008B1EEF">
              <w:rPr>
                <w:noProof/>
                <w:webHidden/>
              </w:rPr>
              <w:fldChar w:fldCharType="end"/>
            </w:r>
          </w:hyperlink>
        </w:p>
        <w:p w14:paraId="581566C9" w14:textId="7FF4ACAC" w:rsidR="00661E72" w:rsidRPr="007D5C69" w:rsidRDefault="00661E72" w:rsidP="00E01F66">
          <w:pPr>
            <w:spacing w:before="30"/>
            <w:rPr>
              <w:rFonts w:ascii="Times New Roman" w:hAnsi="Times New Roman" w:cs="Times New Roman"/>
              <w:sz w:val="24"/>
              <w:szCs w:val="24"/>
            </w:rPr>
          </w:pPr>
          <w:r w:rsidRPr="007D5C69">
            <w:rPr>
              <w:rFonts w:ascii="Times New Roman" w:hAnsi="Times New Roman" w:cs="Times New Roman"/>
              <w:b/>
              <w:bCs/>
              <w:noProof/>
              <w:sz w:val="24"/>
              <w:szCs w:val="24"/>
            </w:rPr>
            <w:fldChar w:fldCharType="end"/>
          </w:r>
        </w:p>
      </w:sdtContent>
    </w:sdt>
    <w:p w14:paraId="6AB85712" w14:textId="77777777" w:rsidR="00661E72" w:rsidRPr="007D5C69" w:rsidRDefault="00661E72" w:rsidP="00E01F66">
      <w:pPr>
        <w:spacing w:before="30"/>
        <w:rPr>
          <w:rFonts w:ascii="Times New Roman" w:hAnsi="Times New Roman" w:cs="Times New Roman"/>
          <w:b/>
          <w:bCs/>
          <w:sz w:val="24"/>
          <w:szCs w:val="24"/>
        </w:rPr>
      </w:pPr>
    </w:p>
    <w:p w14:paraId="0CC24BEB" w14:textId="77777777" w:rsidR="00661E72" w:rsidRPr="007D5C69" w:rsidRDefault="00661E72" w:rsidP="00E01F66">
      <w:pPr>
        <w:spacing w:before="30"/>
        <w:rPr>
          <w:rFonts w:ascii="Times New Roman" w:hAnsi="Times New Roman" w:cs="Times New Roman"/>
          <w:b/>
          <w:bCs/>
          <w:sz w:val="24"/>
          <w:szCs w:val="24"/>
        </w:rPr>
      </w:pPr>
    </w:p>
    <w:p w14:paraId="0584C141" w14:textId="13FBD338" w:rsidR="00661E72" w:rsidRPr="007D5C69" w:rsidRDefault="00FE4CC3"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List of Figures</w:t>
      </w:r>
    </w:p>
    <w:p w14:paraId="54060EE8" w14:textId="16D03A89" w:rsidR="004D0904" w:rsidRDefault="00FE4CC3">
      <w:pPr>
        <w:pStyle w:val="TableofFigures"/>
        <w:tabs>
          <w:tab w:val="right" w:leader="dot" w:pos="9016"/>
        </w:tabs>
        <w:rPr>
          <w:rFonts w:eastAsiaTheme="minorEastAsia"/>
          <w:noProof/>
          <w:lang w:eastAsia="en-GB"/>
        </w:rPr>
      </w:pPr>
      <w:r w:rsidRPr="007D5C69">
        <w:rPr>
          <w:rFonts w:ascii="Times New Roman" w:hAnsi="Times New Roman" w:cs="Times New Roman"/>
          <w:b/>
          <w:bCs/>
          <w:sz w:val="24"/>
          <w:szCs w:val="24"/>
        </w:rPr>
        <w:fldChar w:fldCharType="begin"/>
      </w:r>
      <w:r w:rsidRPr="007D5C69">
        <w:rPr>
          <w:rFonts w:ascii="Times New Roman" w:hAnsi="Times New Roman" w:cs="Times New Roman"/>
          <w:b/>
          <w:bCs/>
          <w:sz w:val="24"/>
          <w:szCs w:val="24"/>
        </w:rPr>
        <w:instrText xml:space="preserve"> TOC \h \z \c "Figure" </w:instrText>
      </w:r>
      <w:r w:rsidRPr="007D5C69">
        <w:rPr>
          <w:rFonts w:ascii="Times New Roman" w:hAnsi="Times New Roman" w:cs="Times New Roman"/>
          <w:b/>
          <w:bCs/>
          <w:sz w:val="24"/>
          <w:szCs w:val="24"/>
        </w:rPr>
        <w:fldChar w:fldCharType="separate"/>
      </w:r>
      <w:hyperlink w:anchor="_Toc155537160" w:history="1">
        <w:r w:rsidR="004D0904" w:rsidRPr="00A825E5">
          <w:rPr>
            <w:rStyle w:val="Hyperlink"/>
            <w:rFonts w:ascii="Times New Roman" w:hAnsi="Times New Roman" w:cs="Times New Roman"/>
            <w:noProof/>
          </w:rPr>
          <w:t xml:space="preserve">Figure 1 ITIL </w:t>
        </w:r>
        <w:r w:rsidR="004D0904" w:rsidRPr="00A825E5">
          <w:rPr>
            <w:rStyle w:val="Hyperlink"/>
            <w:rFonts w:ascii="Times New Roman" w:hAnsi="Times New Roman" w:cs="Times New Roman"/>
            <w:noProof/>
            <w:lang w:val="en-US"/>
          </w:rPr>
          <w:t>[1]</w:t>
        </w:r>
        <w:r w:rsidR="004D0904">
          <w:rPr>
            <w:noProof/>
            <w:webHidden/>
          </w:rPr>
          <w:tab/>
        </w:r>
        <w:r w:rsidR="004D0904">
          <w:rPr>
            <w:noProof/>
            <w:webHidden/>
          </w:rPr>
          <w:fldChar w:fldCharType="begin"/>
        </w:r>
        <w:r w:rsidR="004D0904">
          <w:rPr>
            <w:noProof/>
            <w:webHidden/>
          </w:rPr>
          <w:instrText xml:space="preserve"> PAGEREF _Toc155537160 \h </w:instrText>
        </w:r>
        <w:r w:rsidR="004D0904">
          <w:rPr>
            <w:noProof/>
            <w:webHidden/>
          </w:rPr>
        </w:r>
        <w:r w:rsidR="004D0904">
          <w:rPr>
            <w:noProof/>
            <w:webHidden/>
          </w:rPr>
          <w:fldChar w:fldCharType="separate"/>
        </w:r>
        <w:r w:rsidR="004D0904">
          <w:rPr>
            <w:noProof/>
            <w:webHidden/>
          </w:rPr>
          <w:t>4</w:t>
        </w:r>
        <w:r w:rsidR="004D0904">
          <w:rPr>
            <w:noProof/>
            <w:webHidden/>
          </w:rPr>
          <w:fldChar w:fldCharType="end"/>
        </w:r>
      </w:hyperlink>
    </w:p>
    <w:p w14:paraId="0776AE21" w14:textId="2791FD53" w:rsidR="004D0904" w:rsidRDefault="004D0904">
      <w:pPr>
        <w:pStyle w:val="TableofFigures"/>
        <w:tabs>
          <w:tab w:val="right" w:leader="dot" w:pos="9016"/>
        </w:tabs>
        <w:rPr>
          <w:rFonts w:eastAsiaTheme="minorEastAsia"/>
          <w:noProof/>
          <w:lang w:eastAsia="en-GB"/>
        </w:rPr>
      </w:pPr>
      <w:hyperlink w:anchor="_Toc155537161" w:history="1">
        <w:r w:rsidRPr="00A825E5">
          <w:rPr>
            <w:rStyle w:val="Hyperlink"/>
            <w:rFonts w:ascii="Times New Roman" w:hAnsi="Times New Roman" w:cs="Times New Roman"/>
            <w:noProof/>
          </w:rPr>
          <w:t xml:space="preserve">Figure 2: The process to implement ISO 27001 </w:t>
        </w:r>
        <w:r w:rsidRPr="00A825E5">
          <w:rPr>
            <w:rStyle w:val="Hyperlink"/>
            <w:rFonts w:ascii="Times New Roman" w:hAnsi="Times New Roman" w:cs="Times New Roman"/>
            <w:noProof/>
            <w:lang w:val="en-US"/>
          </w:rPr>
          <w:t>[3]</w:t>
        </w:r>
        <w:r>
          <w:rPr>
            <w:noProof/>
            <w:webHidden/>
          </w:rPr>
          <w:tab/>
        </w:r>
        <w:r>
          <w:rPr>
            <w:noProof/>
            <w:webHidden/>
          </w:rPr>
          <w:fldChar w:fldCharType="begin"/>
        </w:r>
        <w:r>
          <w:rPr>
            <w:noProof/>
            <w:webHidden/>
          </w:rPr>
          <w:instrText xml:space="preserve"> PAGEREF _Toc155537161 \h </w:instrText>
        </w:r>
        <w:r>
          <w:rPr>
            <w:noProof/>
            <w:webHidden/>
          </w:rPr>
        </w:r>
        <w:r>
          <w:rPr>
            <w:noProof/>
            <w:webHidden/>
          </w:rPr>
          <w:fldChar w:fldCharType="separate"/>
        </w:r>
        <w:r>
          <w:rPr>
            <w:noProof/>
            <w:webHidden/>
          </w:rPr>
          <w:t>5</w:t>
        </w:r>
        <w:r>
          <w:rPr>
            <w:noProof/>
            <w:webHidden/>
          </w:rPr>
          <w:fldChar w:fldCharType="end"/>
        </w:r>
      </w:hyperlink>
    </w:p>
    <w:p w14:paraId="6F02E547" w14:textId="2651622C" w:rsidR="004D0904" w:rsidRDefault="004D0904">
      <w:pPr>
        <w:pStyle w:val="TableofFigures"/>
        <w:tabs>
          <w:tab w:val="right" w:leader="dot" w:pos="9016"/>
        </w:tabs>
        <w:rPr>
          <w:rFonts w:eastAsiaTheme="minorEastAsia"/>
          <w:noProof/>
          <w:lang w:eastAsia="en-GB"/>
        </w:rPr>
      </w:pPr>
      <w:hyperlink w:anchor="_Toc155537162" w:history="1">
        <w:r w:rsidRPr="00A825E5">
          <w:rPr>
            <w:rStyle w:val="Hyperlink"/>
            <w:rFonts w:ascii="Times New Roman" w:hAnsi="Times New Roman" w:cs="Times New Roman"/>
            <w:noProof/>
          </w:rPr>
          <w:t xml:space="preserve">Figure 3: Key Difference between NIST and ISO 27001 </w:t>
        </w:r>
        <w:r w:rsidRPr="00A825E5">
          <w:rPr>
            <w:rStyle w:val="Hyperlink"/>
            <w:rFonts w:ascii="Times New Roman" w:hAnsi="Times New Roman" w:cs="Times New Roman"/>
            <w:noProof/>
            <w:lang w:val="en-US"/>
          </w:rPr>
          <w:t>[2]</w:t>
        </w:r>
        <w:r>
          <w:rPr>
            <w:noProof/>
            <w:webHidden/>
          </w:rPr>
          <w:tab/>
        </w:r>
        <w:r>
          <w:rPr>
            <w:noProof/>
            <w:webHidden/>
          </w:rPr>
          <w:fldChar w:fldCharType="begin"/>
        </w:r>
        <w:r>
          <w:rPr>
            <w:noProof/>
            <w:webHidden/>
          </w:rPr>
          <w:instrText xml:space="preserve"> PAGEREF _Toc155537162 \h </w:instrText>
        </w:r>
        <w:r>
          <w:rPr>
            <w:noProof/>
            <w:webHidden/>
          </w:rPr>
        </w:r>
        <w:r>
          <w:rPr>
            <w:noProof/>
            <w:webHidden/>
          </w:rPr>
          <w:fldChar w:fldCharType="separate"/>
        </w:r>
        <w:r>
          <w:rPr>
            <w:noProof/>
            <w:webHidden/>
          </w:rPr>
          <w:t>6</w:t>
        </w:r>
        <w:r>
          <w:rPr>
            <w:noProof/>
            <w:webHidden/>
          </w:rPr>
          <w:fldChar w:fldCharType="end"/>
        </w:r>
      </w:hyperlink>
    </w:p>
    <w:p w14:paraId="5D22C4F6" w14:textId="2AAD6CDE" w:rsidR="004D0904" w:rsidRDefault="004D0904">
      <w:pPr>
        <w:pStyle w:val="TableofFigures"/>
        <w:tabs>
          <w:tab w:val="right" w:leader="dot" w:pos="9016"/>
        </w:tabs>
        <w:rPr>
          <w:rFonts w:eastAsiaTheme="minorEastAsia"/>
          <w:noProof/>
          <w:lang w:eastAsia="en-GB"/>
        </w:rPr>
      </w:pPr>
      <w:hyperlink w:anchor="_Toc155537163" w:history="1">
        <w:r w:rsidRPr="00A825E5">
          <w:rPr>
            <w:rStyle w:val="Hyperlink"/>
            <w:rFonts w:ascii="Times New Roman" w:hAnsi="Times New Roman" w:cs="Times New Roman"/>
            <w:noProof/>
          </w:rPr>
          <w:t xml:space="preserve">Figure 4: COBIT 2019 Objective Mapping </w:t>
        </w:r>
        <w:r w:rsidRPr="00A825E5">
          <w:rPr>
            <w:rStyle w:val="Hyperlink"/>
            <w:rFonts w:ascii="Times New Roman" w:hAnsi="Times New Roman" w:cs="Times New Roman"/>
            <w:noProof/>
            <w:lang w:val="en-US"/>
          </w:rPr>
          <w:t>[4]</w:t>
        </w:r>
        <w:r>
          <w:rPr>
            <w:noProof/>
            <w:webHidden/>
          </w:rPr>
          <w:tab/>
        </w:r>
        <w:r>
          <w:rPr>
            <w:noProof/>
            <w:webHidden/>
          </w:rPr>
          <w:fldChar w:fldCharType="begin"/>
        </w:r>
        <w:r>
          <w:rPr>
            <w:noProof/>
            <w:webHidden/>
          </w:rPr>
          <w:instrText xml:space="preserve"> PAGEREF _Toc155537163 \h </w:instrText>
        </w:r>
        <w:r>
          <w:rPr>
            <w:noProof/>
            <w:webHidden/>
          </w:rPr>
        </w:r>
        <w:r>
          <w:rPr>
            <w:noProof/>
            <w:webHidden/>
          </w:rPr>
          <w:fldChar w:fldCharType="separate"/>
        </w:r>
        <w:r>
          <w:rPr>
            <w:noProof/>
            <w:webHidden/>
          </w:rPr>
          <w:t>6</w:t>
        </w:r>
        <w:r>
          <w:rPr>
            <w:noProof/>
            <w:webHidden/>
          </w:rPr>
          <w:fldChar w:fldCharType="end"/>
        </w:r>
      </w:hyperlink>
    </w:p>
    <w:p w14:paraId="19EAE810" w14:textId="619B9E99" w:rsidR="004D0904" w:rsidRDefault="004D0904">
      <w:pPr>
        <w:pStyle w:val="TableofFigures"/>
        <w:tabs>
          <w:tab w:val="right" w:leader="dot" w:pos="9016"/>
        </w:tabs>
        <w:rPr>
          <w:rFonts w:eastAsiaTheme="minorEastAsia"/>
          <w:noProof/>
          <w:lang w:eastAsia="en-GB"/>
        </w:rPr>
      </w:pPr>
      <w:hyperlink w:anchor="_Toc155537164" w:history="1">
        <w:r w:rsidRPr="00A825E5">
          <w:rPr>
            <w:rStyle w:val="Hyperlink"/>
            <w:rFonts w:ascii="Times New Roman" w:hAnsi="Times New Roman" w:cs="Times New Roman"/>
            <w:noProof/>
          </w:rPr>
          <w:t xml:space="preserve">Figure 5: Controls in CIS </w:t>
        </w:r>
        <w:r w:rsidRPr="00A825E5">
          <w:rPr>
            <w:rStyle w:val="Hyperlink"/>
            <w:rFonts w:ascii="Times New Roman" w:hAnsi="Times New Roman" w:cs="Times New Roman"/>
            <w:noProof/>
            <w:lang w:val="en-US"/>
          </w:rPr>
          <w:t>[5]</w:t>
        </w:r>
        <w:r>
          <w:rPr>
            <w:noProof/>
            <w:webHidden/>
          </w:rPr>
          <w:tab/>
        </w:r>
        <w:r>
          <w:rPr>
            <w:noProof/>
            <w:webHidden/>
          </w:rPr>
          <w:fldChar w:fldCharType="begin"/>
        </w:r>
        <w:r>
          <w:rPr>
            <w:noProof/>
            <w:webHidden/>
          </w:rPr>
          <w:instrText xml:space="preserve"> PAGEREF _Toc155537164 \h </w:instrText>
        </w:r>
        <w:r>
          <w:rPr>
            <w:noProof/>
            <w:webHidden/>
          </w:rPr>
        </w:r>
        <w:r>
          <w:rPr>
            <w:noProof/>
            <w:webHidden/>
          </w:rPr>
          <w:fldChar w:fldCharType="separate"/>
        </w:r>
        <w:r>
          <w:rPr>
            <w:noProof/>
            <w:webHidden/>
          </w:rPr>
          <w:t>7</w:t>
        </w:r>
        <w:r>
          <w:rPr>
            <w:noProof/>
            <w:webHidden/>
          </w:rPr>
          <w:fldChar w:fldCharType="end"/>
        </w:r>
      </w:hyperlink>
    </w:p>
    <w:p w14:paraId="63D5675B" w14:textId="31540E80" w:rsidR="004D0904" w:rsidRDefault="004D0904">
      <w:pPr>
        <w:pStyle w:val="TableofFigures"/>
        <w:tabs>
          <w:tab w:val="right" w:leader="dot" w:pos="9016"/>
        </w:tabs>
        <w:rPr>
          <w:rFonts w:eastAsiaTheme="minorEastAsia"/>
          <w:noProof/>
          <w:lang w:eastAsia="en-GB"/>
        </w:rPr>
      </w:pPr>
      <w:hyperlink w:anchor="_Toc155537165" w:history="1">
        <w:r w:rsidRPr="00A825E5">
          <w:rPr>
            <w:rStyle w:val="Hyperlink"/>
            <w:rFonts w:ascii="Times New Roman" w:hAnsi="Times New Roman" w:cs="Times New Roman"/>
            <w:noProof/>
          </w:rPr>
          <w:t>Figure 6: The PCI DSS Framework [7]</w:t>
        </w:r>
        <w:r>
          <w:rPr>
            <w:noProof/>
            <w:webHidden/>
          </w:rPr>
          <w:tab/>
        </w:r>
        <w:r>
          <w:rPr>
            <w:noProof/>
            <w:webHidden/>
          </w:rPr>
          <w:fldChar w:fldCharType="begin"/>
        </w:r>
        <w:r>
          <w:rPr>
            <w:noProof/>
            <w:webHidden/>
          </w:rPr>
          <w:instrText xml:space="preserve"> PAGEREF _Toc155537165 \h </w:instrText>
        </w:r>
        <w:r>
          <w:rPr>
            <w:noProof/>
            <w:webHidden/>
          </w:rPr>
        </w:r>
        <w:r>
          <w:rPr>
            <w:noProof/>
            <w:webHidden/>
          </w:rPr>
          <w:fldChar w:fldCharType="separate"/>
        </w:r>
        <w:r>
          <w:rPr>
            <w:noProof/>
            <w:webHidden/>
          </w:rPr>
          <w:t>8</w:t>
        </w:r>
        <w:r>
          <w:rPr>
            <w:noProof/>
            <w:webHidden/>
          </w:rPr>
          <w:fldChar w:fldCharType="end"/>
        </w:r>
      </w:hyperlink>
    </w:p>
    <w:p w14:paraId="0CEAFB15" w14:textId="0B4AE832" w:rsidR="004D0904" w:rsidRDefault="004D0904">
      <w:pPr>
        <w:pStyle w:val="TableofFigures"/>
        <w:tabs>
          <w:tab w:val="right" w:leader="dot" w:pos="9016"/>
        </w:tabs>
        <w:rPr>
          <w:rFonts w:eastAsiaTheme="minorEastAsia"/>
          <w:noProof/>
          <w:lang w:eastAsia="en-GB"/>
        </w:rPr>
      </w:pPr>
      <w:hyperlink w:anchor="_Toc155537166" w:history="1">
        <w:r w:rsidRPr="00A825E5">
          <w:rPr>
            <w:rStyle w:val="Hyperlink"/>
            <w:rFonts w:ascii="Times New Roman" w:hAnsi="Times New Roman" w:cs="Times New Roman"/>
            <w:noProof/>
          </w:rPr>
          <w:t>Figure 7: Business Continuity Strategy Approach [8]</w:t>
        </w:r>
        <w:r>
          <w:rPr>
            <w:noProof/>
            <w:webHidden/>
          </w:rPr>
          <w:tab/>
        </w:r>
        <w:r>
          <w:rPr>
            <w:noProof/>
            <w:webHidden/>
          </w:rPr>
          <w:fldChar w:fldCharType="begin"/>
        </w:r>
        <w:r>
          <w:rPr>
            <w:noProof/>
            <w:webHidden/>
          </w:rPr>
          <w:instrText xml:space="preserve"> PAGEREF _Toc155537166 \h </w:instrText>
        </w:r>
        <w:r>
          <w:rPr>
            <w:noProof/>
            <w:webHidden/>
          </w:rPr>
        </w:r>
        <w:r>
          <w:rPr>
            <w:noProof/>
            <w:webHidden/>
          </w:rPr>
          <w:fldChar w:fldCharType="separate"/>
        </w:r>
        <w:r>
          <w:rPr>
            <w:noProof/>
            <w:webHidden/>
          </w:rPr>
          <w:t>9</w:t>
        </w:r>
        <w:r>
          <w:rPr>
            <w:noProof/>
            <w:webHidden/>
          </w:rPr>
          <w:fldChar w:fldCharType="end"/>
        </w:r>
      </w:hyperlink>
    </w:p>
    <w:p w14:paraId="2DAF131F" w14:textId="3A1CCED5" w:rsidR="004D0904" w:rsidRDefault="004D0904">
      <w:pPr>
        <w:pStyle w:val="TableofFigures"/>
        <w:tabs>
          <w:tab w:val="right" w:leader="dot" w:pos="9016"/>
        </w:tabs>
        <w:rPr>
          <w:rFonts w:eastAsiaTheme="minorEastAsia"/>
          <w:noProof/>
          <w:lang w:eastAsia="en-GB"/>
        </w:rPr>
      </w:pPr>
      <w:hyperlink w:anchor="_Toc155537167" w:history="1">
        <w:r w:rsidRPr="00A825E5">
          <w:rPr>
            <w:rStyle w:val="Hyperlink"/>
            <w:rFonts w:ascii="Times New Roman" w:hAnsi="Times New Roman" w:cs="Times New Roman"/>
            <w:noProof/>
          </w:rPr>
          <w:t>Figure 8: Visualizing the Information Security Governance Board [10]</w:t>
        </w:r>
        <w:r>
          <w:rPr>
            <w:noProof/>
            <w:webHidden/>
          </w:rPr>
          <w:tab/>
        </w:r>
        <w:r>
          <w:rPr>
            <w:noProof/>
            <w:webHidden/>
          </w:rPr>
          <w:fldChar w:fldCharType="begin"/>
        </w:r>
        <w:r>
          <w:rPr>
            <w:noProof/>
            <w:webHidden/>
          </w:rPr>
          <w:instrText xml:space="preserve"> PAGEREF _Toc155537167 \h </w:instrText>
        </w:r>
        <w:r>
          <w:rPr>
            <w:noProof/>
            <w:webHidden/>
          </w:rPr>
        </w:r>
        <w:r>
          <w:rPr>
            <w:noProof/>
            <w:webHidden/>
          </w:rPr>
          <w:fldChar w:fldCharType="separate"/>
        </w:r>
        <w:r>
          <w:rPr>
            <w:noProof/>
            <w:webHidden/>
          </w:rPr>
          <w:t>10</w:t>
        </w:r>
        <w:r>
          <w:rPr>
            <w:noProof/>
            <w:webHidden/>
          </w:rPr>
          <w:fldChar w:fldCharType="end"/>
        </w:r>
      </w:hyperlink>
    </w:p>
    <w:p w14:paraId="307D5279" w14:textId="2EEF3BCE" w:rsidR="004D0904" w:rsidRDefault="004D0904">
      <w:pPr>
        <w:pStyle w:val="TableofFigures"/>
        <w:tabs>
          <w:tab w:val="right" w:leader="dot" w:pos="9016"/>
        </w:tabs>
        <w:rPr>
          <w:rFonts w:eastAsiaTheme="minorEastAsia"/>
          <w:noProof/>
          <w:lang w:eastAsia="en-GB"/>
        </w:rPr>
      </w:pPr>
      <w:hyperlink w:anchor="_Toc155537168" w:history="1">
        <w:r w:rsidRPr="00A825E5">
          <w:rPr>
            <w:rStyle w:val="Hyperlink"/>
            <w:rFonts w:ascii="Times New Roman" w:hAnsi="Times New Roman" w:cs="Times New Roman"/>
            <w:noProof/>
          </w:rPr>
          <w:t>Figure 9: Illustrating the Risk Assessment Matrix [16]</w:t>
        </w:r>
        <w:r>
          <w:rPr>
            <w:noProof/>
            <w:webHidden/>
          </w:rPr>
          <w:tab/>
        </w:r>
        <w:r>
          <w:rPr>
            <w:noProof/>
            <w:webHidden/>
          </w:rPr>
          <w:fldChar w:fldCharType="begin"/>
        </w:r>
        <w:r>
          <w:rPr>
            <w:noProof/>
            <w:webHidden/>
          </w:rPr>
          <w:instrText xml:space="preserve"> PAGEREF _Toc155537168 \h </w:instrText>
        </w:r>
        <w:r>
          <w:rPr>
            <w:noProof/>
            <w:webHidden/>
          </w:rPr>
        </w:r>
        <w:r>
          <w:rPr>
            <w:noProof/>
            <w:webHidden/>
          </w:rPr>
          <w:fldChar w:fldCharType="separate"/>
        </w:r>
        <w:r>
          <w:rPr>
            <w:noProof/>
            <w:webHidden/>
          </w:rPr>
          <w:t>12</w:t>
        </w:r>
        <w:r>
          <w:rPr>
            <w:noProof/>
            <w:webHidden/>
          </w:rPr>
          <w:fldChar w:fldCharType="end"/>
        </w:r>
      </w:hyperlink>
    </w:p>
    <w:p w14:paraId="1EC12E01" w14:textId="52D1A700" w:rsidR="00661E72" w:rsidRPr="007D5C69" w:rsidRDefault="00FE4CC3"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fldChar w:fldCharType="end"/>
      </w:r>
    </w:p>
    <w:p w14:paraId="6DAE1CE7" w14:textId="77777777" w:rsidR="00661E72" w:rsidRPr="007D5C69" w:rsidRDefault="00661E72" w:rsidP="00E01F66">
      <w:pPr>
        <w:spacing w:before="30"/>
        <w:rPr>
          <w:rFonts w:ascii="Times New Roman" w:hAnsi="Times New Roman" w:cs="Times New Roman"/>
          <w:b/>
          <w:bCs/>
          <w:sz w:val="24"/>
          <w:szCs w:val="24"/>
        </w:rPr>
      </w:pPr>
    </w:p>
    <w:p w14:paraId="19C1928B" w14:textId="15D41F2D" w:rsidR="00661E72" w:rsidRPr="007D5C69" w:rsidRDefault="0035687D"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lastRenderedPageBreak/>
        <w:t>List of Tables</w:t>
      </w:r>
    </w:p>
    <w:p w14:paraId="7DE0E8B5" w14:textId="42824706" w:rsidR="004D0904" w:rsidRDefault="0035687D">
      <w:pPr>
        <w:pStyle w:val="TableofFigures"/>
        <w:tabs>
          <w:tab w:val="right" w:leader="dot" w:pos="9016"/>
        </w:tabs>
        <w:rPr>
          <w:rFonts w:eastAsiaTheme="minorEastAsia"/>
          <w:noProof/>
          <w:lang w:eastAsia="en-GB"/>
        </w:rPr>
      </w:pPr>
      <w:r w:rsidRPr="007D5C69">
        <w:rPr>
          <w:rFonts w:ascii="Times New Roman" w:hAnsi="Times New Roman" w:cs="Times New Roman"/>
          <w:b/>
          <w:bCs/>
          <w:sz w:val="24"/>
          <w:szCs w:val="24"/>
        </w:rPr>
        <w:fldChar w:fldCharType="begin"/>
      </w:r>
      <w:r w:rsidRPr="007D5C69">
        <w:rPr>
          <w:rFonts w:ascii="Times New Roman" w:hAnsi="Times New Roman" w:cs="Times New Roman"/>
          <w:b/>
          <w:bCs/>
          <w:sz w:val="24"/>
          <w:szCs w:val="24"/>
        </w:rPr>
        <w:instrText xml:space="preserve"> TOC \h \z \c "Table" </w:instrText>
      </w:r>
      <w:r w:rsidRPr="007D5C69">
        <w:rPr>
          <w:rFonts w:ascii="Times New Roman" w:hAnsi="Times New Roman" w:cs="Times New Roman"/>
          <w:b/>
          <w:bCs/>
          <w:sz w:val="24"/>
          <w:szCs w:val="24"/>
        </w:rPr>
        <w:fldChar w:fldCharType="separate"/>
      </w:r>
      <w:hyperlink w:anchor="_Toc155537171" w:history="1">
        <w:r w:rsidR="004D0904" w:rsidRPr="00CB7D04">
          <w:rPr>
            <w:rStyle w:val="Hyperlink"/>
            <w:rFonts w:ascii="Times New Roman" w:hAnsi="Times New Roman" w:cs="Times New Roman"/>
            <w:noProof/>
          </w:rPr>
          <w:t xml:space="preserve">Table 1 : CMMI Maturity Model </w:t>
        </w:r>
        <w:r w:rsidR="004D0904" w:rsidRPr="00CB7D04">
          <w:rPr>
            <w:rStyle w:val="Hyperlink"/>
            <w:rFonts w:ascii="Times New Roman" w:hAnsi="Times New Roman" w:cs="Times New Roman"/>
            <w:noProof/>
            <w:lang w:val="en-US"/>
          </w:rPr>
          <w:t>[1]</w:t>
        </w:r>
        <w:r w:rsidR="004D0904">
          <w:rPr>
            <w:noProof/>
            <w:webHidden/>
          </w:rPr>
          <w:tab/>
        </w:r>
        <w:r w:rsidR="004D0904">
          <w:rPr>
            <w:noProof/>
            <w:webHidden/>
          </w:rPr>
          <w:fldChar w:fldCharType="begin"/>
        </w:r>
        <w:r w:rsidR="004D0904">
          <w:rPr>
            <w:noProof/>
            <w:webHidden/>
          </w:rPr>
          <w:instrText xml:space="preserve"> PAGEREF _Toc155537171 \h </w:instrText>
        </w:r>
        <w:r w:rsidR="004D0904">
          <w:rPr>
            <w:noProof/>
            <w:webHidden/>
          </w:rPr>
        </w:r>
        <w:r w:rsidR="004D0904">
          <w:rPr>
            <w:noProof/>
            <w:webHidden/>
          </w:rPr>
          <w:fldChar w:fldCharType="separate"/>
        </w:r>
        <w:r w:rsidR="004D0904">
          <w:rPr>
            <w:noProof/>
            <w:webHidden/>
          </w:rPr>
          <w:t>9</w:t>
        </w:r>
        <w:r w:rsidR="004D0904">
          <w:rPr>
            <w:noProof/>
            <w:webHidden/>
          </w:rPr>
          <w:fldChar w:fldCharType="end"/>
        </w:r>
      </w:hyperlink>
    </w:p>
    <w:p w14:paraId="384C7149" w14:textId="72BE80AE" w:rsidR="004D0904" w:rsidRDefault="004D0904">
      <w:pPr>
        <w:pStyle w:val="TableofFigures"/>
        <w:tabs>
          <w:tab w:val="right" w:leader="dot" w:pos="9016"/>
        </w:tabs>
        <w:rPr>
          <w:rFonts w:eastAsiaTheme="minorEastAsia"/>
          <w:noProof/>
          <w:lang w:eastAsia="en-GB"/>
        </w:rPr>
      </w:pPr>
      <w:hyperlink w:anchor="_Toc155537172" w:history="1">
        <w:r w:rsidRPr="00CB7D04">
          <w:rPr>
            <w:rStyle w:val="Hyperlink"/>
            <w:rFonts w:ascii="Times New Roman" w:hAnsi="Times New Roman" w:cs="Times New Roman"/>
            <w:noProof/>
          </w:rPr>
          <w:t>Table 2: Information Security Governance Board Responsibilities [11]</w:t>
        </w:r>
        <w:r>
          <w:rPr>
            <w:noProof/>
            <w:webHidden/>
          </w:rPr>
          <w:tab/>
        </w:r>
        <w:r>
          <w:rPr>
            <w:noProof/>
            <w:webHidden/>
          </w:rPr>
          <w:fldChar w:fldCharType="begin"/>
        </w:r>
        <w:r>
          <w:rPr>
            <w:noProof/>
            <w:webHidden/>
          </w:rPr>
          <w:instrText xml:space="preserve"> PAGEREF _Toc155537172 \h </w:instrText>
        </w:r>
        <w:r>
          <w:rPr>
            <w:noProof/>
            <w:webHidden/>
          </w:rPr>
        </w:r>
        <w:r>
          <w:rPr>
            <w:noProof/>
            <w:webHidden/>
          </w:rPr>
          <w:fldChar w:fldCharType="separate"/>
        </w:r>
        <w:r>
          <w:rPr>
            <w:noProof/>
            <w:webHidden/>
          </w:rPr>
          <w:t>11</w:t>
        </w:r>
        <w:r>
          <w:rPr>
            <w:noProof/>
            <w:webHidden/>
          </w:rPr>
          <w:fldChar w:fldCharType="end"/>
        </w:r>
      </w:hyperlink>
    </w:p>
    <w:p w14:paraId="67A2BCAF" w14:textId="0F696B6C" w:rsidR="004D0904" w:rsidRDefault="004D0904">
      <w:pPr>
        <w:pStyle w:val="TableofFigures"/>
        <w:tabs>
          <w:tab w:val="right" w:leader="dot" w:pos="9016"/>
        </w:tabs>
        <w:rPr>
          <w:rFonts w:eastAsiaTheme="minorEastAsia"/>
          <w:noProof/>
          <w:lang w:eastAsia="en-GB"/>
        </w:rPr>
      </w:pPr>
      <w:hyperlink w:anchor="_Toc155537173" w:history="1">
        <w:r w:rsidRPr="00CB7D04">
          <w:rPr>
            <w:rStyle w:val="Hyperlink"/>
            <w:rFonts w:ascii="Times New Roman" w:hAnsi="Times New Roman" w:cs="Times New Roman"/>
            <w:noProof/>
          </w:rPr>
          <w:t>Table 3: Key Components of Comprehensive Security Policies [13] [14]</w:t>
        </w:r>
        <w:r>
          <w:rPr>
            <w:noProof/>
            <w:webHidden/>
          </w:rPr>
          <w:tab/>
        </w:r>
        <w:r>
          <w:rPr>
            <w:noProof/>
            <w:webHidden/>
          </w:rPr>
          <w:fldChar w:fldCharType="begin"/>
        </w:r>
        <w:r>
          <w:rPr>
            <w:noProof/>
            <w:webHidden/>
          </w:rPr>
          <w:instrText xml:space="preserve"> PAGEREF _Toc155537173 \h </w:instrText>
        </w:r>
        <w:r>
          <w:rPr>
            <w:noProof/>
            <w:webHidden/>
          </w:rPr>
        </w:r>
        <w:r>
          <w:rPr>
            <w:noProof/>
            <w:webHidden/>
          </w:rPr>
          <w:fldChar w:fldCharType="separate"/>
        </w:r>
        <w:r>
          <w:rPr>
            <w:noProof/>
            <w:webHidden/>
          </w:rPr>
          <w:t>11</w:t>
        </w:r>
        <w:r>
          <w:rPr>
            <w:noProof/>
            <w:webHidden/>
          </w:rPr>
          <w:fldChar w:fldCharType="end"/>
        </w:r>
      </w:hyperlink>
    </w:p>
    <w:p w14:paraId="692D6422" w14:textId="68886926" w:rsidR="004D0904" w:rsidRDefault="004D0904">
      <w:pPr>
        <w:pStyle w:val="TableofFigures"/>
        <w:tabs>
          <w:tab w:val="right" w:leader="dot" w:pos="9016"/>
        </w:tabs>
        <w:rPr>
          <w:rFonts w:eastAsiaTheme="minorEastAsia"/>
          <w:noProof/>
          <w:lang w:eastAsia="en-GB"/>
        </w:rPr>
      </w:pPr>
      <w:hyperlink w:anchor="_Toc155537174" w:history="1">
        <w:r w:rsidRPr="00CB7D04">
          <w:rPr>
            <w:rStyle w:val="Hyperlink"/>
            <w:rFonts w:ascii="Times New Roman" w:hAnsi="Times New Roman" w:cs="Times New Roman"/>
            <w:noProof/>
          </w:rPr>
          <w:t>Table 4: Risk Assessment tools with an underlying risk assessment model extracted from primary studies [16]</w:t>
        </w:r>
        <w:r>
          <w:rPr>
            <w:noProof/>
            <w:webHidden/>
          </w:rPr>
          <w:tab/>
        </w:r>
        <w:r>
          <w:rPr>
            <w:noProof/>
            <w:webHidden/>
          </w:rPr>
          <w:fldChar w:fldCharType="begin"/>
        </w:r>
        <w:r>
          <w:rPr>
            <w:noProof/>
            <w:webHidden/>
          </w:rPr>
          <w:instrText xml:space="preserve"> PAGEREF _Toc155537174 \h </w:instrText>
        </w:r>
        <w:r>
          <w:rPr>
            <w:noProof/>
            <w:webHidden/>
          </w:rPr>
        </w:r>
        <w:r>
          <w:rPr>
            <w:noProof/>
            <w:webHidden/>
          </w:rPr>
          <w:fldChar w:fldCharType="separate"/>
        </w:r>
        <w:r>
          <w:rPr>
            <w:noProof/>
            <w:webHidden/>
          </w:rPr>
          <w:t>13</w:t>
        </w:r>
        <w:r>
          <w:rPr>
            <w:noProof/>
            <w:webHidden/>
          </w:rPr>
          <w:fldChar w:fldCharType="end"/>
        </w:r>
      </w:hyperlink>
    </w:p>
    <w:p w14:paraId="04C77A3D" w14:textId="0D674F09" w:rsidR="00661E72" w:rsidRPr="007D5C69" w:rsidRDefault="0035687D"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fldChar w:fldCharType="end"/>
      </w:r>
    </w:p>
    <w:p w14:paraId="3BFCC065" w14:textId="77777777" w:rsidR="00661E72" w:rsidRPr="007D5C69" w:rsidRDefault="00661E72" w:rsidP="00E01F66">
      <w:pPr>
        <w:spacing w:before="30"/>
        <w:rPr>
          <w:rFonts w:ascii="Times New Roman" w:hAnsi="Times New Roman" w:cs="Times New Roman"/>
          <w:b/>
          <w:bCs/>
          <w:sz w:val="24"/>
          <w:szCs w:val="24"/>
        </w:rPr>
      </w:pPr>
    </w:p>
    <w:p w14:paraId="0F6AB922" w14:textId="77777777" w:rsidR="00661E72" w:rsidRPr="007D5C69" w:rsidRDefault="00661E72" w:rsidP="00E01F66">
      <w:pPr>
        <w:spacing w:before="30"/>
        <w:rPr>
          <w:rFonts w:ascii="Times New Roman" w:hAnsi="Times New Roman" w:cs="Times New Roman"/>
          <w:b/>
          <w:bCs/>
          <w:sz w:val="24"/>
          <w:szCs w:val="24"/>
        </w:rPr>
      </w:pPr>
    </w:p>
    <w:p w14:paraId="016A9396" w14:textId="77777777" w:rsidR="00661E72" w:rsidRPr="007D5C69" w:rsidRDefault="00661E72" w:rsidP="00E01F66">
      <w:pPr>
        <w:spacing w:before="30"/>
        <w:rPr>
          <w:rFonts w:ascii="Times New Roman" w:hAnsi="Times New Roman" w:cs="Times New Roman"/>
          <w:b/>
          <w:bCs/>
          <w:sz w:val="24"/>
          <w:szCs w:val="24"/>
        </w:rPr>
      </w:pPr>
    </w:p>
    <w:p w14:paraId="2A37649C" w14:textId="77777777" w:rsidR="00661E72" w:rsidRPr="007D5C69" w:rsidRDefault="00661E72" w:rsidP="00E01F66">
      <w:pPr>
        <w:spacing w:before="30"/>
        <w:rPr>
          <w:rFonts w:ascii="Times New Roman" w:hAnsi="Times New Roman" w:cs="Times New Roman"/>
          <w:b/>
          <w:bCs/>
          <w:sz w:val="24"/>
          <w:szCs w:val="24"/>
        </w:rPr>
      </w:pPr>
    </w:p>
    <w:p w14:paraId="7CAA5B1B" w14:textId="77777777" w:rsidR="00661E72" w:rsidRPr="007D5C69" w:rsidRDefault="00661E72" w:rsidP="00E01F66">
      <w:pPr>
        <w:spacing w:before="30"/>
        <w:rPr>
          <w:rFonts w:ascii="Times New Roman" w:hAnsi="Times New Roman" w:cs="Times New Roman"/>
          <w:b/>
          <w:bCs/>
          <w:sz w:val="24"/>
          <w:szCs w:val="24"/>
        </w:rPr>
      </w:pPr>
    </w:p>
    <w:p w14:paraId="02E32042" w14:textId="77777777" w:rsidR="00661E72" w:rsidRPr="007D5C69" w:rsidRDefault="00661E72" w:rsidP="00E01F66">
      <w:pPr>
        <w:spacing w:before="30"/>
        <w:rPr>
          <w:rFonts w:ascii="Times New Roman" w:hAnsi="Times New Roman" w:cs="Times New Roman"/>
          <w:b/>
          <w:bCs/>
          <w:sz w:val="24"/>
          <w:szCs w:val="24"/>
        </w:rPr>
      </w:pPr>
    </w:p>
    <w:p w14:paraId="1CB77117" w14:textId="77777777" w:rsidR="00661E72" w:rsidRPr="007D5C69" w:rsidRDefault="00661E72" w:rsidP="00E01F66">
      <w:pPr>
        <w:spacing w:before="30"/>
        <w:rPr>
          <w:rFonts w:ascii="Times New Roman" w:hAnsi="Times New Roman" w:cs="Times New Roman"/>
          <w:b/>
          <w:bCs/>
          <w:sz w:val="24"/>
          <w:szCs w:val="24"/>
        </w:rPr>
      </w:pPr>
    </w:p>
    <w:p w14:paraId="308EB48B" w14:textId="77777777" w:rsidR="009A15BD" w:rsidRPr="007D5C69" w:rsidRDefault="009A15BD" w:rsidP="00E01F66">
      <w:pPr>
        <w:pStyle w:val="Heading1"/>
        <w:spacing w:before="30"/>
        <w:rPr>
          <w:rFonts w:cs="Times New Roman"/>
        </w:rPr>
        <w:sectPr w:rsidR="009A15BD" w:rsidRPr="007D5C69" w:rsidSect="007473FE">
          <w:footerReference w:type="default" r:id="rId9"/>
          <w:pgSz w:w="11906" w:h="16838" w:code="9"/>
          <w:pgMar w:top="1440" w:right="1440" w:bottom="1440" w:left="1440" w:header="708" w:footer="708" w:gutter="0"/>
          <w:cols w:space="708"/>
          <w:docGrid w:linePitch="360"/>
        </w:sectPr>
      </w:pPr>
    </w:p>
    <w:p w14:paraId="53E8FC11" w14:textId="4A02A0C6" w:rsidR="00661E72" w:rsidRPr="007D5C69" w:rsidRDefault="00A95B4F" w:rsidP="00E01F66">
      <w:pPr>
        <w:pStyle w:val="Heading1"/>
        <w:spacing w:before="30"/>
        <w:rPr>
          <w:rFonts w:cs="Times New Roman"/>
        </w:rPr>
      </w:pPr>
      <w:bookmarkStart w:id="0" w:name="_Toc155296958"/>
      <w:r w:rsidRPr="007D5C69">
        <w:rPr>
          <w:rFonts w:cs="Times New Roman"/>
        </w:rPr>
        <w:lastRenderedPageBreak/>
        <w:t>Abstract</w:t>
      </w:r>
      <w:bookmarkEnd w:id="0"/>
    </w:p>
    <w:p w14:paraId="5A06B419" w14:textId="77777777" w:rsidR="001D1311" w:rsidRPr="007D5C69" w:rsidRDefault="001D1311" w:rsidP="00E01F66">
      <w:pPr>
        <w:spacing w:before="30"/>
        <w:rPr>
          <w:rFonts w:ascii="Times New Roman" w:hAnsi="Times New Roman" w:cs="Times New Roman"/>
          <w:sz w:val="24"/>
          <w:szCs w:val="24"/>
        </w:rPr>
      </w:pPr>
    </w:p>
    <w:p w14:paraId="7AC5BBF3" w14:textId="4E3818B8"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NatureGarden (NG), a renowned global brand in the health and wellness sector, grapples with the challenges of an expansive wireless network and the increasing demand for personal device usage. This paper presents a tailored approach to address NG's specific needs in information system security, governance, and compliance.</w:t>
      </w:r>
    </w:p>
    <w:p w14:paraId="37D86CF3" w14:textId="59192B6D"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Information Security Governance Board stands at the core of the strategy, providing oversight and aligning security initiatives with NG's strategic goals. Illustrated through an organizational chart, this governance structure enhances transparency across the organization.</w:t>
      </w:r>
    </w:p>
    <w:p w14:paraId="00C07030" w14:textId="35A3D39C"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Dynamic security policies, outlined in a comprehensive table, address key aspects like data protection and incident response. A risk assessment matrix serves as a practical tool for agile risk management.</w:t>
      </w:r>
    </w:p>
    <w:p w14:paraId="1D1E1CCC" w14:textId="68F9C76F"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critique underscores the importance of evolving regulations and standards in NG's security posture. The integration of new or updated regulations is crucial for legal compliance and positioning NG as a proactive entity in the dynamic cybersecurity landscape.</w:t>
      </w:r>
    </w:p>
    <w:p w14:paraId="6534ED73" w14:textId="5164DD44"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Human factors play a pivotal role, with the Security Awareness Program ensuring continuous training and fostering a security-conscious culture.</w:t>
      </w:r>
    </w:p>
    <w:p w14:paraId="4C9F8810" w14:textId="258961C8"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Technology integration, legal oversight, and collaboration further fortify NG's position. Advanced technologies, legal audits, and collaborative efforts contribute to a more robust global information ecosystem.</w:t>
      </w:r>
    </w:p>
    <w:p w14:paraId="560E0DA0" w14:textId="1F33BEE2"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In conclusion, this comprehensive approach positions NG as a leader not only in healthy living products but also in information security practices. As NG navigates the future, this paper serves as a guide, emphasizing knowledge, adaptability, and an unwavering commitment to excellence in information security.</w:t>
      </w:r>
    </w:p>
    <w:p w14:paraId="2058F9EA" w14:textId="77777777" w:rsidR="00661E72" w:rsidRPr="007D5C69" w:rsidRDefault="00661E72" w:rsidP="00E01F66">
      <w:pPr>
        <w:spacing w:before="30"/>
        <w:rPr>
          <w:rFonts w:ascii="Times New Roman" w:hAnsi="Times New Roman" w:cs="Times New Roman"/>
          <w:b/>
          <w:bCs/>
          <w:sz w:val="24"/>
          <w:szCs w:val="24"/>
        </w:rPr>
      </w:pPr>
    </w:p>
    <w:p w14:paraId="6F0B7E2C" w14:textId="77777777" w:rsidR="00661E72" w:rsidRPr="007D5C69" w:rsidRDefault="00661E72" w:rsidP="00E01F66">
      <w:pPr>
        <w:spacing w:before="30"/>
        <w:rPr>
          <w:rFonts w:ascii="Times New Roman" w:hAnsi="Times New Roman" w:cs="Times New Roman"/>
          <w:b/>
          <w:bCs/>
          <w:sz w:val="24"/>
          <w:szCs w:val="24"/>
        </w:rPr>
      </w:pPr>
    </w:p>
    <w:p w14:paraId="07F94753" w14:textId="77777777" w:rsidR="00661E72" w:rsidRPr="007D5C69" w:rsidRDefault="00661E72" w:rsidP="00E01F66">
      <w:pPr>
        <w:spacing w:before="30"/>
        <w:rPr>
          <w:rFonts w:ascii="Times New Roman" w:hAnsi="Times New Roman" w:cs="Times New Roman"/>
          <w:b/>
          <w:bCs/>
          <w:sz w:val="24"/>
          <w:szCs w:val="24"/>
        </w:rPr>
      </w:pPr>
    </w:p>
    <w:p w14:paraId="721E195C" w14:textId="77777777" w:rsidR="00661E72" w:rsidRPr="007D5C69" w:rsidRDefault="00661E72" w:rsidP="00E01F66">
      <w:pPr>
        <w:spacing w:before="30"/>
        <w:rPr>
          <w:rFonts w:ascii="Times New Roman" w:hAnsi="Times New Roman" w:cs="Times New Roman"/>
          <w:b/>
          <w:bCs/>
          <w:sz w:val="24"/>
          <w:szCs w:val="24"/>
        </w:rPr>
      </w:pPr>
    </w:p>
    <w:p w14:paraId="6E41D924" w14:textId="07BFC2D5" w:rsidR="005F39E7" w:rsidRPr="007D5C69" w:rsidRDefault="004F1149" w:rsidP="00E01F66">
      <w:pPr>
        <w:pStyle w:val="Heading1"/>
        <w:spacing w:before="30"/>
        <w:rPr>
          <w:rFonts w:cs="Times New Roman"/>
        </w:rPr>
      </w:pPr>
      <w:bookmarkStart w:id="1" w:name="_Toc155296959"/>
      <w:r w:rsidRPr="007D5C69">
        <w:rPr>
          <w:rFonts w:cs="Times New Roman"/>
        </w:rPr>
        <w:lastRenderedPageBreak/>
        <w:t xml:space="preserve">1. </w:t>
      </w:r>
      <w:r w:rsidR="005F39E7" w:rsidRPr="007D5C69">
        <w:rPr>
          <w:rFonts w:cs="Times New Roman"/>
        </w:rPr>
        <w:t>Introduction</w:t>
      </w:r>
      <w:bookmarkEnd w:id="1"/>
    </w:p>
    <w:p w14:paraId="0B36804C" w14:textId="77777777" w:rsidR="007473FE" w:rsidRPr="007D5C69" w:rsidRDefault="007473FE" w:rsidP="00E01F66">
      <w:pPr>
        <w:spacing w:before="30"/>
        <w:rPr>
          <w:rFonts w:ascii="Times New Roman" w:hAnsi="Times New Roman" w:cs="Times New Roman"/>
        </w:rPr>
      </w:pPr>
    </w:p>
    <w:p w14:paraId="0B0E7418" w14:textId="6FEFDFF4"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NatureGarden (NG) stands as a global powerhouse, renowned for its premier products dedicated to promoting a healthy lifestyle. Operating on a worldwide scale, NG leverages cloud services to deliver cutting-edge IT solutions to its extensive staff and diverse clientele. The company's technological landscape is emblematic of the modern era, with a staggering 95% of its network functioning wirelessly. This underscores NG's commitment to staying at the forefront of technological advancements. Additionally, the company boasts a significant online and social media presence, strategically wielded as a potent tool for promoting its products and maintaining brand prominence.</w:t>
      </w:r>
    </w:p>
    <w:p w14:paraId="4233951A" w14:textId="30625E03"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Despite these successes, NG is currently grappling with a pivotal challenge. Faced with the demands of a sizable workforce and a customer base spanning the globe, there is an escalating need to authorize the use of personal devices for accessing the company's network and resources. This strategic shift has thrust into the spotlight the critical imperatives of information system security, governance, and compliance for NG. The protection of personal staff and client data, coupled with the safeguarding of intellectual properties valued in the billions, now occupies a central position in the company's concerns. Despite the acknowledged significance of information security within NG, the absence of an established policy has led to a state of operational disarray</w:t>
      </w:r>
      <w:sdt>
        <w:sdtPr>
          <w:rPr>
            <w:rFonts w:ascii="Times New Roman" w:hAnsi="Times New Roman" w:cs="Times New Roman"/>
            <w:sz w:val="24"/>
            <w:szCs w:val="24"/>
          </w:rPr>
          <w:id w:val="2127879227"/>
          <w:citation/>
        </w:sdtPr>
        <w:sdtContent>
          <w:r w:rsidR="00AD6581" w:rsidRPr="007D5C69">
            <w:rPr>
              <w:rFonts w:ascii="Times New Roman" w:hAnsi="Times New Roman" w:cs="Times New Roman"/>
              <w:sz w:val="24"/>
              <w:szCs w:val="24"/>
            </w:rPr>
            <w:fldChar w:fldCharType="begin"/>
          </w:r>
          <w:r w:rsidR="00AD6581" w:rsidRPr="007D5C69">
            <w:rPr>
              <w:rFonts w:ascii="Times New Roman" w:hAnsi="Times New Roman" w:cs="Times New Roman"/>
              <w:sz w:val="24"/>
              <w:szCs w:val="24"/>
            </w:rPr>
            <w:instrText xml:space="preserve"> CITATION Kha23 \l 2057 </w:instrText>
          </w:r>
          <w:r w:rsidR="00AD6581"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[1]</w:t>
          </w:r>
          <w:r w:rsidR="00AD6581" w:rsidRPr="007D5C69">
            <w:rPr>
              <w:rFonts w:ascii="Times New Roman" w:hAnsi="Times New Roman" w:cs="Times New Roman"/>
              <w:sz w:val="24"/>
              <w:szCs w:val="24"/>
            </w:rPr>
            <w:fldChar w:fldCharType="end"/>
          </w:r>
        </w:sdtContent>
      </w:sdt>
      <w:sdt>
        <w:sdtPr>
          <w:rPr>
            <w:rFonts w:ascii="Times New Roman" w:hAnsi="Times New Roman" w:cs="Times New Roman"/>
            <w:sz w:val="24"/>
            <w:szCs w:val="24"/>
          </w:rPr>
          <w:id w:val="1486810009"/>
          <w:citation/>
        </w:sdtPr>
        <w:sdtContent>
          <w:r w:rsidR="00AD6581" w:rsidRPr="007D5C69">
            <w:rPr>
              <w:rFonts w:ascii="Times New Roman" w:hAnsi="Times New Roman" w:cs="Times New Roman"/>
              <w:sz w:val="24"/>
              <w:szCs w:val="24"/>
            </w:rPr>
            <w:fldChar w:fldCharType="begin"/>
          </w:r>
          <w:r w:rsidR="00AD6581" w:rsidRPr="007D5C69">
            <w:rPr>
              <w:rFonts w:ascii="Times New Roman" w:hAnsi="Times New Roman" w:cs="Times New Roman"/>
              <w:sz w:val="24"/>
              <w:szCs w:val="24"/>
            </w:rPr>
            <w:instrText xml:space="preserve"> CITATION Als23 \l 2057 </w:instrText>
          </w:r>
          <w:r w:rsidR="00AD6581"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[2]</w:t>
          </w:r>
          <w:r w:rsidR="00AD6581"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212D8D26" w14:textId="3D12444F"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In response to these urgent challenges, this paper embarks on a comprehensive exploration of diverse security frameworks and models. The overarching goal is to craft a bespoke approach meticulously tailored to align seamlessly with NG's distinctive needs. Such an approach aims not only to fortify the company's information systems but also to ensure robust compliance with evolving standards. As we delve into this exploration, our intent is to provide NG with a roadmap towards effective information system security, governance, and compliance. The envisioned outcome is a strategic framework that not only addresses current concerns but also positions NG to thrive in an ever-evolving technological landscape.</w:t>
      </w:r>
    </w:p>
    <w:p w14:paraId="7F86D0A8" w14:textId="77777777" w:rsidR="00400278" w:rsidRPr="007D5C69" w:rsidRDefault="00400278" w:rsidP="00E01F66">
      <w:pPr>
        <w:spacing w:before="30"/>
        <w:rPr>
          <w:rFonts w:ascii="Times New Roman" w:hAnsi="Times New Roman" w:cs="Times New Roman"/>
          <w:sz w:val="24"/>
          <w:szCs w:val="24"/>
        </w:rPr>
      </w:pPr>
    </w:p>
    <w:p w14:paraId="7CDD2397" w14:textId="77777777" w:rsidR="00400278" w:rsidRPr="007D5C69" w:rsidRDefault="00400278" w:rsidP="00E01F66">
      <w:pPr>
        <w:spacing w:before="30"/>
        <w:rPr>
          <w:rFonts w:ascii="Times New Roman" w:hAnsi="Times New Roman" w:cs="Times New Roman"/>
          <w:sz w:val="24"/>
          <w:szCs w:val="24"/>
        </w:rPr>
      </w:pPr>
    </w:p>
    <w:p w14:paraId="340E2AD3" w14:textId="77777777" w:rsidR="005F39E7" w:rsidRPr="007D5C69" w:rsidRDefault="005F39E7" w:rsidP="00E01F66">
      <w:pPr>
        <w:spacing w:before="30"/>
        <w:rPr>
          <w:rFonts w:ascii="Times New Roman" w:hAnsi="Times New Roman" w:cs="Times New Roman"/>
          <w:sz w:val="24"/>
          <w:szCs w:val="24"/>
        </w:rPr>
      </w:pPr>
    </w:p>
    <w:p w14:paraId="3E6C031E" w14:textId="02159338" w:rsidR="005F39E7" w:rsidRPr="007D5C69" w:rsidRDefault="00343583" w:rsidP="00E01F66">
      <w:pPr>
        <w:pStyle w:val="Heading1"/>
        <w:spacing w:before="30"/>
        <w:rPr>
          <w:rFonts w:cs="Times New Roman"/>
        </w:rPr>
      </w:pPr>
      <w:bookmarkStart w:id="2" w:name="_Toc155296960"/>
      <w:r w:rsidRPr="007D5C69">
        <w:rPr>
          <w:rFonts w:cs="Times New Roman"/>
        </w:rPr>
        <w:lastRenderedPageBreak/>
        <w:t>2.</w:t>
      </w:r>
      <w:r w:rsidR="007650D4" w:rsidRPr="007D5C69">
        <w:rPr>
          <w:rFonts w:cs="Times New Roman"/>
        </w:rPr>
        <w:t xml:space="preserve"> </w:t>
      </w:r>
      <w:r w:rsidR="005F39E7" w:rsidRPr="007D5C69">
        <w:rPr>
          <w:rFonts w:cs="Times New Roman"/>
        </w:rPr>
        <w:t>Security Frameworks and Models:</w:t>
      </w:r>
      <w:bookmarkEnd w:id="2"/>
    </w:p>
    <w:p w14:paraId="058C7D55" w14:textId="77777777" w:rsidR="007473FE" w:rsidRPr="007D5C69" w:rsidRDefault="007473FE" w:rsidP="00E01F66">
      <w:pPr>
        <w:spacing w:before="30"/>
        <w:rPr>
          <w:rFonts w:ascii="Times New Roman" w:hAnsi="Times New Roman" w:cs="Times New Roman"/>
        </w:rPr>
      </w:pPr>
    </w:p>
    <w:p w14:paraId="16640892" w14:textId="77777777"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In the dynamic landscape of information security, NatureGarden (NG) stands at a crossroads, requiring a strategic approach to fortify its systems against evolving threats. The exploration of various security frameworks and models unveils potential pathways for NG to navigate this intricate terrain.</w:t>
      </w:r>
    </w:p>
    <w:p w14:paraId="16A98F79" w14:textId="77777777" w:rsidR="005F39E7" w:rsidRPr="007D5C69" w:rsidRDefault="005F39E7" w:rsidP="00E01F66">
      <w:pPr>
        <w:spacing w:before="30"/>
        <w:rPr>
          <w:rFonts w:ascii="Times New Roman" w:hAnsi="Times New Roman" w:cs="Times New Roman"/>
          <w:sz w:val="24"/>
          <w:szCs w:val="24"/>
        </w:rPr>
      </w:pPr>
    </w:p>
    <w:p w14:paraId="01F1E4E9" w14:textId="7BA47FDB" w:rsidR="005F39E7" w:rsidRPr="007D5C69" w:rsidRDefault="00113672" w:rsidP="00E01F66">
      <w:pPr>
        <w:pStyle w:val="Heading2"/>
        <w:spacing w:before="30"/>
        <w:rPr>
          <w:rFonts w:cs="Times New Roman"/>
        </w:rPr>
      </w:pPr>
      <w:bookmarkStart w:id="3" w:name="_Toc155296961"/>
      <w:r w:rsidRPr="007D5C69">
        <w:rPr>
          <w:rFonts w:cs="Times New Roman"/>
        </w:rPr>
        <w:t>a.</w:t>
      </w:r>
      <w:r w:rsidR="005F39E7" w:rsidRPr="007D5C69">
        <w:rPr>
          <w:rFonts w:cs="Times New Roman"/>
        </w:rPr>
        <w:t xml:space="preserve"> Information Technology Infrastructure Library (ITIL):</w:t>
      </w:r>
      <w:bookmarkEnd w:id="3"/>
    </w:p>
    <w:p w14:paraId="37E76ADA" w14:textId="77777777" w:rsidR="005F39E7" w:rsidRPr="007D5C69" w:rsidRDefault="005F39E7" w:rsidP="00E01F66">
      <w:pPr>
        <w:spacing w:before="30"/>
        <w:rPr>
          <w:rFonts w:ascii="Times New Roman" w:hAnsi="Times New Roman" w:cs="Times New Roman"/>
          <w:sz w:val="24"/>
          <w:szCs w:val="24"/>
        </w:rPr>
      </w:pPr>
    </w:p>
    <w:p w14:paraId="43FB0D7B" w14:textId="77777777"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At the forefront of IT service management, ITIL emerges as a robust framework that aligns IT services with overarching business objectives. For NG, where 95% of the network operates wirelessly, implementing ITIL can provide the structure needed to effectively manage IT services. The emphasis on incident management, access control, and service continuity within ITIL resonates well with NG's concerns, offering a comprehensive and holistic approach to information system security.</w:t>
      </w:r>
    </w:p>
    <w:p w14:paraId="114101D3" w14:textId="77777777" w:rsidR="005F39E7" w:rsidRPr="007D5C69" w:rsidRDefault="005F39E7" w:rsidP="00E01F66">
      <w:pPr>
        <w:spacing w:before="30"/>
        <w:rPr>
          <w:rFonts w:ascii="Times New Roman" w:hAnsi="Times New Roman" w:cs="Times New Roman"/>
          <w:sz w:val="24"/>
          <w:szCs w:val="24"/>
        </w:rPr>
      </w:pPr>
    </w:p>
    <w:p w14:paraId="05EFC2D7" w14:textId="4D1584B9"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In the context of NG's expansive global presence and reliance on cloud services, ITIL's systematic approach becomes instrumental in ensuring the seamless integration of IT services into the broader business strategy. Visual representations, such as diagrams and figures, will be employed to illustrate the specific application of ITIL principles within NG’s network </w:t>
      </w:r>
      <w:r w:rsidR="003A2AA2" w:rsidRPr="007D5C69">
        <w:rPr>
          <w:rFonts w:ascii="Times New Roman" w:hAnsi="Times New Roman" w:cs="Times New Roman"/>
          <w:sz w:val="24"/>
          <w:szCs w:val="24"/>
        </w:rPr>
        <w:t>architectur</w:t>
      </w:r>
      <w:r w:rsidRPr="007D5C69">
        <w:rPr>
          <w:rFonts w:ascii="Times New Roman" w:hAnsi="Times New Roman" w:cs="Times New Roman"/>
          <w:sz w:val="24"/>
          <w:szCs w:val="24"/>
        </w:rPr>
        <w:t>e</w:t>
      </w:r>
      <w:sdt>
        <w:sdtPr>
          <w:rPr>
            <w:rFonts w:ascii="Times New Roman" w:hAnsi="Times New Roman" w:cs="Times New Roman"/>
            <w:sz w:val="24"/>
            <w:szCs w:val="24"/>
          </w:rPr>
          <w:id w:val="-1558778599"/>
          <w:citation/>
        </w:sdtPr>
        <w:sdtContent>
          <w:r w:rsidR="003A2AA2" w:rsidRPr="007D5C69">
            <w:rPr>
              <w:rFonts w:ascii="Times New Roman" w:hAnsi="Times New Roman" w:cs="Times New Roman"/>
              <w:sz w:val="24"/>
              <w:szCs w:val="24"/>
            </w:rPr>
            <w:fldChar w:fldCharType="begin"/>
          </w:r>
          <w:r w:rsidR="003A2AA2" w:rsidRPr="007D5C69">
            <w:rPr>
              <w:rFonts w:ascii="Times New Roman" w:hAnsi="Times New Roman" w:cs="Times New Roman"/>
              <w:sz w:val="24"/>
              <w:szCs w:val="24"/>
              <w:lang w:val="en-US"/>
            </w:rPr>
            <w:instrText xml:space="preserve"> CITATION Kha23 \l 1033 </w:instrText>
          </w:r>
          <w:r w:rsidR="003A2AA2"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lang w:val="en-US"/>
            </w:rPr>
            <w:t xml:space="preserve"> </w:t>
          </w:r>
          <w:r w:rsidR="00E26300" w:rsidRPr="00E26300">
            <w:rPr>
              <w:rFonts w:ascii="Times New Roman" w:hAnsi="Times New Roman" w:cs="Times New Roman"/>
              <w:noProof/>
              <w:sz w:val="24"/>
              <w:szCs w:val="24"/>
              <w:lang w:val="en-US"/>
            </w:rPr>
            <w:t>[1]</w:t>
          </w:r>
          <w:r w:rsidR="003A2AA2"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5A1254A5" w14:textId="77777777" w:rsidR="005F39E7" w:rsidRPr="007D5C69" w:rsidRDefault="005F39E7" w:rsidP="00E01F66">
      <w:pPr>
        <w:spacing w:before="30"/>
        <w:rPr>
          <w:rFonts w:ascii="Times New Roman" w:hAnsi="Times New Roman" w:cs="Times New Roman"/>
          <w:sz w:val="24"/>
          <w:szCs w:val="24"/>
        </w:rPr>
      </w:pPr>
    </w:p>
    <w:p w14:paraId="0C463408" w14:textId="52ACE134" w:rsidR="005F39E7" w:rsidRPr="007D5C69" w:rsidRDefault="00113672" w:rsidP="00E01F66">
      <w:pPr>
        <w:pStyle w:val="Heading2"/>
        <w:spacing w:before="30"/>
        <w:rPr>
          <w:rFonts w:cs="Times New Roman"/>
        </w:rPr>
      </w:pPr>
      <w:bookmarkStart w:id="4" w:name="_Toc155296962"/>
      <w:r w:rsidRPr="007D5C69">
        <w:rPr>
          <w:rFonts w:cs="Times New Roman"/>
        </w:rPr>
        <w:t>b.</w:t>
      </w:r>
      <w:r w:rsidR="005F39E7" w:rsidRPr="007D5C69">
        <w:rPr>
          <w:rFonts w:cs="Times New Roman"/>
        </w:rPr>
        <w:t xml:space="preserve"> International Organization for Standardization (ISO) 27000 Series:</w:t>
      </w:r>
      <w:bookmarkEnd w:id="4"/>
    </w:p>
    <w:p w14:paraId="7C46D492" w14:textId="77777777" w:rsidR="005F39E7" w:rsidRPr="007D5C69" w:rsidRDefault="005F39E7" w:rsidP="00E01F66">
      <w:pPr>
        <w:spacing w:before="30"/>
        <w:rPr>
          <w:rFonts w:ascii="Times New Roman" w:hAnsi="Times New Roman" w:cs="Times New Roman"/>
          <w:sz w:val="24"/>
          <w:szCs w:val="24"/>
        </w:rPr>
      </w:pPr>
    </w:p>
    <w:p w14:paraId="4455D1AF" w14:textId="77777777"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ISO 27000 series, encompassing standards like ISO 27001 and ISO 27002, provides globally recognized benchmarks for information security management systems (ISMS). Adherence to these standards can establish a robust information security framework for NG. By aligning with international protocols, NG not only enhances its global reputation but also provides clients with assurance regarding its commitment to secure practices.</w:t>
      </w:r>
    </w:p>
    <w:p w14:paraId="2B5A0F1A" w14:textId="77777777" w:rsidR="005F39E7" w:rsidRPr="007D5C69" w:rsidRDefault="005F39E7" w:rsidP="00E01F66">
      <w:pPr>
        <w:spacing w:before="30"/>
        <w:rPr>
          <w:rFonts w:ascii="Times New Roman" w:hAnsi="Times New Roman" w:cs="Times New Roman"/>
          <w:sz w:val="24"/>
          <w:szCs w:val="24"/>
        </w:rPr>
      </w:pPr>
    </w:p>
    <w:p w14:paraId="20CC34AC" w14:textId="381DD318"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ISO 27001</w:t>
      </w:r>
      <w:r w:rsidR="004C2F3C" w:rsidRPr="007D5C69">
        <w:rPr>
          <w:rFonts w:ascii="Times New Roman" w:hAnsi="Times New Roman" w:cs="Times New Roman"/>
          <w:sz w:val="24"/>
          <w:szCs w:val="24"/>
        </w:rPr>
        <w:t xml:space="preserve"> outlines</w:t>
      </w:r>
      <w:r w:rsidRPr="007D5C69">
        <w:rPr>
          <w:rFonts w:ascii="Times New Roman" w:hAnsi="Times New Roman" w:cs="Times New Roman"/>
          <w:sz w:val="24"/>
          <w:szCs w:val="24"/>
        </w:rPr>
        <w:t xml:space="preserve"> the requirements for establishing, implementing, maintaining, and continually improving an ISMS. This includes a risk management process tailored to the organization's needs, ensuring that NG can systematically identify, assess, and mitigate risks to its information security</w:t>
      </w:r>
      <w:r w:rsidR="004B6AE1" w:rsidRPr="007D5C69">
        <w:rPr>
          <w:rFonts w:ascii="Times New Roman" w:hAnsi="Times New Roman" w:cs="Times New Roman"/>
          <w:sz w:val="24"/>
          <w:szCs w:val="24"/>
        </w:rPr>
        <w:t xml:space="preserve"> </w:t>
      </w:r>
      <w:sdt>
        <w:sdtPr>
          <w:rPr>
            <w:rFonts w:ascii="Times New Roman" w:hAnsi="Times New Roman" w:cs="Times New Roman"/>
            <w:sz w:val="24"/>
            <w:szCs w:val="24"/>
          </w:rPr>
          <w:id w:val="-480926979"/>
          <w:citation/>
        </w:sdtPr>
        <w:sdtContent>
          <w:r w:rsidR="004B6AE1" w:rsidRPr="007D5C69">
            <w:rPr>
              <w:rFonts w:ascii="Times New Roman" w:hAnsi="Times New Roman" w:cs="Times New Roman"/>
              <w:sz w:val="24"/>
              <w:szCs w:val="24"/>
            </w:rPr>
            <w:fldChar w:fldCharType="begin"/>
          </w:r>
          <w:r w:rsidR="004B6AE1" w:rsidRPr="007D5C69">
            <w:rPr>
              <w:rFonts w:ascii="Times New Roman" w:hAnsi="Times New Roman" w:cs="Times New Roman"/>
              <w:sz w:val="24"/>
              <w:szCs w:val="24"/>
              <w:lang w:val="en-US"/>
            </w:rPr>
            <w:instrText xml:space="preserve"> CITATION Als23 \l 1033 </w:instrText>
          </w:r>
          <w:r w:rsidR="004B6AE1"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[2]</w:t>
          </w:r>
          <w:r w:rsidR="004B6AE1"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3CA6266" w14:textId="21795340" w:rsidR="00837AB5"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Visual aids, such as diagrams and figures, will be incorporated to elucidate how ISO 27001 principles can be integrated into NG’s existing security infrastructure. These visuals will serve as a guide for understanding the practical application of ISO standards within the company's unique context.</w:t>
      </w:r>
    </w:p>
    <w:p w14:paraId="674343F5" w14:textId="77777777" w:rsidR="00921084" w:rsidRPr="007D5C69" w:rsidRDefault="00921084" w:rsidP="00E01F66">
      <w:pPr>
        <w:spacing w:before="30"/>
        <w:rPr>
          <w:rFonts w:ascii="Times New Roman" w:hAnsi="Times New Roman" w:cs="Times New Roman"/>
          <w:sz w:val="24"/>
          <w:szCs w:val="24"/>
        </w:rPr>
      </w:pPr>
    </w:p>
    <w:p w14:paraId="7C08965B" w14:textId="707D132C" w:rsidR="00A70566" w:rsidRPr="007D5C69" w:rsidRDefault="00113672" w:rsidP="00A70566">
      <w:pPr>
        <w:pStyle w:val="Heading2"/>
        <w:spacing w:before="30"/>
        <w:rPr>
          <w:rFonts w:cs="Times New Roman"/>
        </w:rPr>
      </w:pPr>
      <w:bookmarkStart w:id="5" w:name="_Toc155296963"/>
      <w:r w:rsidRPr="007D5C69">
        <w:rPr>
          <w:rFonts w:cs="Times New Roman"/>
        </w:rPr>
        <w:t>c.</w:t>
      </w:r>
      <w:r w:rsidR="007650D4" w:rsidRPr="007D5C69">
        <w:rPr>
          <w:rFonts w:cs="Times New Roman"/>
        </w:rPr>
        <w:t xml:space="preserve"> </w:t>
      </w:r>
      <w:r w:rsidR="005F39E7" w:rsidRPr="007D5C69">
        <w:rPr>
          <w:rFonts w:cs="Times New Roman"/>
        </w:rPr>
        <w:t>Utilizing Diagrams and Figures:</w:t>
      </w:r>
      <w:bookmarkEnd w:id="5"/>
    </w:p>
    <w:p w14:paraId="46204EA2" w14:textId="09557167"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Visual aids play a pivotal role in enhancing the comprehension of complex frameworks. In the subsequent approach section, diagrams and figures will be strategically integrated to illustrate the application of ITIL and ISO standards within NG's information security architecture.</w:t>
      </w:r>
    </w:p>
    <w:p w14:paraId="6075709F" w14:textId="77777777" w:rsidR="005F39E7" w:rsidRPr="007D5C69" w:rsidRDefault="005F39E7" w:rsidP="00E01F66">
      <w:pPr>
        <w:pStyle w:val="Heading3"/>
        <w:spacing w:before="30"/>
        <w:rPr>
          <w:rFonts w:cs="Times New Roman"/>
        </w:rPr>
      </w:pPr>
      <w:bookmarkStart w:id="6" w:name="_Toc155296964"/>
      <w:r w:rsidRPr="007D5C69">
        <w:rPr>
          <w:rFonts w:cs="Times New Roman"/>
        </w:rPr>
        <w:t>Diagram 1: ITIL Implementation in NG's Wireless Network</w:t>
      </w:r>
      <w:bookmarkEnd w:id="6"/>
    </w:p>
    <w:p w14:paraId="146E6073" w14:textId="77777777" w:rsidR="005F39E7" w:rsidRPr="007D5C69" w:rsidRDefault="005F39E7" w:rsidP="00E01F66">
      <w:pPr>
        <w:spacing w:before="30"/>
        <w:rPr>
          <w:rFonts w:ascii="Times New Roman" w:hAnsi="Times New Roman" w:cs="Times New Roman"/>
          <w:sz w:val="24"/>
          <w:szCs w:val="24"/>
        </w:rPr>
      </w:pPr>
    </w:p>
    <w:p w14:paraId="11F074A3" w14:textId="1D8FE9D2" w:rsidR="005F39E7" w:rsidRPr="007D5C69" w:rsidRDefault="003A2AA2"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6080C42E" wp14:editId="750C5A69">
            <wp:extent cx="4030654" cy="3356323"/>
            <wp:effectExtent l="0" t="0" r="8255" b="0"/>
            <wp:docPr id="1835594018" name="Picture 1" descr="A diagram of a service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594018" name="Picture 1" descr="A diagram of a service process&#10;&#10;Description automatically generated"/>
                    <pic:cNvPicPr/>
                  </pic:nvPicPr>
                  <pic:blipFill>
                    <a:blip r:embed="rId10"/>
                    <a:stretch>
                      <a:fillRect/>
                    </a:stretch>
                  </pic:blipFill>
                  <pic:spPr>
                    <a:xfrm>
                      <a:off x="0" y="0"/>
                      <a:ext cx="4037840" cy="3362307"/>
                    </a:xfrm>
                    <a:prstGeom prst="rect">
                      <a:avLst/>
                    </a:prstGeom>
                  </pic:spPr>
                </pic:pic>
              </a:graphicData>
            </a:graphic>
          </wp:inline>
        </w:drawing>
      </w:r>
    </w:p>
    <w:p w14:paraId="38F102BC" w14:textId="40BB6F0C" w:rsidR="003A2AA2" w:rsidRPr="007D5C69" w:rsidRDefault="00FE4CC3" w:rsidP="00E0684A">
      <w:pPr>
        <w:pStyle w:val="Caption"/>
        <w:jc w:val="center"/>
        <w:rPr>
          <w:rFonts w:ascii="Times New Roman" w:hAnsi="Times New Roman" w:cs="Times New Roman"/>
          <w:sz w:val="24"/>
          <w:szCs w:val="24"/>
        </w:rPr>
      </w:pPr>
      <w:bookmarkStart w:id="7" w:name="_Toc155537160"/>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1</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xml:space="preserve"> ITIL</w:t>
      </w:r>
      <w:r w:rsidR="00B906ED" w:rsidRPr="007D5C69">
        <w:rPr>
          <w:rFonts w:ascii="Times New Roman" w:hAnsi="Times New Roman" w:cs="Times New Roman"/>
          <w:sz w:val="24"/>
          <w:szCs w:val="24"/>
        </w:rPr>
        <w:t xml:space="preserve"> </w:t>
      </w:r>
      <w:sdt>
        <w:sdtPr>
          <w:rPr>
            <w:rFonts w:ascii="Times New Roman" w:hAnsi="Times New Roman" w:cs="Times New Roman"/>
            <w:sz w:val="24"/>
            <w:szCs w:val="24"/>
          </w:rPr>
          <w:id w:val="445276969"/>
          <w:citation/>
        </w:sdtPr>
        <w:sdtContent>
          <w:r w:rsidR="00B906ED" w:rsidRPr="007D5C69">
            <w:rPr>
              <w:rFonts w:ascii="Times New Roman" w:hAnsi="Times New Roman" w:cs="Times New Roman"/>
              <w:sz w:val="24"/>
              <w:szCs w:val="24"/>
            </w:rPr>
            <w:fldChar w:fldCharType="begin"/>
          </w:r>
          <w:r w:rsidR="00B906ED" w:rsidRPr="007D5C69">
            <w:rPr>
              <w:rFonts w:ascii="Times New Roman" w:hAnsi="Times New Roman" w:cs="Times New Roman"/>
              <w:sz w:val="24"/>
              <w:szCs w:val="24"/>
              <w:lang w:val="en-US"/>
            </w:rPr>
            <w:instrText xml:space="preserve"> CITATION Kha23 \l 1033 </w:instrText>
          </w:r>
          <w:r w:rsidR="00B906ED"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[1]</w:t>
          </w:r>
          <w:r w:rsidR="00B906ED" w:rsidRPr="007D5C69">
            <w:rPr>
              <w:rFonts w:ascii="Times New Roman" w:hAnsi="Times New Roman" w:cs="Times New Roman"/>
              <w:sz w:val="24"/>
              <w:szCs w:val="24"/>
            </w:rPr>
            <w:fldChar w:fldCharType="end"/>
          </w:r>
        </w:sdtContent>
      </w:sdt>
      <w:bookmarkEnd w:id="7"/>
    </w:p>
    <w:p w14:paraId="50B74750" w14:textId="4CF3F1D2" w:rsidR="005F39E7" w:rsidRPr="007D5C69" w:rsidRDefault="005F39E7" w:rsidP="00E01F66">
      <w:pPr>
        <w:pStyle w:val="Heading3"/>
        <w:spacing w:before="30"/>
        <w:rPr>
          <w:rFonts w:cs="Times New Roman"/>
          <w:b w:val="0"/>
        </w:rPr>
      </w:pPr>
      <w:bookmarkStart w:id="8" w:name="_Toc155296965"/>
      <w:r w:rsidRPr="007D5C69">
        <w:rPr>
          <w:rFonts w:cs="Times New Roman"/>
        </w:rPr>
        <w:lastRenderedPageBreak/>
        <w:t>Diagram 2: ISO 27001 Application in NG's Information Security Management System</w:t>
      </w:r>
      <w:bookmarkEnd w:id="8"/>
    </w:p>
    <w:p w14:paraId="2237A773" w14:textId="77777777" w:rsidR="005F39E7" w:rsidRPr="007D5C69" w:rsidRDefault="005F39E7" w:rsidP="00E01F66">
      <w:pPr>
        <w:spacing w:before="30"/>
        <w:rPr>
          <w:rFonts w:ascii="Times New Roman" w:hAnsi="Times New Roman" w:cs="Times New Roman"/>
          <w:sz w:val="24"/>
          <w:szCs w:val="24"/>
        </w:rPr>
      </w:pPr>
    </w:p>
    <w:p w14:paraId="67011A95" w14:textId="7EF9A13F" w:rsidR="005F39E7" w:rsidRPr="007D5C69" w:rsidRDefault="00AA5919"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49ABF01D" wp14:editId="129FA979">
            <wp:extent cx="3930852" cy="3664138"/>
            <wp:effectExtent l="0" t="0" r="6985" b="0"/>
            <wp:docPr id="704872548" name="Picture 1" descr="A diagram of security poli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72548" name="Picture 1" descr="A diagram of security policy&#10;&#10;Description automatically generated"/>
                    <pic:cNvPicPr/>
                  </pic:nvPicPr>
                  <pic:blipFill>
                    <a:blip r:embed="rId11"/>
                    <a:stretch>
                      <a:fillRect/>
                    </a:stretch>
                  </pic:blipFill>
                  <pic:spPr>
                    <a:xfrm>
                      <a:off x="0" y="0"/>
                      <a:ext cx="3930852" cy="3664138"/>
                    </a:xfrm>
                    <a:prstGeom prst="rect">
                      <a:avLst/>
                    </a:prstGeom>
                  </pic:spPr>
                </pic:pic>
              </a:graphicData>
            </a:graphic>
          </wp:inline>
        </w:drawing>
      </w:r>
    </w:p>
    <w:p w14:paraId="1F19234F" w14:textId="3EE4C35B" w:rsidR="00AA5919" w:rsidRPr="007D5C69" w:rsidRDefault="00277472" w:rsidP="00277472">
      <w:pPr>
        <w:pStyle w:val="Caption"/>
        <w:rPr>
          <w:rFonts w:ascii="Times New Roman" w:hAnsi="Times New Roman" w:cs="Times New Roman"/>
          <w:sz w:val="24"/>
          <w:szCs w:val="24"/>
        </w:rPr>
      </w:pPr>
      <w:bookmarkStart w:id="9" w:name="_Toc155537161"/>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2</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The process to implement ISO 27001</w:t>
      </w:r>
      <w:r w:rsidR="004B6AE1" w:rsidRPr="007D5C69">
        <w:rPr>
          <w:rFonts w:ascii="Times New Roman" w:hAnsi="Times New Roman" w:cs="Times New Roman"/>
          <w:sz w:val="24"/>
          <w:szCs w:val="24"/>
        </w:rPr>
        <w:t xml:space="preserve"> </w:t>
      </w:r>
      <w:sdt>
        <w:sdtPr>
          <w:rPr>
            <w:rFonts w:ascii="Times New Roman" w:hAnsi="Times New Roman" w:cs="Times New Roman"/>
            <w:sz w:val="24"/>
            <w:szCs w:val="24"/>
          </w:rPr>
          <w:id w:val="-1967574085"/>
          <w:citation/>
        </w:sdtPr>
        <w:sdtContent>
          <w:r w:rsidR="004B6AE1" w:rsidRPr="007D5C69">
            <w:rPr>
              <w:rFonts w:ascii="Times New Roman" w:hAnsi="Times New Roman" w:cs="Times New Roman"/>
              <w:sz w:val="24"/>
              <w:szCs w:val="24"/>
            </w:rPr>
            <w:fldChar w:fldCharType="begin"/>
          </w:r>
          <w:r w:rsidR="004B6AE1" w:rsidRPr="007D5C69">
            <w:rPr>
              <w:rFonts w:ascii="Times New Roman" w:hAnsi="Times New Roman" w:cs="Times New Roman"/>
              <w:sz w:val="24"/>
              <w:szCs w:val="24"/>
              <w:lang w:val="en-US"/>
            </w:rPr>
            <w:instrText xml:space="preserve"> CITATION Fot23 \l 1033 </w:instrText>
          </w:r>
          <w:r w:rsidR="004B6AE1"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[3]</w:t>
          </w:r>
          <w:r w:rsidR="004B6AE1" w:rsidRPr="007D5C69">
            <w:rPr>
              <w:rFonts w:ascii="Times New Roman" w:hAnsi="Times New Roman" w:cs="Times New Roman"/>
              <w:sz w:val="24"/>
              <w:szCs w:val="24"/>
            </w:rPr>
            <w:fldChar w:fldCharType="end"/>
          </w:r>
        </w:sdtContent>
      </w:sdt>
      <w:bookmarkEnd w:id="9"/>
    </w:p>
    <w:p w14:paraId="551A61E5" w14:textId="77777777" w:rsidR="001929D2" w:rsidRPr="007D5C69" w:rsidRDefault="001929D2" w:rsidP="00E01F66">
      <w:pPr>
        <w:spacing w:before="30"/>
        <w:rPr>
          <w:rFonts w:ascii="Times New Roman" w:hAnsi="Times New Roman" w:cs="Times New Roman"/>
          <w:sz w:val="24"/>
          <w:szCs w:val="24"/>
        </w:rPr>
      </w:pPr>
    </w:p>
    <w:p w14:paraId="1A0DD20F" w14:textId="77777777" w:rsidR="0081534B" w:rsidRPr="007D5C69" w:rsidRDefault="0081534B" w:rsidP="00E01F66">
      <w:pPr>
        <w:spacing w:before="30"/>
        <w:rPr>
          <w:rFonts w:ascii="Times New Roman" w:hAnsi="Times New Roman" w:cs="Times New Roman"/>
          <w:sz w:val="24"/>
          <w:szCs w:val="24"/>
        </w:rPr>
      </w:pPr>
    </w:p>
    <w:p w14:paraId="53D98070" w14:textId="702A810E" w:rsidR="00EB414E" w:rsidRPr="007D5C69" w:rsidRDefault="001929D2" w:rsidP="00E01F66">
      <w:pPr>
        <w:pStyle w:val="ListParagraph"/>
        <w:numPr>
          <w:ilvl w:val="0"/>
          <w:numId w:val="4"/>
        </w:numPr>
        <w:spacing w:before="30"/>
        <w:rPr>
          <w:rFonts w:ascii="Times New Roman" w:hAnsi="Times New Roman" w:cs="Times New Roman"/>
          <w:b/>
          <w:bCs/>
          <w:sz w:val="24"/>
          <w:szCs w:val="24"/>
        </w:rPr>
      </w:pPr>
      <w:r w:rsidRPr="007D5C69">
        <w:rPr>
          <w:rFonts w:ascii="Times New Roman" w:hAnsi="Times New Roman" w:cs="Times New Roman"/>
          <w:b/>
          <w:bCs/>
          <w:sz w:val="24"/>
          <w:szCs w:val="24"/>
        </w:rPr>
        <w:t>Numerous widely recognized security frameworks and models are available for organizations to adopt, enhancing their information security posture. Here are several additional examples:</w:t>
      </w:r>
    </w:p>
    <w:p w14:paraId="5BC44AA3" w14:textId="77777777" w:rsidR="001929D2" w:rsidRPr="007D5C69" w:rsidRDefault="001929D2" w:rsidP="00E01F66">
      <w:pPr>
        <w:spacing w:before="30"/>
        <w:rPr>
          <w:rFonts w:ascii="Times New Roman" w:hAnsi="Times New Roman" w:cs="Times New Roman"/>
          <w:sz w:val="24"/>
          <w:szCs w:val="24"/>
        </w:rPr>
      </w:pPr>
    </w:p>
    <w:p w14:paraId="03641C34" w14:textId="77777777" w:rsidR="003F2759" w:rsidRPr="007D5C69" w:rsidRDefault="003F2759" w:rsidP="00E01F66">
      <w:pPr>
        <w:spacing w:before="30"/>
        <w:rPr>
          <w:rFonts w:ascii="Times New Roman" w:hAnsi="Times New Roman" w:cs="Times New Roman"/>
          <w:sz w:val="24"/>
          <w:szCs w:val="24"/>
        </w:rPr>
      </w:pPr>
    </w:p>
    <w:p w14:paraId="473113E2" w14:textId="223EC719" w:rsidR="001929D2" w:rsidRPr="007D5C69" w:rsidRDefault="001812B9" w:rsidP="001812B9">
      <w:pPr>
        <w:pStyle w:val="Heading2"/>
        <w:rPr>
          <w:rFonts w:cs="Times New Roman"/>
        </w:rPr>
      </w:pPr>
      <w:bookmarkStart w:id="10" w:name="_Toc155296966"/>
      <w:r w:rsidRPr="007D5C69">
        <w:rPr>
          <w:rFonts w:cs="Times New Roman"/>
        </w:rPr>
        <w:t>d</w:t>
      </w:r>
      <w:r w:rsidR="0020331B" w:rsidRPr="007D5C69">
        <w:rPr>
          <w:rFonts w:cs="Times New Roman"/>
        </w:rPr>
        <w:t xml:space="preserve">. </w:t>
      </w:r>
      <w:r w:rsidR="001929D2" w:rsidRPr="007D5C69">
        <w:rPr>
          <w:rFonts w:cs="Times New Roman"/>
        </w:rPr>
        <w:t>NIST Cybersecurity Framework:</w:t>
      </w:r>
      <w:bookmarkEnd w:id="10"/>
    </w:p>
    <w:p w14:paraId="40D4B2A6" w14:textId="77777777" w:rsidR="001929D2" w:rsidRPr="007D5C69" w:rsidRDefault="001929D2" w:rsidP="00E01F66">
      <w:pPr>
        <w:spacing w:before="30"/>
        <w:rPr>
          <w:rFonts w:ascii="Times New Roman" w:hAnsi="Times New Roman" w:cs="Times New Roman"/>
          <w:sz w:val="24"/>
          <w:szCs w:val="24"/>
        </w:rPr>
      </w:pPr>
    </w:p>
    <w:p w14:paraId="4A1D261A" w14:textId="7CBC3861" w:rsidR="007740CE"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The NIST Cybersecurity Framework, created by the National Institute of Standards and Technology (NIST), offers a voluntary set of standards, guidelines, and best practices for effectively managing cybersecurity risks. Widely utilized in the United States, this framework </w:t>
      </w:r>
      <w:r w:rsidRPr="007D5C69">
        <w:rPr>
          <w:rFonts w:ascii="Times New Roman" w:hAnsi="Times New Roman" w:cs="Times New Roman"/>
          <w:sz w:val="24"/>
          <w:szCs w:val="24"/>
        </w:rPr>
        <w:lastRenderedPageBreak/>
        <w:t>presents a comprehensive approach to cybersecurity, providing organizations with a structured methodology to enhance their security posture</w:t>
      </w:r>
      <w:r w:rsidR="00904FD9" w:rsidRPr="007D5C69">
        <w:rPr>
          <w:rFonts w:ascii="Times New Roman" w:hAnsi="Times New Roman" w:cs="Times New Roman"/>
          <w:sz w:val="24"/>
          <w:szCs w:val="24"/>
        </w:rPr>
        <w:t xml:space="preserve"> </w:t>
      </w:r>
      <w:sdt>
        <w:sdtPr>
          <w:rPr>
            <w:rFonts w:ascii="Times New Roman" w:hAnsi="Times New Roman" w:cs="Times New Roman"/>
            <w:sz w:val="24"/>
            <w:szCs w:val="24"/>
          </w:rPr>
          <w:id w:val="179863164"/>
          <w:citation/>
        </w:sdtPr>
        <w:sdtContent>
          <w:r w:rsidR="00904FD9" w:rsidRPr="007D5C69">
            <w:rPr>
              <w:rFonts w:ascii="Times New Roman" w:hAnsi="Times New Roman" w:cs="Times New Roman"/>
              <w:sz w:val="24"/>
              <w:szCs w:val="24"/>
            </w:rPr>
            <w:fldChar w:fldCharType="begin"/>
          </w:r>
          <w:r w:rsidR="00904FD9" w:rsidRPr="007D5C69">
            <w:rPr>
              <w:rFonts w:ascii="Times New Roman" w:hAnsi="Times New Roman" w:cs="Times New Roman"/>
              <w:sz w:val="24"/>
              <w:szCs w:val="24"/>
              <w:lang w:val="en-US"/>
            </w:rPr>
            <w:instrText xml:space="preserve"> CITATION Als23 \l 1033 </w:instrText>
          </w:r>
          <w:r w:rsidR="00904FD9"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[2]</w:t>
          </w:r>
          <w:r w:rsidR="00904FD9"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6FF7D65C" w14:textId="77777777" w:rsidR="007740CE" w:rsidRPr="007D5C69" w:rsidRDefault="007740CE" w:rsidP="00E01F66">
      <w:pPr>
        <w:spacing w:before="30"/>
        <w:rPr>
          <w:rFonts w:ascii="Times New Roman" w:hAnsi="Times New Roman" w:cs="Times New Roman"/>
          <w:sz w:val="24"/>
          <w:szCs w:val="24"/>
        </w:rPr>
      </w:pPr>
    </w:p>
    <w:p w14:paraId="45DF9CE2" w14:textId="5FEBB17A" w:rsidR="007740CE" w:rsidRPr="007D5C69" w:rsidRDefault="007740CE"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70049046" wp14:editId="7A1FD067">
            <wp:extent cx="5277121" cy="1263715"/>
            <wp:effectExtent l="0" t="0" r="0" b="0"/>
            <wp:docPr id="171027315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73151" name="Picture 1" descr="A close-up of a document&#10;&#10;Description automatically generated"/>
                    <pic:cNvPicPr/>
                  </pic:nvPicPr>
                  <pic:blipFill>
                    <a:blip r:embed="rId12"/>
                    <a:stretch>
                      <a:fillRect/>
                    </a:stretch>
                  </pic:blipFill>
                  <pic:spPr>
                    <a:xfrm>
                      <a:off x="0" y="0"/>
                      <a:ext cx="5277121" cy="1263715"/>
                    </a:xfrm>
                    <a:prstGeom prst="rect">
                      <a:avLst/>
                    </a:prstGeom>
                  </pic:spPr>
                </pic:pic>
              </a:graphicData>
            </a:graphic>
          </wp:inline>
        </w:drawing>
      </w:r>
    </w:p>
    <w:p w14:paraId="7A36B7B3" w14:textId="07D0E379" w:rsidR="007740CE" w:rsidRPr="007D5C69" w:rsidRDefault="00277472" w:rsidP="00277472">
      <w:pPr>
        <w:pStyle w:val="Caption"/>
        <w:rPr>
          <w:rFonts w:ascii="Times New Roman" w:hAnsi="Times New Roman" w:cs="Times New Roman"/>
          <w:sz w:val="24"/>
          <w:szCs w:val="24"/>
        </w:rPr>
      </w:pPr>
      <w:bookmarkStart w:id="11" w:name="_Toc155537162"/>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3</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xml:space="preserve">: Key Difference between NIST and ISO 27001 </w:t>
      </w:r>
      <w:sdt>
        <w:sdtPr>
          <w:rPr>
            <w:rFonts w:ascii="Times New Roman" w:hAnsi="Times New Roman" w:cs="Times New Roman"/>
            <w:sz w:val="24"/>
            <w:szCs w:val="24"/>
          </w:rPr>
          <w:id w:val="-478547086"/>
          <w:citation/>
        </w:sdtPr>
        <w:sdtContent>
          <w:r w:rsidRPr="007D5C69">
            <w:rPr>
              <w:rFonts w:ascii="Times New Roman" w:hAnsi="Times New Roman" w:cs="Times New Roman"/>
              <w:sz w:val="24"/>
              <w:szCs w:val="24"/>
            </w:rPr>
            <w:fldChar w:fldCharType="begin"/>
          </w:r>
          <w:r w:rsidRPr="007D5C69">
            <w:rPr>
              <w:rFonts w:ascii="Times New Roman" w:hAnsi="Times New Roman" w:cs="Times New Roman"/>
              <w:sz w:val="24"/>
              <w:szCs w:val="24"/>
              <w:lang w:val="en-US"/>
            </w:rPr>
            <w:instrText xml:space="preserve"> CITATION Als23 \l 1033 </w:instrText>
          </w:r>
          <w:r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[2]</w:t>
          </w:r>
          <w:r w:rsidRPr="007D5C69">
            <w:rPr>
              <w:rFonts w:ascii="Times New Roman" w:hAnsi="Times New Roman" w:cs="Times New Roman"/>
              <w:sz w:val="24"/>
              <w:szCs w:val="24"/>
            </w:rPr>
            <w:fldChar w:fldCharType="end"/>
          </w:r>
        </w:sdtContent>
      </w:sdt>
      <w:bookmarkEnd w:id="11"/>
    </w:p>
    <w:p w14:paraId="4B430E57" w14:textId="77777777" w:rsidR="001929D2" w:rsidRPr="007D5C69" w:rsidRDefault="001929D2" w:rsidP="00E01F66">
      <w:pPr>
        <w:spacing w:before="30"/>
        <w:rPr>
          <w:rFonts w:ascii="Times New Roman" w:hAnsi="Times New Roman" w:cs="Times New Roman"/>
          <w:sz w:val="24"/>
          <w:szCs w:val="24"/>
        </w:rPr>
      </w:pPr>
    </w:p>
    <w:p w14:paraId="668A03A2" w14:textId="1628C987" w:rsidR="001929D2" w:rsidRPr="007D5C69" w:rsidRDefault="001812B9" w:rsidP="001812B9">
      <w:pPr>
        <w:pStyle w:val="Heading2"/>
        <w:rPr>
          <w:rFonts w:cs="Times New Roman"/>
        </w:rPr>
      </w:pPr>
      <w:bookmarkStart w:id="12" w:name="_Toc155296967"/>
      <w:r w:rsidRPr="007D5C69">
        <w:rPr>
          <w:rFonts w:cs="Times New Roman"/>
        </w:rPr>
        <w:t>e</w:t>
      </w:r>
      <w:r w:rsidR="0020331B" w:rsidRPr="007D5C69">
        <w:rPr>
          <w:rFonts w:cs="Times New Roman"/>
        </w:rPr>
        <w:t xml:space="preserve">. </w:t>
      </w:r>
      <w:r w:rsidR="001929D2" w:rsidRPr="007D5C69">
        <w:rPr>
          <w:rFonts w:cs="Times New Roman"/>
        </w:rPr>
        <w:t>COBIT (Control Objectives for Information and Related Technologies):</w:t>
      </w:r>
      <w:bookmarkEnd w:id="12"/>
    </w:p>
    <w:p w14:paraId="57BA4A7F" w14:textId="77777777" w:rsidR="001929D2" w:rsidRPr="007D5C69" w:rsidRDefault="001929D2" w:rsidP="00E01F66">
      <w:pPr>
        <w:spacing w:before="30"/>
        <w:rPr>
          <w:rFonts w:ascii="Times New Roman" w:hAnsi="Times New Roman" w:cs="Times New Roman"/>
          <w:sz w:val="24"/>
          <w:szCs w:val="24"/>
        </w:rPr>
      </w:pPr>
    </w:p>
    <w:p w14:paraId="20C8D284" w14:textId="72A33BAB"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Originally developed by ISACA, COBIT is a governance and management framework designed to align information technology (IT) with business objectives. Focusing on ensuring compliance and implementing robust risk management practices, COBIT assists organizations in optimizing their IT processes and achieving strategic alignment with broader business goals</w:t>
      </w:r>
      <w:r w:rsidR="00824D8F" w:rsidRPr="007D5C69">
        <w:rPr>
          <w:rFonts w:ascii="Times New Roman" w:hAnsi="Times New Roman" w:cs="Times New Roman"/>
          <w:sz w:val="24"/>
          <w:szCs w:val="24"/>
        </w:rPr>
        <w:t xml:space="preserve"> </w:t>
      </w:r>
      <w:sdt>
        <w:sdtPr>
          <w:rPr>
            <w:rFonts w:ascii="Times New Roman" w:hAnsi="Times New Roman" w:cs="Times New Roman"/>
            <w:sz w:val="24"/>
            <w:szCs w:val="24"/>
          </w:rPr>
          <w:id w:val="-1484469406"/>
          <w:citation/>
        </w:sdtPr>
        <w:sdtContent>
          <w:r w:rsidR="00824D8F" w:rsidRPr="007D5C69">
            <w:rPr>
              <w:rFonts w:ascii="Times New Roman" w:hAnsi="Times New Roman" w:cs="Times New Roman"/>
              <w:sz w:val="24"/>
              <w:szCs w:val="24"/>
            </w:rPr>
            <w:fldChar w:fldCharType="begin"/>
          </w:r>
          <w:r w:rsidR="00824D8F" w:rsidRPr="007D5C69">
            <w:rPr>
              <w:rFonts w:ascii="Times New Roman" w:hAnsi="Times New Roman" w:cs="Times New Roman"/>
              <w:sz w:val="24"/>
              <w:szCs w:val="24"/>
              <w:lang w:val="en-US"/>
            </w:rPr>
            <w:instrText xml:space="preserve"> CITATION Rud23 \l 1033 </w:instrText>
          </w:r>
          <w:r w:rsidR="00824D8F"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[4]</w:t>
          </w:r>
          <w:r w:rsidR="00824D8F"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5340C667" w14:textId="698DF98E" w:rsidR="001929D2" w:rsidRPr="007D5C69" w:rsidRDefault="004D55BF"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06ABB3CD" wp14:editId="6161382A">
            <wp:extent cx="5192792" cy="1226916"/>
            <wp:effectExtent l="0" t="0" r="8255" b="0"/>
            <wp:docPr id="134542247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422472" name="Picture 1" descr="A diagram of a diagram&#10;&#10;Description automatically generated"/>
                    <pic:cNvPicPr/>
                  </pic:nvPicPr>
                  <pic:blipFill>
                    <a:blip r:embed="rId13"/>
                    <a:stretch>
                      <a:fillRect/>
                    </a:stretch>
                  </pic:blipFill>
                  <pic:spPr>
                    <a:xfrm>
                      <a:off x="0" y="0"/>
                      <a:ext cx="5231267" cy="1236007"/>
                    </a:xfrm>
                    <a:prstGeom prst="rect">
                      <a:avLst/>
                    </a:prstGeom>
                  </pic:spPr>
                </pic:pic>
              </a:graphicData>
            </a:graphic>
          </wp:inline>
        </w:drawing>
      </w:r>
    </w:p>
    <w:p w14:paraId="5F036940" w14:textId="77777777" w:rsidR="00036937" w:rsidRPr="007D5C69" w:rsidRDefault="00036937" w:rsidP="00E01F66">
      <w:pPr>
        <w:spacing w:before="30"/>
        <w:rPr>
          <w:rFonts w:ascii="Times New Roman" w:hAnsi="Times New Roman" w:cs="Times New Roman"/>
          <w:sz w:val="24"/>
          <w:szCs w:val="24"/>
        </w:rPr>
      </w:pPr>
    </w:p>
    <w:p w14:paraId="29BE2337" w14:textId="59C0DC7B" w:rsidR="004D55BF" w:rsidRPr="007D5C69" w:rsidRDefault="004D55BF" w:rsidP="004D55BF">
      <w:pPr>
        <w:pStyle w:val="Caption"/>
        <w:rPr>
          <w:rFonts w:ascii="Times New Roman" w:hAnsi="Times New Roman" w:cs="Times New Roman"/>
          <w:sz w:val="24"/>
          <w:szCs w:val="24"/>
        </w:rPr>
      </w:pPr>
      <w:bookmarkStart w:id="13" w:name="_Toc155537163"/>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4</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COBIT 2019 Objective Mapping</w:t>
      </w:r>
      <w:r w:rsidR="00CF1333" w:rsidRPr="007D5C69">
        <w:rPr>
          <w:rFonts w:ascii="Times New Roman" w:hAnsi="Times New Roman" w:cs="Times New Roman"/>
          <w:sz w:val="24"/>
          <w:szCs w:val="24"/>
        </w:rPr>
        <w:t xml:space="preserve"> </w:t>
      </w:r>
      <w:sdt>
        <w:sdtPr>
          <w:rPr>
            <w:rFonts w:ascii="Times New Roman" w:hAnsi="Times New Roman" w:cs="Times New Roman"/>
            <w:sz w:val="24"/>
            <w:szCs w:val="24"/>
          </w:rPr>
          <w:id w:val="-943851590"/>
          <w:citation/>
        </w:sdtPr>
        <w:sdtContent>
          <w:r w:rsidR="00CF1333" w:rsidRPr="007D5C69">
            <w:rPr>
              <w:rFonts w:ascii="Times New Roman" w:hAnsi="Times New Roman" w:cs="Times New Roman"/>
              <w:sz w:val="24"/>
              <w:szCs w:val="24"/>
            </w:rPr>
            <w:fldChar w:fldCharType="begin"/>
          </w:r>
          <w:r w:rsidR="00CF1333" w:rsidRPr="007D5C69">
            <w:rPr>
              <w:rFonts w:ascii="Times New Roman" w:hAnsi="Times New Roman" w:cs="Times New Roman"/>
              <w:sz w:val="24"/>
              <w:szCs w:val="24"/>
              <w:lang w:val="en-US"/>
            </w:rPr>
            <w:instrText xml:space="preserve"> CITATION Rud23 \l 1033 </w:instrText>
          </w:r>
          <w:r w:rsidR="00CF1333"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[4]</w:t>
          </w:r>
          <w:r w:rsidR="00CF1333" w:rsidRPr="007D5C69">
            <w:rPr>
              <w:rFonts w:ascii="Times New Roman" w:hAnsi="Times New Roman" w:cs="Times New Roman"/>
              <w:sz w:val="24"/>
              <w:szCs w:val="24"/>
            </w:rPr>
            <w:fldChar w:fldCharType="end"/>
          </w:r>
        </w:sdtContent>
      </w:sdt>
      <w:bookmarkEnd w:id="13"/>
    </w:p>
    <w:p w14:paraId="6A8481C3" w14:textId="77777777" w:rsidR="004D55BF" w:rsidRPr="007D5C69" w:rsidRDefault="004D55BF" w:rsidP="00E01F66">
      <w:pPr>
        <w:spacing w:before="30"/>
        <w:rPr>
          <w:rFonts w:ascii="Times New Roman" w:hAnsi="Times New Roman" w:cs="Times New Roman"/>
          <w:sz w:val="24"/>
          <w:szCs w:val="24"/>
        </w:rPr>
      </w:pPr>
    </w:p>
    <w:p w14:paraId="563AC80B" w14:textId="77777777" w:rsidR="00311CF3" w:rsidRPr="007D5C69" w:rsidRDefault="00311CF3" w:rsidP="00E01F66">
      <w:pPr>
        <w:spacing w:before="30"/>
        <w:rPr>
          <w:rFonts w:ascii="Times New Roman" w:hAnsi="Times New Roman" w:cs="Times New Roman"/>
          <w:sz w:val="24"/>
          <w:szCs w:val="24"/>
        </w:rPr>
      </w:pPr>
    </w:p>
    <w:p w14:paraId="5401B350" w14:textId="77777777" w:rsidR="00DC0819" w:rsidRPr="007D5C69" w:rsidRDefault="00DC0819" w:rsidP="00E01F66">
      <w:pPr>
        <w:spacing w:before="30"/>
        <w:rPr>
          <w:rFonts w:ascii="Times New Roman" w:hAnsi="Times New Roman" w:cs="Times New Roman"/>
          <w:sz w:val="24"/>
          <w:szCs w:val="24"/>
        </w:rPr>
      </w:pPr>
    </w:p>
    <w:p w14:paraId="27C1D2FB" w14:textId="77777777" w:rsidR="00DC0819" w:rsidRPr="007D5C69" w:rsidRDefault="00DC0819" w:rsidP="00E01F66">
      <w:pPr>
        <w:spacing w:before="30"/>
        <w:rPr>
          <w:rFonts w:ascii="Times New Roman" w:hAnsi="Times New Roman" w:cs="Times New Roman"/>
          <w:sz w:val="24"/>
          <w:szCs w:val="24"/>
        </w:rPr>
      </w:pPr>
    </w:p>
    <w:p w14:paraId="77083CF3" w14:textId="571775F9" w:rsidR="001929D2" w:rsidRPr="007D5C69" w:rsidRDefault="001812B9" w:rsidP="001812B9">
      <w:pPr>
        <w:pStyle w:val="Heading2"/>
        <w:rPr>
          <w:rFonts w:cs="Times New Roman"/>
        </w:rPr>
      </w:pPr>
      <w:bookmarkStart w:id="14" w:name="_Toc155296968"/>
      <w:r w:rsidRPr="007D5C69">
        <w:rPr>
          <w:rFonts w:cs="Times New Roman"/>
        </w:rPr>
        <w:lastRenderedPageBreak/>
        <w:t>f</w:t>
      </w:r>
      <w:r w:rsidR="0020331B" w:rsidRPr="007D5C69">
        <w:rPr>
          <w:rFonts w:cs="Times New Roman"/>
        </w:rPr>
        <w:t xml:space="preserve">. </w:t>
      </w:r>
      <w:r w:rsidR="001929D2" w:rsidRPr="007D5C69">
        <w:rPr>
          <w:rFonts w:cs="Times New Roman"/>
        </w:rPr>
        <w:t>CIS Critical Security Controls (CIS Controls):</w:t>
      </w:r>
      <w:bookmarkEnd w:id="14"/>
    </w:p>
    <w:p w14:paraId="121726D3" w14:textId="77777777" w:rsidR="001929D2" w:rsidRPr="007D5C69" w:rsidRDefault="001929D2" w:rsidP="00E01F66">
      <w:pPr>
        <w:spacing w:before="30"/>
        <w:rPr>
          <w:rFonts w:ascii="Times New Roman" w:hAnsi="Times New Roman" w:cs="Times New Roman"/>
          <w:sz w:val="24"/>
          <w:szCs w:val="24"/>
        </w:rPr>
      </w:pPr>
    </w:p>
    <w:p w14:paraId="1D391989" w14:textId="537913C7"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Developed by the </w:t>
      </w:r>
      <w:r w:rsidR="004D55BF" w:rsidRPr="007D5C69">
        <w:rPr>
          <w:rFonts w:ascii="Times New Roman" w:hAnsi="Times New Roman" w:cs="Times New Roman"/>
          <w:sz w:val="24"/>
          <w:szCs w:val="24"/>
        </w:rPr>
        <w:t>Centre</w:t>
      </w:r>
      <w:r w:rsidRPr="007D5C69">
        <w:rPr>
          <w:rFonts w:ascii="Times New Roman" w:hAnsi="Times New Roman" w:cs="Times New Roman"/>
          <w:sz w:val="24"/>
          <w:szCs w:val="24"/>
        </w:rPr>
        <w:t xml:space="preserve"> for Internet Security (CIS), the Critical Security Controls offer a set of best practices designed to help organizations prioritize and implement crucial cybersecurity measures. Serving as a roadmap for enhancing cybersecurity posture and resilience, these controls provide practical guidance for organizations aiming to bolster their security </w:t>
      </w:r>
      <w:r w:rsidR="00837AB5" w:rsidRPr="007D5C69">
        <w:rPr>
          <w:rFonts w:ascii="Times New Roman" w:hAnsi="Times New Roman" w:cs="Times New Roman"/>
          <w:sz w:val="24"/>
          <w:szCs w:val="24"/>
        </w:rPr>
        <w:t>defences</w:t>
      </w:r>
      <w:r w:rsidRPr="007D5C69">
        <w:rPr>
          <w:rFonts w:ascii="Times New Roman" w:hAnsi="Times New Roman" w:cs="Times New Roman"/>
          <w:sz w:val="24"/>
          <w:szCs w:val="24"/>
        </w:rPr>
        <w:t>.</w:t>
      </w:r>
    </w:p>
    <w:p w14:paraId="0B539716" w14:textId="5FC7C964" w:rsidR="00A23B81" w:rsidRPr="007D5C69" w:rsidRDefault="00A23B81"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0E85F41F" wp14:editId="23ED060B">
            <wp:extent cx="4803494" cy="3784362"/>
            <wp:effectExtent l="0" t="0" r="0" b="6985"/>
            <wp:docPr id="1959108901" name="Picture 1" descr="A collection of blue rectangular lab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108901" name="Picture 1" descr="A collection of blue rectangular labels&#10;&#10;Description automatically generated with medium confidence"/>
                    <pic:cNvPicPr/>
                  </pic:nvPicPr>
                  <pic:blipFill>
                    <a:blip r:embed="rId14"/>
                    <a:stretch>
                      <a:fillRect/>
                    </a:stretch>
                  </pic:blipFill>
                  <pic:spPr>
                    <a:xfrm>
                      <a:off x="0" y="0"/>
                      <a:ext cx="4822198" cy="3799098"/>
                    </a:xfrm>
                    <a:prstGeom prst="rect">
                      <a:avLst/>
                    </a:prstGeom>
                  </pic:spPr>
                </pic:pic>
              </a:graphicData>
            </a:graphic>
          </wp:inline>
        </w:drawing>
      </w:r>
    </w:p>
    <w:p w14:paraId="1C32B74C" w14:textId="5FD08D1E" w:rsidR="00A23B81" w:rsidRPr="007D5C69" w:rsidRDefault="00A23B81" w:rsidP="00A23B81">
      <w:pPr>
        <w:pStyle w:val="Caption"/>
        <w:rPr>
          <w:rFonts w:ascii="Times New Roman" w:hAnsi="Times New Roman" w:cs="Times New Roman"/>
          <w:sz w:val="24"/>
          <w:szCs w:val="24"/>
        </w:rPr>
      </w:pPr>
      <w:bookmarkStart w:id="15" w:name="_Toc155537164"/>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5</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xml:space="preserve">: Controls in CIS </w:t>
      </w:r>
      <w:sdt>
        <w:sdtPr>
          <w:rPr>
            <w:rFonts w:ascii="Times New Roman" w:hAnsi="Times New Roman" w:cs="Times New Roman"/>
            <w:sz w:val="24"/>
            <w:szCs w:val="24"/>
          </w:rPr>
          <w:id w:val="173624027"/>
          <w:citation/>
        </w:sdtPr>
        <w:sdtContent>
          <w:r w:rsidRPr="007D5C69">
            <w:rPr>
              <w:rFonts w:ascii="Times New Roman" w:hAnsi="Times New Roman" w:cs="Times New Roman"/>
              <w:sz w:val="24"/>
              <w:szCs w:val="24"/>
            </w:rPr>
            <w:fldChar w:fldCharType="begin"/>
          </w:r>
          <w:r w:rsidRPr="007D5C69">
            <w:rPr>
              <w:rFonts w:ascii="Times New Roman" w:hAnsi="Times New Roman" w:cs="Times New Roman"/>
              <w:sz w:val="24"/>
              <w:szCs w:val="24"/>
              <w:lang w:val="en-US"/>
            </w:rPr>
            <w:instrText xml:space="preserve"> CITATION Iva22 \l 1033 </w:instrText>
          </w:r>
          <w:r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[5]</w:t>
          </w:r>
          <w:r w:rsidRPr="007D5C69">
            <w:rPr>
              <w:rFonts w:ascii="Times New Roman" w:hAnsi="Times New Roman" w:cs="Times New Roman"/>
              <w:sz w:val="24"/>
              <w:szCs w:val="24"/>
            </w:rPr>
            <w:fldChar w:fldCharType="end"/>
          </w:r>
        </w:sdtContent>
      </w:sdt>
      <w:bookmarkEnd w:id="15"/>
    </w:p>
    <w:p w14:paraId="32956F0B" w14:textId="77777777" w:rsidR="001929D2" w:rsidRPr="007D5C69" w:rsidRDefault="001929D2" w:rsidP="00E01F66">
      <w:pPr>
        <w:spacing w:before="30"/>
        <w:rPr>
          <w:rFonts w:ascii="Times New Roman" w:hAnsi="Times New Roman" w:cs="Times New Roman"/>
          <w:sz w:val="24"/>
          <w:szCs w:val="24"/>
        </w:rPr>
      </w:pPr>
    </w:p>
    <w:p w14:paraId="29D1BD68" w14:textId="6DEEA20B" w:rsidR="001929D2" w:rsidRPr="007D5C69" w:rsidRDefault="001812B9" w:rsidP="001812B9">
      <w:pPr>
        <w:pStyle w:val="Heading2"/>
        <w:rPr>
          <w:rFonts w:cs="Times New Roman"/>
        </w:rPr>
      </w:pPr>
      <w:bookmarkStart w:id="16" w:name="_Toc155296969"/>
      <w:r w:rsidRPr="007D5C69">
        <w:rPr>
          <w:rFonts w:cs="Times New Roman"/>
        </w:rPr>
        <w:t>g</w:t>
      </w:r>
      <w:r w:rsidR="0020331B" w:rsidRPr="007D5C69">
        <w:rPr>
          <w:rFonts w:cs="Times New Roman"/>
        </w:rPr>
        <w:t xml:space="preserve">. </w:t>
      </w:r>
      <w:r w:rsidR="001929D2" w:rsidRPr="007D5C69">
        <w:rPr>
          <w:rFonts w:cs="Times New Roman"/>
        </w:rPr>
        <w:t>Zero Trust Security Model:</w:t>
      </w:r>
      <w:bookmarkEnd w:id="16"/>
    </w:p>
    <w:p w14:paraId="6E5C1266" w14:textId="77777777" w:rsidR="001929D2" w:rsidRPr="007D5C69" w:rsidRDefault="001929D2" w:rsidP="00E01F66">
      <w:pPr>
        <w:spacing w:before="30"/>
        <w:rPr>
          <w:rFonts w:ascii="Times New Roman" w:hAnsi="Times New Roman" w:cs="Times New Roman"/>
          <w:sz w:val="24"/>
          <w:szCs w:val="24"/>
        </w:rPr>
      </w:pPr>
    </w:p>
    <w:p w14:paraId="5D3AC82B" w14:textId="4EFFC5B1"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In contrast to traditional security models relying on perimeter </w:t>
      </w:r>
      <w:r w:rsidR="00837AB5" w:rsidRPr="007D5C69">
        <w:rPr>
          <w:rFonts w:ascii="Times New Roman" w:hAnsi="Times New Roman" w:cs="Times New Roman"/>
          <w:sz w:val="24"/>
          <w:szCs w:val="24"/>
        </w:rPr>
        <w:t>defences</w:t>
      </w:r>
      <w:r w:rsidRPr="007D5C69">
        <w:rPr>
          <w:rFonts w:ascii="Times New Roman" w:hAnsi="Times New Roman" w:cs="Times New Roman"/>
          <w:sz w:val="24"/>
          <w:szCs w:val="24"/>
        </w:rPr>
        <w:t>, the Zero Trust model assumes potential threats both inside and outside the network. This model mandates continuous verification of user identity and device health before granting access to resources, emphasizing a more proactive and dynamic approach to cybersecurity</w:t>
      </w:r>
      <w:r w:rsidR="00A0535E" w:rsidRPr="007D5C69">
        <w:rPr>
          <w:rFonts w:ascii="Times New Roman" w:hAnsi="Times New Roman" w:cs="Times New Roman"/>
          <w:sz w:val="24"/>
          <w:szCs w:val="24"/>
        </w:rPr>
        <w:t xml:space="preserve"> </w:t>
      </w:r>
      <w:sdt>
        <w:sdtPr>
          <w:rPr>
            <w:rFonts w:ascii="Times New Roman" w:hAnsi="Times New Roman" w:cs="Times New Roman"/>
            <w:sz w:val="24"/>
            <w:szCs w:val="24"/>
          </w:rPr>
          <w:id w:val="-1429346716"/>
          <w:citation/>
        </w:sdtPr>
        <w:sdtContent>
          <w:r w:rsidR="00A0535E" w:rsidRPr="007D5C69">
            <w:rPr>
              <w:rFonts w:ascii="Times New Roman" w:hAnsi="Times New Roman" w:cs="Times New Roman"/>
              <w:sz w:val="24"/>
              <w:szCs w:val="24"/>
            </w:rPr>
            <w:fldChar w:fldCharType="begin"/>
          </w:r>
          <w:r w:rsidR="00A0535E" w:rsidRPr="007D5C69">
            <w:rPr>
              <w:rFonts w:ascii="Times New Roman" w:hAnsi="Times New Roman" w:cs="Times New Roman"/>
              <w:sz w:val="24"/>
              <w:szCs w:val="24"/>
            </w:rPr>
            <w:instrText xml:space="preserve"> CITATION TSa \l 2057 </w:instrText>
          </w:r>
          <w:r w:rsidR="00A0535E"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[6]</w:t>
          </w:r>
          <w:r w:rsidR="00A0535E"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64542A52" w14:textId="77777777" w:rsidR="001929D2" w:rsidRPr="007D5C69" w:rsidRDefault="001929D2" w:rsidP="00E01F66">
      <w:pPr>
        <w:spacing w:before="30"/>
        <w:rPr>
          <w:rFonts w:ascii="Times New Roman" w:hAnsi="Times New Roman" w:cs="Times New Roman"/>
          <w:sz w:val="24"/>
          <w:szCs w:val="24"/>
        </w:rPr>
      </w:pPr>
    </w:p>
    <w:p w14:paraId="0BE875BE" w14:textId="53BB3F6A" w:rsidR="001929D2" w:rsidRPr="007D5C69" w:rsidRDefault="0096303E" w:rsidP="001812B9">
      <w:pPr>
        <w:pStyle w:val="Heading2"/>
        <w:rPr>
          <w:rFonts w:cs="Times New Roman"/>
        </w:rPr>
      </w:pPr>
      <w:bookmarkStart w:id="17" w:name="_Toc155296970"/>
      <w:r w:rsidRPr="007D5C69">
        <w:rPr>
          <w:rFonts w:cs="Times New Roman"/>
        </w:rPr>
        <w:lastRenderedPageBreak/>
        <w:t>h</w:t>
      </w:r>
      <w:r w:rsidR="0020331B" w:rsidRPr="007D5C69">
        <w:rPr>
          <w:rFonts w:cs="Times New Roman"/>
        </w:rPr>
        <w:t xml:space="preserve">. </w:t>
      </w:r>
      <w:r w:rsidR="001929D2" w:rsidRPr="007D5C69">
        <w:rPr>
          <w:rFonts w:cs="Times New Roman"/>
        </w:rPr>
        <w:t>PCI DSS (Payment Card Industry Data Security Standard):</w:t>
      </w:r>
      <w:bookmarkEnd w:id="17"/>
    </w:p>
    <w:p w14:paraId="6FF9A75A" w14:textId="77777777" w:rsidR="001929D2" w:rsidRPr="007D5C69" w:rsidRDefault="001929D2" w:rsidP="00E01F66">
      <w:pPr>
        <w:spacing w:before="30"/>
        <w:rPr>
          <w:rFonts w:ascii="Times New Roman" w:hAnsi="Times New Roman" w:cs="Times New Roman"/>
          <w:sz w:val="24"/>
          <w:szCs w:val="24"/>
        </w:rPr>
      </w:pPr>
    </w:p>
    <w:p w14:paraId="579623C7" w14:textId="49AA9D7F"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Created by the Payment Card Industry Security Standards Council, PCI DSS establishes a set of security standards to ensure that companies handling credit card information maintain a secure environment. This standard plays a critical role in safeguarding sensitive financial data and maintaining trust in payment </w:t>
      </w:r>
      <w:r w:rsidR="00B249D8" w:rsidRPr="007D5C69">
        <w:rPr>
          <w:rFonts w:ascii="Times New Roman" w:hAnsi="Times New Roman" w:cs="Times New Roman"/>
          <w:sz w:val="24"/>
          <w:szCs w:val="24"/>
        </w:rPr>
        <w:t>transactions.</w:t>
      </w:r>
    </w:p>
    <w:p w14:paraId="4D4DCD60" w14:textId="11AC87DF" w:rsidR="00B249D8" w:rsidRPr="007D5C69" w:rsidRDefault="00EE4A60"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22E52585" wp14:editId="4BDD18F0">
            <wp:extent cx="3638737" cy="3054507"/>
            <wp:effectExtent l="0" t="0" r="0" b="0"/>
            <wp:docPr id="1892219644" name="Picture 1" descr="A diagram of a computer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219644" name="Picture 1" descr="A diagram of a computer security system&#10;&#10;Description automatically generated"/>
                    <pic:cNvPicPr/>
                  </pic:nvPicPr>
                  <pic:blipFill>
                    <a:blip r:embed="rId15"/>
                    <a:stretch>
                      <a:fillRect/>
                    </a:stretch>
                  </pic:blipFill>
                  <pic:spPr>
                    <a:xfrm>
                      <a:off x="0" y="0"/>
                      <a:ext cx="3638737" cy="3054507"/>
                    </a:xfrm>
                    <a:prstGeom prst="rect">
                      <a:avLst/>
                    </a:prstGeom>
                  </pic:spPr>
                </pic:pic>
              </a:graphicData>
            </a:graphic>
          </wp:inline>
        </w:drawing>
      </w:r>
    </w:p>
    <w:p w14:paraId="1A6C0E2B" w14:textId="0649FF37" w:rsidR="00B249D8" w:rsidRPr="007D5C69" w:rsidRDefault="00EE4A60" w:rsidP="00EE4A60">
      <w:pPr>
        <w:pStyle w:val="Caption"/>
        <w:rPr>
          <w:rFonts w:ascii="Times New Roman" w:hAnsi="Times New Roman" w:cs="Times New Roman"/>
          <w:sz w:val="24"/>
          <w:szCs w:val="24"/>
        </w:rPr>
      </w:pPr>
      <w:bookmarkStart w:id="18" w:name="_Toc155537165"/>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6</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xml:space="preserve">: The PCI DSS Framework </w:t>
      </w:r>
      <w:sdt>
        <w:sdtPr>
          <w:rPr>
            <w:rFonts w:ascii="Times New Roman" w:hAnsi="Times New Roman" w:cs="Times New Roman"/>
            <w:sz w:val="24"/>
            <w:szCs w:val="24"/>
          </w:rPr>
          <w:id w:val="1914345596"/>
          <w:citation/>
        </w:sdtPr>
        <w:sdtContent>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CITATION ajp22 \l 2057 </w:instrText>
          </w:r>
          <w:r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[7]</w:t>
          </w:r>
          <w:r w:rsidRPr="007D5C69">
            <w:rPr>
              <w:rFonts w:ascii="Times New Roman" w:hAnsi="Times New Roman" w:cs="Times New Roman"/>
              <w:sz w:val="24"/>
              <w:szCs w:val="24"/>
            </w:rPr>
            <w:fldChar w:fldCharType="end"/>
          </w:r>
        </w:sdtContent>
      </w:sdt>
      <w:bookmarkEnd w:id="18"/>
    </w:p>
    <w:p w14:paraId="10B39A15" w14:textId="77777777" w:rsidR="00B249D8" w:rsidRPr="007D5C69" w:rsidRDefault="00B249D8" w:rsidP="00E01F66">
      <w:pPr>
        <w:spacing w:before="30"/>
        <w:rPr>
          <w:rFonts w:ascii="Times New Roman" w:hAnsi="Times New Roman" w:cs="Times New Roman"/>
          <w:sz w:val="24"/>
          <w:szCs w:val="24"/>
        </w:rPr>
      </w:pPr>
    </w:p>
    <w:p w14:paraId="4413ED30" w14:textId="77777777" w:rsidR="00B249D8" w:rsidRPr="007D5C69" w:rsidRDefault="00B249D8" w:rsidP="00E01F66">
      <w:pPr>
        <w:spacing w:before="30"/>
        <w:rPr>
          <w:rFonts w:ascii="Times New Roman" w:hAnsi="Times New Roman" w:cs="Times New Roman"/>
          <w:sz w:val="24"/>
          <w:szCs w:val="24"/>
        </w:rPr>
      </w:pPr>
    </w:p>
    <w:p w14:paraId="07A7EE7A" w14:textId="371092F3" w:rsidR="001929D2" w:rsidRPr="007D5C69" w:rsidRDefault="0096303E" w:rsidP="001812B9">
      <w:pPr>
        <w:pStyle w:val="Heading2"/>
        <w:rPr>
          <w:rFonts w:cs="Times New Roman"/>
        </w:rPr>
      </w:pPr>
      <w:bookmarkStart w:id="19" w:name="_Toc155296971"/>
      <w:proofErr w:type="spellStart"/>
      <w:r w:rsidRPr="007D5C69">
        <w:rPr>
          <w:rFonts w:cs="Times New Roman"/>
        </w:rPr>
        <w:t>i</w:t>
      </w:r>
      <w:proofErr w:type="spellEnd"/>
      <w:r w:rsidR="0020331B" w:rsidRPr="007D5C69">
        <w:rPr>
          <w:rFonts w:cs="Times New Roman"/>
        </w:rPr>
        <w:t xml:space="preserve">. </w:t>
      </w:r>
      <w:r w:rsidR="001929D2" w:rsidRPr="007D5C69">
        <w:rPr>
          <w:rFonts w:cs="Times New Roman"/>
        </w:rPr>
        <w:t>CMMI (Capability Maturity Model Integration):</w:t>
      </w:r>
      <w:bookmarkEnd w:id="19"/>
    </w:p>
    <w:p w14:paraId="507477F1" w14:textId="77777777" w:rsidR="001929D2" w:rsidRPr="007D5C69" w:rsidRDefault="001929D2" w:rsidP="00E01F66">
      <w:pPr>
        <w:spacing w:before="30"/>
        <w:rPr>
          <w:rFonts w:ascii="Times New Roman" w:hAnsi="Times New Roman" w:cs="Times New Roman"/>
          <w:sz w:val="24"/>
          <w:szCs w:val="24"/>
        </w:rPr>
      </w:pPr>
    </w:p>
    <w:p w14:paraId="1F2A262E" w14:textId="77777777"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Initially designed for software development, CMMI has evolved to encompass various aspects of organizational maturity, including cybersecurity. This framework provides a structured approach to improving processes and performance, aiding organizations in achieving higher levels of maturity across different domains.</w:t>
      </w:r>
    </w:p>
    <w:p w14:paraId="7E179869" w14:textId="77777777" w:rsidR="00824F55" w:rsidRPr="007D5C69" w:rsidRDefault="00824F55" w:rsidP="00E01F66">
      <w:pPr>
        <w:spacing w:before="30"/>
        <w:rPr>
          <w:rFonts w:ascii="Times New Roman" w:hAnsi="Times New Roman" w:cs="Times New Roman"/>
          <w:sz w:val="24"/>
          <w:szCs w:val="24"/>
        </w:rPr>
      </w:pPr>
    </w:p>
    <w:p w14:paraId="6629E928" w14:textId="1567A962" w:rsidR="00824F55" w:rsidRPr="007D5C69" w:rsidRDefault="00824F55" w:rsidP="008C4F2E">
      <w:pPr>
        <w:spacing w:before="30"/>
        <w:jc w:val="center"/>
        <w:rPr>
          <w:rFonts w:ascii="Times New Roman" w:hAnsi="Times New Roman" w:cs="Times New Roman"/>
          <w:sz w:val="24"/>
          <w:szCs w:val="24"/>
        </w:rPr>
      </w:pPr>
      <w:r w:rsidRPr="007D5C69">
        <w:rPr>
          <w:rFonts w:ascii="Times New Roman" w:hAnsi="Times New Roman" w:cs="Times New Roman"/>
          <w:noProof/>
          <w:sz w:val="24"/>
          <w:szCs w:val="24"/>
        </w:rPr>
        <w:lastRenderedPageBreak/>
        <w:drawing>
          <wp:inline distT="0" distB="0" distL="0" distR="0" wp14:anchorId="44D9D1AB" wp14:editId="734D6862">
            <wp:extent cx="3587934" cy="1130358"/>
            <wp:effectExtent l="0" t="0" r="0" b="0"/>
            <wp:docPr id="627357904" name="Picture 1" descr="A close-up of a lis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57904" name="Picture 1" descr="A close-up of a list of text&#10;&#10;Description automatically generated"/>
                    <pic:cNvPicPr/>
                  </pic:nvPicPr>
                  <pic:blipFill>
                    <a:blip r:embed="rId16"/>
                    <a:stretch>
                      <a:fillRect/>
                    </a:stretch>
                  </pic:blipFill>
                  <pic:spPr>
                    <a:xfrm>
                      <a:off x="0" y="0"/>
                      <a:ext cx="3587934" cy="1130358"/>
                    </a:xfrm>
                    <a:prstGeom prst="rect">
                      <a:avLst/>
                    </a:prstGeom>
                  </pic:spPr>
                </pic:pic>
              </a:graphicData>
            </a:graphic>
          </wp:inline>
        </w:drawing>
      </w:r>
    </w:p>
    <w:p w14:paraId="6C8242F0" w14:textId="5D102E84" w:rsidR="00E704B1" w:rsidRPr="007D5C69" w:rsidRDefault="00824F55" w:rsidP="000D212A">
      <w:pPr>
        <w:pStyle w:val="Caption"/>
        <w:keepNext/>
        <w:rPr>
          <w:rFonts w:ascii="Times New Roman" w:hAnsi="Times New Roman" w:cs="Times New Roman"/>
          <w:sz w:val="24"/>
          <w:szCs w:val="24"/>
        </w:rPr>
      </w:pPr>
      <w:bookmarkStart w:id="20" w:name="_Toc155537171"/>
      <w:r w:rsidRPr="007D5C69">
        <w:rPr>
          <w:rFonts w:ascii="Times New Roman" w:hAnsi="Times New Roman" w:cs="Times New Roman"/>
          <w:sz w:val="24"/>
          <w:szCs w:val="24"/>
        </w:rPr>
        <w:t xml:space="preserve">Table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Table \* ARABIC </w:instrText>
      </w:r>
      <w:r w:rsidRPr="007D5C69">
        <w:rPr>
          <w:rFonts w:ascii="Times New Roman" w:hAnsi="Times New Roman" w:cs="Times New Roman"/>
          <w:sz w:val="24"/>
          <w:szCs w:val="24"/>
        </w:rPr>
        <w:fldChar w:fldCharType="separate"/>
      </w:r>
      <w:r w:rsidR="004D0904">
        <w:rPr>
          <w:rFonts w:ascii="Times New Roman" w:hAnsi="Times New Roman" w:cs="Times New Roman"/>
          <w:noProof/>
          <w:sz w:val="24"/>
          <w:szCs w:val="24"/>
        </w:rPr>
        <w:t>1</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xml:space="preserve"> : CMMI Maturity Model</w:t>
      </w:r>
      <w:r w:rsidR="00B906ED" w:rsidRPr="007D5C69">
        <w:rPr>
          <w:rFonts w:ascii="Times New Roman" w:hAnsi="Times New Roman" w:cs="Times New Roman"/>
          <w:sz w:val="24"/>
          <w:szCs w:val="24"/>
        </w:rPr>
        <w:t xml:space="preserve"> </w:t>
      </w:r>
      <w:sdt>
        <w:sdtPr>
          <w:rPr>
            <w:rFonts w:ascii="Times New Roman" w:hAnsi="Times New Roman" w:cs="Times New Roman"/>
            <w:sz w:val="24"/>
            <w:szCs w:val="24"/>
          </w:rPr>
          <w:id w:val="-1442987666"/>
          <w:citation/>
        </w:sdtPr>
        <w:sdtContent>
          <w:r w:rsidR="00B906ED" w:rsidRPr="007D5C69">
            <w:rPr>
              <w:rFonts w:ascii="Times New Roman" w:hAnsi="Times New Roman" w:cs="Times New Roman"/>
              <w:sz w:val="24"/>
              <w:szCs w:val="24"/>
            </w:rPr>
            <w:fldChar w:fldCharType="begin"/>
          </w:r>
          <w:r w:rsidR="00B906ED" w:rsidRPr="007D5C69">
            <w:rPr>
              <w:rFonts w:ascii="Times New Roman" w:hAnsi="Times New Roman" w:cs="Times New Roman"/>
              <w:sz w:val="24"/>
              <w:szCs w:val="24"/>
              <w:lang w:val="en-US"/>
            </w:rPr>
            <w:instrText xml:space="preserve"> CITATION Kha23 \l 1033 </w:instrText>
          </w:r>
          <w:r w:rsidR="00B906ED"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[1]</w:t>
          </w:r>
          <w:r w:rsidR="00B906ED" w:rsidRPr="007D5C69">
            <w:rPr>
              <w:rFonts w:ascii="Times New Roman" w:hAnsi="Times New Roman" w:cs="Times New Roman"/>
              <w:sz w:val="24"/>
              <w:szCs w:val="24"/>
            </w:rPr>
            <w:fldChar w:fldCharType="end"/>
          </w:r>
        </w:sdtContent>
      </w:sdt>
      <w:bookmarkEnd w:id="20"/>
    </w:p>
    <w:p w14:paraId="2A65F19C" w14:textId="77777777" w:rsidR="00824F55" w:rsidRPr="007D5C69" w:rsidRDefault="00824F55" w:rsidP="00E01F66">
      <w:pPr>
        <w:spacing w:before="30"/>
        <w:rPr>
          <w:rFonts w:ascii="Times New Roman" w:hAnsi="Times New Roman" w:cs="Times New Roman"/>
          <w:sz w:val="24"/>
          <w:szCs w:val="24"/>
        </w:rPr>
      </w:pPr>
    </w:p>
    <w:p w14:paraId="4AF08536" w14:textId="4F9B0D39" w:rsidR="001929D2" w:rsidRPr="007D5C69" w:rsidRDefault="000B1591" w:rsidP="001812B9">
      <w:pPr>
        <w:pStyle w:val="Heading2"/>
        <w:rPr>
          <w:rFonts w:cs="Times New Roman"/>
        </w:rPr>
      </w:pPr>
      <w:bookmarkStart w:id="21" w:name="_Toc155296972"/>
      <w:r w:rsidRPr="007D5C69">
        <w:rPr>
          <w:rFonts w:cs="Times New Roman"/>
        </w:rPr>
        <w:t>j</w:t>
      </w:r>
      <w:r w:rsidR="0020331B" w:rsidRPr="007D5C69">
        <w:rPr>
          <w:rFonts w:cs="Times New Roman"/>
        </w:rPr>
        <w:t xml:space="preserve">. </w:t>
      </w:r>
      <w:r w:rsidR="001929D2" w:rsidRPr="007D5C69">
        <w:rPr>
          <w:rFonts w:cs="Times New Roman"/>
        </w:rPr>
        <w:t>ISO 22301 (Business Continuity Management):</w:t>
      </w:r>
      <w:bookmarkEnd w:id="21"/>
    </w:p>
    <w:p w14:paraId="08334682" w14:textId="77777777" w:rsidR="001929D2" w:rsidRPr="007D5C69" w:rsidRDefault="001929D2" w:rsidP="00E01F66">
      <w:pPr>
        <w:spacing w:before="30"/>
        <w:rPr>
          <w:rFonts w:ascii="Times New Roman" w:hAnsi="Times New Roman" w:cs="Times New Roman"/>
          <w:sz w:val="24"/>
          <w:szCs w:val="24"/>
        </w:rPr>
      </w:pPr>
    </w:p>
    <w:p w14:paraId="2DA7727A" w14:textId="32248D31"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While not exclusively focused on information security, ISO 22301 addresses business continuity management. Ensuring that organizations can sustain operations during and after disruptions, this standard incorporates considerations for information security resilience, contributing to a holistic approach to organizational continuity planning.</w:t>
      </w:r>
    </w:p>
    <w:p w14:paraId="1E62C93B" w14:textId="601354F6" w:rsidR="00823E09" w:rsidRPr="007D5C69" w:rsidRDefault="00244193" w:rsidP="00E01F66">
      <w:pPr>
        <w:spacing w:before="3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09440" behindDoc="0" locked="0" layoutInCell="1" allowOverlap="1" wp14:anchorId="60AF5D4C" wp14:editId="5134C0DC">
                <wp:simplePos x="0" y="0"/>
                <wp:positionH relativeFrom="column">
                  <wp:posOffset>549668</wp:posOffset>
                </wp:positionH>
                <wp:positionV relativeFrom="paragraph">
                  <wp:posOffset>2119894</wp:posOffset>
                </wp:positionV>
                <wp:extent cx="55440" cy="101160"/>
                <wp:effectExtent l="38100" t="38100" r="40005" b="51435"/>
                <wp:wrapNone/>
                <wp:docPr id="78031799"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55440" cy="101160"/>
                      </w14:xfrm>
                    </w14:contentPart>
                  </a:graphicData>
                </a:graphic>
              </wp:anchor>
            </w:drawing>
          </mc:Choice>
          <mc:Fallback>
            <w:pict>
              <v:shapetype w14:anchorId="4741E7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2.8pt;margin-top:166.4pt;width:5.35pt;height:8.9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">
                <v:imagedata r:id="rId18"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708416" behindDoc="0" locked="0" layoutInCell="1" allowOverlap="1" wp14:anchorId="5667F0BE" wp14:editId="614FE4FA">
                <wp:simplePos x="0" y="0"/>
                <wp:positionH relativeFrom="column">
                  <wp:posOffset>552334</wp:posOffset>
                </wp:positionH>
                <wp:positionV relativeFrom="paragraph">
                  <wp:posOffset>2165355</wp:posOffset>
                </wp:positionV>
                <wp:extent cx="360" cy="360"/>
                <wp:effectExtent l="38100" t="38100" r="38100" b="38100"/>
                <wp:wrapNone/>
                <wp:docPr id="1933966246" name="Ink 54"/>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type w14:anchorId="46D994A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4" o:spid="_x0000_s1026" type="#_x0000_t75" style="position:absolute;margin-left:43pt;margin-top:170pt;width:1.05pt;height:1.0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CW3d0ExwEAAGoEAAAQAAAAAAAAAAAAAAAAANMDAABkcnMv&#10;aW5rL2luazEueG1sUEsBAi0AFAAGAAgAAAAhAFkIuuvcAAAACQEAAA8AAAAAAAAAAAAAAAAAyAUA&#10;AGRycy9kb3ducmV2LnhtbFBLAQItABQABgAIAAAAIQB5GLydvwAAACEBAAAZAAAAAAAAAAAAAAAA&#10;ANEGAABkcnMvX3JlbHMvZTJvRG9jLnhtbC5yZWxzUEsFBgAAAAAGAAYAeAEAAMcHAAAAAA==&#10;">
                <v:imagedata r:id="rId20"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707392" behindDoc="0" locked="0" layoutInCell="1" allowOverlap="1" wp14:anchorId="62048CD6" wp14:editId="1CDAE8A3">
                <wp:simplePos x="0" y="0"/>
                <wp:positionH relativeFrom="column">
                  <wp:posOffset>551815</wp:posOffset>
                </wp:positionH>
                <wp:positionV relativeFrom="paragraph">
                  <wp:posOffset>2117090</wp:posOffset>
                </wp:positionV>
                <wp:extent cx="4445" cy="60050"/>
                <wp:effectExtent l="38100" t="38100" r="52705" b="35560"/>
                <wp:wrapNone/>
                <wp:docPr id="968645469" name="Ink 53"/>
                <wp:cNvGraphicFramePr/>
                <a:graphic xmlns:a="http://schemas.openxmlformats.org/drawingml/2006/main">
                  <a:graphicData uri="http://schemas.microsoft.com/office/word/2010/wordprocessingInk">
                    <w14:contentPart bwMode="auto" r:id="rId21">
                      <w14:nvContentPartPr>
                        <w14:cNvContentPartPr/>
                      </w14:nvContentPartPr>
                      <w14:xfrm>
                        <a:off x="0" y="0"/>
                        <a:ext cx="4445" cy="60050"/>
                      </w14:xfrm>
                    </w14:contentPart>
                  </a:graphicData>
                </a:graphic>
              </wp:anchor>
            </w:drawing>
          </mc:Choice>
          <mc:Fallback>
            <w:pict>
              <v:shape w14:anchorId="0858E376" id="Ink 53" o:spid="_x0000_s1026" type="#_x0000_t75" style="position:absolute;margin-left:43pt;margin-top:166.2pt;width:1.2pt;height:5.7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">
                <v:imagedata r:id="rId22"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98176" behindDoc="0" locked="0" layoutInCell="1" allowOverlap="1" wp14:anchorId="7E244708" wp14:editId="7CD3CE3B">
                <wp:simplePos x="0" y="0"/>
                <wp:positionH relativeFrom="column">
                  <wp:posOffset>651510</wp:posOffset>
                </wp:positionH>
                <wp:positionV relativeFrom="paragraph">
                  <wp:posOffset>2107565</wp:posOffset>
                </wp:positionV>
                <wp:extent cx="86720" cy="6710"/>
                <wp:effectExtent l="38100" t="38100" r="46990" b="50800"/>
                <wp:wrapNone/>
                <wp:docPr id="2004448124" name="Ink 41"/>
                <wp:cNvGraphicFramePr/>
                <a:graphic xmlns:a="http://schemas.openxmlformats.org/drawingml/2006/main">
                  <a:graphicData uri="http://schemas.microsoft.com/office/word/2010/wordprocessingInk">
                    <w14:contentPart bwMode="auto" r:id="rId23">
                      <w14:nvContentPartPr>
                        <w14:cNvContentPartPr/>
                      </w14:nvContentPartPr>
                      <w14:xfrm>
                        <a:off x="0" y="0"/>
                        <a:ext cx="86720" cy="6710"/>
                      </w14:xfrm>
                    </w14:contentPart>
                  </a:graphicData>
                </a:graphic>
              </wp:anchor>
            </w:drawing>
          </mc:Choice>
          <mc:Fallback>
            <w:pict>
              <v:shape w14:anchorId="21B3038A" id="Ink 41" o:spid="_x0000_s1026" type="#_x0000_t75" style="position:absolute;margin-left:50.8pt;margin-top:165.5pt;width:7.85pt;height: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">
                <v:imagedata r:id="rId24"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93056" behindDoc="0" locked="0" layoutInCell="1" allowOverlap="1" wp14:anchorId="50588357" wp14:editId="02EF3F1D">
                <wp:simplePos x="0" y="0"/>
                <wp:positionH relativeFrom="column">
                  <wp:posOffset>596265</wp:posOffset>
                </wp:positionH>
                <wp:positionV relativeFrom="paragraph">
                  <wp:posOffset>2111375</wp:posOffset>
                </wp:positionV>
                <wp:extent cx="2265" cy="360"/>
                <wp:effectExtent l="38100" t="38100" r="36195" b="38100"/>
                <wp:wrapNone/>
                <wp:docPr id="332595201" name="Ink 36"/>
                <wp:cNvGraphicFramePr/>
                <a:graphic xmlns:a="http://schemas.openxmlformats.org/drawingml/2006/main">
                  <a:graphicData uri="http://schemas.microsoft.com/office/word/2010/wordprocessingInk">
                    <w14:contentPart bwMode="auto" r:id="rId25">
                      <w14:nvContentPartPr>
                        <w14:cNvContentPartPr/>
                      </w14:nvContentPartPr>
                      <w14:xfrm>
                        <a:off x="0" y="0"/>
                        <a:ext cx="2265" cy="360"/>
                      </w14:xfrm>
                    </w14:contentPart>
                  </a:graphicData>
                </a:graphic>
              </wp:anchor>
            </w:drawing>
          </mc:Choice>
          <mc:Fallback>
            <w:pict>
              <v:shape w14:anchorId="59EE20FD" id="Ink 36" o:spid="_x0000_s1026" type="#_x0000_t75" style="position:absolute;margin-left:46.35pt;margin-top:165.75pt;width:1.45pt;height:1.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">
                <v:imagedata r:id="rId26"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89984" behindDoc="0" locked="0" layoutInCell="1" allowOverlap="1" wp14:anchorId="019853FB" wp14:editId="5BE6493D">
                <wp:simplePos x="0" y="0"/>
                <wp:positionH relativeFrom="column">
                  <wp:posOffset>936625</wp:posOffset>
                </wp:positionH>
                <wp:positionV relativeFrom="paragraph">
                  <wp:posOffset>2101215</wp:posOffset>
                </wp:positionV>
                <wp:extent cx="94385" cy="69540"/>
                <wp:effectExtent l="38100" t="38100" r="39370" b="45085"/>
                <wp:wrapNone/>
                <wp:docPr id="1173681314" name="Ink 33"/>
                <wp:cNvGraphicFramePr/>
                <a:graphic xmlns:a="http://schemas.openxmlformats.org/drawingml/2006/main">
                  <a:graphicData uri="http://schemas.microsoft.com/office/word/2010/wordprocessingInk">
                    <w14:contentPart bwMode="auto" r:id="rId27">
                      <w14:nvContentPartPr>
                        <w14:cNvContentPartPr/>
                      </w14:nvContentPartPr>
                      <w14:xfrm>
                        <a:off x="0" y="0"/>
                        <a:ext cx="94385" cy="69540"/>
                      </w14:xfrm>
                    </w14:contentPart>
                  </a:graphicData>
                </a:graphic>
              </wp:anchor>
            </w:drawing>
          </mc:Choice>
          <mc:Fallback>
            <w:pict>
              <v:shape w14:anchorId="26F479CF" id="Ink 33" o:spid="_x0000_s1026" type="#_x0000_t75" style="position:absolute;margin-left:73.25pt;margin-top:164.95pt;width:8.45pt;height:6.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">
                <v:imagedata r:id="rId28"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81792" behindDoc="0" locked="0" layoutInCell="1" allowOverlap="1" wp14:anchorId="4B652401" wp14:editId="102E9A18">
                <wp:simplePos x="0" y="0"/>
                <wp:positionH relativeFrom="column">
                  <wp:posOffset>841275</wp:posOffset>
                </wp:positionH>
                <wp:positionV relativeFrom="paragraph">
                  <wp:posOffset>2163245</wp:posOffset>
                </wp:positionV>
                <wp:extent cx="162720" cy="34200"/>
                <wp:effectExtent l="38100" t="38100" r="46990" b="42545"/>
                <wp:wrapNone/>
                <wp:docPr id="2043469008" name="Ink 24"/>
                <wp:cNvGraphicFramePr/>
                <a:graphic xmlns:a="http://schemas.openxmlformats.org/drawingml/2006/main">
                  <a:graphicData uri="http://schemas.microsoft.com/office/word/2010/wordprocessingInk">
                    <w14:contentPart bwMode="auto" r:id="rId29">
                      <w14:nvContentPartPr>
                        <w14:cNvContentPartPr/>
                      </w14:nvContentPartPr>
                      <w14:xfrm>
                        <a:off x="0" y="0"/>
                        <a:ext cx="162720" cy="34200"/>
                      </w14:xfrm>
                    </w14:contentPart>
                  </a:graphicData>
                </a:graphic>
              </wp:anchor>
            </w:drawing>
          </mc:Choice>
          <mc:Fallback>
            <w:pict>
              <v:shape w14:anchorId="39C5A1CB" id="Ink 24" o:spid="_x0000_s1026" type="#_x0000_t75" style="position:absolute;margin-left:65.75pt;margin-top:169.85pt;width:13.8pt;height:3.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">
                <v:imagedata r:id="rId30"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80768" behindDoc="0" locked="0" layoutInCell="1" allowOverlap="1" wp14:anchorId="2CB6ADFA" wp14:editId="2BF71AF2">
                <wp:simplePos x="0" y="0"/>
                <wp:positionH relativeFrom="column">
                  <wp:posOffset>605115</wp:posOffset>
                </wp:positionH>
                <wp:positionV relativeFrom="paragraph">
                  <wp:posOffset>2142365</wp:posOffset>
                </wp:positionV>
                <wp:extent cx="150840" cy="120600"/>
                <wp:effectExtent l="38100" t="38100" r="20955" b="51435"/>
                <wp:wrapNone/>
                <wp:docPr id="1713381057" name="Ink 23"/>
                <wp:cNvGraphicFramePr/>
                <a:graphic xmlns:a="http://schemas.openxmlformats.org/drawingml/2006/main">
                  <a:graphicData uri="http://schemas.microsoft.com/office/word/2010/wordprocessingInk">
                    <w14:contentPart bwMode="auto" r:id="rId31">
                      <w14:nvContentPartPr>
                        <w14:cNvContentPartPr/>
                      </w14:nvContentPartPr>
                      <w14:xfrm>
                        <a:off x="0" y="0"/>
                        <a:ext cx="150840" cy="120600"/>
                      </w14:xfrm>
                    </w14:contentPart>
                  </a:graphicData>
                </a:graphic>
              </wp:anchor>
            </w:drawing>
          </mc:Choice>
          <mc:Fallback>
            <w:pict>
              <v:shape w14:anchorId="5A10A122" id="Ink 23" o:spid="_x0000_s1026" type="#_x0000_t75" style="position:absolute;margin-left:47.15pt;margin-top:168.2pt;width:12.9pt;height:10.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">
                <v:imagedata r:id="rId32"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79744" behindDoc="0" locked="0" layoutInCell="1" allowOverlap="1" wp14:anchorId="32B42745" wp14:editId="425EDCFA">
                <wp:simplePos x="0" y="0"/>
                <wp:positionH relativeFrom="column">
                  <wp:posOffset>492853</wp:posOffset>
                </wp:positionH>
                <wp:positionV relativeFrom="paragraph">
                  <wp:posOffset>2160358</wp:posOffset>
                </wp:positionV>
                <wp:extent cx="131400" cy="35640"/>
                <wp:effectExtent l="38100" t="38100" r="40640" b="40640"/>
                <wp:wrapNone/>
                <wp:docPr id="1511759219" name="Ink 22"/>
                <wp:cNvGraphicFramePr/>
                <a:graphic xmlns:a="http://schemas.openxmlformats.org/drawingml/2006/main">
                  <a:graphicData uri="http://schemas.microsoft.com/office/word/2010/wordprocessingInk">
                    <w14:contentPart bwMode="auto" r:id="rId33">
                      <w14:nvContentPartPr>
                        <w14:cNvContentPartPr/>
                      </w14:nvContentPartPr>
                      <w14:xfrm>
                        <a:off x="0" y="0"/>
                        <a:ext cx="131400" cy="35640"/>
                      </w14:xfrm>
                    </w14:contentPart>
                  </a:graphicData>
                </a:graphic>
              </wp:anchor>
            </w:drawing>
          </mc:Choice>
          <mc:Fallback>
            <w:pict>
              <v:shape w14:anchorId="4D28BAEF" id="Ink 22" o:spid="_x0000_s1026" type="#_x0000_t75" style="position:absolute;margin-left:38.3pt;margin-top:169.6pt;width:11.35pt;height:3.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">
                <v:imagedata r:id="rId34"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8720" behindDoc="0" locked="0" layoutInCell="1" allowOverlap="1" wp14:anchorId="325D836B" wp14:editId="0EC4D6A5">
                <wp:simplePos x="0" y="0"/>
                <wp:positionH relativeFrom="column">
                  <wp:posOffset>731861</wp:posOffset>
                </wp:positionH>
                <wp:positionV relativeFrom="paragraph">
                  <wp:posOffset>2101956</wp:posOffset>
                </wp:positionV>
                <wp:extent cx="315360" cy="29520"/>
                <wp:effectExtent l="0" t="38100" r="46990" b="46990"/>
                <wp:wrapNone/>
                <wp:docPr id="1064130986" name="Ink 21"/>
                <wp:cNvGraphicFramePr/>
                <a:graphic xmlns:a="http://schemas.openxmlformats.org/drawingml/2006/main">
                  <a:graphicData uri="http://schemas.microsoft.com/office/word/2010/wordprocessingInk">
                    <w14:contentPart bwMode="auto" r:id="rId35">
                      <w14:nvContentPartPr>
                        <w14:cNvContentPartPr/>
                      </w14:nvContentPartPr>
                      <w14:xfrm>
                        <a:off x="0" y="0"/>
                        <a:ext cx="315360" cy="29520"/>
                      </w14:xfrm>
                    </w14:contentPart>
                  </a:graphicData>
                </a:graphic>
              </wp:anchor>
            </w:drawing>
          </mc:Choice>
          <mc:Fallback>
            <w:pict>
              <v:shape w14:anchorId="573C7680" id="Ink 21" o:spid="_x0000_s1026" type="#_x0000_t75" style="position:absolute;margin-left:57.15pt;margin-top:165pt;width:25.85pt;height:3.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">
                <v:imagedata r:id="rId36"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7696" behindDoc="0" locked="0" layoutInCell="1" allowOverlap="1" wp14:anchorId="314A6B86" wp14:editId="6AB9CE17">
                <wp:simplePos x="0" y="0"/>
                <wp:positionH relativeFrom="column">
                  <wp:posOffset>613061</wp:posOffset>
                </wp:positionH>
                <wp:positionV relativeFrom="paragraph">
                  <wp:posOffset>2114196</wp:posOffset>
                </wp:positionV>
                <wp:extent cx="408960" cy="21240"/>
                <wp:effectExtent l="38100" t="38100" r="48260" b="36195"/>
                <wp:wrapNone/>
                <wp:docPr id="1668465192" name="Ink 20"/>
                <wp:cNvGraphicFramePr/>
                <a:graphic xmlns:a="http://schemas.openxmlformats.org/drawingml/2006/main">
                  <a:graphicData uri="http://schemas.microsoft.com/office/word/2010/wordprocessingInk">
                    <w14:contentPart bwMode="auto" r:id="rId37">
                      <w14:nvContentPartPr>
                        <w14:cNvContentPartPr/>
                      </w14:nvContentPartPr>
                      <w14:xfrm>
                        <a:off x="0" y="0"/>
                        <a:ext cx="408960" cy="21240"/>
                      </w14:xfrm>
                    </w14:contentPart>
                  </a:graphicData>
                </a:graphic>
              </wp:anchor>
            </w:drawing>
          </mc:Choice>
          <mc:Fallback>
            <w:pict>
              <v:shape w14:anchorId="4A91DDC0" id="Ink 20" o:spid="_x0000_s1026" type="#_x0000_t75" style="position:absolute;margin-left:47.75pt;margin-top:165.95pt;width:33.15pt;height:2.6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">
                <v:imagedata r:id="rId38"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6672" behindDoc="0" locked="0" layoutInCell="1" allowOverlap="1" wp14:anchorId="539F6F18" wp14:editId="7E7C9450">
                <wp:simplePos x="0" y="0"/>
                <wp:positionH relativeFrom="column">
                  <wp:posOffset>948581</wp:posOffset>
                </wp:positionH>
                <wp:positionV relativeFrom="paragraph">
                  <wp:posOffset>2218596</wp:posOffset>
                </wp:positionV>
                <wp:extent cx="360" cy="360"/>
                <wp:effectExtent l="95250" t="152400" r="114300" b="152400"/>
                <wp:wrapNone/>
                <wp:docPr id="566498307" name="Ink 19"/>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0CA0976B" id="Ink 19" o:spid="_x0000_s1026" type="#_x0000_t75" style="position:absolute;margin-left:70.45pt;margin-top:166.2pt;width:8.55pt;height:17.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CCMXbPZAQAAmQQA&#10;ABAAAAAAAAAAAAAAAAAA1AMAAGRycy9pbmsvaW5rMS54bWxQSwECLQAUAAYACAAAACEAGt/71+AA&#10;AAALAQAADwAAAAAAAAAAAAAAAADbBQAAZHJzL2Rvd25yZXYueG1sUEsBAi0AFAAGAAgAAAAhAHkY&#10;vJ2/AAAAIQEAABkAAAAAAAAAAAAAAAAA6AYAAGRycy9fcmVscy9lMm9Eb2MueG1sLnJlbHNQSwUG&#10;AAAAAAYABgB4AQAA3gc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5648" behindDoc="0" locked="0" layoutInCell="1" allowOverlap="1" wp14:anchorId="67A8E43E" wp14:editId="0521D386">
                <wp:simplePos x="0" y="0"/>
                <wp:positionH relativeFrom="column">
                  <wp:posOffset>948581</wp:posOffset>
                </wp:positionH>
                <wp:positionV relativeFrom="paragraph">
                  <wp:posOffset>2218596</wp:posOffset>
                </wp:positionV>
                <wp:extent cx="360" cy="360"/>
                <wp:effectExtent l="95250" t="152400" r="114300" b="152400"/>
                <wp:wrapNone/>
                <wp:docPr id="1798074768" name="Ink 18"/>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2854F284" id="Ink 18" o:spid="_x0000_s1026" type="#_x0000_t75" style="position:absolute;margin-left:70.45pt;margin-top:166.2pt;width:8.55pt;height:17.0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4624" behindDoc="0" locked="0" layoutInCell="1" allowOverlap="1" wp14:anchorId="24CFCBD8" wp14:editId="77D6B243">
                <wp:simplePos x="0" y="0"/>
                <wp:positionH relativeFrom="column">
                  <wp:posOffset>948581</wp:posOffset>
                </wp:positionH>
                <wp:positionV relativeFrom="paragraph">
                  <wp:posOffset>2218596</wp:posOffset>
                </wp:positionV>
                <wp:extent cx="360" cy="360"/>
                <wp:effectExtent l="95250" t="152400" r="114300" b="152400"/>
                <wp:wrapNone/>
                <wp:docPr id="239884084" name="Ink 17"/>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w:pict>
              <v:shape w14:anchorId="650F8BA6" id="Ink 17" o:spid="_x0000_s1026" type="#_x0000_t75" style="position:absolute;margin-left:70.45pt;margin-top:166.2pt;width:8.55pt;height:17.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Fc7diPZAQAAmQQA&#10;ABAAAAAAAAAAAAAAAAAA1AMAAGRycy9pbmsvaW5rMS54bWxQSwECLQAUAAYACAAAACEAGt/71+AA&#10;AAALAQAADwAAAAAAAAAAAAAAAADbBQAAZHJzL2Rvd25yZXYueG1sUEsBAi0AFAAGAAgAAAAhAHkY&#10;vJ2/AAAAIQEAABkAAAAAAAAAAAAAAAAA6AYAAGRycy9fcmVscy9lMm9Eb2MueG1sLnJlbHNQSwUG&#10;AAAAAAYABgB4AQAA3gc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3600" behindDoc="0" locked="0" layoutInCell="1" allowOverlap="1" wp14:anchorId="18D842E0" wp14:editId="0D416644">
                <wp:simplePos x="0" y="0"/>
                <wp:positionH relativeFrom="column">
                  <wp:posOffset>988181</wp:posOffset>
                </wp:positionH>
                <wp:positionV relativeFrom="paragraph">
                  <wp:posOffset>2226516</wp:posOffset>
                </wp:positionV>
                <wp:extent cx="360" cy="360"/>
                <wp:effectExtent l="95250" t="152400" r="114300" b="152400"/>
                <wp:wrapNone/>
                <wp:docPr id="1267773739" name="Ink 16"/>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493CB856" id="Ink 16" o:spid="_x0000_s1026" type="#_x0000_t75" style="position:absolute;margin-left:73.55pt;margin-top:166.8pt;width:8.55pt;height:17.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&#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2576" behindDoc="0" locked="0" layoutInCell="1" allowOverlap="1" wp14:anchorId="70153F81" wp14:editId="6FC70E48">
                <wp:simplePos x="0" y="0"/>
                <wp:positionH relativeFrom="column">
                  <wp:posOffset>988181</wp:posOffset>
                </wp:positionH>
                <wp:positionV relativeFrom="paragraph">
                  <wp:posOffset>2226516</wp:posOffset>
                </wp:positionV>
                <wp:extent cx="360" cy="360"/>
                <wp:effectExtent l="95250" t="152400" r="114300" b="152400"/>
                <wp:wrapNone/>
                <wp:docPr id="61078729" name="Ink 15"/>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339363BF" id="Ink 15" o:spid="_x0000_s1026" type="#_x0000_t75" style="position:absolute;margin-left:73.55pt;margin-top:166.8pt;width:8.55pt;height:17.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&#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1552" behindDoc="0" locked="0" layoutInCell="1" allowOverlap="1" wp14:anchorId="3BE8BB63" wp14:editId="63A24C2F">
                <wp:simplePos x="0" y="0"/>
                <wp:positionH relativeFrom="column">
                  <wp:posOffset>737261</wp:posOffset>
                </wp:positionH>
                <wp:positionV relativeFrom="paragraph">
                  <wp:posOffset>2226156</wp:posOffset>
                </wp:positionV>
                <wp:extent cx="248040" cy="3240"/>
                <wp:effectExtent l="76200" t="152400" r="114300" b="168275"/>
                <wp:wrapNone/>
                <wp:docPr id="1577616985" name="Ink 14"/>
                <wp:cNvGraphicFramePr/>
                <a:graphic xmlns:a="http://schemas.openxmlformats.org/drawingml/2006/main">
                  <a:graphicData uri="http://schemas.microsoft.com/office/word/2010/wordprocessingInk">
                    <w14:contentPart bwMode="auto" r:id="rId45">
                      <w14:nvContentPartPr>
                        <w14:cNvContentPartPr/>
                      </w14:nvContentPartPr>
                      <w14:xfrm>
                        <a:off x="0" y="0"/>
                        <a:ext cx="248040" cy="3240"/>
                      </w14:xfrm>
                    </w14:contentPart>
                  </a:graphicData>
                </a:graphic>
              </wp:anchor>
            </w:drawing>
          </mc:Choice>
          <mc:Fallback>
            <w:pict>
              <v:shape w14:anchorId="478191A3" id="Ink 14" o:spid="_x0000_s1026" type="#_x0000_t75" style="position:absolute;margin-left:53.8pt;margin-top:166.8pt;width:28.05pt;height:17.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">
                <v:imagedata r:id="rId46"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0528" behindDoc="0" locked="0" layoutInCell="1" allowOverlap="1" wp14:anchorId="6D91C468" wp14:editId="050405F1">
                <wp:simplePos x="0" y="0"/>
                <wp:positionH relativeFrom="column">
                  <wp:posOffset>726821</wp:posOffset>
                </wp:positionH>
                <wp:positionV relativeFrom="paragraph">
                  <wp:posOffset>2221116</wp:posOffset>
                </wp:positionV>
                <wp:extent cx="360" cy="360"/>
                <wp:effectExtent l="95250" t="152400" r="114300" b="152400"/>
                <wp:wrapNone/>
                <wp:docPr id="2044614052" name="Ink 13"/>
                <wp:cNvGraphicFramePr/>
                <a:graphic xmlns:a="http://schemas.openxmlformats.org/drawingml/2006/main">
                  <a:graphicData uri="http://schemas.microsoft.com/office/word/2010/wordprocessingInk">
                    <w14:contentPart bwMode="auto" r:id="rId47">
                      <w14:nvContentPartPr>
                        <w14:cNvContentPartPr/>
                      </w14:nvContentPartPr>
                      <w14:xfrm>
                        <a:off x="0" y="0"/>
                        <a:ext cx="360" cy="360"/>
                      </w14:xfrm>
                    </w14:contentPart>
                  </a:graphicData>
                </a:graphic>
              </wp:anchor>
            </w:drawing>
          </mc:Choice>
          <mc:Fallback>
            <w:pict>
              <v:shape w14:anchorId="72A0C20E" id="Ink 13" o:spid="_x0000_s1026" type="#_x0000_t75" style="position:absolute;margin-left:53pt;margin-top:166.4pt;width:8.55pt;height:17.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&#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69504" behindDoc="0" locked="0" layoutInCell="1" allowOverlap="1" wp14:anchorId="5B33D967" wp14:editId="48B7D83C">
                <wp:simplePos x="0" y="0"/>
                <wp:positionH relativeFrom="column">
                  <wp:posOffset>665981</wp:posOffset>
                </wp:positionH>
                <wp:positionV relativeFrom="paragraph">
                  <wp:posOffset>2223636</wp:posOffset>
                </wp:positionV>
                <wp:extent cx="360" cy="360"/>
                <wp:effectExtent l="95250" t="152400" r="114300" b="152400"/>
                <wp:wrapNone/>
                <wp:docPr id="933965428" name="Ink 12"/>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pict>
              <v:shape w14:anchorId="5CEEC89C" id="Ink 12" o:spid="_x0000_s1026" type="#_x0000_t75" style="position:absolute;margin-left:48.2pt;margin-top:166.6pt;width:8.55pt;height:17.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&#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68480" behindDoc="0" locked="0" layoutInCell="1" allowOverlap="1" wp14:anchorId="47259EBA" wp14:editId="13335E0A">
                <wp:simplePos x="0" y="0"/>
                <wp:positionH relativeFrom="column">
                  <wp:posOffset>780415</wp:posOffset>
                </wp:positionH>
                <wp:positionV relativeFrom="paragraph">
                  <wp:posOffset>2110105</wp:posOffset>
                </wp:positionV>
                <wp:extent cx="132715" cy="20955"/>
                <wp:effectExtent l="38100" t="38100" r="38735" b="36195"/>
                <wp:wrapNone/>
                <wp:docPr id="621952026" name="Ink 11"/>
                <wp:cNvGraphicFramePr/>
                <a:graphic xmlns:a="http://schemas.openxmlformats.org/drawingml/2006/main">
                  <a:graphicData uri="http://schemas.microsoft.com/office/word/2010/wordprocessingInk">
                    <w14:contentPart bwMode="auto" r:id="rId49">
                      <w14:nvContentPartPr>
                        <w14:cNvContentPartPr/>
                      </w14:nvContentPartPr>
                      <w14:xfrm>
                        <a:off x="0" y="0"/>
                        <a:ext cx="132715" cy="20955"/>
                      </w14:xfrm>
                    </w14:contentPart>
                  </a:graphicData>
                </a:graphic>
              </wp:anchor>
            </w:drawing>
          </mc:Choice>
          <mc:Fallback>
            <w:pict>
              <v:shape w14:anchorId="4C9D14D3" id="Ink 11" o:spid="_x0000_s1026" type="#_x0000_t75" style="position:absolute;margin-left:60.95pt;margin-top:165.65pt;width:11.4pt;height:2.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">
                <v:imagedata r:id="rId5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60288" behindDoc="0" locked="0" layoutInCell="1" allowOverlap="1" wp14:anchorId="497286D3" wp14:editId="5E5BCFBA">
                <wp:simplePos x="0" y="0"/>
                <wp:positionH relativeFrom="column">
                  <wp:posOffset>460372</wp:posOffset>
                </wp:positionH>
                <wp:positionV relativeFrom="paragraph">
                  <wp:posOffset>2129108</wp:posOffset>
                </wp:positionV>
                <wp:extent cx="292680" cy="67680"/>
                <wp:effectExtent l="38100" t="38100" r="31750" b="46990"/>
                <wp:wrapNone/>
                <wp:docPr id="2030418814" name="Ink 3"/>
                <wp:cNvGraphicFramePr/>
                <a:graphic xmlns:a="http://schemas.openxmlformats.org/drawingml/2006/main">
                  <a:graphicData uri="http://schemas.microsoft.com/office/word/2010/wordprocessingInk">
                    <w14:contentPart bwMode="auto" r:id="rId51">
                      <w14:nvContentPartPr>
                        <w14:cNvContentPartPr/>
                      </w14:nvContentPartPr>
                      <w14:xfrm>
                        <a:off x="0" y="0"/>
                        <a:ext cx="292680" cy="67680"/>
                      </w14:xfrm>
                    </w14:contentPart>
                  </a:graphicData>
                </a:graphic>
              </wp:anchor>
            </w:drawing>
          </mc:Choice>
          <mc:Fallback>
            <w:pict>
              <v:shape w14:anchorId="5DCBF96D" id="Ink 3" o:spid="_x0000_s1026" type="#_x0000_t75" style="position:absolute;margin-left:35.75pt;margin-top:167.15pt;width:24.05pt;height:6.3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&#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">
                <v:imagedata r:id="rId52"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59264" behindDoc="0" locked="0" layoutInCell="1" allowOverlap="1" wp14:anchorId="2C678835" wp14:editId="23A87CB1">
                <wp:simplePos x="0" y="0"/>
                <wp:positionH relativeFrom="column">
                  <wp:posOffset>457132</wp:posOffset>
                </wp:positionH>
                <wp:positionV relativeFrom="paragraph">
                  <wp:posOffset>2124428</wp:posOffset>
                </wp:positionV>
                <wp:extent cx="434880" cy="9720"/>
                <wp:effectExtent l="38100" t="38100" r="41910" b="47625"/>
                <wp:wrapNone/>
                <wp:docPr id="1715961256" name="Ink 2"/>
                <wp:cNvGraphicFramePr/>
                <a:graphic xmlns:a="http://schemas.openxmlformats.org/drawingml/2006/main">
                  <a:graphicData uri="http://schemas.microsoft.com/office/word/2010/wordprocessingInk">
                    <w14:contentPart bwMode="auto" r:id="rId53">
                      <w14:nvContentPartPr>
                        <w14:cNvContentPartPr/>
                      </w14:nvContentPartPr>
                      <w14:xfrm>
                        <a:off x="0" y="0"/>
                        <a:ext cx="434880" cy="9720"/>
                      </w14:xfrm>
                    </w14:contentPart>
                  </a:graphicData>
                </a:graphic>
              </wp:anchor>
            </w:drawing>
          </mc:Choice>
          <mc:Fallback>
            <w:pict>
              <v:shape w14:anchorId="357272E2" id="Ink 2" o:spid="_x0000_s1026" type="#_x0000_t75" style="position:absolute;margin-left:35.5pt;margin-top:166.8pt;width:35.25pt;height:1.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">
                <v:imagedata r:id="rId54" o:title=""/>
              </v:shape>
            </w:pict>
          </mc:Fallback>
        </mc:AlternateContent>
      </w:r>
      <w:r w:rsidR="00D14ADC" w:rsidRPr="007D5C69">
        <w:rPr>
          <w:rFonts w:ascii="Times New Roman" w:hAnsi="Times New Roman" w:cs="Times New Roman"/>
          <w:noProof/>
          <w:sz w:val="24"/>
          <w:szCs w:val="24"/>
        </w:rPr>
        <w:drawing>
          <wp:inline distT="0" distB="0" distL="0" distR="0" wp14:anchorId="4B8BFAB4" wp14:editId="541DAC92">
            <wp:extent cx="5473981" cy="3016405"/>
            <wp:effectExtent l="0" t="0" r="0" b="0"/>
            <wp:docPr id="345568241" name="Picture 1" descr="A diagram of customer satisfaction eval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568241" name="Picture 1" descr="A diagram of customer satisfaction evaluation&#10;&#10;Description automatically generated"/>
                    <pic:cNvPicPr/>
                  </pic:nvPicPr>
                  <pic:blipFill>
                    <a:blip r:embed="rId55"/>
                    <a:stretch>
                      <a:fillRect/>
                    </a:stretch>
                  </pic:blipFill>
                  <pic:spPr>
                    <a:xfrm>
                      <a:off x="0" y="0"/>
                      <a:ext cx="5473981" cy="3016405"/>
                    </a:xfrm>
                    <a:prstGeom prst="rect">
                      <a:avLst/>
                    </a:prstGeom>
                  </pic:spPr>
                </pic:pic>
              </a:graphicData>
            </a:graphic>
          </wp:inline>
        </w:drawing>
      </w:r>
    </w:p>
    <w:p w14:paraId="6911607B" w14:textId="56A50E4E" w:rsidR="00D14ADC" w:rsidRPr="007D5C69" w:rsidRDefault="00D14ADC" w:rsidP="00D14ADC">
      <w:pPr>
        <w:pStyle w:val="Caption"/>
        <w:rPr>
          <w:rFonts w:ascii="Times New Roman" w:hAnsi="Times New Roman" w:cs="Times New Roman"/>
          <w:sz w:val="24"/>
          <w:szCs w:val="24"/>
        </w:rPr>
      </w:pPr>
      <w:bookmarkStart w:id="22" w:name="_Toc155537166"/>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7</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Business Continuity Strategy Approach</w:t>
      </w:r>
      <w:sdt>
        <w:sdtPr>
          <w:rPr>
            <w:rFonts w:ascii="Times New Roman" w:hAnsi="Times New Roman" w:cs="Times New Roman"/>
            <w:sz w:val="24"/>
            <w:szCs w:val="24"/>
          </w:rPr>
          <w:id w:val="-1529398629"/>
          <w:citation/>
        </w:sdtPr>
        <w:sdtContent>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CITATION MHH19 \l 2057 </w:instrText>
          </w:r>
          <w:r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[8]</w:t>
          </w:r>
          <w:r w:rsidRPr="007D5C69">
            <w:rPr>
              <w:rFonts w:ascii="Times New Roman" w:hAnsi="Times New Roman" w:cs="Times New Roman"/>
              <w:sz w:val="24"/>
              <w:szCs w:val="24"/>
            </w:rPr>
            <w:fldChar w:fldCharType="end"/>
          </w:r>
        </w:sdtContent>
      </w:sdt>
      <w:bookmarkEnd w:id="22"/>
    </w:p>
    <w:p w14:paraId="7191DF82" w14:textId="77777777" w:rsidR="00823E09" w:rsidRPr="007D5C69" w:rsidRDefault="00823E09" w:rsidP="00E01F66">
      <w:pPr>
        <w:spacing w:before="30"/>
        <w:rPr>
          <w:rFonts w:ascii="Times New Roman" w:hAnsi="Times New Roman" w:cs="Times New Roman"/>
          <w:sz w:val="24"/>
          <w:szCs w:val="24"/>
        </w:rPr>
      </w:pPr>
    </w:p>
    <w:p w14:paraId="7F46242E" w14:textId="77777777" w:rsidR="00823E09" w:rsidRPr="007D5C69" w:rsidRDefault="00823E09" w:rsidP="00E01F66">
      <w:pPr>
        <w:spacing w:before="30"/>
        <w:rPr>
          <w:rFonts w:ascii="Times New Roman" w:hAnsi="Times New Roman" w:cs="Times New Roman"/>
          <w:sz w:val="24"/>
          <w:szCs w:val="24"/>
        </w:rPr>
      </w:pPr>
    </w:p>
    <w:p w14:paraId="731AE462" w14:textId="77777777" w:rsidR="00823E09" w:rsidRPr="007D5C69" w:rsidRDefault="00823E09" w:rsidP="00E01F66">
      <w:pPr>
        <w:spacing w:before="30"/>
        <w:rPr>
          <w:rFonts w:ascii="Times New Roman" w:hAnsi="Times New Roman" w:cs="Times New Roman"/>
          <w:sz w:val="24"/>
          <w:szCs w:val="24"/>
        </w:rPr>
      </w:pPr>
    </w:p>
    <w:p w14:paraId="224B2A7E" w14:textId="40FD2606" w:rsidR="00EB414E" w:rsidRPr="007D5C69" w:rsidRDefault="00343583" w:rsidP="00E01F66">
      <w:pPr>
        <w:pStyle w:val="Heading1"/>
        <w:spacing w:before="30"/>
        <w:rPr>
          <w:rFonts w:cs="Times New Roman"/>
        </w:rPr>
      </w:pPr>
      <w:bookmarkStart w:id="23" w:name="_Toc155296973"/>
      <w:r w:rsidRPr="007D5C69">
        <w:rPr>
          <w:rFonts w:cs="Times New Roman"/>
        </w:rPr>
        <w:lastRenderedPageBreak/>
        <w:t>3</w:t>
      </w:r>
      <w:r w:rsidR="004F1149" w:rsidRPr="007D5C69">
        <w:rPr>
          <w:rFonts w:cs="Times New Roman"/>
        </w:rPr>
        <w:t xml:space="preserve">. </w:t>
      </w:r>
      <w:r w:rsidR="00EB414E" w:rsidRPr="007D5C69">
        <w:rPr>
          <w:rFonts w:cs="Times New Roman"/>
        </w:rPr>
        <w:t>Designing a Comprehensive Approach: Fortifying NatureGarden's Information Security, Governance, and Compliance</w:t>
      </w:r>
      <w:bookmarkEnd w:id="23"/>
    </w:p>
    <w:p w14:paraId="38A9E09E" w14:textId="77777777" w:rsidR="00EB414E" w:rsidRPr="007D5C69" w:rsidRDefault="00EB414E" w:rsidP="00E01F66">
      <w:pPr>
        <w:spacing w:before="30"/>
        <w:rPr>
          <w:rFonts w:ascii="Times New Roman" w:hAnsi="Times New Roman" w:cs="Times New Roman"/>
          <w:sz w:val="24"/>
          <w:szCs w:val="24"/>
        </w:rPr>
      </w:pPr>
    </w:p>
    <w:p w14:paraId="681AD3C1" w14:textId="77777777" w:rsidR="00EB414E" w:rsidRPr="007D5C69" w:rsidRDefault="00EB414E" w:rsidP="00E01F66">
      <w:pPr>
        <w:spacing w:before="30"/>
        <w:rPr>
          <w:rFonts w:ascii="Times New Roman" w:hAnsi="Times New Roman" w:cs="Times New Roman"/>
          <w:sz w:val="24"/>
          <w:szCs w:val="24"/>
        </w:rPr>
      </w:pPr>
      <w:r w:rsidRPr="007D5C69">
        <w:rPr>
          <w:rFonts w:ascii="Times New Roman" w:hAnsi="Times New Roman" w:cs="Times New Roman"/>
          <w:sz w:val="24"/>
          <w:szCs w:val="24"/>
        </w:rPr>
        <w:t>In response to the mounting challenges faced by NatureGarden (NG) in ensuring the security of its wireless-based network and accommodating personal device usage, a meticulously crafted approach is introduced. This strategy addresses the core aspects of information system security, governance, and compliance, aligning specifically with NG's distinctive needs and fostering a robust security framework.</w:t>
      </w:r>
    </w:p>
    <w:p w14:paraId="683A8274" w14:textId="77777777" w:rsidR="00EB414E" w:rsidRPr="007D5C69" w:rsidRDefault="00EB414E" w:rsidP="00E01F66">
      <w:pPr>
        <w:spacing w:before="30"/>
        <w:rPr>
          <w:rFonts w:ascii="Times New Roman" w:hAnsi="Times New Roman" w:cs="Times New Roman"/>
          <w:sz w:val="24"/>
          <w:szCs w:val="24"/>
        </w:rPr>
      </w:pPr>
    </w:p>
    <w:p w14:paraId="27AB9933" w14:textId="1D00A741" w:rsidR="00EB414E" w:rsidRPr="007D5C69" w:rsidRDefault="00343583" w:rsidP="00E01F66">
      <w:pPr>
        <w:pStyle w:val="Heading2"/>
        <w:spacing w:before="30"/>
        <w:rPr>
          <w:rFonts w:cs="Times New Roman"/>
        </w:rPr>
      </w:pPr>
      <w:bookmarkStart w:id="24" w:name="_Toc155296974"/>
      <w:r w:rsidRPr="007D5C69">
        <w:rPr>
          <w:rFonts w:cs="Times New Roman"/>
        </w:rPr>
        <w:t>3</w:t>
      </w:r>
      <w:r w:rsidR="007650D4" w:rsidRPr="007D5C69">
        <w:rPr>
          <w:rFonts w:cs="Times New Roman"/>
        </w:rPr>
        <w:t>.</w:t>
      </w:r>
      <w:r w:rsidR="00EB414E" w:rsidRPr="007D5C69">
        <w:rPr>
          <w:rFonts w:cs="Times New Roman"/>
        </w:rPr>
        <w:t>1 Information System Security:</w:t>
      </w:r>
      <w:bookmarkEnd w:id="24"/>
    </w:p>
    <w:p w14:paraId="7D20F312" w14:textId="77777777" w:rsidR="00EB414E" w:rsidRPr="007D5C69" w:rsidRDefault="00EB414E" w:rsidP="00E01F66">
      <w:pPr>
        <w:spacing w:before="30"/>
        <w:rPr>
          <w:rFonts w:ascii="Times New Roman" w:hAnsi="Times New Roman" w:cs="Times New Roman"/>
          <w:sz w:val="24"/>
          <w:szCs w:val="24"/>
        </w:rPr>
      </w:pPr>
    </w:p>
    <w:p w14:paraId="22E03761" w14:textId="346B89D5" w:rsidR="005143F4" w:rsidRPr="007D5C69" w:rsidRDefault="005F5589" w:rsidP="000D212A">
      <w:pPr>
        <w:pStyle w:val="Heading3"/>
        <w:spacing w:before="30"/>
        <w:rPr>
          <w:rFonts w:cs="Times New Roman"/>
        </w:rPr>
      </w:pPr>
      <w:bookmarkStart w:id="25" w:name="_Toc155296975"/>
      <w:r w:rsidRPr="007D5C69">
        <w:rPr>
          <w:rFonts w:cs="Times New Roman"/>
        </w:rPr>
        <w:t>a.</w:t>
      </w:r>
      <w:r w:rsidR="00EB414E" w:rsidRPr="007D5C69">
        <w:rPr>
          <w:rFonts w:cs="Times New Roman"/>
        </w:rPr>
        <w:t xml:space="preserve"> Governance Structure:</w:t>
      </w:r>
      <w:bookmarkEnd w:id="25"/>
    </w:p>
    <w:p w14:paraId="6B866E90" w14:textId="1011DE53" w:rsidR="005143F4" w:rsidRPr="007D5C69" w:rsidRDefault="005143F4" w:rsidP="005143F4">
      <w:pPr>
        <w:spacing w:before="30"/>
        <w:rPr>
          <w:rFonts w:ascii="Times New Roman" w:hAnsi="Times New Roman" w:cs="Times New Roman"/>
          <w:sz w:val="24"/>
          <w:szCs w:val="24"/>
        </w:rPr>
      </w:pPr>
      <w:r w:rsidRPr="007D5C69">
        <w:rPr>
          <w:rFonts w:ascii="Times New Roman" w:hAnsi="Times New Roman" w:cs="Times New Roman"/>
          <w:sz w:val="24"/>
          <w:szCs w:val="24"/>
        </w:rPr>
        <w:t>The Information Security Governance Board is positioned as the linchpin for NG's governance structure. This body, comprised of key stakeholders and experts, will provide strategic direction, oversee policy adherence, and ensure that information security aligns seamlessly with NG's overall business objectives. Roles and responsibilities will be meticulously defined, establishing a robust framework for governance</w:t>
      </w:r>
      <w:r w:rsidR="000010A8" w:rsidRPr="007D5C69">
        <w:rPr>
          <w:rFonts w:ascii="Times New Roman" w:hAnsi="Times New Roman" w:cs="Times New Roman"/>
          <w:sz w:val="24"/>
          <w:szCs w:val="24"/>
        </w:rPr>
        <w:t xml:space="preserve"> </w:t>
      </w:r>
      <w:sdt>
        <w:sdtPr>
          <w:rPr>
            <w:rFonts w:ascii="Times New Roman" w:hAnsi="Times New Roman" w:cs="Times New Roman"/>
            <w:sz w:val="24"/>
            <w:szCs w:val="24"/>
          </w:rPr>
          <w:id w:val="406808064"/>
          <w:citation/>
        </w:sdtPr>
        <w:sdtContent>
          <w:r w:rsidR="000010A8" w:rsidRPr="007D5C69">
            <w:rPr>
              <w:rFonts w:ascii="Times New Roman" w:hAnsi="Times New Roman" w:cs="Times New Roman"/>
              <w:sz w:val="24"/>
              <w:szCs w:val="24"/>
            </w:rPr>
            <w:fldChar w:fldCharType="begin"/>
          </w:r>
          <w:r w:rsidR="000010A8" w:rsidRPr="007D5C69">
            <w:rPr>
              <w:rFonts w:ascii="Times New Roman" w:hAnsi="Times New Roman" w:cs="Times New Roman"/>
              <w:sz w:val="24"/>
              <w:szCs w:val="24"/>
            </w:rPr>
            <w:instrText xml:space="preserve"> CITATION Bis19 \l 2057 </w:instrText>
          </w:r>
          <w:r w:rsidR="000010A8"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[9]</w:t>
          </w:r>
          <w:r w:rsidR="000010A8"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0DA3B12C" w14:textId="77777777" w:rsidR="00EB414E" w:rsidRPr="007D5C69" w:rsidRDefault="00EB414E" w:rsidP="00E01F66">
      <w:pPr>
        <w:spacing w:before="30"/>
        <w:rPr>
          <w:rFonts w:ascii="Times New Roman" w:hAnsi="Times New Roman" w:cs="Times New Roman"/>
          <w:sz w:val="24"/>
          <w:szCs w:val="24"/>
        </w:rPr>
      </w:pPr>
    </w:p>
    <w:p w14:paraId="4E981099" w14:textId="77777777" w:rsidR="00477372" w:rsidRPr="007D5C69" w:rsidRDefault="00477372" w:rsidP="00E01F66">
      <w:pPr>
        <w:spacing w:before="30"/>
        <w:rPr>
          <w:rFonts w:ascii="Times New Roman" w:hAnsi="Times New Roman" w:cs="Times New Roman"/>
          <w:sz w:val="24"/>
          <w:szCs w:val="24"/>
        </w:rPr>
      </w:pPr>
    </w:p>
    <w:p w14:paraId="5BD09251" w14:textId="25580DB2" w:rsidR="00EB414E" w:rsidRPr="007D5C69" w:rsidRDefault="00477372"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3E121ADD" wp14:editId="4FFFD723">
            <wp:extent cx="3403894" cy="2326082"/>
            <wp:effectExtent l="0" t="0" r="6350" b="0"/>
            <wp:docPr id="1705473290" name="Picture 1" descr="A diagram of a cyber risk govern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473290" name="Picture 1" descr="A diagram of a cyber risk governance&#10;&#10;Description automatically generated"/>
                    <pic:cNvPicPr/>
                  </pic:nvPicPr>
                  <pic:blipFill>
                    <a:blip r:embed="rId56"/>
                    <a:stretch>
                      <a:fillRect/>
                    </a:stretch>
                  </pic:blipFill>
                  <pic:spPr>
                    <a:xfrm>
                      <a:off x="0" y="0"/>
                      <a:ext cx="3418244" cy="2335888"/>
                    </a:xfrm>
                    <a:prstGeom prst="rect">
                      <a:avLst/>
                    </a:prstGeom>
                  </pic:spPr>
                </pic:pic>
              </a:graphicData>
            </a:graphic>
          </wp:inline>
        </w:drawing>
      </w:r>
    </w:p>
    <w:p w14:paraId="4594467D" w14:textId="44B0376F" w:rsidR="00477372" w:rsidRPr="007D5C69" w:rsidRDefault="00477372" w:rsidP="00477372">
      <w:pPr>
        <w:pStyle w:val="Caption"/>
        <w:rPr>
          <w:rFonts w:ascii="Times New Roman" w:hAnsi="Times New Roman" w:cs="Times New Roman"/>
          <w:sz w:val="24"/>
          <w:szCs w:val="24"/>
        </w:rPr>
      </w:pPr>
      <w:bookmarkStart w:id="26" w:name="_Toc155537167"/>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8</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Visualizing the Information Security Governance Board</w:t>
      </w:r>
      <w:r w:rsidR="000010A8" w:rsidRPr="007D5C69">
        <w:rPr>
          <w:rFonts w:ascii="Times New Roman" w:hAnsi="Times New Roman" w:cs="Times New Roman"/>
          <w:sz w:val="24"/>
          <w:szCs w:val="24"/>
        </w:rPr>
        <w:t xml:space="preserve"> </w:t>
      </w:r>
      <w:sdt>
        <w:sdtPr>
          <w:rPr>
            <w:rFonts w:ascii="Times New Roman" w:hAnsi="Times New Roman" w:cs="Times New Roman"/>
            <w:sz w:val="24"/>
            <w:szCs w:val="24"/>
          </w:rPr>
          <w:id w:val="-1514763751"/>
          <w:citation/>
        </w:sdtPr>
        <w:sdtContent>
          <w:r w:rsidR="000010A8" w:rsidRPr="007D5C69">
            <w:rPr>
              <w:rFonts w:ascii="Times New Roman" w:hAnsi="Times New Roman" w:cs="Times New Roman"/>
              <w:sz w:val="24"/>
              <w:szCs w:val="24"/>
            </w:rPr>
            <w:fldChar w:fldCharType="begin"/>
          </w:r>
          <w:r w:rsidR="000010A8" w:rsidRPr="007D5C69">
            <w:rPr>
              <w:rFonts w:ascii="Times New Roman" w:hAnsi="Times New Roman" w:cs="Times New Roman"/>
              <w:sz w:val="24"/>
              <w:szCs w:val="24"/>
            </w:rPr>
            <w:instrText xml:space="preserve"> CITATION Yan19 \l 2057 </w:instrText>
          </w:r>
          <w:r w:rsidR="000010A8"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[10]</w:t>
          </w:r>
          <w:r w:rsidR="000010A8" w:rsidRPr="007D5C69">
            <w:rPr>
              <w:rFonts w:ascii="Times New Roman" w:hAnsi="Times New Roman" w:cs="Times New Roman"/>
              <w:sz w:val="24"/>
              <w:szCs w:val="24"/>
            </w:rPr>
            <w:fldChar w:fldCharType="end"/>
          </w:r>
        </w:sdtContent>
      </w:sdt>
      <w:bookmarkEnd w:id="26"/>
    </w:p>
    <w:p w14:paraId="5F3D79DC" w14:textId="77777777" w:rsidR="00060A14" w:rsidRPr="007D5C69" w:rsidRDefault="00060A14" w:rsidP="00E01F66">
      <w:pPr>
        <w:spacing w:before="30"/>
        <w:rPr>
          <w:rFonts w:ascii="Times New Roman" w:hAnsi="Times New Roman" w:cs="Times New Roman"/>
          <w:sz w:val="24"/>
          <w:szCs w:val="24"/>
        </w:rPr>
      </w:pPr>
    </w:p>
    <w:p w14:paraId="38FDB20C" w14:textId="77777777" w:rsidR="00060A14" w:rsidRPr="007D5C69" w:rsidRDefault="00060A14" w:rsidP="00E01F66">
      <w:pPr>
        <w:spacing w:before="3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664"/>
        <w:gridCol w:w="5352"/>
      </w:tblGrid>
      <w:tr w:rsidR="00060A14" w:rsidRPr="007D5C69" w14:paraId="7C31197E" w14:textId="77777777" w:rsidTr="00B96E77">
        <w:tc>
          <w:tcPr>
            <w:tcW w:w="3664" w:type="dxa"/>
          </w:tcPr>
          <w:p w14:paraId="77A44182"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b/>
                <w:bCs/>
                <w:sz w:val="24"/>
                <w:szCs w:val="24"/>
              </w:rPr>
              <w:t>Position</w:t>
            </w:r>
          </w:p>
        </w:tc>
        <w:tc>
          <w:tcPr>
            <w:tcW w:w="5352" w:type="dxa"/>
          </w:tcPr>
          <w:p w14:paraId="73721F8B" w14:textId="77777777" w:rsidR="00060A14" w:rsidRPr="007D5C69" w:rsidRDefault="00060A14" w:rsidP="00E01F66">
            <w:pPr>
              <w:spacing w:before="30"/>
              <w:ind w:left="10"/>
              <w:rPr>
                <w:rFonts w:ascii="Times New Roman" w:hAnsi="Times New Roman" w:cs="Times New Roman"/>
                <w:sz w:val="24"/>
                <w:szCs w:val="24"/>
              </w:rPr>
            </w:pPr>
            <w:r w:rsidRPr="007D5C69">
              <w:rPr>
                <w:rFonts w:ascii="Times New Roman" w:hAnsi="Times New Roman" w:cs="Times New Roman"/>
                <w:b/>
                <w:bCs/>
                <w:sz w:val="24"/>
                <w:szCs w:val="24"/>
              </w:rPr>
              <w:t>Responsibilities</w:t>
            </w:r>
          </w:p>
        </w:tc>
      </w:tr>
      <w:tr w:rsidR="00060A14" w:rsidRPr="007D5C69" w14:paraId="47A058BA" w14:textId="77777777" w:rsidTr="00B96E77">
        <w:tc>
          <w:tcPr>
            <w:tcW w:w="3664" w:type="dxa"/>
          </w:tcPr>
          <w:p w14:paraId="02ABFCAD" w14:textId="0C748A5E"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Chief Information Security Officer (</w:t>
            </w:r>
            <w:proofErr w:type="gramStart"/>
            <w:r w:rsidR="00534BFF" w:rsidRPr="007D5C69">
              <w:rPr>
                <w:rFonts w:ascii="Times New Roman" w:hAnsi="Times New Roman" w:cs="Times New Roman"/>
                <w:sz w:val="24"/>
                <w:szCs w:val="24"/>
              </w:rPr>
              <w:t xml:space="preserve">CISO)  </w:t>
            </w:r>
            <w:r w:rsidRPr="007D5C69">
              <w:rPr>
                <w:rFonts w:ascii="Times New Roman" w:hAnsi="Times New Roman" w:cs="Times New Roman"/>
                <w:sz w:val="24"/>
                <w:szCs w:val="24"/>
              </w:rPr>
              <w:tab/>
            </w:r>
            <w:proofErr w:type="gramEnd"/>
          </w:p>
        </w:tc>
        <w:tc>
          <w:tcPr>
            <w:tcW w:w="5352" w:type="dxa"/>
          </w:tcPr>
          <w:p w14:paraId="1B091CBE"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Formulate and communicate security policies, provide strategic direction, and ensure compliance.</w:t>
            </w:r>
          </w:p>
        </w:tc>
      </w:tr>
      <w:tr w:rsidR="00060A14" w:rsidRPr="007D5C69" w14:paraId="3B48E338" w14:textId="77777777" w:rsidTr="00B96E77">
        <w:tc>
          <w:tcPr>
            <w:tcW w:w="3664" w:type="dxa"/>
          </w:tcPr>
          <w:p w14:paraId="6D78AEC9"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IT Security Manager</w:t>
            </w:r>
            <w:r w:rsidRPr="007D5C69">
              <w:rPr>
                <w:rFonts w:ascii="Times New Roman" w:hAnsi="Times New Roman" w:cs="Times New Roman"/>
                <w:sz w:val="24"/>
                <w:szCs w:val="24"/>
              </w:rPr>
              <w:tab/>
              <w:t xml:space="preserve">                                            </w:t>
            </w:r>
          </w:p>
        </w:tc>
        <w:tc>
          <w:tcPr>
            <w:tcW w:w="5352" w:type="dxa"/>
          </w:tcPr>
          <w:p w14:paraId="49D63F58"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Implement security policies, conduct regular risk assessments, and oversee incident response.</w:t>
            </w:r>
          </w:p>
        </w:tc>
      </w:tr>
      <w:tr w:rsidR="00060A14" w:rsidRPr="007D5C69" w14:paraId="341079C4" w14:textId="77777777" w:rsidTr="00B96E77">
        <w:tc>
          <w:tcPr>
            <w:tcW w:w="3664" w:type="dxa"/>
          </w:tcPr>
          <w:p w14:paraId="7641A36C"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Compliance Officer</w:t>
            </w:r>
            <w:r w:rsidRPr="007D5C69">
              <w:rPr>
                <w:rFonts w:ascii="Times New Roman" w:hAnsi="Times New Roman" w:cs="Times New Roman"/>
                <w:sz w:val="24"/>
                <w:szCs w:val="24"/>
              </w:rPr>
              <w:tab/>
            </w:r>
          </w:p>
        </w:tc>
        <w:tc>
          <w:tcPr>
            <w:tcW w:w="5352" w:type="dxa"/>
          </w:tcPr>
          <w:p w14:paraId="4F275C65"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Monitor regulatory changes, ensure NG's adherence, and coordinate legal aspects of security.</w:t>
            </w:r>
          </w:p>
        </w:tc>
      </w:tr>
    </w:tbl>
    <w:p w14:paraId="41A66D19" w14:textId="1A905390" w:rsidR="0035687D" w:rsidRPr="007D5C69" w:rsidRDefault="0035687D" w:rsidP="0035687D">
      <w:pPr>
        <w:pStyle w:val="Caption"/>
        <w:rPr>
          <w:rFonts w:ascii="Times New Roman" w:hAnsi="Times New Roman" w:cs="Times New Roman"/>
          <w:sz w:val="24"/>
          <w:szCs w:val="24"/>
        </w:rPr>
      </w:pPr>
      <w:bookmarkStart w:id="27" w:name="_Toc155537172"/>
      <w:r w:rsidRPr="007D5C69">
        <w:rPr>
          <w:rFonts w:ascii="Times New Roman" w:hAnsi="Times New Roman" w:cs="Times New Roman"/>
          <w:sz w:val="24"/>
          <w:szCs w:val="24"/>
        </w:rPr>
        <w:t xml:space="preserve">Table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Table \* ARABIC </w:instrText>
      </w:r>
      <w:r w:rsidRPr="007D5C69">
        <w:rPr>
          <w:rFonts w:ascii="Times New Roman" w:hAnsi="Times New Roman" w:cs="Times New Roman"/>
          <w:sz w:val="24"/>
          <w:szCs w:val="24"/>
        </w:rPr>
        <w:fldChar w:fldCharType="separate"/>
      </w:r>
      <w:r w:rsidR="004D0904">
        <w:rPr>
          <w:rFonts w:ascii="Times New Roman" w:hAnsi="Times New Roman" w:cs="Times New Roman"/>
          <w:noProof/>
          <w:sz w:val="24"/>
          <w:szCs w:val="24"/>
        </w:rPr>
        <w:t>2</w:t>
      </w:r>
      <w:r w:rsidRPr="007D5C69">
        <w:rPr>
          <w:rFonts w:ascii="Times New Roman" w:hAnsi="Times New Roman" w:cs="Times New Roman"/>
          <w:sz w:val="24"/>
          <w:szCs w:val="24"/>
        </w:rPr>
        <w:fldChar w:fldCharType="end"/>
      </w:r>
      <w:r w:rsidRPr="007D5C69">
        <w:rPr>
          <w:rFonts w:ascii="Times New Roman" w:hAnsi="Times New Roman" w:cs="Times New Roman"/>
          <w:sz w:val="24"/>
          <w:szCs w:val="24"/>
        </w:rPr>
        <w:t xml:space="preserve">: </w:t>
      </w:r>
      <w:r w:rsidR="004E1ABE" w:rsidRPr="007D5C69">
        <w:rPr>
          <w:rFonts w:ascii="Times New Roman" w:hAnsi="Times New Roman" w:cs="Times New Roman"/>
          <w:sz w:val="24"/>
          <w:szCs w:val="24"/>
        </w:rPr>
        <w:t>Information</w:t>
      </w:r>
      <w:r w:rsidRPr="007D5C69">
        <w:rPr>
          <w:rFonts w:ascii="Times New Roman" w:hAnsi="Times New Roman" w:cs="Times New Roman"/>
          <w:sz w:val="24"/>
          <w:szCs w:val="24"/>
        </w:rPr>
        <w:t xml:space="preserve"> Security Governance Board Responsibilities</w:t>
      </w:r>
      <w:r w:rsidR="00636F6A" w:rsidRPr="007D5C69">
        <w:rPr>
          <w:rFonts w:ascii="Times New Roman" w:hAnsi="Times New Roman" w:cs="Times New Roman"/>
          <w:sz w:val="24"/>
          <w:szCs w:val="24"/>
        </w:rPr>
        <w:t xml:space="preserve"> </w:t>
      </w:r>
      <w:sdt>
        <w:sdtPr>
          <w:rPr>
            <w:rFonts w:ascii="Times New Roman" w:hAnsi="Times New Roman" w:cs="Times New Roman"/>
            <w:sz w:val="24"/>
            <w:szCs w:val="24"/>
          </w:rPr>
          <w:id w:val="-821811634"/>
          <w:citation/>
        </w:sdtPr>
        <w:sdtContent>
          <w:r w:rsidR="00636F6A" w:rsidRPr="007D5C69">
            <w:rPr>
              <w:rFonts w:ascii="Times New Roman" w:hAnsi="Times New Roman" w:cs="Times New Roman"/>
              <w:sz w:val="24"/>
              <w:szCs w:val="24"/>
            </w:rPr>
            <w:fldChar w:fldCharType="begin"/>
          </w:r>
          <w:r w:rsidR="00636F6A" w:rsidRPr="007D5C69">
            <w:rPr>
              <w:rFonts w:ascii="Times New Roman" w:hAnsi="Times New Roman" w:cs="Times New Roman"/>
              <w:sz w:val="24"/>
              <w:szCs w:val="24"/>
            </w:rPr>
            <w:instrText xml:space="preserve"> CITATION Mel23 \l 2057 </w:instrText>
          </w:r>
          <w:r w:rsidR="00636F6A"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[11]</w:t>
          </w:r>
          <w:r w:rsidR="00636F6A" w:rsidRPr="007D5C69">
            <w:rPr>
              <w:rFonts w:ascii="Times New Roman" w:hAnsi="Times New Roman" w:cs="Times New Roman"/>
              <w:sz w:val="24"/>
              <w:szCs w:val="24"/>
            </w:rPr>
            <w:fldChar w:fldCharType="end"/>
          </w:r>
        </w:sdtContent>
      </w:sdt>
      <w:bookmarkEnd w:id="27"/>
    </w:p>
    <w:p w14:paraId="173F351D" w14:textId="77777777" w:rsidR="0035687D" w:rsidRPr="007D5C69" w:rsidRDefault="0035687D" w:rsidP="0035687D">
      <w:pPr>
        <w:rPr>
          <w:rFonts w:ascii="Times New Roman" w:hAnsi="Times New Roman" w:cs="Times New Roman"/>
        </w:rPr>
      </w:pPr>
    </w:p>
    <w:p w14:paraId="2BE72149" w14:textId="62989730" w:rsidR="00060A14" w:rsidRPr="007D5C69" w:rsidRDefault="00060A14" w:rsidP="00A341CF">
      <w:pPr>
        <w:spacing w:before="30"/>
        <w:rPr>
          <w:rFonts w:ascii="Times New Roman" w:hAnsi="Times New Roman" w:cs="Times New Roman"/>
          <w:sz w:val="24"/>
          <w:szCs w:val="24"/>
        </w:rPr>
      </w:pPr>
      <w:r w:rsidRPr="007D5C69">
        <w:rPr>
          <w:rFonts w:ascii="Times New Roman" w:hAnsi="Times New Roman" w:cs="Times New Roman"/>
          <w:sz w:val="24"/>
          <w:szCs w:val="24"/>
        </w:rPr>
        <w:t xml:space="preserve">This detailed breakdown ensures a clear understanding of each role, fostering accountability and a coordinated approach to security governance. </w:t>
      </w:r>
    </w:p>
    <w:p w14:paraId="15BB419E" w14:textId="77777777" w:rsidR="00060A14" w:rsidRPr="007D5C69" w:rsidRDefault="00060A14" w:rsidP="00E01F66">
      <w:pPr>
        <w:spacing w:before="30"/>
        <w:rPr>
          <w:rFonts w:ascii="Times New Roman" w:hAnsi="Times New Roman" w:cs="Times New Roman"/>
          <w:sz w:val="24"/>
          <w:szCs w:val="24"/>
        </w:rPr>
      </w:pPr>
    </w:p>
    <w:p w14:paraId="037E79E1" w14:textId="2BEBFA88" w:rsidR="00FC1902" w:rsidRPr="007D5C69" w:rsidRDefault="00FC1902" w:rsidP="00FC1902">
      <w:pPr>
        <w:pStyle w:val="Heading3"/>
        <w:spacing w:before="30"/>
        <w:rPr>
          <w:rFonts w:cs="Times New Roman"/>
        </w:rPr>
      </w:pPr>
    </w:p>
    <w:p w14:paraId="2A5D7FDF" w14:textId="77777777" w:rsidR="00FC1902" w:rsidRPr="007D5C69" w:rsidRDefault="00FC1902" w:rsidP="00FC1902">
      <w:pPr>
        <w:pStyle w:val="Heading3"/>
        <w:spacing w:before="30"/>
        <w:rPr>
          <w:rFonts w:cs="Times New Roman"/>
        </w:rPr>
      </w:pPr>
      <w:bookmarkStart w:id="28" w:name="_Toc155296976"/>
      <w:r w:rsidRPr="007D5C69">
        <w:rPr>
          <w:rFonts w:cs="Times New Roman"/>
        </w:rPr>
        <w:t>b. Dynamic Security Policies:</w:t>
      </w:r>
      <w:bookmarkEnd w:id="28"/>
    </w:p>
    <w:p w14:paraId="5FFF4BC0" w14:textId="77777777" w:rsidR="00FC1902" w:rsidRPr="007D5C69" w:rsidRDefault="00FC1902" w:rsidP="00FC1902">
      <w:pPr>
        <w:spacing w:before="30"/>
        <w:rPr>
          <w:rFonts w:ascii="Times New Roman" w:hAnsi="Times New Roman" w:cs="Times New Roman"/>
          <w:sz w:val="24"/>
          <w:szCs w:val="24"/>
        </w:rPr>
      </w:pPr>
    </w:p>
    <w:p w14:paraId="6009F85D" w14:textId="46B13978" w:rsidR="00FC1902" w:rsidRPr="007D5C69" w:rsidRDefault="00FC1902" w:rsidP="00FC1902">
      <w:pPr>
        <w:spacing w:before="30"/>
        <w:rPr>
          <w:rFonts w:ascii="Times New Roman" w:hAnsi="Times New Roman" w:cs="Times New Roman"/>
          <w:sz w:val="24"/>
          <w:szCs w:val="24"/>
        </w:rPr>
      </w:pPr>
      <w:r w:rsidRPr="007D5C69">
        <w:rPr>
          <w:rFonts w:ascii="Times New Roman" w:hAnsi="Times New Roman" w:cs="Times New Roman"/>
          <w:sz w:val="24"/>
          <w:szCs w:val="24"/>
        </w:rPr>
        <w:t>Comprehensive security policies are crafted to address the nuanced challenges posed by personal device usage. The policies encompass data protection guidelines, access control frameworks, and incident response procedures. Aligning with international standards such as ISO 27001, these policies ensure that NG's information assets are shielded against evolving threats. A visual aid in the form of a table outlining key components of these policies will enhance accessibility and understanding across the organization</w:t>
      </w:r>
      <w:r w:rsidR="0043464D" w:rsidRPr="007D5C69">
        <w:rPr>
          <w:rFonts w:ascii="Times New Roman" w:hAnsi="Times New Roman" w:cs="Times New Roman"/>
          <w:sz w:val="24"/>
          <w:szCs w:val="24"/>
        </w:rPr>
        <w:t xml:space="preserve"> </w:t>
      </w:r>
      <w:sdt>
        <w:sdtPr>
          <w:rPr>
            <w:rFonts w:ascii="Times New Roman" w:hAnsi="Times New Roman" w:cs="Times New Roman"/>
            <w:sz w:val="24"/>
            <w:szCs w:val="24"/>
          </w:rPr>
          <w:id w:val="184569929"/>
          <w:citation/>
        </w:sdtPr>
        <w:sdtContent>
          <w:r w:rsidR="0043464D" w:rsidRPr="007D5C69">
            <w:rPr>
              <w:rFonts w:ascii="Times New Roman" w:hAnsi="Times New Roman" w:cs="Times New Roman"/>
              <w:sz w:val="24"/>
              <w:szCs w:val="24"/>
            </w:rPr>
            <w:fldChar w:fldCharType="begin"/>
          </w:r>
          <w:r w:rsidR="0043464D" w:rsidRPr="007D5C69">
            <w:rPr>
              <w:rFonts w:ascii="Times New Roman" w:hAnsi="Times New Roman" w:cs="Times New Roman"/>
              <w:sz w:val="24"/>
              <w:szCs w:val="24"/>
            </w:rPr>
            <w:instrText xml:space="preserve"> CITATION MDu22 \l 2057 </w:instrText>
          </w:r>
          <w:r w:rsidR="0043464D"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[12]</w:t>
          </w:r>
          <w:r w:rsidR="0043464D"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5DB48CC2" w14:textId="77777777" w:rsidR="00EB414E" w:rsidRPr="007D5C69" w:rsidRDefault="00EB414E" w:rsidP="00E01F66">
      <w:pPr>
        <w:spacing w:before="3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DD2396" w:rsidRPr="007D5C69" w14:paraId="18638F63" w14:textId="77777777" w:rsidTr="00DD2396">
        <w:tc>
          <w:tcPr>
            <w:tcW w:w="4508" w:type="dxa"/>
          </w:tcPr>
          <w:p w14:paraId="6FFFF8EC" w14:textId="77777777" w:rsidR="00DD2396" w:rsidRPr="007D5C69" w:rsidRDefault="00DD2396"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Policy Aspect</w:t>
            </w:r>
          </w:p>
        </w:tc>
        <w:tc>
          <w:tcPr>
            <w:tcW w:w="4508" w:type="dxa"/>
          </w:tcPr>
          <w:p w14:paraId="49FD6048" w14:textId="77777777" w:rsidR="00DD2396" w:rsidRPr="007D5C69" w:rsidRDefault="00DD2396"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Description</w:t>
            </w:r>
          </w:p>
        </w:tc>
      </w:tr>
      <w:tr w:rsidR="00DD2396" w:rsidRPr="007D5C69" w14:paraId="43BAA667" w14:textId="77777777" w:rsidTr="00DD2396">
        <w:tc>
          <w:tcPr>
            <w:tcW w:w="4508" w:type="dxa"/>
          </w:tcPr>
          <w:p w14:paraId="3E808BA7"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Data Protection</w:t>
            </w:r>
          </w:p>
        </w:tc>
        <w:tc>
          <w:tcPr>
            <w:tcW w:w="4508" w:type="dxa"/>
          </w:tcPr>
          <w:p w14:paraId="647A5278"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Guidelines for safeguarding sensitive data</w:t>
            </w:r>
          </w:p>
        </w:tc>
      </w:tr>
      <w:tr w:rsidR="00DD2396" w:rsidRPr="007D5C69" w14:paraId="449733A0" w14:textId="77777777" w:rsidTr="00DD2396">
        <w:tc>
          <w:tcPr>
            <w:tcW w:w="4508" w:type="dxa"/>
          </w:tcPr>
          <w:p w14:paraId="6A8E8AF7"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Access Control</w:t>
            </w:r>
          </w:p>
        </w:tc>
        <w:tc>
          <w:tcPr>
            <w:tcW w:w="4508" w:type="dxa"/>
          </w:tcPr>
          <w:p w14:paraId="797625DB"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Framework for regulating user access</w:t>
            </w:r>
          </w:p>
        </w:tc>
      </w:tr>
      <w:tr w:rsidR="00DD2396" w:rsidRPr="007D5C69" w14:paraId="58120257" w14:textId="77777777" w:rsidTr="00DD2396">
        <w:tc>
          <w:tcPr>
            <w:tcW w:w="4508" w:type="dxa"/>
          </w:tcPr>
          <w:p w14:paraId="77A45EB5"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Incident Response</w:t>
            </w:r>
          </w:p>
        </w:tc>
        <w:tc>
          <w:tcPr>
            <w:tcW w:w="4508" w:type="dxa"/>
          </w:tcPr>
          <w:p w14:paraId="77D240EF"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Procedures for effectively handling incidents</w:t>
            </w:r>
          </w:p>
        </w:tc>
      </w:tr>
    </w:tbl>
    <w:p w14:paraId="052FD88C" w14:textId="48133260" w:rsidR="00060A14" w:rsidRPr="007D5C69" w:rsidRDefault="002969AE" w:rsidP="002969AE">
      <w:pPr>
        <w:pStyle w:val="Caption"/>
        <w:rPr>
          <w:rFonts w:ascii="Times New Roman" w:hAnsi="Times New Roman" w:cs="Times New Roman"/>
          <w:sz w:val="24"/>
          <w:szCs w:val="24"/>
        </w:rPr>
      </w:pPr>
      <w:bookmarkStart w:id="29" w:name="_Toc155537173"/>
      <w:r w:rsidRPr="007D5C69">
        <w:rPr>
          <w:rFonts w:ascii="Times New Roman" w:hAnsi="Times New Roman" w:cs="Times New Roman"/>
          <w:sz w:val="24"/>
          <w:szCs w:val="24"/>
        </w:rPr>
        <w:t xml:space="preserve">Table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Table \* ARABIC </w:instrText>
      </w:r>
      <w:r w:rsidRPr="007D5C69">
        <w:rPr>
          <w:rFonts w:ascii="Times New Roman" w:hAnsi="Times New Roman" w:cs="Times New Roman"/>
          <w:sz w:val="24"/>
          <w:szCs w:val="24"/>
        </w:rPr>
        <w:fldChar w:fldCharType="separate"/>
      </w:r>
      <w:r w:rsidR="004D0904">
        <w:rPr>
          <w:rFonts w:ascii="Times New Roman" w:hAnsi="Times New Roman" w:cs="Times New Roman"/>
          <w:noProof/>
          <w:sz w:val="24"/>
          <w:szCs w:val="24"/>
        </w:rPr>
        <w:t>3</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Key Components of Comprehensive Security Policies</w:t>
      </w:r>
      <w:r w:rsidR="00FB3E04" w:rsidRPr="007D5C69">
        <w:rPr>
          <w:rFonts w:ascii="Times New Roman" w:hAnsi="Times New Roman" w:cs="Times New Roman"/>
          <w:sz w:val="24"/>
          <w:szCs w:val="24"/>
        </w:rPr>
        <w:t xml:space="preserve"> </w:t>
      </w:r>
      <w:sdt>
        <w:sdtPr>
          <w:rPr>
            <w:rFonts w:ascii="Times New Roman" w:hAnsi="Times New Roman" w:cs="Times New Roman"/>
            <w:sz w:val="24"/>
            <w:szCs w:val="24"/>
          </w:rPr>
          <w:id w:val="-705179981"/>
          <w:citation/>
        </w:sdtPr>
        <w:sdtContent>
          <w:r w:rsidR="00FB3E04" w:rsidRPr="007D5C69">
            <w:rPr>
              <w:rFonts w:ascii="Times New Roman" w:hAnsi="Times New Roman" w:cs="Times New Roman"/>
              <w:sz w:val="24"/>
              <w:szCs w:val="24"/>
            </w:rPr>
            <w:fldChar w:fldCharType="begin"/>
          </w:r>
          <w:r w:rsidR="00FB3E04" w:rsidRPr="007D5C69">
            <w:rPr>
              <w:rFonts w:ascii="Times New Roman" w:hAnsi="Times New Roman" w:cs="Times New Roman"/>
              <w:sz w:val="24"/>
              <w:szCs w:val="24"/>
            </w:rPr>
            <w:instrText xml:space="preserve"> CITATION Car20 \l 2057 </w:instrText>
          </w:r>
          <w:r w:rsidR="00FB3E04"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[13]</w:t>
          </w:r>
          <w:r w:rsidR="00FB3E04" w:rsidRPr="007D5C69">
            <w:rPr>
              <w:rFonts w:ascii="Times New Roman" w:hAnsi="Times New Roman" w:cs="Times New Roman"/>
              <w:sz w:val="24"/>
              <w:szCs w:val="24"/>
            </w:rPr>
            <w:fldChar w:fldCharType="end"/>
          </w:r>
        </w:sdtContent>
      </w:sdt>
      <w:sdt>
        <w:sdtPr>
          <w:rPr>
            <w:rFonts w:ascii="Times New Roman" w:hAnsi="Times New Roman" w:cs="Times New Roman"/>
            <w:sz w:val="24"/>
            <w:szCs w:val="24"/>
          </w:rPr>
          <w:id w:val="-63184449"/>
          <w:citation/>
        </w:sdtPr>
        <w:sdtContent>
          <w:r w:rsidR="00B0648A" w:rsidRPr="007D5C69">
            <w:rPr>
              <w:rFonts w:ascii="Times New Roman" w:hAnsi="Times New Roman" w:cs="Times New Roman"/>
              <w:sz w:val="24"/>
              <w:szCs w:val="24"/>
            </w:rPr>
            <w:fldChar w:fldCharType="begin"/>
          </w:r>
          <w:r w:rsidR="00B0648A" w:rsidRPr="007D5C69">
            <w:rPr>
              <w:rFonts w:ascii="Times New Roman" w:hAnsi="Times New Roman" w:cs="Times New Roman"/>
              <w:sz w:val="24"/>
              <w:szCs w:val="24"/>
            </w:rPr>
            <w:instrText xml:space="preserve"> CITATION YHe22 \l 2057 </w:instrText>
          </w:r>
          <w:r w:rsidR="00B0648A"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[14]</w:t>
          </w:r>
          <w:r w:rsidR="00B0648A" w:rsidRPr="007D5C69">
            <w:rPr>
              <w:rFonts w:ascii="Times New Roman" w:hAnsi="Times New Roman" w:cs="Times New Roman"/>
              <w:sz w:val="24"/>
              <w:szCs w:val="24"/>
            </w:rPr>
            <w:fldChar w:fldCharType="end"/>
          </w:r>
        </w:sdtContent>
      </w:sdt>
      <w:bookmarkEnd w:id="29"/>
    </w:p>
    <w:p w14:paraId="5D743E6F" w14:textId="77777777" w:rsidR="00F023B2" w:rsidRPr="007D5C69" w:rsidRDefault="00F023B2" w:rsidP="00DD424B">
      <w:pPr>
        <w:rPr>
          <w:rFonts w:ascii="Times New Roman" w:hAnsi="Times New Roman" w:cs="Times New Roman"/>
          <w:sz w:val="24"/>
          <w:szCs w:val="24"/>
        </w:rPr>
      </w:pPr>
    </w:p>
    <w:p w14:paraId="63917DF7" w14:textId="77777777" w:rsidR="00F023B2" w:rsidRPr="007D5C69" w:rsidRDefault="00F023B2" w:rsidP="00DD424B">
      <w:pPr>
        <w:rPr>
          <w:rFonts w:ascii="Times New Roman" w:hAnsi="Times New Roman" w:cs="Times New Roman"/>
        </w:rPr>
      </w:pPr>
    </w:p>
    <w:p w14:paraId="3D524411" w14:textId="77777777" w:rsidR="000D212A" w:rsidRPr="007D5C69" w:rsidRDefault="000D212A" w:rsidP="00DD424B">
      <w:pPr>
        <w:rPr>
          <w:rFonts w:ascii="Times New Roman" w:hAnsi="Times New Roman" w:cs="Times New Roman"/>
        </w:rPr>
      </w:pPr>
    </w:p>
    <w:p w14:paraId="613AEB5A" w14:textId="24B73B9F" w:rsidR="00EB414E" w:rsidRPr="007D5C69" w:rsidRDefault="005F5589" w:rsidP="00E01F66">
      <w:pPr>
        <w:pStyle w:val="Heading3"/>
        <w:spacing w:before="30"/>
        <w:rPr>
          <w:rFonts w:cs="Times New Roman"/>
        </w:rPr>
      </w:pPr>
      <w:bookmarkStart w:id="30" w:name="_Toc155296977"/>
      <w:r w:rsidRPr="007D5C69">
        <w:rPr>
          <w:rFonts w:cs="Times New Roman"/>
        </w:rPr>
        <w:lastRenderedPageBreak/>
        <w:t>c.</w:t>
      </w:r>
      <w:r w:rsidR="00EB414E" w:rsidRPr="007D5C69">
        <w:rPr>
          <w:rFonts w:cs="Times New Roman"/>
        </w:rPr>
        <w:t xml:space="preserve"> Risk Management:</w:t>
      </w:r>
      <w:bookmarkEnd w:id="30"/>
    </w:p>
    <w:p w14:paraId="2C63D515" w14:textId="77777777" w:rsidR="00EB414E" w:rsidRPr="007D5C69" w:rsidRDefault="00EB414E" w:rsidP="00E01F66">
      <w:pPr>
        <w:spacing w:before="30"/>
        <w:rPr>
          <w:rFonts w:ascii="Times New Roman" w:hAnsi="Times New Roman" w:cs="Times New Roman"/>
          <w:sz w:val="24"/>
          <w:szCs w:val="24"/>
        </w:rPr>
      </w:pPr>
    </w:p>
    <w:p w14:paraId="45275E69" w14:textId="2AD5E5D2" w:rsidR="00EB414E" w:rsidRPr="007D5C69" w:rsidRDefault="00EB414E" w:rsidP="00E01F66">
      <w:pPr>
        <w:spacing w:before="30"/>
        <w:rPr>
          <w:rFonts w:ascii="Times New Roman" w:hAnsi="Times New Roman" w:cs="Times New Roman"/>
          <w:sz w:val="24"/>
          <w:szCs w:val="24"/>
        </w:rPr>
      </w:pPr>
      <w:r w:rsidRPr="007D5C69">
        <w:rPr>
          <w:rFonts w:ascii="Times New Roman" w:hAnsi="Times New Roman" w:cs="Times New Roman"/>
          <w:sz w:val="24"/>
          <w:szCs w:val="24"/>
        </w:rPr>
        <w:t>Implementing a robust risk management framework involves regular risk assessments. A visual representation, like a risk assessment matrix, will be employed to prioritize potential threats and guide resource allocation for effective risk mitigation.</w:t>
      </w:r>
    </w:p>
    <w:p w14:paraId="40A591C4" w14:textId="30A21897" w:rsidR="00F023B2" w:rsidRPr="007D5C69" w:rsidRDefault="00F023B2" w:rsidP="00F023B2">
      <w:pPr>
        <w:spacing w:before="30"/>
        <w:rPr>
          <w:rFonts w:ascii="Times New Roman" w:hAnsi="Times New Roman" w:cs="Times New Roman"/>
          <w:sz w:val="24"/>
          <w:szCs w:val="24"/>
        </w:rPr>
      </w:pPr>
      <w:r w:rsidRPr="007D5C69">
        <w:rPr>
          <w:rFonts w:ascii="Times New Roman" w:hAnsi="Times New Roman" w:cs="Times New Roman"/>
          <w:sz w:val="24"/>
          <w:szCs w:val="24"/>
        </w:rPr>
        <w:t>A robust risk management framework involves continuous risk assessments. The Risk Assessment Matrix visually prioritizes potential threats, guiding resource allocation for effective mitigation. Regular workshops and training sessions ensure that the risk-aware culture permeates the organization. This proactive approach enables NG to identify and address emerging risks promptly</w:t>
      </w:r>
      <w:r w:rsidR="00607504" w:rsidRPr="007D5C69">
        <w:rPr>
          <w:rFonts w:ascii="Times New Roman" w:hAnsi="Times New Roman" w:cs="Times New Roman"/>
          <w:sz w:val="24"/>
          <w:szCs w:val="24"/>
        </w:rPr>
        <w:t xml:space="preserve"> </w:t>
      </w:r>
      <w:sdt>
        <w:sdtPr>
          <w:rPr>
            <w:rFonts w:ascii="Times New Roman" w:hAnsi="Times New Roman" w:cs="Times New Roman"/>
            <w:sz w:val="24"/>
            <w:szCs w:val="24"/>
          </w:rPr>
          <w:id w:val="2006551238"/>
          <w:citation/>
        </w:sdtPr>
        <w:sdtContent>
          <w:r w:rsidR="00607504" w:rsidRPr="007D5C69">
            <w:rPr>
              <w:rFonts w:ascii="Times New Roman" w:hAnsi="Times New Roman" w:cs="Times New Roman"/>
              <w:sz w:val="24"/>
              <w:szCs w:val="24"/>
            </w:rPr>
            <w:fldChar w:fldCharType="begin"/>
          </w:r>
          <w:r w:rsidR="00607504" w:rsidRPr="007D5C69">
            <w:rPr>
              <w:rFonts w:ascii="Times New Roman" w:hAnsi="Times New Roman" w:cs="Times New Roman"/>
              <w:sz w:val="24"/>
              <w:szCs w:val="24"/>
            </w:rPr>
            <w:instrText xml:space="preserve"> CITATION MDu22 \l 2057 </w:instrText>
          </w:r>
          <w:r w:rsidR="00607504"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[12]</w:t>
          </w:r>
          <w:r w:rsidR="00607504" w:rsidRPr="007D5C69">
            <w:rPr>
              <w:rFonts w:ascii="Times New Roman" w:hAnsi="Times New Roman" w:cs="Times New Roman"/>
              <w:sz w:val="24"/>
              <w:szCs w:val="24"/>
            </w:rPr>
            <w:fldChar w:fldCharType="end"/>
          </w:r>
        </w:sdtContent>
      </w:sdt>
      <w:r w:rsidR="00920C65" w:rsidRPr="007D5C69">
        <w:rPr>
          <w:rFonts w:ascii="Times New Roman" w:hAnsi="Times New Roman" w:cs="Times New Roman"/>
          <w:sz w:val="24"/>
          <w:szCs w:val="24"/>
        </w:rPr>
        <w:t xml:space="preserve"> </w:t>
      </w:r>
      <w:sdt>
        <w:sdtPr>
          <w:rPr>
            <w:rFonts w:ascii="Times New Roman" w:hAnsi="Times New Roman" w:cs="Times New Roman"/>
            <w:sz w:val="24"/>
            <w:szCs w:val="24"/>
          </w:rPr>
          <w:id w:val="1752229465"/>
          <w:citation/>
        </w:sdtPr>
        <w:sdtContent>
          <w:r w:rsidR="00920C65" w:rsidRPr="007D5C69">
            <w:rPr>
              <w:rFonts w:ascii="Times New Roman" w:hAnsi="Times New Roman" w:cs="Times New Roman"/>
              <w:sz w:val="24"/>
              <w:szCs w:val="24"/>
            </w:rPr>
            <w:fldChar w:fldCharType="begin"/>
          </w:r>
          <w:r w:rsidR="00920C65" w:rsidRPr="007D5C69">
            <w:rPr>
              <w:rFonts w:ascii="Times New Roman" w:hAnsi="Times New Roman" w:cs="Times New Roman"/>
              <w:sz w:val="24"/>
              <w:szCs w:val="24"/>
            </w:rPr>
            <w:instrText xml:space="preserve"> CITATION Akh20 \l 2057 </w:instrText>
          </w:r>
          <w:r w:rsidR="00920C65"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[15]</w:t>
          </w:r>
          <w:r w:rsidR="00920C65"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2FE7D0E5" w14:textId="77777777" w:rsidR="00EB414E" w:rsidRPr="007D5C69" w:rsidRDefault="00EB414E" w:rsidP="00E01F66">
      <w:pPr>
        <w:spacing w:before="30"/>
        <w:rPr>
          <w:rFonts w:ascii="Times New Roman" w:hAnsi="Times New Roman" w:cs="Times New Roman"/>
          <w:sz w:val="24"/>
          <w:szCs w:val="24"/>
        </w:rPr>
      </w:pPr>
    </w:p>
    <w:p w14:paraId="6B45A872" w14:textId="2DE4F7C5" w:rsidR="00EB414E" w:rsidRPr="007D5C69" w:rsidRDefault="00D8064B"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44020C9E" wp14:editId="0229D78F">
            <wp:extent cx="4305629" cy="5132268"/>
            <wp:effectExtent l="0" t="0" r="0" b="0"/>
            <wp:docPr id="669238906" name="Picture 1" descr="A diagram of a risk managemen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38906" name="Picture 1" descr="A diagram of a risk management process&#10;&#10;Description automatically generated"/>
                    <pic:cNvPicPr/>
                  </pic:nvPicPr>
                  <pic:blipFill>
                    <a:blip r:embed="rId57"/>
                    <a:stretch>
                      <a:fillRect/>
                    </a:stretch>
                  </pic:blipFill>
                  <pic:spPr>
                    <a:xfrm>
                      <a:off x="0" y="0"/>
                      <a:ext cx="4319890" cy="5149267"/>
                    </a:xfrm>
                    <a:prstGeom prst="rect">
                      <a:avLst/>
                    </a:prstGeom>
                  </pic:spPr>
                </pic:pic>
              </a:graphicData>
            </a:graphic>
          </wp:inline>
        </w:drawing>
      </w:r>
    </w:p>
    <w:p w14:paraId="0ED7579D" w14:textId="58098206" w:rsidR="00D8064B" w:rsidRPr="007D5C69" w:rsidRDefault="002F5410" w:rsidP="00E304C3">
      <w:pPr>
        <w:pStyle w:val="Caption"/>
        <w:rPr>
          <w:rFonts w:ascii="Times New Roman" w:hAnsi="Times New Roman" w:cs="Times New Roman"/>
          <w:b/>
          <w:bCs/>
          <w:sz w:val="24"/>
          <w:szCs w:val="24"/>
        </w:rPr>
      </w:pPr>
      <w:bookmarkStart w:id="31" w:name="_Toc155537168"/>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Pr="007D5C69">
        <w:rPr>
          <w:rFonts w:ascii="Times New Roman" w:hAnsi="Times New Roman" w:cs="Times New Roman"/>
          <w:noProof/>
          <w:sz w:val="24"/>
          <w:szCs w:val="24"/>
        </w:rPr>
        <w:t>9</w:t>
      </w:r>
      <w:r w:rsidRPr="007D5C69">
        <w:rPr>
          <w:rFonts w:ascii="Times New Roman" w:hAnsi="Times New Roman" w:cs="Times New Roman"/>
          <w:sz w:val="24"/>
          <w:szCs w:val="24"/>
        </w:rPr>
        <w:fldChar w:fldCharType="end"/>
      </w:r>
      <w:r w:rsidRPr="007D5C69">
        <w:rPr>
          <w:rFonts w:ascii="Times New Roman" w:hAnsi="Times New Roman" w:cs="Times New Roman"/>
          <w:sz w:val="24"/>
          <w:szCs w:val="24"/>
        </w:rPr>
        <w:t>: Illustrating the Risk Assessment Matrix</w:t>
      </w:r>
      <w:sdt>
        <w:sdtPr>
          <w:rPr>
            <w:rFonts w:ascii="Times New Roman" w:hAnsi="Times New Roman" w:cs="Times New Roman"/>
            <w:sz w:val="24"/>
            <w:szCs w:val="24"/>
          </w:rPr>
          <w:id w:val="-533740137"/>
          <w:citation/>
        </w:sdtPr>
        <w:sdtContent>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CITATION Isa22 \l 2057 </w:instrText>
          </w:r>
          <w:r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[16]</w:t>
          </w:r>
          <w:r w:rsidRPr="007D5C69">
            <w:rPr>
              <w:rFonts w:ascii="Times New Roman" w:hAnsi="Times New Roman" w:cs="Times New Roman"/>
              <w:sz w:val="24"/>
              <w:szCs w:val="24"/>
            </w:rPr>
            <w:fldChar w:fldCharType="end"/>
          </w:r>
        </w:sdtContent>
      </w:sdt>
      <w:bookmarkEnd w:id="31"/>
    </w:p>
    <w:tbl>
      <w:tblPr>
        <w:tblStyle w:val="TableGrid"/>
        <w:tblW w:w="0" w:type="auto"/>
        <w:tblLook w:val="04A0" w:firstRow="1" w:lastRow="0" w:firstColumn="1" w:lastColumn="0" w:noHBand="0" w:noVBand="1"/>
      </w:tblPr>
      <w:tblGrid>
        <w:gridCol w:w="3005"/>
        <w:gridCol w:w="3005"/>
        <w:gridCol w:w="3006"/>
      </w:tblGrid>
      <w:tr w:rsidR="00D8064B" w:rsidRPr="007D5C69" w14:paraId="7D694967" w14:textId="77777777" w:rsidTr="00D8064B">
        <w:tc>
          <w:tcPr>
            <w:tcW w:w="3005" w:type="dxa"/>
          </w:tcPr>
          <w:p w14:paraId="45FF08EC" w14:textId="49ABF1B1"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lastRenderedPageBreak/>
              <w:t>Tool Name</w:t>
            </w:r>
          </w:p>
        </w:tc>
        <w:tc>
          <w:tcPr>
            <w:tcW w:w="3005" w:type="dxa"/>
          </w:tcPr>
          <w:p w14:paraId="64060CFD" w14:textId="6B9BFC36"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Base Model</w:t>
            </w:r>
          </w:p>
        </w:tc>
        <w:tc>
          <w:tcPr>
            <w:tcW w:w="3006" w:type="dxa"/>
          </w:tcPr>
          <w:p w14:paraId="572D3C25" w14:textId="434355C0"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Type of Tool</w:t>
            </w:r>
          </w:p>
        </w:tc>
      </w:tr>
      <w:tr w:rsidR="00D8064B" w:rsidRPr="007D5C69" w14:paraId="3958674C" w14:textId="77777777" w:rsidTr="00D8064B">
        <w:tc>
          <w:tcPr>
            <w:tcW w:w="3005" w:type="dxa"/>
          </w:tcPr>
          <w:p w14:paraId="4B31FF2F" w14:textId="714259F9"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MST risk analysis</w:t>
            </w:r>
          </w:p>
        </w:tc>
        <w:tc>
          <w:tcPr>
            <w:tcW w:w="3005" w:type="dxa"/>
          </w:tcPr>
          <w:p w14:paraId="58179733" w14:textId="2FF85CEA"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ISO/IEC 27005, NIST 800-30, Octave</w:t>
            </w:r>
          </w:p>
        </w:tc>
        <w:tc>
          <w:tcPr>
            <w:tcW w:w="3006" w:type="dxa"/>
          </w:tcPr>
          <w:p w14:paraId="1C10534D" w14:textId="09AE794D"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Quantitative</w:t>
            </w:r>
          </w:p>
        </w:tc>
      </w:tr>
      <w:tr w:rsidR="00D8064B" w:rsidRPr="007D5C69" w14:paraId="0DA88D9C" w14:textId="77777777" w:rsidTr="00D8064B">
        <w:tc>
          <w:tcPr>
            <w:tcW w:w="3005" w:type="dxa"/>
          </w:tcPr>
          <w:p w14:paraId="0F7F9C8A" w14:textId="1F6AA44E"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Teng Algorithm</w:t>
            </w:r>
          </w:p>
        </w:tc>
        <w:tc>
          <w:tcPr>
            <w:tcW w:w="3005" w:type="dxa"/>
          </w:tcPr>
          <w:p w14:paraId="2DA50A03" w14:textId="7D30602C"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ISO/IEC 27005</w:t>
            </w:r>
          </w:p>
        </w:tc>
        <w:tc>
          <w:tcPr>
            <w:tcW w:w="3006" w:type="dxa"/>
          </w:tcPr>
          <w:p w14:paraId="2F7DF18D" w14:textId="05703C58"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Quantitative</w:t>
            </w:r>
          </w:p>
        </w:tc>
      </w:tr>
      <w:tr w:rsidR="00D8064B" w:rsidRPr="007D5C69" w14:paraId="0A281512" w14:textId="77777777" w:rsidTr="00D8064B">
        <w:tc>
          <w:tcPr>
            <w:tcW w:w="3005" w:type="dxa"/>
          </w:tcPr>
          <w:p w14:paraId="164D55EB" w14:textId="32AF1D18"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R. Riesco model</w:t>
            </w:r>
          </w:p>
        </w:tc>
        <w:tc>
          <w:tcPr>
            <w:tcW w:w="3005" w:type="dxa"/>
          </w:tcPr>
          <w:p w14:paraId="2FE5CD59" w14:textId="2CAFF4D2"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ISO/IEC 27000 series</w:t>
            </w:r>
          </w:p>
        </w:tc>
        <w:tc>
          <w:tcPr>
            <w:tcW w:w="3006" w:type="dxa"/>
          </w:tcPr>
          <w:p w14:paraId="1E0392EB" w14:textId="3DC7A661"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Quantitative</w:t>
            </w:r>
          </w:p>
        </w:tc>
      </w:tr>
      <w:tr w:rsidR="00D8064B" w:rsidRPr="007D5C69" w14:paraId="004043AE" w14:textId="77777777" w:rsidTr="00D8064B">
        <w:tc>
          <w:tcPr>
            <w:tcW w:w="3005" w:type="dxa"/>
          </w:tcPr>
          <w:p w14:paraId="3EBD02E5" w14:textId="2D8C1C64"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Mobile Risk Calculator</w:t>
            </w:r>
          </w:p>
        </w:tc>
        <w:tc>
          <w:tcPr>
            <w:tcW w:w="3005" w:type="dxa"/>
          </w:tcPr>
          <w:p w14:paraId="7424DD3C" w14:textId="78D426D6"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NIST 800-30, RISK watch, CORA</w:t>
            </w:r>
          </w:p>
        </w:tc>
        <w:tc>
          <w:tcPr>
            <w:tcW w:w="3006" w:type="dxa"/>
          </w:tcPr>
          <w:p w14:paraId="45484307" w14:textId="7390CBE2"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Quantitative</w:t>
            </w:r>
          </w:p>
        </w:tc>
      </w:tr>
      <w:tr w:rsidR="00D8064B" w:rsidRPr="007D5C69" w14:paraId="69A76BDE" w14:textId="77777777" w:rsidTr="00D8064B">
        <w:tc>
          <w:tcPr>
            <w:tcW w:w="3005" w:type="dxa"/>
          </w:tcPr>
          <w:p w14:paraId="3C711F69" w14:textId="6C1BA46F"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Nessus</w:t>
            </w:r>
          </w:p>
        </w:tc>
        <w:tc>
          <w:tcPr>
            <w:tcW w:w="3005" w:type="dxa"/>
          </w:tcPr>
          <w:p w14:paraId="5ACED7A3" w14:textId="5C5D7FD3"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NIST 800-30, HIPAA, PCI</w:t>
            </w:r>
          </w:p>
        </w:tc>
        <w:tc>
          <w:tcPr>
            <w:tcW w:w="3006" w:type="dxa"/>
          </w:tcPr>
          <w:p w14:paraId="4C335DEF" w14:textId="39281711"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Qualitative</w:t>
            </w:r>
          </w:p>
        </w:tc>
      </w:tr>
      <w:tr w:rsidR="00D8064B" w:rsidRPr="007D5C69" w14:paraId="4A7BA41C" w14:textId="77777777" w:rsidTr="00D8064B">
        <w:tc>
          <w:tcPr>
            <w:tcW w:w="3005" w:type="dxa"/>
          </w:tcPr>
          <w:p w14:paraId="56E21FE1" w14:textId="120DC0A3"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CYRVM</w:t>
            </w:r>
          </w:p>
        </w:tc>
        <w:tc>
          <w:tcPr>
            <w:tcW w:w="3005" w:type="dxa"/>
          </w:tcPr>
          <w:p w14:paraId="3BEDDAB9" w14:textId="21F9824A"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NIST 800-30</w:t>
            </w:r>
          </w:p>
        </w:tc>
        <w:tc>
          <w:tcPr>
            <w:tcW w:w="3006" w:type="dxa"/>
          </w:tcPr>
          <w:p w14:paraId="2EECB8D6" w14:textId="14EA851B"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Quantitative</w:t>
            </w:r>
          </w:p>
        </w:tc>
      </w:tr>
      <w:tr w:rsidR="00D8064B" w:rsidRPr="007D5C69" w14:paraId="104E975E" w14:textId="77777777" w:rsidTr="00D8064B">
        <w:tc>
          <w:tcPr>
            <w:tcW w:w="3005" w:type="dxa"/>
          </w:tcPr>
          <w:p w14:paraId="0453B31F" w14:textId="438DABC0"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Cybersecurity evaluation tool CSET</w:t>
            </w:r>
          </w:p>
        </w:tc>
        <w:tc>
          <w:tcPr>
            <w:tcW w:w="3005" w:type="dxa"/>
          </w:tcPr>
          <w:p w14:paraId="1A0B63C9" w14:textId="2F805A3A"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NIST CSF, ISO/IEC 27001</w:t>
            </w:r>
          </w:p>
        </w:tc>
        <w:tc>
          <w:tcPr>
            <w:tcW w:w="3006" w:type="dxa"/>
          </w:tcPr>
          <w:p w14:paraId="41FFE059" w14:textId="2FA80CA2"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Qualitative</w:t>
            </w:r>
          </w:p>
        </w:tc>
      </w:tr>
      <w:tr w:rsidR="00D8064B" w:rsidRPr="007D5C69" w14:paraId="13A9DA15" w14:textId="77777777" w:rsidTr="00D8064B">
        <w:tc>
          <w:tcPr>
            <w:tcW w:w="3005" w:type="dxa"/>
          </w:tcPr>
          <w:p w14:paraId="12769BD3" w14:textId="443E8034"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AWWA</w:t>
            </w:r>
          </w:p>
        </w:tc>
        <w:tc>
          <w:tcPr>
            <w:tcW w:w="3005" w:type="dxa"/>
          </w:tcPr>
          <w:p w14:paraId="6B44BBA6" w14:textId="0B114392"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NIST CSF</w:t>
            </w:r>
          </w:p>
        </w:tc>
        <w:tc>
          <w:tcPr>
            <w:tcW w:w="3006" w:type="dxa"/>
          </w:tcPr>
          <w:p w14:paraId="46DFD2E1" w14:textId="5CF96131"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Qualitative</w:t>
            </w:r>
          </w:p>
        </w:tc>
      </w:tr>
      <w:tr w:rsidR="00D8064B" w:rsidRPr="007D5C69" w14:paraId="01769DDC" w14:textId="77777777" w:rsidTr="00D8064B">
        <w:tc>
          <w:tcPr>
            <w:tcW w:w="3005" w:type="dxa"/>
          </w:tcPr>
          <w:p w14:paraId="508FD731" w14:textId="441E21E3"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CSAT</w:t>
            </w:r>
          </w:p>
        </w:tc>
        <w:tc>
          <w:tcPr>
            <w:tcW w:w="3005" w:type="dxa"/>
          </w:tcPr>
          <w:p w14:paraId="393F63CB" w14:textId="54B10B53"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NIST CSF</w:t>
            </w:r>
          </w:p>
        </w:tc>
        <w:tc>
          <w:tcPr>
            <w:tcW w:w="3006" w:type="dxa"/>
          </w:tcPr>
          <w:p w14:paraId="4FE4394A" w14:textId="6612736F" w:rsidR="00D8064B" w:rsidRPr="007D5C69" w:rsidRDefault="00D8064B" w:rsidP="00D8064B">
            <w:pPr>
              <w:spacing w:before="30"/>
              <w:rPr>
                <w:rFonts w:ascii="Times New Roman" w:hAnsi="Times New Roman" w:cs="Times New Roman"/>
                <w:sz w:val="24"/>
                <w:szCs w:val="24"/>
              </w:rPr>
            </w:pPr>
            <w:r w:rsidRPr="007D5C69">
              <w:rPr>
                <w:rFonts w:ascii="Times New Roman" w:hAnsi="Times New Roman" w:cs="Times New Roman"/>
                <w:sz w:val="24"/>
                <w:szCs w:val="24"/>
              </w:rPr>
              <w:t>Qualitative</w:t>
            </w:r>
          </w:p>
        </w:tc>
      </w:tr>
    </w:tbl>
    <w:p w14:paraId="01C6FAB8" w14:textId="5E042CCF" w:rsidR="00113672" w:rsidRPr="004D0904" w:rsidRDefault="004D0904" w:rsidP="004D0904">
      <w:pPr>
        <w:pStyle w:val="Caption"/>
        <w:rPr>
          <w:rFonts w:ascii="Times New Roman" w:hAnsi="Times New Roman" w:cs="Times New Roman"/>
          <w:sz w:val="24"/>
          <w:szCs w:val="24"/>
        </w:rPr>
      </w:pPr>
      <w:bookmarkStart w:id="32" w:name="_Toc155537174"/>
      <w:r w:rsidRPr="004D0904">
        <w:rPr>
          <w:rFonts w:ascii="Times New Roman" w:hAnsi="Times New Roman" w:cs="Times New Roman"/>
          <w:sz w:val="24"/>
          <w:szCs w:val="24"/>
        </w:rPr>
        <w:t xml:space="preserve">Table </w:t>
      </w:r>
      <w:r w:rsidRPr="004D0904">
        <w:rPr>
          <w:rFonts w:ascii="Times New Roman" w:hAnsi="Times New Roman" w:cs="Times New Roman"/>
          <w:sz w:val="24"/>
          <w:szCs w:val="24"/>
        </w:rPr>
        <w:fldChar w:fldCharType="begin"/>
      </w:r>
      <w:r w:rsidRPr="004D0904">
        <w:rPr>
          <w:rFonts w:ascii="Times New Roman" w:hAnsi="Times New Roman" w:cs="Times New Roman"/>
          <w:sz w:val="24"/>
          <w:szCs w:val="24"/>
        </w:rPr>
        <w:instrText xml:space="preserve"> SEQ Table \* ARABIC </w:instrText>
      </w:r>
      <w:r w:rsidRPr="004D0904">
        <w:rPr>
          <w:rFonts w:ascii="Times New Roman" w:hAnsi="Times New Roman" w:cs="Times New Roman"/>
          <w:sz w:val="24"/>
          <w:szCs w:val="24"/>
        </w:rPr>
        <w:fldChar w:fldCharType="separate"/>
      </w:r>
      <w:r w:rsidRPr="004D0904">
        <w:rPr>
          <w:rFonts w:ascii="Times New Roman" w:hAnsi="Times New Roman" w:cs="Times New Roman"/>
          <w:noProof/>
          <w:sz w:val="24"/>
          <w:szCs w:val="24"/>
        </w:rPr>
        <w:t>4</w:t>
      </w:r>
      <w:r w:rsidRPr="004D0904">
        <w:rPr>
          <w:rFonts w:ascii="Times New Roman" w:hAnsi="Times New Roman" w:cs="Times New Roman"/>
          <w:sz w:val="24"/>
          <w:szCs w:val="24"/>
        </w:rPr>
        <w:fldChar w:fldCharType="end"/>
      </w:r>
      <w:r w:rsidRPr="004D0904">
        <w:rPr>
          <w:rFonts w:ascii="Times New Roman" w:hAnsi="Times New Roman" w:cs="Times New Roman"/>
          <w:sz w:val="24"/>
          <w:szCs w:val="24"/>
        </w:rPr>
        <w:t>: Risk Assessment tools with an underlying risk assessment model extracted from primary studies</w:t>
      </w:r>
      <w:r w:rsidR="002F5410" w:rsidRPr="004D0904">
        <w:rPr>
          <w:rFonts w:ascii="Times New Roman" w:hAnsi="Times New Roman" w:cs="Times New Roman"/>
          <w:sz w:val="24"/>
          <w:szCs w:val="24"/>
        </w:rPr>
        <w:t xml:space="preserve"> </w:t>
      </w:r>
      <w:sdt>
        <w:sdtPr>
          <w:rPr>
            <w:rFonts w:ascii="Times New Roman" w:hAnsi="Times New Roman" w:cs="Times New Roman"/>
            <w:sz w:val="24"/>
            <w:szCs w:val="24"/>
          </w:rPr>
          <w:id w:val="1258331704"/>
          <w:citation/>
        </w:sdtPr>
        <w:sdtContent>
          <w:r w:rsidR="002F5410" w:rsidRPr="004D0904">
            <w:rPr>
              <w:rFonts w:ascii="Times New Roman" w:hAnsi="Times New Roman" w:cs="Times New Roman"/>
              <w:sz w:val="24"/>
              <w:szCs w:val="24"/>
            </w:rPr>
            <w:fldChar w:fldCharType="begin"/>
          </w:r>
          <w:r w:rsidR="002F5410" w:rsidRPr="004D0904">
            <w:rPr>
              <w:rFonts w:ascii="Times New Roman" w:hAnsi="Times New Roman" w:cs="Times New Roman"/>
              <w:sz w:val="24"/>
              <w:szCs w:val="24"/>
            </w:rPr>
            <w:instrText xml:space="preserve"> CITATION Isa22 \l 2057 </w:instrText>
          </w:r>
          <w:r w:rsidR="002F5410" w:rsidRPr="004D0904">
            <w:rPr>
              <w:rFonts w:ascii="Times New Roman" w:hAnsi="Times New Roman" w:cs="Times New Roman"/>
              <w:sz w:val="24"/>
              <w:szCs w:val="24"/>
            </w:rPr>
            <w:fldChar w:fldCharType="separate"/>
          </w:r>
          <w:r w:rsidR="00E26300" w:rsidRPr="004D0904">
            <w:rPr>
              <w:rFonts w:ascii="Times New Roman" w:hAnsi="Times New Roman" w:cs="Times New Roman"/>
              <w:noProof/>
              <w:sz w:val="24"/>
              <w:szCs w:val="24"/>
            </w:rPr>
            <w:t>[16]</w:t>
          </w:r>
          <w:r w:rsidR="002F5410" w:rsidRPr="004D0904">
            <w:rPr>
              <w:rFonts w:ascii="Times New Roman" w:hAnsi="Times New Roman" w:cs="Times New Roman"/>
              <w:sz w:val="24"/>
              <w:szCs w:val="24"/>
            </w:rPr>
            <w:fldChar w:fldCharType="end"/>
          </w:r>
        </w:sdtContent>
      </w:sdt>
      <w:bookmarkEnd w:id="32"/>
    </w:p>
    <w:p w14:paraId="73BF2843" w14:textId="77777777" w:rsidR="00806BBE" w:rsidRPr="007D5C69" w:rsidRDefault="00806BBE" w:rsidP="00806BBE">
      <w:pPr>
        <w:rPr>
          <w:rFonts w:ascii="Times New Roman" w:hAnsi="Times New Roman" w:cs="Times New Roman"/>
        </w:rPr>
      </w:pPr>
    </w:p>
    <w:p w14:paraId="379FABB5" w14:textId="77777777" w:rsidR="002F5410" w:rsidRPr="007D5C69" w:rsidRDefault="002F5410" w:rsidP="00E01F66">
      <w:pPr>
        <w:pStyle w:val="Heading2"/>
        <w:spacing w:before="30"/>
        <w:rPr>
          <w:rFonts w:cs="Times New Roman"/>
          <w:szCs w:val="24"/>
        </w:rPr>
      </w:pPr>
    </w:p>
    <w:p w14:paraId="19667E0C" w14:textId="2FC9AAA2" w:rsidR="00D47034" w:rsidRPr="007D5C69" w:rsidRDefault="00206A5B" w:rsidP="0061213F">
      <w:pPr>
        <w:pStyle w:val="Heading2"/>
        <w:spacing w:before="30"/>
        <w:rPr>
          <w:rFonts w:cs="Times New Roman"/>
          <w:szCs w:val="24"/>
        </w:rPr>
      </w:pPr>
      <w:bookmarkStart w:id="33" w:name="_Toc155296978"/>
      <w:r w:rsidRPr="007D5C69">
        <w:rPr>
          <w:rFonts w:cs="Times New Roman"/>
          <w:szCs w:val="24"/>
        </w:rPr>
        <w:t>3.2</w:t>
      </w:r>
      <w:r w:rsidR="00D47034" w:rsidRPr="007D5C69">
        <w:rPr>
          <w:rFonts w:cs="Times New Roman"/>
          <w:szCs w:val="24"/>
        </w:rPr>
        <w:t xml:space="preserve"> Human Factors and Training:</w:t>
      </w:r>
      <w:bookmarkEnd w:id="33"/>
    </w:p>
    <w:p w14:paraId="0BFE54C0" w14:textId="536972E4"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An </w:t>
      </w:r>
      <w:r w:rsidR="00364F53" w:rsidRPr="007D5C69">
        <w:rPr>
          <w:rFonts w:ascii="Times New Roman" w:hAnsi="Times New Roman" w:cs="Times New Roman"/>
          <w:sz w:val="24"/>
          <w:szCs w:val="24"/>
        </w:rPr>
        <w:t>often-underestimated</w:t>
      </w:r>
      <w:r w:rsidRPr="007D5C69">
        <w:rPr>
          <w:rFonts w:ascii="Times New Roman" w:hAnsi="Times New Roman" w:cs="Times New Roman"/>
          <w:sz w:val="24"/>
          <w:szCs w:val="24"/>
        </w:rPr>
        <w:t xml:space="preserve"> aspect of information security is the role of human factors. Employees play a crucial role in maintaining the integrity of NG's security framework. Therefore, a comprehensive training program is integrated into the approach. This program not only ensures that employees are well-versed in the latest security protocols but also cultivates a security-conscious culture within the organization.</w:t>
      </w:r>
    </w:p>
    <w:p w14:paraId="3705FAAE" w14:textId="77777777" w:rsidR="00D47034" w:rsidRPr="007D5C69" w:rsidRDefault="00D47034" w:rsidP="00E01F66">
      <w:pPr>
        <w:spacing w:before="30"/>
        <w:rPr>
          <w:rFonts w:ascii="Times New Roman" w:hAnsi="Times New Roman" w:cs="Times New Roman"/>
          <w:sz w:val="24"/>
          <w:szCs w:val="24"/>
        </w:rPr>
      </w:pPr>
    </w:p>
    <w:p w14:paraId="7B6EB023" w14:textId="77777777" w:rsidR="00D47034" w:rsidRPr="007D5C69" w:rsidRDefault="00D47034" w:rsidP="00E01F66">
      <w:pPr>
        <w:pStyle w:val="Heading3"/>
        <w:spacing w:before="30"/>
        <w:rPr>
          <w:rFonts w:cs="Times New Roman"/>
        </w:rPr>
      </w:pPr>
      <w:bookmarkStart w:id="34" w:name="_Toc155296979"/>
      <w:r w:rsidRPr="007D5C69">
        <w:rPr>
          <w:rFonts w:cs="Times New Roman"/>
        </w:rPr>
        <w:t>a. Training Program Components:</w:t>
      </w:r>
      <w:bookmarkEnd w:id="34"/>
    </w:p>
    <w:p w14:paraId="60682121" w14:textId="77777777" w:rsidR="00D47034" w:rsidRPr="007D5C69" w:rsidRDefault="00D47034" w:rsidP="00E01F66">
      <w:pPr>
        <w:spacing w:before="30"/>
        <w:rPr>
          <w:rFonts w:ascii="Times New Roman" w:hAnsi="Times New Roman" w:cs="Times New Roman"/>
          <w:sz w:val="24"/>
          <w:szCs w:val="24"/>
        </w:rPr>
      </w:pPr>
    </w:p>
    <w:p w14:paraId="15CBD6EB"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Security Awareness Workshops:</w:t>
      </w:r>
    </w:p>
    <w:p w14:paraId="4800A660" w14:textId="6EBD5808"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Regular workshops are conducted to educate employees about the latest cybersecurity threats and best practices</w:t>
      </w:r>
      <w:r w:rsidR="00806BBE" w:rsidRPr="007D5C69">
        <w:rPr>
          <w:rFonts w:ascii="Times New Roman" w:hAnsi="Times New Roman" w:cs="Times New Roman"/>
          <w:sz w:val="24"/>
          <w:szCs w:val="24"/>
        </w:rPr>
        <w:t xml:space="preserve"> </w:t>
      </w:r>
      <w:sdt>
        <w:sdtPr>
          <w:rPr>
            <w:rFonts w:ascii="Times New Roman" w:hAnsi="Times New Roman" w:cs="Times New Roman"/>
            <w:sz w:val="24"/>
            <w:szCs w:val="24"/>
          </w:rPr>
          <w:id w:val="-812254490"/>
          <w:citation/>
        </w:sdtPr>
        <w:sdtContent>
          <w:r w:rsidR="00806BBE" w:rsidRPr="007D5C69">
            <w:rPr>
              <w:rFonts w:ascii="Times New Roman" w:hAnsi="Times New Roman" w:cs="Times New Roman"/>
              <w:sz w:val="24"/>
              <w:szCs w:val="24"/>
            </w:rPr>
            <w:fldChar w:fldCharType="begin"/>
          </w:r>
          <w:r w:rsidR="00806BBE" w:rsidRPr="007D5C69">
            <w:rPr>
              <w:rFonts w:ascii="Times New Roman" w:hAnsi="Times New Roman" w:cs="Times New Roman"/>
              <w:sz w:val="24"/>
              <w:szCs w:val="24"/>
            </w:rPr>
            <w:instrText xml:space="preserve"> CITATION Tri22 \l 2057 </w:instrText>
          </w:r>
          <w:r w:rsidR="00806BBE"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[17]</w:t>
          </w:r>
          <w:r w:rsidR="00806BBE"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5BFB82C5" w14:textId="77777777" w:rsidR="00D47034" w:rsidRPr="007D5C69" w:rsidRDefault="00D47034" w:rsidP="00E01F66">
      <w:pPr>
        <w:spacing w:before="30"/>
        <w:rPr>
          <w:rFonts w:ascii="Times New Roman" w:hAnsi="Times New Roman" w:cs="Times New Roman"/>
          <w:sz w:val="24"/>
          <w:szCs w:val="24"/>
        </w:rPr>
      </w:pPr>
    </w:p>
    <w:p w14:paraId="5AD4ADDC"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Simulated Phishing Exercises:</w:t>
      </w:r>
    </w:p>
    <w:p w14:paraId="31B1B3AF" w14:textId="7D3648A1"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Simulated phishing exercises are employed to test employees' ability to recognize and respond to phishing attempts, a common entry point for cyber threats</w:t>
      </w:r>
      <w:r w:rsidR="00806BBE" w:rsidRPr="007D5C69">
        <w:rPr>
          <w:rFonts w:ascii="Times New Roman" w:hAnsi="Times New Roman" w:cs="Times New Roman"/>
          <w:sz w:val="24"/>
          <w:szCs w:val="24"/>
        </w:rPr>
        <w:t xml:space="preserve"> </w:t>
      </w:r>
      <w:sdt>
        <w:sdtPr>
          <w:rPr>
            <w:rFonts w:ascii="Times New Roman" w:hAnsi="Times New Roman" w:cs="Times New Roman"/>
            <w:sz w:val="24"/>
            <w:szCs w:val="24"/>
          </w:rPr>
          <w:id w:val="181099617"/>
          <w:citation/>
        </w:sdtPr>
        <w:sdtContent>
          <w:r w:rsidR="00806BBE" w:rsidRPr="007D5C69">
            <w:rPr>
              <w:rFonts w:ascii="Times New Roman" w:hAnsi="Times New Roman" w:cs="Times New Roman"/>
              <w:sz w:val="24"/>
              <w:szCs w:val="24"/>
            </w:rPr>
            <w:fldChar w:fldCharType="begin"/>
          </w:r>
          <w:r w:rsidR="00806BBE" w:rsidRPr="007D5C69">
            <w:rPr>
              <w:rFonts w:ascii="Times New Roman" w:hAnsi="Times New Roman" w:cs="Times New Roman"/>
              <w:sz w:val="24"/>
              <w:szCs w:val="24"/>
            </w:rPr>
            <w:instrText xml:space="preserve"> CITATION WYe22 \l 2057 </w:instrText>
          </w:r>
          <w:r w:rsidR="00806BBE"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[18]</w:t>
          </w:r>
          <w:r w:rsidR="00806BBE"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094701FE"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lastRenderedPageBreak/>
        <w:t>Role-specific Training Modules:</w:t>
      </w:r>
    </w:p>
    <w:p w14:paraId="04241058" w14:textId="1D3CCA9E"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Tailored training modules are designed for different roles within the organization, ensuring that each employee receives relevant and targeted information.</w:t>
      </w:r>
    </w:p>
    <w:p w14:paraId="7693B3BE" w14:textId="77777777" w:rsidR="00D47034" w:rsidRPr="007D5C69" w:rsidRDefault="00D47034" w:rsidP="00E01F66">
      <w:pPr>
        <w:spacing w:before="30"/>
        <w:rPr>
          <w:rFonts w:ascii="Times New Roman" w:hAnsi="Times New Roman" w:cs="Times New Roman"/>
          <w:sz w:val="24"/>
          <w:szCs w:val="24"/>
        </w:rPr>
      </w:pPr>
    </w:p>
    <w:p w14:paraId="1B636D92" w14:textId="3F8176CC"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This human-centric approach recognizes that technology alone cannot guarantee security. By investing in employee training, NG ensures that its workforce becomes an active line of </w:t>
      </w:r>
      <w:r w:rsidR="00837AB5" w:rsidRPr="007D5C69">
        <w:rPr>
          <w:rFonts w:ascii="Times New Roman" w:hAnsi="Times New Roman" w:cs="Times New Roman"/>
          <w:sz w:val="24"/>
          <w:szCs w:val="24"/>
        </w:rPr>
        <w:t>defence</w:t>
      </w:r>
      <w:r w:rsidRPr="007D5C69">
        <w:rPr>
          <w:rFonts w:ascii="Times New Roman" w:hAnsi="Times New Roman" w:cs="Times New Roman"/>
          <w:sz w:val="24"/>
          <w:szCs w:val="24"/>
        </w:rPr>
        <w:t xml:space="preserve"> against potential threats</w:t>
      </w:r>
      <w:r w:rsidR="00806BBE" w:rsidRPr="007D5C69">
        <w:rPr>
          <w:rFonts w:ascii="Times New Roman" w:hAnsi="Times New Roman" w:cs="Times New Roman"/>
          <w:sz w:val="24"/>
          <w:szCs w:val="24"/>
        </w:rPr>
        <w:t xml:space="preserve"> </w:t>
      </w:r>
      <w:sdt>
        <w:sdtPr>
          <w:rPr>
            <w:rFonts w:ascii="Times New Roman" w:hAnsi="Times New Roman" w:cs="Times New Roman"/>
            <w:sz w:val="24"/>
            <w:szCs w:val="24"/>
          </w:rPr>
          <w:id w:val="-2130233465"/>
          <w:citation/>
        </w:sdtPr>
        <w:sdtContent>
          <w:r w:rsidR="00806BBE" w:rsidRPr="007D5C69">
            <w:rPr>
              <w:rFonts w:ascii="Times New Roman" w:hAnsi="Times New Roman" w:cs="Times New Roman"/>
              <w:sz w:val="24"/>
              <w:szCs w:val="24"/>
            </w:rPr>
            <w:fldChar w:fldCharType="begin"/>
          </w:r>
          <w:r w:rsidR="00806BBE" w:rsidRPr="007D5C69">
            <w:rPr>
              <w:rFonts w:ascii="Times New Roman" w:hAnsi="Times New Roman" w:cs="Times New Roman"/>
              <w:sz w:val="24"/>
              <w:szCs w:val="24"/>
            </w:rPr>
            <w:instrText xml:space="preserve"> CITATION Tri22 \l 2057 </w:instrText>
          </w:r>
          <w:r w:rsidR="00806BBE"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[17]</w:t>
          </w:r>
          <w:r w:rsidR="00806BBE"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355F0A06" w14:textId="77777777" w:rsidR="002D145A" w:rsidRPr="007D5C69" w:rsidRDefault="002D145A" w:rsidP="00E01F66">
      <w:pPr>
        <w:spacing w:before="30"/>
        <w:rPr>
          <w:rFonts w:ascii="Times New Roman" w:hAnsi="Times New Roman" w:cs="Times New Roman"/>
          <w:sz w:val="24"/>
          <w:szCs w:val="24"/>
        </w:rPr>
      </w:pPr>
    </w:p>
    <w:p w14:paraId="576DCD61" w14:textId="1A7D29C6" w:rsidR="00D47034" w:rsidRPr="007D5C69" w:rsidRDefault="00206A5B" w:rsidP="00E01F66">
      <w:pPr>
        <w:pStyle w:val="Heading2"/>
        <w:spacing w:before="30"/>
        <w:rPr>
          <w:rFonts w:cs="Times New Roman"/>
          <w:szCs w:val="24"/>
        </w:rPr>
      </w:pPr>
      <w:bookmarkStart w:id="35" w:name="_Toc155296980"/>
      <w:r w:rsidRPr="007D5C69">
        <w:rPr>
          <w:rFonts w:cs="Times New Roman"/>
          <w:szCs w:val="24"/>
        </w:rPr>
        <w:t>3.3</w:t>
      </w:r>
      <w:r w:rsidR="00D47034" w:rsidRPr="007D5C69">
        <w:rPr>
          <w:rFonts w:cs="Times New Roman"/>
          <w:szCs w:val="24"/>
        </w:rPr>
        <w:t xml:space="preserve"> Technology Integration and Innovation:</w:t>
      </w:r>
      <w:bookmarkEnd w:id="35"/>
    </w:p>
    <w:p w14:paraId="2A6CDE07" w14:textId="77777777" w:rsidR="00D47034" w:rsidRPr="007D5C69" w:rsidRDefault="00D47034" w:rsidP="00E01F66">
      <w:pPr>
        <w:spacing w:before="30"/>
        <w:rPr>
          <w:rFonts w:ascii="Times New Roman" w:hAnsi="Times New Roman" w:cs="Times New Roman"/>
          <w:sz w:val="24"/>
          <w:szCs w:val="24"/>
        </w:rPr>
      </w:pPr>
    </w:p>
    <w:p w14:paraId="4DDADDBC" w14:textId="0C0DBC07"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proposed approach integrates cutting-edge technologies to enhance NG's security posture. This includes the implementation of advanced threat detection systems, artificial intelligence-driven security analytics, and regular penetration testing. By staying at the forefront of technological innovation, NG not only detects and responds to threats more effectively but also positions itself as a technological leader in the industry</w:t>
      </w:r>
      <w:sdt>
        <w:sdtPr>
          <w:rPr>
            <w:rFonts w:ascii="Times New Roman" w:hAnsi="Times New Roman" w:cs="Times New Roman"/>
            <w:sz w:val="24"/>
            <w:szCs w:val="24"/>
          </w:rPr>
          <w:id w:val="-135183265"/>
          <w:citation/>
        </w:sdtPr>
        <w:sdtContent>
          <w:r w:rsidR="00D15776" w:rsidRPr="007D5C69">
            <w:rPr>
              <w:rFonts w:ascii="Times New Roman" w:hAnsi="Times New Roman" w:cs="Times New Roman"/>
              <w:sz w:val="24"/>
              <w:szCs w:val="24"/>
            </w:rPr>
            <w:fldChar w:fldCharType="begin"/>
          </w:r>
          <w:r w:rsidR="00D15776" w:rsidRPr="007D5C69">
            <w:rPr>
              <w:rFonts w:ascii="Times New Roman" w:hAnsi="Times New Roman" w:cs="Times New Roman"/>
              <w:sz w:val="24"/>
              <w:szCs w:val="24"/>
            </w:rPr>
            <w:instrText xml:space="preserve"> CITATION Che22 \l 2057 </w:instrText>
          </w:r>
          <w:r w:rsidR="00D15776"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[19]</w:t>
          </w:r>
          <w:r w:rsidR="00D15776"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33D9441E" w14:textId="77777777" w:rsidR="00F503C9" w:rsidRPr="007D5C69" w:rsidRDefault="00F503C9" w:rsidP="00E01F66">
      <w:pPr>
        <w:spacing w:before="30"/>
        <w:rPr>
          <w:rFonts w:ascii="Times New Roman" w:hAnsi="Times New Roman" w:cs="Times New Roman"/>
          <w:sz w:val="24"/>
          <w:szCs w:val="24"/>
        </w:rPr>
      </w:pPr>
    </w:p>
    <w:p w14:paraId="60794D43" w14:textId="77777777" w:rsidR="00D47034" w:rsidRPr="007D5C69" w:rsidRDefault="00D47034" w:rsidP="00E01F66">
      <w:pPr>
        <w:pStyle w:val="Heading3"/>
        <w:spacing w:before="30"/>
        <w:rPr>
          <w:rFonts w:cs="Times New Roman"/>
        </w:rPr>
      </w:pPr>
      <w:bookmarkStart w:id="36" w:name="_Toc155296981"/>
      <w:r w:rsidRPr="007D5C69">
        <w:rPr>
          <w:rFonts w:cs="Times New Roman"/>
        </w:rPr>
        <w:t>a. Key Technological Integrations:</w:t>
      </w:r>
      <w:bookmarkEnd w:id="36"/>
    </w:p>
    <w:p w14:paraId="2895E69F" w14:textId="77777777" w:rsidR="00D47034" w:rsidRPr="007D5C69" w:rsidRDefault="00D47034" w:rsidP="00E01F66">
      <w:pPr>
        <w:spacing w:before="30"/>
        <w:rPr>
          <w:rFonts w:ascii="Times New Roman" w:hAnsi="Times New Roman" w:cs="Times New Roman"/>
          <w:sz w:val="24"/>
          <w:szCs w:val="24"/>
        </w:rPr>
      </w:pPr>
    </w:p>
    <w:p w14:paraId="19BD2F17"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Advanced Threat Detection:</w:t>
      </w:r>
    </w:p>
    <w:p w14:paraId="09C44A38" w14:textId="2D4D350D"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 implements state-of-the-art threat detection systems capable of identifying and neutralizing emerging threats in real-time</w:t>
      </w:r>
      <w:r w:rsidR="00502466" w:rsidRPr="007D5C69">
        <w:rPr>
          <w:rFonts w:ascii="Times New Roman" w:hAnsi="Times New Roman" w:cs="Times New Roman"/>
          <w:sz w:val="24"/>
          <w:szCs w:val="24"/>
        </w:rPr>
        <w:t xml:space="preserve"> </w:t>
      </w:r>
      <w:sdt>
        <w:sdtPr>
          <w:rPr>
            <w:rFonts w:ascii="Times New Roman" w:hAnsi="Times New Roman" w:cs="Times New Roman"/>
            <w:sz w:val="24"/>
            <w:szCs w:val="24"/>
          </w:rPr>
          <w:id w:val="-597637043"/>
          <w:citation/>
        </w:sdtPr>
        <w:sdtContent>
          <w:r w:rsidR="00502466" w:rsidRPr="007D5C69">
            <w:rPr>
              <w:rFonts w:ascii="Times New Roman" w:hAnsi="Times New Roman" w:cs="Times New Roman"/>
              <w:sz w:val="24"/>
              <w:szCs w:val="24"/>
            </w:rPr>
            <w:fldChar w:fldCharType="begin"/>
          </w:r>
          <w:r w:rsidR="00502466" w:rsidRPr="007D5C69">
            <w:rPr>
              <w:rFonts w:ascii="Times New Roman" w:hAnsi="Times New Roman" w:cs="Times New Roman"/>
              <w:sz w:val="24"/>
              <w:szCs w:val="24"/>
            </w:rPr>
            <w:instrText xml:space="preserve"> CITATION GSa22 \l 2057 </w:instrText>
          </w:r>
          <w:r w:rsidR="00502466"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[20]</w:t>
          </w:r>
          <w:r w:rsidR="00502466"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4A5FF70C" w14:textId="77777777" w:rsidR="00D47034" w:rsidRPr="007D5C69" w:rsidRDefault="00D47034" w:rsidP="00E01F66">
      <w:pPr>
        <w:spacing w:before="30"/>
        <w:rPr>
          <w:rFonts w:ascii="Times New Roman" w:hAnsi="Times New Roman" w:cs="Times New Roman"/>
          <w:sz w:val="24"/>
          <w:szCs w:val="24"/>
        </w:rPr>
      </w:pPr>
    </w:p>
    <w:p w14:paraId="5E9563BF"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AI-driven Security Analytics:</w:t>
      </w:r>
    </w:p>
    <w:p w14:paraId="24206ECE" w14:textId="4B6E1C36"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Artificial intelligence is leveraged to analyse vast amounts of security data, providing insights into potential vulnerabilities, and enabling proactive threat mitigation</w:t>
      </w:r>
      <w:r w:rsidR="00C32707" w:rsidRPr="007D5C69">
        <w:rPr>
          <w:rFonts w:ascii="Times New Roman" w:hAnsi="Times New Roman" w:cs="Times New Roman"/>
          <w:sz w:val="24"/>
          <w:szCs w:val="24"/>
        </w:rPr>
        <w:t xml:space="preserve"> </w:t>
      </w:r>
      <w:sdt>
        <w:sdtPr>
          <w:rPr>
            <w:rFonts w:ascii="Times New Roman" w:hAnsi="Times New Roman" w:cs="Times New Roman"/>
            <w:sz w:val="24"/>
            <w:szCs w:val="24"/>
          </w:rPr>
          <w:id w:val="-27880622"/>
          <w:citation/>
        </w:sdtPr>
        <w:sdtContent>
          <w:r w:rsidR="00C32707" w:rsidRPr="007D5C69">
            <w:rPr>
              <w:rFonts w:ascii="Times New Roman" w:hAnsi="Times New Roman" w:cs="Times New Roman"/>
              <w:sz w:val="24"/>
              <w:szCs w:val="24"/>
            </w:rPr>
            <w:fldChar w:fldCharType="begin"/>
          </w:r>
          <w:r w:rsidR="00C32707" w:rsidRPr="007D5C69">
            <w:rPr>
              <w:rFonts w:ascii="Times New Roman" w:hAnsi="Times New Roman" w:cs="Times New Roman"/>
              <w:sz w:val="24"/>
              <w:szCs w:val="24"/>
            </w:rPr>
            <w:instrText xml:space="preserve"> CITATION FAK23 \l 2057 </w:instrText>
          </w:r>
          <w:r w:rsidR="00C32707"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[21]</w:t>
          </w:r>
          <w:r w:rsidR="00C32707"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0B479534" w14:textId="77777777" w:rsidR="00D47034" w:rsidRPr="007D5C69" w:rsidRDefault="00D47034" w:rsidP="00E01F66">
      <w:pPr>
        <w:spacing w:before="30"/>
        <w:rPr>
          <w:rFonts w:ascii="Times New Roman" w:hAnsi="Times New Roman" w:cs="Times New Roman"/>
          <w:sz w:val="24"/>
          <w:szCs w:val="24"/>
        </w:rPr>
      </w:pPr>
    </w:p>
    <w:p w14:paraId="2781DD29" w14:textId="77777777" w:rsidR="00C70E2E" w:rsidRPr="007D5C69" w:rsidRDefault="00C70E2E" w:rsidP="00E01F66">
      <w:pPr>
        <w:spacing w:before="30"/>
        <w:rPr>
          <w:rFonts w:ascii="Times New Roman" w:hAnsi="Times New Roman" w:cs="Times New Roman"/>
          <w:sz w:val="24"/>
          <w:szCs w:val="24"/>
        </w:rPr>
      </w:pPr>
    </w:p>
    <w:p w14:paraId="5433A07D"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lastRenderedPageBreak/>
        <w:t>Regular Penetration Testing:</w:t>
      </w:r>
    </w:p>
    <w:p w14:paraId="4247480A" w14:textId="4A15B572"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 conducts regular penetration testing to identify weaknesses in its systems, allowing for prompt remediation before malicious actors can exploit them.</w:t>
      </w:r>
    </w:p>
    <w:p w14:paraId="43A37B7A" w14:textId="24C1AFC7"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integration of these technologies reflects NG's commitment to not only meet current security standards but also anticipate and prepare for future threats</w:t>
      </w:r>
      <w:r w:rsidR="00502466" w:rsidRPr="007D5C69">
        <w:rPr>
          <w:rFonts w:ascii="Times New Roman" w:hAnsi="Times New Roman" w:cs="Times New Roman"/>
          <w:sz w:val="24"/>
          <w:szCs w:val="24"/>
        </w:rPr>
        <w:t xml:space="preserve"> </w:t>
      </w:r>
      <w:sdt>
        <w:sdtPr>
          <w:rPr>
            <w:rFonts w:ascii="Times New Roman" w:hAnsi="Times New Roman" w:cs="Times New Roman"/>
            <w:sz w:val="24"/>
            <w:szCs w:val="24"/>
          </w:rPr>
          <w:id w:val="-1603805484"/>
          <w:citation/>
        </w:sdtPr>
        <w:sdtContent>
          <w:r w:rsidR="00502466" w:rsidRPr="007D5C69">
            <w:rPr>
              <w:rFonts w:ascii="Times New Roman" w:hAnsi="Times New Roman" w:cs="Times New Roman"/>
              <w:sz w:val="24"/>
              <w:szCs w:val="24"/>
            </w:rPr>
            <w:fldChar w:fldCharType="begin"/>
          </w:r>
          <w:r w:rsidR="00502466" w:rsidRPr="007D5C69">
            <w:rPr>
              <w:rFonts w:ascii="Times New Roman" w:hAnsi="Times New Roman" w:cs="Times New Roman"/>
              <w:sz w:val="24"/>
              <w:szCs w:val="24"/>
            </w:rPr>
            <w:instrText xml:space="preserve"> CITATION GSa22 \l 2057 </w:instrText>
          </w:r>
          <w:r w:rsidR="00502466"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[20]</w:t>
          </w:r>
          <w:r w:rsidR="00502466"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71C4DAF9" w14:textId="77777777" w:rsidR="00D47034" w:rsidRPr="007D5C69" w:rsidRDefault="00D47034" w:rsidP="00E01F66">
      <w:pPr>
        <w:spacing w:before="30"/>
        <w:rPr>
          <w:rFonts w:ascii="Times New Roman" w:hAnsi="Times New Roman" w:cs="Times New Roman"/>
          <w:sz w:val="24"/>
          <w:szCs w:val="24"/>
        </w:rPr>
      </w:pPr>
    </w:p>
    <w:p w14:paraId="281172A0" w14:textId="5E55740D" w:rsidR="00D47034" w:rsidRPr="007D5C69" w:rsidRDefault="00206A5B" w:rsidP="00E01F66">
      <w:pPr>
        <w:pStyle w:val="Heading2"/>
        <w:spacing w:before="30"/>
        <w:rPr>
          <w:rFonts w:cs="Times New Roman"/>
          <w:szCs w:val="24"/>
        </w:rPr>
      </w:pPr>
      <w:bookmarkStart w:id="37" w:name="_Toc155296982"/>
      <w:r w:rsidRPr="007D5C69">
        <w:rPr>
          <w:rFonts w:cs="Times New Roman"/>
          <w:szCs w:val="24"/>
        </w:rPr>
        <w:t>3.4</w:t>
      </w:r>
      <w:r w:rsidR="00D47034" w:rsidRPr="007D5C69">
        <w:rPr>
          <w:rFonts w:cs="Times New Roman"/>
          <w:szCs w:val="24"/>
        </w:rPr>
        <w:t xml:space="preserve"> Regulatory Compliance and Legal Oversight:</w:t>
      </w:r>
      <w:bookmarkEnd w:id="37"/>
    </w:p>
    <w:p w14:paraId="40673AD1" w14:textId="77777777" w:rsidR="00D47034" w:rsidRPr="007D5C69" w:rsidRDefault="00D47034" w:rsidP="00E01F66">
      <w:pPr>
        <w:spacing w:before="30"/>
        <w:rPr>
          <w:rFonts w:ascii="Times New Roman" w:hAnsi="Times New Roman" w:cs="Times New Roman"/>
          <w:sz w:val="24"/>
          <w:szCs w:val="24"/>
        </w:rPr>
      </w:pPr>
    </w:p>
    <w:p w14:paraId="534843D5" w14:textId="39F45DD3"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legal and regulatory landscape surrounding information security is complex and ever-changing. NG's approach includes a dedicated legal oversight component to ensure that the company not only complies with existing regulations but also anticipates and prepares for future legal requirements</w:t>
      </w:r>
      <w:r w:rsidR="004D0EDC" w:rsidRPr="007D5C69">
        <w:rPr>
          <w:rFonts w:ascii="Times New Roman" w:hAnsi="Times New Roman" w:cs="Times New Roman"/>
          <w:sz w:val="24"/>
          <w:szCs w:val="24"/>
        </w:rPr>
        <w:t xml:space="preserve"> </w:t>
      </w:r>
      <w:sdt>
        <w:sdtPr>
          <w:rPr>
            <w:rFonts w:ascii="Times New Roman" w:hAnsi="Times New Roman" w:cs="Times New Roman"/>
            <w:sz w:val="24"/>
            <w:szCs w:val="24"/>
          </w:rPr>
          <w:id w:val="-2077116263"/>
          <w:citation/>
        </w:sdtPr>
        <w:sdtContent>
          <w:r w:rsidR="004D0EDC" w:rsidRPr="007D5C69">
            <w:rPr>
              <w:rFonts w:ascii="Times New Roman" w:hAnsi="Times New Roman" w:cs="Times New Roman"/>
              <w:sz w:val="24"/>
              <w:szCs w:val="24"/>
            </w:rPr>
            <w:fldChar w:fldCharType="begin"/>
          </w:r>
          <w:r w:rsidR="004D0EDC" w:rsidRPr="007D5C69">
            <w:rPr>
              <w:rFonts w:ascii="Times New Roman" w:hAnsi="Times New Roman" w:cs="Times New Roman"/>
              <w:sz w:val="24"/>
              <w:szCs w:val="24"/>
            </w:rPr>
            <w:instrText xml:space="preserve"> CITATION GEd23 \l 2057 </w:instrText>
          </w:r>
          <w:r w:rsidR="004D0EDC"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[22]</w:t>
          </w:r>
          <w:r w:rsidR="004D0EDC"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65F2F67" w14:textId="77777777" w:rsidR="00D47034" w:rsidRPr="007D5C69" w:rsidRDefault="00D47034" w:rsidP="00E01F66">
      <w:pPr>
        <w:spacing w:before="30"/>
        <w:rPr>
          <w:rFonts w:ascii="Times New Roman" w:hAnsi="Times New Roman" w:cs="Times New Roman"/>
          <w:sz w:val="24"/>
          <w:szCs w:val="24"/>
        </w:rPr>
      </w:pPr>
    </w:p>
    <w:p w14:paraId="5CAA40E8"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Key Legal Oversight Measures:</w:t>
      </w:r>
    </w:p>
    <w:p w14:paraId="0A88F0DB" w14:textId="77777777" w:rsidR="00D47034" w:rsidRPr="007D5C69" w:rsidRDefault="00D47034" w:rsidP="00E01F66">
      <w:pPr>
        <w:spacing w:before="30"/>
        <w:rPr>
          <w:rFonts w:ascii="Times New Roman" w:hAnsi="Times New Roman" w:cs="Times New Roman"/>
          <w:sz w:val="24"/>
          <w:szCs w:val="24"/>
        </w:rPr>
      </w:pPr>
    </w:p>
    <w:p w14:paraId="428CBC9A"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Regular Legal Audits:</w:t>
      </w:r>
    </w:p>
    <w:p w14:paraId="2C2C3EE2" w14:textId="43A321CC"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 conducts regular legal audits to assess its compliance with existing regulations and identify areas that may require attention</w:t>
      </w:r>
      <w:r w:rsidR="004D0EDC" w:rsidRPr="007D5C69">
        <w:rPr>
          <w:rFonts w:ascii="Times New Roman" w:hAnsi="Times New Roman" w:cs="Times New Roman"/>
          <w:sz w:val="24"/>
          <w:szCs w:val="24"/>
        </w:rPr>
        <w:t xml:space="preserve"> </w:t>
      </w:r>
      <w:sdt>
        <w:sdtPr>
          <w:rPr>
            <w:rFonts w:ascii="Times New Roman" w:hAnsi="Times New Roman" w:cs="Times New Roman"/>
            <w:sz w:val="24"/>
            <w:szCs w:val="24"/>
          </w:rPr>
          <w:id w:val="764650696"/>
          <w:citation/>
        </w:sdtPr>
        <w:sdtContent>
          <w:r w:rsidR="004D0EDC" w:rsidRPr="007D5C69">
            <w:rPr>
              <w:rFonts w:ascii="Times New Roman" w:hAnsi="Times New Roman" w:cs="Times New Roman"/>
              <w:sz w:val="24"/>
              <w:szCs w:val="24"/>
            </w:rPr>
            <w:fldChar w:fldCharType="begin"/>
          </w:r>
          <w:r w:rsidR="004D0EDC" w:rsidRPr="007D5C69">
            <w:rPr>
              <w:rFonts w:ascii="Times New Roman" w:hAnsi="Times New Roman" w:cs="Times New Roman"/>
              <w:sz w:val="24"/>
              <w:szCs w:val="24"/>
            </w:rPr>
            <w:instrText xml:space="preserve"> CITATION VBa22 \l 2057 </w:instrText>
          </w:r>
          <w:r w:rsidR="004D0EDC"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[23]</w:t>
          </w:r>
          <w:r w:rsidR="004D0EDC"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38751CE6" w14:textId="77777777" w:rsidR="00D47034" w:rsidRPr="007D5C69" w:rsidRDefault="00D47034" w:rsidP="00E01F66">
      <w:pPr>
        <w:spacing w:before="30"/>
        <w:rPr>
          <w:rFonts w:ascii="Times New Roman" w:hAnsi="Times New Roman" w:cs="Times New Roman"/>
          <w:sz w:val="24"/>
          <w:szCs w:val="24"/>
        </w:rPr>
      </w:pPr>
    </w:p>
    <w:p w14:paraId="7FE27140"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Legal Consultation for Emerging Threats:</w:t>
      </w:r>
    </w:p>
    <w:p w14:paraId="2D1FB251" w14:textId="77777777"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In collaboration with legal experts, NG stays informed about emerging legal requirements related to information security, ensuring proactive compliance.</w:t>
      </w:r>
    </w:p>
    <w:p w14:paraId="34088FE3" w14:textId="77777777" w:rsidR="00D47034" w:rsidRPr="007D5C69" w:rsidRDefault="00D47034" w:rsidP="00E01F66">
      <w:pPr>
        <w:spacing w:before="30"/>
        <w:rPr>
          <w:rFonts w:ascii="Times New Roman" w:hAnsi="Times New Roman" w:cs="Times New Roman"/>
          <w:sz w:val="24"/>
          <w:szCs w:val="24"/>
        </w:rPr>
      </w:pPr>
    </w:p>
    <w:p w14:paraId="4784D5B9"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Incident Response Planning with Legal Considerations:</w:t>
      </w:r>
    </w:p>
    <w:p w14:paraId="250FE0AB" w14:textId="05C50740"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NG's incident response plan is crafted with legal considerations, ensuring that the company responds to security incidents in a manner that complies with legal requirements.</w:t>
      </w:r>
    </w:p>
    <w:p w14:paraId="6D2ABE16" w14:textId="1B129605"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lastRenderedPageBreak/>
        <w:t>This legal oversight component is integral in providing NG with a comprehensive understanding of its legal responsibilities, reducing legal risks, and ensuring a proactive stance toward legal compliance</w:t>
      </w:r>
      <w:sdt>
        <w:sdtPr>
          <w:rPr>
            <w:rFonts w:ascii="Times New Roman" w:hAnsi="Times New Roman" w:cs="Times New Roman"/>
            <w:sz w:val="24"/>
            <w:szCs w:val="24"/>
          </w:rPr>
          <w:id w:val="302283814"/>
          <w:citation/>
        </w:sdtPr>
        <w:sdtContent>
          <w:r w:rsidR="009F7E4F" w:rsidRPr="007D5C69">
            <w:rPr>
              <w:rFonts w:ascii="Times New Roman" w:hAnsi="Times New Roman" w:cs="Times New Roman"/>
              <w:sz w:val="24"/>
              <w:szCs w:val="24"/>
            </w:rPr>
            <w:fldChar w:fldCharType="begin"/>
          </w:r>
          <w:r w:rsidR="009F7E4F" w:rsidRPr="007D5C69">
            <w:rPr>
              <w:rFonts w:ascii="Times New Roman" w:hAnsi="Times New Roman" w:cs="Times New Roman"/>
              <w:sz w:val="24"/>
              <w:szCs w:val="24"/>
            </w:rPr>
            <w:instrText xml:space="preserve"> CITATION Kul21 \l 2057 </w:instrText>
          </w:r>
          <w:r w:rsidR="009F7E4F"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[24]</w:t>
          </w:r>
          <w:r w:rsidR="009F7E4F"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BCB3427" w14:textId="77777777" w:rsidR="00D47034" w:rsidRPr="007D5C69" w:rsidRDefault="00D47034" w:rsidP="00E01F66">
      <w:pPr>
        <w:spacing w:before="30"/>
        <w:rPr>
          <w:rFonts w:ascii="Times New Roman" w:hAnsi="Times New Roman" w:cs="Times New Roman"/>
          <w:sz w:val="24"/>
          <w:szCs w:val="24"/>
        </w:rPr>
      </w:pPr>
    </w:p>
    <w:p w14:paraId="5D9C6DD8" w14:textId="47863D2F" w:rsidR="00D47034" w:rsidRPr="007D5C69" w:rsidRDefault="00206A5B" w:rsidP="00E01F66">
      <w:pPr>
        <w:pStyle w:val="Heading2"/>
        <w:spacing w:before="30"/>
        <w:rPr>
          <w:rFonts w:cs="Times New Roman"/>
          <w:szCs w:val="24"/>
        </w:rPr>
      </w:pPr>
      <w:bookmarkStart w:id="38" w:name="_Toc155296983"/>
      <w:r w:rsidRPr="007D5C69">
        <w:rPr>
          <w:rFonts w:cs="Times New Roman"/>
          <w:szCs w:val="24"/>
        </w:rPr>
        <w:t>3.5</w:t>
      </w:r>
      <w:r w:rsidR="00D47034" w:rsidRPr="007D5C69">
        <w:rPr>
          <w:rFonts w:cs="Times New Roman"/>
          <w:szCs w:val="24"/>
        </w:rPr>
        <w:t xml:space="preserve"> Collaboration and Information Sharing:</w:t>
      </w:r>
      <w:bookmarkEnd w:id="38"/>
    </w:p>
    <w:p w14:paraId="552EE1B7" w14:textId="77777777" w:rsidR="00D47034" w:rsidRPr="007D5C69" w:rsidRDefault="00D47034" w:rsidP="00E01F66">
      <w:pPr>
        <w:spacing w:before="30"/>
        <w:rPr>
          <w:rFonts w:ascii="Times New Roman" w:hAnsi="Times New Roman" w:cs="Times New Roman"/>
          <w:sz w:val="24"/>
          <w:szCs w:val="24"/>
        </w:rPr>
      </w:pPr>
    </w:p>
    <w:p w14:paraId="0296190E" w14:textId="492D312C"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Information security is a collective effort that extends beyond organizational boundaries. NG's approach emphasizes collaboration with industry peers, cybersecurity agencies, and law enforcement to collectively strengthen the overall security posture</w:t>
      </w:r>
      <w:r w:rsidR="00F60CA3" w:rsidRPr="007D5C69">
        <w:rPr>
          <w:rFonts w:ascii="Times New Roman" w:hAnsi="Times New Roman" w:cs="Times New Roman"/>
          <w:sz w:val="24"/>
          <w:szCs w:val="24"/>
        </w:rPr>
        <w:t xml:space="preserve"> </w:t>
      </w:r>
      <w:sdt>
        <w:sdtPr>
          <w:rPr>
            <w:rFonts w:ascii="Times New Roman" w:hAnsi="Times New Roman" w:cs="Times New Roman"/>
            <w:sz w:val="24"/>
            <w:szCs w:val="24"/>
          </w:rPr>
          <w:id w:val="-2066488514"/>
          <w:citation/>
        </w:sdtPr>
        <w:sdtContent>
          <w:r w:rsidR="00F60CA3" w:rsidRPr="007D5C69">
            <w:rPr>
              <w:rFonts w:ascii="Times New Roman" w:hAnsi="Times New Roman" w:cs="Times New Roman"/>
              <w:sz w:val="24"/>
              <w:szCs w:val="24"/>
            </w:rPr>
            <w:fldChar w:fldCharType="begin"/>
          </w:r>
          <w:r w:rsidR="00F60CA3" w:rsidRPr="007D5C69">
            <w:rPr>
              <w:rFonts w:ascii="Times New Roman" w:hAnsi="Times New Roman" w:cs="Times New Roman"/>
              <w:sz w:val="24"/>
              <w:szCs w:val="24"/>
            </w:rPr>
            <w:instrText xml:space="preserve"> CITATION JRG19 \l 2057 </w:instrText>
          </w:r>
          <w:r w:rsidR="00F60CA3"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[25]</w:t>
          </w:r>
          <w:r w:rsidR="00F60CA3"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534BCCF5" w14:textId="77777777" w:rsidR="00D47034" w:rsidRPr="007D5C69" w:rsidRDefault="00D47034" w:rsidP="00E01F66">
      <w:pPr>
        <w:spacing w:before="30"/>
        <w:rPr>
          <w:rFonts w:ascii="Times New Roman" w:hAnsi="Times New Roman" w:cs="Times New Roman"/>
          <w:sz w:val="24"/>
          <w:szCs w:val="24"/>
        </w:rPr>
      </w:pPr>
    </w:p>
    <w:p w14:paraId="1E02A68E"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Key Collaboration Initiatives:</w:t>
      </w:r>
    </w:p>
    <w:p w14:paraId="66BC4E01" w14:textId="77777777" w:rsidR="00D47034" w:rsidRPr="007D5C69" w:rsidRDefault="00D47034" w:rsidP="00E01F66">
      <w:pPr>
        <w:spacing w:before="30"/>
        <w:rPr>
          <w:rFonts w:ascii="Times New Roman" w:hAnsi="Times New Roman" w:cs="Times New Roman"/>
          <w:sz w:val="24"/>
          <w:szCs w:val="24"/>
        </w:rPr>
      </w:pPr>
    </w:p>
    <w:p w14:paraId="610973F2"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Industry Information Sharing Forums:</w:t>
      </w:r>
    </w:p>
    <w:p w14:paraId="42B20738" w14:textId="77777777"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 actively participates in industry forums where companies share information about emerging threats, vulnerabilities, and best practices.</w:t>
      </w:r>
    </w:p>
    <w:p w14:paraId="42CBD64C" w14:textId="77777777" w:rsidR="00D47034" w:rsidRPr="007D5C69" w:rsidRDefault="00D47034" w:rsidP="00E01F66">
      <w:pPr>
        <w:spacing w:before="30"/>
        <w:rPr>
          <w:rFonts w:ascii="Times New Roman" w:hAnsi="Times New Roman" w:cs="Times New Roman"/>
          <w:sz w:val="24"/>
          <w:szCs w:val="24"/>
        </w:rPr>
      </w:pPr>
    </w:p>
    <w:p w14:paraId="20E8EB1E"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Partnerships with Cybersecurity Agencies:</w:t>
      </w:r>
    </w:p>
    <w:p w14:paraId="229098A5" w14:textId="4EC21C0D"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Collaborative partnerships with cybersecurity agencies provide NG with access to threat intelligence and proactive security recommendations</w:t>
      </w:r>
      <w:r w:rsidR="00DE578E" w:rsidRPr="007D5C69">
        <w:rPr>
          <w:rFonts w:ascii="Times New Roman" w:hAnsi="Times New Roman" w:cs="Times New Roman"/>
          <w:sz w:val="24"/>
          <w:szCs w:val="24"/>
        </w:rPr>
        <w:t xml:space="preserve"> </w:t>
      </w:r>
      <w:sdt>
        <w:sdtPr>
          <w:rPr>
            <w:rFonts w:ascii="Times New Roman" w:hAnsi="Times New Roman" w:cs="Times New Roman"/>
            <w:sz w:val="24"/>
            <w:szCs w:val="24"/>
          </w:rPr>
          <w:id w:val="1527291041"/>
          <w:citation/>
        </w:sdtPr>
        <w:sdtContent>
          <w:r w:rsidR="00DE578E" w:rsidRPr="007D5C69">
            <w:rPr>
              <w:rFonts w:ascii="Times New Roman" w:hAnsi="Times New Roman" w:cs="Times New Roman"/>
              <w:sz w:val="24"/>
              <w:szCs w:val="24"/>
            </w:rPr>
            <w:fldChar w:fldCharType="begin"/>
          </w:r>
          <w:r w:rsidR="00DE578E" w:rsidRPr="007D5C69">
            <w:rPr>
              <w:rFonts w:ascii="Times New Roman" w:hAnsi="Times New Roman" w:cs="Times New Roman"/>
              <w:sz w:val="24"/>
              <w:szCs w:val="24"/>
            </w:rPr>
            <w:instrText xml:space="preserve"> CITATION Had19 \l 2057 </w:instrText>
          </w:r>
          <w:r w:rsidR="00DE578E"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[26]</w:t>
          </w:r>
          <w:r w:rsidR="00DE578E"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203CB501" w14:textId="77777777" w:rsidR="00D47034" w:rsidRPr="007D5C69" w:rsidRDefault="00D47034" w:rsidP="00E01F66">
      <w:pPr>
        <w:spacing w:before="30"/>
        <w:rPr>
          <w:rFonts w:ascii="Times New Roman" w:hAnsi="Times New Roman" w:cs="Times New Roman"/>
          <w:sz w:val="24"/>
          <w:szCs w:val="24"/>
        </w:rPr>
      </w:pPr>
    </w:p>
    <w:p w14:paraId="25795386" w14:textId="77777777" w:rsidR="00BD4698" w:rsidRPr="007D5C69" w:rsidRDefault="00BD4698" w:rsidP="00E01F66">
      <w:pPr>
        <w:spacing w:before="30"/>
        <w:rPr>
          <w:rFonts w:ascii="Times New Roman" w:hAnsi="Times New Roman" w:cs="Times New Roman"/>
          <w:sz w:val="24"/>
          <w:szCs w:val="24"/>
        </w:rPr>
      </w:pPr>
    </w:p>
    <w:p w14:paraId="53F8B0A4"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Joint Training and Exercises:</w:t>
      </w:r>
    </w:p>
    <w:p w14:paraId="61CA38DD" w14:textId="617CF38C"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 collaborates with other organizations for joint cybersecurity training and simulated exercises to enhance collective preparedness.</w:t>
      </w:r>
    </w:p>
    <w:p w14:paraId="269FD67B" w14:textId="2F7EA93B" w:rsidR="00370A7C"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By fostering collaboration and information sharing, NG contributes to the creation of a more resilient and secure global information ecosystem</w:t>
      </w:r>
      <w:r w:rsidR="00CE77E0" w:rsidRPr="007D5C69">
        <w:rPr>
          <w:rFonts w:ascii="Times New Roman" w:hAnsi="Times New Roman" w:cs="Times New Roman"/>
          <w:sz w:val="24"/>
          <w:szCs w:val="24"/>
        </w:rPr>
        <w:t xml:space="preserve"> </w:t>
      </w:r>
      <w:sdt>
        <w:sdtPr>
          <w:rPr>
            <w:rFonts w:ascii="Times New Roman" w:hAnsi="Times New Roman" w:cs="Times New Roman"/>
            <w:sz w:val="24"/>
            <w:szCs w:val="24"/>
          </w:rPr>
          <w:id w:val="-1940674474"/>
          <w:citation/>
        </w:sdtPr>
        <w:sdtContent>
          <w:r w:rsidR="00CE77E0" w:rsidRPr="007D5C69">
            <w:rPr>
              <w:rFonts w:ascii="Times New Roman" w:hAnsi="Times New Roman" w:cs="Times New Roman"/>
              <w:sz w:val="24"/>
              <w:szCs w:val="24"/>
            </w:rPr>
            <w:fldChar w:fldCharType="begin"/>
          </w:r>
          <w:r w:rsidR="00CE77E0" w:rsidRPr="007D5C69">
            <w:rPr>
              <w:rFonts w:ascii="Times New Roman" w:hAnsi="Times New Roman" w:cs="Times New Roman"/>
              <w:sz w:val="24"/>
              <w:szCs w:val="24"/>
            </w:rPr>
            <w:instrText xml:space="preserve"> CITATION KRy20 \l 2057 </w:instrText>
          </w:r>
          <w:r w:rsidR="00CE77E0"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[27]</w:t>
          </w:r>
          <w:r w:rsidR="00CE77E0"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7C60361A" w14:textId="77777777" w:rsidR="00370A7C" w:rsidRPr="007D5C69" w:rsidRDefault="00370A7C" w:rsidP="00E01F66">
      <w:pPr>
        <w:spacing w:before="30"/>
        <w:rPr>
          <w:rFonts w:ascii="Times New Roman" w:hAnsi="Times New Roman" w:cs="Times New Roman"/>
          <w:sz w:val="24"/>
          <w:szCs w:val="24"/>
        </w:rPr>
      </w:pPr>
    </w:p>
    <w:p w14:paraId="28C7438D" w14:textId="2E1D7FBF" w:rsidR="00060A14" w:rsidRPr="007D5C69" w:rsidRDefault="00060A14" w:rsidP="00E01F66">
      <w:pPr>
        <w:pStyle w:val="Heading2"/>
        <w:spacing w:before="30"/>
        <w:rPr>
          <w:rFonts w:cs="Times New Roman"/>
          <w:szCs w:val="24"/>
        </w:rPr>
      </w:pPr>
      <w:bookmarkStart w:id="39" w:name="_Toc155296984"/>
      <w:r w:rsidRPr="007D5C69">
        <w:rPr>
          <w:rFonts w:cs="Times New Roman"/>
          <w:szCs w:val="24"/>
        </w:rPr>
        <w:lastRenderedPageBreak/>
        <w:t>3.</w:t>
      </w:r>
      <w:r w:rsidR="00206A5B" w:rsidRPr="007D5C69">
        <w:rPr>
          <w:rFonts w:cs="Times New Roman"/>
          <w:szCs w:val="24"/>
        </w:rPr>
        <w:t>6</w:t>
      </w:r>
      <w:r w:rsidRPr="007D5C69">
        <w:rPr>
          <w:rFonts w:cs="Times New Roman"/>
          <w:szCs w:val="24"/>
        </w:rPr>
        <w:t xml:space="preserve"> Continuous Improvement:</w:t>
      </w:r>
      <w:bookmarkEnd w:id="39"/>
    </w:p>
    <w:p w14:paraId="7F773104" w14:textId="77777777" w:rsidR="00060A14" w:rsidRPr="007D5C69" w:rsidRDefault="00060A14" w:rsidP="00E01F66">
      <w:pPr>
        <w:spacing w:before="30"/>
        <w:rPr>
          <w:rFonts w:ascii="Times New Roman" w:hAnsi="Times New Roman" w:cs="Times New Roman"/>
          <w:sz w:val="24"/>
          <w:szCs w:val="24"/>
        </w:rPr>
      </w:pPr>
    </w:p>
    <w:p w14:paraId="1AA05A85"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approach is anchored in the principles of continuous improvement. Regular reviews and updates to governance structures, security policies, and risk management practices are integral. The dynamic nature of the cybersecurity landscape necessitates agility and adaptability. NG commits to staying abreast of emerging threats, technological advancements, and evolving industry standards, ensuring that its information security practices remain at the forefront.</w:t>
      </w:r>
    </w:p>
    <w:p w14:paraId="14BD61BB" w14:textId="77777777" w:rsidR="00060A14" w:rsidRPr="007D5C69" w:rsidRDefault="00060A14" w:rsidP="00E01F66">
      <w:pPr>
        <w:spacing w:before="30"/>
        <w:rPr>
          <w:rFonts w:ascii="Times New Roman" w:hAnsi="Times New Roman" w:cs="Times New Roman"/>
          <w:sz w:val="24"/>
          <w:szCs w:val="24"/>
        </w:rPr>
      </w:pPr>
    </w:p>
    <w:p w14:paraId="405B0C5D" w14:textId="5CCBFCF7" w:rsidR="00060A14" w:rsidRPr="007D5C69" w:rsidRDefault="00060A14" w:rsidP="00E01F66">
      <w:pPr>
        <w:pStyle w:val="Heading2"/>
        <w:spacing w:before="30"/>
        <w:rPr>
          <w:rFonts w:cs="Times New Roman"/>
          <w:szCs w:val="24"/>
        </w:rPr>
      </w:pPr>
      <w:bookmarkStart w:id="40" w:name="_Toc155296985"/>
      <w:r w:rsidRPr="007D5C69">
        <w:rPr>
          <w:rFonts w:cs="Times New Roman"/>
          <w:szCs w:val="24"/>
        </w:rPr>
        <w:t>3.</w:t>
      </w:r>
      <w:r w:rsidR="00206A5B" w:rsidRPr="007D5C69">
        <w:rPr>
          <w:rFonts w:cs="Times New Roman"/>
          <w:szCs w:val="24"/>
        </w:rPr>
        <w:t>7</w:t>
      </w:r>
      <w:r w:rsidRPr="007D5C69">
        <w:rPr>
          <w:rFonts w:cs="Times New Roman"/>
          <w:szCs w:val="24"/>
        </w:rPr>
        <w:t xml:space="preserve"> Conclusion:</w:t>
      </w:r>
      <w:bookmarkEnd w:id="40"/>
    </w:p>
    <w:p w14:paraId="7FF625EC" w14:textId="77777777" w:rsidR="00060A14" w:rsidRPr="007D5C69" w:rsidRDefault="00060A14" w:rsidP="00E01F66">
      <w:pPr>
        <w:spacing w:before="30"/>
        <w:rPr>
          <w:rFonts w:ascii="Times New Roman" w:hAnsi="Times New Roman" w:cs="Times New Roman"/>
          <w:sz w:val="24"/>
          <w:szCs w:val="24"/>
        </w:rPr>
      </w:pPr>
    </w:p>
    <w:p w14:paraId="2119BC48"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This meticulously designed approach, grounded in comprehensive research into security frameworks, positions NG to navigate the intricate landscape of information security with adaptability and resilience. The strategic use of visual aids, including tables and diagrams, enhances accessibility, providing a comprehensive and dynamic strategy for NG's information security, governance, and compliance needs.</w:t>
      </w:r>
    </w:p>
    <w:p w14:paraId="75C74461" w14:textId="77777777" w:rsidR="00370A7C" w:rsidRPr="007D5C69" w:rsidRDefault="00370A7C" w:rsidP="00E01F66">
      <w:pPr>
        <w:spacing w:before="30"/>
        <w:rPr>
          <w:rFonts w:ascii="Times New Roman" w:hAnsi="Times New Roman" w:cs="Times New Roman"/>
          <w:sz w:val="24"/>
          <w:szCs w:val="24"/>
        </w:rPr>
      </w:pPr>
    </w:p>
    <w:p w14:paraId="62BA47D3" w14:textId="77777777" w:rsidR="00370A7C" w:rsidRPr="007D5C69" w:rsidRDefault="00370A7C" w:rsidP="00E01F66">
      <w:pPr>
        <w:spacing w:before="30"/>
        <w:rPr>
          <w:rFonts w:ascii="Times New Roman" w:hAnsi="Times New Roman" w:cs="Times New Roman"/>
          <w:sz w:val="24"/>
          <w:szCs w:val="24"/>
        </w:rPr>
      </w:pPr>
    </w:p>
    <w:p w14:paraId="0E724CA8" w14:textId="77777777" w:rsidR="00370A7C" w:rsidRPr="007D5C69" w:rsidRDefault="00370A7C" w:rsidP="00E01F66">
      <w:pPr>
        <w:spacing w:before="30"/>
        <w:rPr>
          <w:rFonts w:ascii="Times New Roman" w:hAnsi="Times New Roman" w:cs="Times New Roman"/>
          <w:sz w:val="24"/>
          <w:szCs w:val="24"/>
        </w:rPr>
      </w:pPr>
    </w:p>
    <w:p w14:paraId="08EA0136" w14:textId="77777777" w:rsidR="00060A14" w:rsidRPr="007D5C69" w:rsidRDefault="00060A14" w:rsidP="00E01F66">
      <w:pPr>
        <w:pStyle w:val="Heading1"/>
        <w:spacing w:before="30"/>
        <w:rPr>
          <w:rFonts w:cs="Times New Roman"/>
        </w:rPr>
      </w:pPr>
    </w:p>
    <w:p w14:paraId="09B0ACF6" w14:textId="77777777" w:rsidR="00060A14" w:rsidRPr="007D5C69" w:rsidRDefault="00060A14" w:rsidP="00E01F66">
      <w:pPr>
        <w:spacing w:before="30"/>
        <w:rPr>
          <w:rFonts w:ascii="Times New Roman" w:hAnsi="Times New Roman" w:cs="Times New Roman"/>
        </w:rPr>
      </w:pPr>
    </w:p>
    <w:p w14:paraId="38FEEC96" w14:textId="77777777" w:rsidR="00060A14" w:rsidRPr="007D5C69" w:rsidRDefault="00060A14" w:rsidP="00E01F66">
      <w:pPr>
        <w:spacing w:before="30"/>
        <w:rPr>
          <w:rFonts w:ascii="Times New Roman" w:hAnsi="Times New Roman" w:cs="Times New Roman"/>
        </w:rPr>
      </w:pPr>
    </w:p>
    <w:p w14:paraId="3C82AD4B" w14:textId="77777777" w:rsidR="00060A14" w:rsidRPr="007D5C69" w:rsidRDefault="00060A14" w:rsidP="00E01F66">
      <w:pPr>
        <w:spacing w:before="30"/>
        <w:rPr>
          <w:rFonts w:ascii="Times New Roman" w:hAnsi="Times New Roman" w:cs="Times New Roman"/>
        </w:rPr>
      </w:pPr>
    </w:p>
    <w:p w14:paraId="16E63E26" w14:textId="77777777" w:rsidR="00060A14" w:rsidRPr="007D5C69" w:rsidRDefault="00060A14" w:rsidP="00E01F66">
      <w:pPr>
        <w:spacing w:before="30"/>
        <w:rPr>
          <w:rFonts w:ascii="Times New Roman" w:hAnsi="Times New Roman" w:cs="Times New Roman"/>
        </w:rPr>
      </w:pPr>
    </w:p>
    <w:p w14:paraId="64E6741A" w14:textId="77777777" w:rsidR="00060A14" w:rsidRPr="007D5C69" w:rsidRDefault="00060A14" w:rsidP="00E01F66">
      <w:pPr>
        <w:spacing w:before="30"/>
        <w:rPr>
          <w:rFonts w:ascii="Times New Roman" w:hAnsi="Times New Roman" w:cs="Times New Roman"/>
        </w:rPr>
      </w:pPr>
    </w:p>
    <w:p w14:paraId="1F202439" w14:textId="77777777" w:rsidR="00F503C9" w:rsidRPr="007D5C69" w:rsidRDefault="00F503C9" w:rsidP="00E01F66">
      <w:pPr>
        <w:spacing w:before="30"/>
        <w:rPr>
          <w:rFonts w:ascii="Times New Roman" w:hAnsi="Times New Roman" w:cs="Times New Roman"/>
        </w:rPr>
      </w:pPr>
    </w:p>
    <w:p w14:paraId="2229030B" w14:textId="77777777" w:rsidR="00F503C9" w:rsidRPr="007D5C69" w:rsidRDefault="00F503C9" w:rsidP="00E01F66">
      <w:pPr>
        <w:spacing w:before="30"/>
        <w:rPr>
          <w:rFonts w:ascii="Times New Roman" w:hAnsi="Times New Roman" w:cs="Times New Roman"/>
        </w:rPr>
      </w:pPr>
    </w:p>
    <w:p w14:paraId="48563DCC" w14:textId="77777777" w:rsidR="00060A14" w:rsidRPr="007D5C69" w:rsidRDefault="00060A14" w:rsidP="00E01F66">
      <w:pPr>
        <w:spacing w:before="30"/>
        <w:rPr>
          <w:rFonts w:ascii="Times New Roman" w:hAnsi="Times New Roman" w:cs="Times New Roman"/>
        </w:rPr>
      </w:pPr>
    </w:p>
    <w:p w14:paraId="25492C56" w14:textId="052ACE20" w:rsidR="003C574E" w:rsidRPr="007D5C69" w:rsidRDefault="00343583" w:rsidP="00E01F66">
      <w:pPr>
        <w:pStyle w:val="Heading1"/>
        <w:spacing w:before="30"/>
        <w:rPr>
          <w:rFonts w:cs="Times New Roman"/>
        </w:rPr>
      </w:pPr>
      <w:bookmarkStart w:id="41" w:name="_Toc155296986"/>
      <w:r w:rsidRPr="007D5C69">
        <w:rPr>
          <w:rFonts w:cs="Times New Roman"/>
        </w:rPr>
        <w:lastRenderedPageBreak/>
        <w:t>4</w:t>
      </w:r>
      <w:r w:rsidR="004F1149" w:rsidRPr="007D5C69">
        <w:rPr>
          <w:rFonts w:cs="Times New Roman"/>
        </w:rPr>
        <w:t xml:space="preserve">. </w:t>
      </w:r>
      <w:r w:rsidR="003C574E" w:rsidRPr="007D5C69">
        <w:rPr>
          <w:rFonts w:cs="Times New Roman"/>
        </w:rPr>
        <w:t>Comprehensive Critique, Analysis, and Discussion</w:t>
      </w:r>
      <w:bookmarkEnd w:id="41"/>
    </w:p>
    <w:p w14:paraId="7B95D0FB" w14:textId="77777777" w:rsidR="00480E65" w:rsidRPr="007D5C69" w:rsidRDefault="00480E65" w:rsidP="00E01F66">
      <w:pPr>
        <w:spacing w:before="30"/>
        <w:rPr>
          <w:rFonts w:ascii="Times New Roman" w:hAnsi="Times New Roman" w:cs="Times New Roman"/>
        </w:rPr>
      </w:pPr>
    </w:p>
    <w:p w14:paraId="0336B869" w14:textId="77777777" w:rsidR="003C574E" w:rsidRPr="007D5C69" w:rsidRDefault="003C574E"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challenges faced by NatureGarden (NG) in ensuring the security of its extensive wireless-based network and adapting to the demand for personal device usage necessitate a deep-dive critique, analysis, and discussion. The proposed approach is examined through various lenses, considering information system security, governance, compliance, human factors, training, technology integration, legal oversight, and collaboration.</w:t>
      </w:r>
    </w:p>
    <w:p w14:paraId="43C07208" w14:textId="77777777" w:rsidR="003C574E" w:rsidRPr="007D5C69" w:rsidRDefault="003C574E" w:rsidP="00E01F66">
      <w:pPr>
        <w:spacing w:before="30"/>
        <w:rPr>
          <w:rFonts w:ascii="Times New Roman" w:hAnsi="Times New Roman" w:cs="Times New Roman"/>
          <w:sz w:val="24"/>
          <w:szCs w:val="24"/>
        </w:rPr>
      </w:pPr>
    </w:p>
    <w:p w14:paraId="3E22B1DE" w14:textId="77777777" w:rsidR="001F2D40" w:rsidRPr="007D5C69" w:rsidRDefault="001F2D40" w:rsidP="00A131E8">
      <w:pPr>
        <w:pStyle w:val="Heading3"/>
        <w:rPr>
          <w:rFonts w:cs="Times New Roman"/>
        </w:rPr>
      </w:pPr>
      <w:bookmarkStart w:id="42" w:name="_Toc155296987"/>
      <w:r w:rsidRPr="007D5C69">
        <w:rPr>
          <w:rFonts w:cs="Times New Roman"/>
        </w:rPr>
        <w:t>a. Constant Evolution of Regulations and Standards:</w:t>
      </w:r>
      <w:bookmarkEnd w:id="42"/>
    </w:p>
    <w:p w14:paraId="540E61D2" w14:textId="73E0CE22" w:rsidR="001F2D40" w:rsidRPr="007D5C69" w:rsidRDefault="00EA737A"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1F2D40" w:rsidRPr="007D5C69">
        <w:rPr>
          <w:rFonts w:ascii="Times New Roman" w:hAnsi="Times New Roman" w:cs="Times New Roman"/>
          <w:b/>
          <w:bCs/>
          <w:color w:val="1F3864" w:themeColor="accent1" w:themeShade="80"/>
          <w:sz w:val="24"/>
          <w:szCs w:val="24"/>
        </w:rPr>
        <w:t>:</w:t>
      </w:r>
    </w:p>
    <w:p w14:paraId="0C49DF20" w14:textId="626B8DA0"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090192E3"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Emphasizes the significance of staying abreast of evolving regulations in the dynamic field of information security.</w:t>
      </w:r>
    </w:p>
    <w:p w14:paraId="1C6CD427" w14:textId="77777777" w:rsidR="001F2D40" w:rsidRPr="007D5C69" w:rsidRDefault="001F2D40" w:rsidP="00E64DB4">
      <w:pPr>
        <w:rPr>
          <w:rFonts w:ascii="Times New Roman" w:hAnsi="Times New Roman" w:cs="Times New Roman"/>
          <w:sz w:val="24"/>
          <w:szCs w:val="24"/>
        </w:rPr>
      </w:pPr>
      <w:r w:rsidRPr="007D5C69">
        <w:rPr>
          <w:rFonts w:ascii="Times New Roman" w:hAnsi="Times New Roman" w:cs="Times New Roman"/>
          <w:sz w:val="24"/>
          <w:szCs w:val="24"/>
        </w:rPr>
        <w:t>Acknowledges the importance of legal compliance and risk mitigation for NG's global standing.</w:t>
      </w:r>
    </w:p>
    <w:p w14:paraId="18723917" w14:textId="77777777" w:rsidR="005B7C26" w:rsidRPr="007D5C69" w:rsidRDefault="005B7C26" w:rsidP="001F2D40">
      <w:pPr>
        <w:spacing w:before="30"/>
        <w:rPr>
          <w:rFonts w:ascii="Times New Roman" w:hAnsi="Times New Roman" w:cs="Times New Roman"/>
          <w:sz w:val="24"/>
          <w:szCs w:val="24"/>
        </w:rPr>
      </w:pPr>
    </w:p>
    <w:p w14:paraId="070D4388" w14:textId="7104DBA7"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Enhancement:</w:t>
      </w:r>
    </w:p>
    <w:p w14:paraId="22E46E95"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critique could benefit from specific examples illustrating how the absence of a robust policy framework has exposed vulnerabilities.</w:t>
      </w:r>
    </w:p>
    <w:p w14:paraId="30730A1E" w14:textId="1F6A0169"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Providing concrete instances would strengthen the analysis and underline the urgency of implementing comprehensive policies.</w:t>
      </w:r>
    </w:p>
    <w:p w14:paraId="54153BDC" w14:textId="77777777" w:rsidR="005B7C26" w:rsidRPr="007D5C69" w:rsidRDefault="005B7C26" w:rsidP="001F2D40">
      <w:pPr>
        <w:spacing w:before="30"/>
        <w:rPr>
          <w:rFonts w:ascii="Times New Roman" w:hAnsi="Times New Roman" w:cs="Times New Roman"/>
          <w:sz w:val="24"/>
          <w:szCs w:val="24"/>
        </w:rPr>
      </w:pPr>
    </w:p>
    <w:p w14:paraId="4857FF62" w14:textId="77777777" w:rsidR="001F2D40" w:rsidRPr="007D5C69" w:rsidRDefault="001F2D40"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72ED2E50" w14:textId="2D49FD75"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critique appropriately underscores the necessity of an established policy framework while advocating for specific examples to fortify the argument. Illustrating instances where the lack of a policy led to vulnerabilities would provide a more tangible perspective on the urgency of implementation</w:t>
      </w:r>
      <w:r w:rsidR="005F3DF8" w:rsidRPr="007D5C69">
        <w:rPr>
          <w:rFonts w:ascii="Times New Roman" w:hAnsi="Times New Roman" w:cs="Times New Roman"/>
          <w:sz w:val="24"/>
          <w:szCs w:val="24"/>
        </w:rPr>
        <w:t xml:space="preserve"> </w:t>
      </w:r>
      <w:sdt>
        <w:sdtPr>
          <w:rPr>
            <w:rFonts w:ascii="Times New Roman" w:hAnsi="Times New Roman" w:cs="Times New Roman"/>
            <w:sz w:val="24"/>
            <w:szCs w:val="24"/>
          </w:rPr>
          <w:id w:val="1704439485"/>
          <w:citation/>
        </w:sdtPr>
        <w:sdtContent>
          <w:r w:rsidR="005F3DF8" w:rsidRPr="007D5C69">
            <w:rPr>
              <w:rFonts w:ascii="Times New Roman" w:hAnsi="Times New Roman" w:cs="Times New Roman"/>
              <w:sz w:val="24"/>
              <w:szCs w:val="24"/>
            </w:rPr>
            <w:fldChar w:fldCharType="begin"/>
          </w:r>
          <w:r w:rsidR="005F3DF8" w:rsidRPr="007D5C69">
            <w:rPr>
              <w:rFonts w:ascii="Times New Roman" w:hAnsi="Times New Roman" w:cs="Times New Roman"/>
              <w:sz w:val="24"/>
              <w:szCs w:val="24"/>
            </w:rPr>
            <w:instrText xml:space="preserve"> CITATION XuY21 \l 2057 </w:instrText>
          </w:r>
          <w:r w:rsidR="005F3DF8"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[28]</w:t>
          </w:r>
          <w:r w:rsidR="005F3DF8"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016997E" w14:textId="77777777" w:rsidR="001F2D40" w:rsidRPr="007D5C69" w:rsidRDefault="001F2D40" w:rsidP="001F2D40">
      <w:pPr>
        <w:spacing w:before="30"/>
        <w:rPr>
          <w:rFonts w:ascii="Times New Roman" w:hAnsi="Times New Roman" w:cs="Times New Roman"/>
          <w:sz w:val="24"/>
          <w:szCs w:val="24"/>
        </w:rPr>
      </w:pPr>
    </w:p>
    <w:p w14:paraId="4E0B35F0" w14:textId="77777777" w:rsidR="001F2D40" w:rsidRPr="007D5C69" w:rsidRDefault="001F2D40" w:rsidP="00A131E8">
      <w:pPr>
        <w:pStyle w:val="Heading3"/>
        <w:rPr>
          <w:rFonts w:cs="Times New Roman"/>
        </w:rPr>
      </w:pPr>
      <w:bookmarkStart w:id="43" w:name="_Toc155296988"/>
      <w:r w:rsidRPr="007D5C69">
        <w:rPr>
          <w:rFonts w:cs="Times New Roman"/>
        </w:rPr>
        <w:lastRenderedPageBreak/>
        <w:t>b. Adaptability and Preparedness:</w:t>
      </w:r>
      <w:bookmarkEnd w:id="43"/>
    </w:p>
    <w:p w14:paraId="1F2116C0" w14:textId="0B27DA10" w:rsidR="001F2D40" w:rsidRPr="007D5C69" w:rsidRDefault="00EA737A"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1F2D40" w:rsidRPr="007D5C69">
        <w:rPr>
          <w:rFonts w:ascii="Times New Roman" w:hAnsi="Times New Roman" w:cs="Times New Roman"/>
          <w:b/>
          <w:bCs/>
          <w:color w:val="1F3864" w:themeColor="accent1" w:themeShade="80"/>
          <w:sz w:val="24"/>
          <w:szCs w:val="24"/>
        </w:rPr>
        <w:t>:</w:t>
      </w:r>
    </w:p>
    <w:p w14:paraId="6AA7EE7B" w14:textId="4DA6548B"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4774CA83"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Recognizes the ever-changing nature of cybersecurity and the imperative for continuous updates to security policies.</w:t>
      </w:r>
    </w:p>
    <w:p w14:paraId="6689D7A8"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Highlights NG's commitment to adaptability and preparedness in response to emerging threats.</w:t>
      </w:r>
    </w:p>
    <w:p w14:paraId="6447901D" w14:textId="77777777" w:rsidR="005B7C26" w:rsidRPr="007D5C69" w:rsidRDefault="005B7C26" w:rsidP="001F2D40">
      <w:pPr>
        <w:spacing w:before="30"/>
        <w:rPr>
          <w:rFonts w:ascii="Times New Roman" w:hAnsi="Times New Roman" w:cs="Times New Roman"/>
          <w:sz w:val="24"/>
          <w:szCs w:val="24"/>
        </w:rPr>
      </w:pPr>
    </w:p>
    <w:p w14:paraId="5071C4A9" w14:textId="5E34DD82"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Enhancement:</w:t>
      </w:r>
    </w:p>
    <w:p w14:paraId="37925F23"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analysis could gain depth by providing specific instances of NG successfully adapting to emerging threats.</w:t>
      </w:r>
    </w:p>
    <w:p w14:paraId="05589018"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A deeper exploration of how NG aligns with current industry trends would further support the assertion of preparedness.</w:t>
      </w:r>
    </w:p>
    <w:p w14:paraId="27CB592C" w14:textId="77777777" w:rsidR="00EA47AC" w:rsidRPr="007D5C69" w:rsidRDefault="00EA47AC" w:rsidP="001F2D40">
      <w:pPr>
        <w:spacing w:before="30"/>
        <w:rPr>
          <w:rFonts w:ascii="Times New Roman" w:hAnsi="Times New Roman" w:cs="Times New Roman"/>
          <w:sz w:val="24"/>
          <w:szCs w:val="24"/>
        </w:rPr>
      </w:pPr>
    </w:p>
    <w:p w14:paraId="319C9C0C" w14:textId="77777777" w:rsidR="001F2D40" w:rsidRPr="007D5C69" w:rsidRDefault="001F2D40"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601B3C18" w14:textId="659633FC"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analysis effectively communicates the importance of adaptability and preparedness while suggesting opportunities for improvement. Specific examples of NG's successful adaptation and a deeper exploration of industry trend alignment would enhance the overall analysis</w:t>
      </w:r>
      <w:r w:rsidR="00BF2589" w:rsidRPr="007D5C69">
        <w:rPr>
          <w:rFonts w:ascii="Times New Roman" w:hAnsi="Times New Roman" w:cs="Times New Roman"/>
          <w:sz w:val="24"/>
          <w:szCs w:val="24"/>
        </w:rPr>
        <w:t xml:space="preserve"> </w:t>
      </w:r>
      <w:sdt>
        <w:sdtPr>
          <w:rPr>
            <w:rFonts w:ascii="Times New Roman" w:hAnsi="Times New Roman" w:cs="Times New Roman"/>
            <w:sz w:val="24"/>
            <w:szCs w:val="24"/>
          </w:rPr>
          <w:id w:val="-697851060"/>
          <w:citation/>
        </w:sdtPr>
        <w:sdtContent>
          <w:r w:rsidR="00BF2589" w:rsidRPr="007D5C69">
            <w:rPr>
              <w:rFonts w:ascii="Times New Roman" w:hAnsi="Times New Roman" w:cs="Times New Roman"/>
              <w:sz w:val="24"/>
              <w:szCs w:val="24"/>
            </w:rPr>
            <w:fldChar w:fldCharType="begin"/>
          </w:r>
          <w:r w:rsidR="00BF2589" w:rsidRPr="007D5C69">
            <w:rPr>
              <w:rFonts w:ascii="Times New Roman" w:hAnsi="Times New Roman" w:cs="Times New Roman"/>
              <w:sz w:val="24"/>
              <w:szCs w:val="24"/>
            </w:rPr>
            <w:instrText xml:space="preserve"> CITATION CCh20 \l 2057 </w:instrText>
          </w:r>
          <w:r w:rsidR="00BF2589"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[29]</w:t>
          </w:r>
          <w:r w:rsidR="00BF2589"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0FDD465B" w14:textId="77777777" w:rsidR="001F2D40" w:rsidRPr="007D5C69" w:rsidRDefault="001F2D40" w:rsidP="001F2D40">
      <w:pPr>
        <w:spacing w:before="30"/>
        <w:rPr>
          <w:rFonts w:ascii="Times New Roman" w:hAnsi="Times New Roman" w:cs="Times New Roman"/>
          <w:sz w:val="24"/>
          <w:szCs w:val="24"/>
        </w:rPr>
      </w:pPr>
    </w:p>
    <w:p w14:paraId="36E0B82C" w14:textId="77777777" w:rsidR="001F2D40" w:rsidRPr="007D5C69" w:rsidRDefault="001F2D40" w:rsidP="00A131E8">
      <w:pPr>
        <w:pStyle w:val="Heading3"/>
        <w:rPr>
          <w:rFonts w:cs="Times New Roman"/>
        </w:rPr>
      </w:pPr>
      <w:bookmarkStart w:id="44" w:name="_Toc155296989"/>
      <w:r w:rsidRPr="007D5C69">
        <w:rPr>
          <w:rFonts w:cs="Times New Roman"/>
        </w:rPr>
        <w:t>c. Global Standards and Reputation:</w:t>
      </w:r>
      <w:bookmarkEnd w:id="44"/>
    </w:p>
    <w:p w14:paraId="660642C7" w14:textId="30379634" w:rsidR="001F2D40" w:rsidRPr="007D5C69" w:rsidRDefault="00EA737A"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1F2D40" w:rsidRPr="007D5C69">
        <w:rPr>
          <w:rFonts w:ascii="Times New Roman" w:hAnsi="Times New Roman" w:cs="Times New Roman"/>
          <w:b/>
          <w:bCs/>
          <w:color w:val="1F3864" w:themeColor="accent1" w:themeShade="80"/>
          <w:sz w:val="24"/>
          <w:szCs w:val="24"/>
        </w:rPr>
        <w:t>:</w:t>
      </w:r>
    </w:p>
    <w:p w14:paraId="4AD768D2" w14:textId="3F28B524"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44DD11A9"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Recognizes the strategic importance of aligning with ISO 27000 series standards for global recognition.</w:t>
      </w:r>
    </w:p>
    <w:p w14:paraId="6FFB6445"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Highlights the positive impact on NG's reputation and assurance to international clients.</w:t>
      </w:r>
    </w:p>
    <w:p w14:paraId="5525D158" w14:textId="77777777" w:rsidR="00EA47AC" w:rsidRPr="007D5C69" w:rsidRDefault="00EA47AC" w:rsidP="001F2D40">
      <w:pPr>
        <w:spacing w:before="30"/>
        <w:rPr>
          <w:rFonts w:ascii="Times New Roman" w:hAnsi="Times New Roman" w:cs="Times New Roman"/>
          <w:sz w:val="24"/>
          <w:szCs w:val="24"/>
        </w:rPr>
      </w:pPr>
    </w:p>
    <w:p w14:paraId="7B791EF8" w14:textId="77777777" w:rsidR="00D20B7D" w:rsidRPr="007D5C69" w:rsidRDefault="00D20B7D" w:rsidP="001F2D40">
      <w:pPr>
        <w:spacing w:before="30"/>
        <w:rPr>
          <w:rFonts w:ascii="Times New Roman" w:hAnsi="Times New Roman" w:cs="Times New Roman"/>
          <w:sz w:val="24"/>
          <w:szCs w:val="24"/>
        </w:rPr>
      </w:pPr>
    </w:p>
    <w:p w14:paraId="0B6C1F56" w14:textId="26DD05DF"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lastRenderedPageBreak/>
        <w:t>Opportunities for Enhancement:</w:t>
      </w:r>
    </w:p>
    <w:p w14:paraId="4DFAD9F1"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Adding specific instances where ISO compliance directly influenced NG's operations or client relationships would provide concrete support.</w:t>
      </w:r>
    </w:p>
    <w:p w14:paraId="2B87D921"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Exploring potential challenges or drawbacks in adhering to global standards could offer a more balanced perspective.</w:t>
      </w:r>
    </w:p>
    <w:p w14:paraId="40434C6D" w14:textId="77777777" w:rsidR="00EA47AC" w:rsidRPr="007D5C69" w:rsidRDefault="00EA47AC" w:rsidP="001F2D40">
      <w:pPr>
        <w:spacing w:before="30"/>
        <w:rPr>
          <w:rFonts w:ascii="Times New Roman" w:hAnsi="Times New Roman" w:cs="Times New Roman"/>
          <w:sz w:val="24"/>
          <w:szCs w:val="24"/>
        </w:rPr>
      </w:pPr>
    </w:p>
    <w:p w14:paraId="15A19404" w14:textId="77777777" w:rsidR="001F2D40" w:rsidRPr="007D5C69" w:rsidRDefault="001F2D40"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72B82CCD" w14:textId="60AE2BBC"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analysis effectively emphasizes the strategic significance of adhering to global standards while suggesting opportunities for enhancement. Adding specific instances and exploring potential challenges would further enrich the analysis</w:t>
      </w:r>
      <w:r w:rsidR="00F95D6C" w:rsidRPr="007D5C69">
        <w:rPr>
          <w:rFonts w:ascii="Times New Roman" w:hAnsi="Times New Roman" w:cs="Times New Roman"/>
          <w:sz w:val="24"/>
          <w:szCs w:val="24"/>
        </w:rPr>
        <w:t xml:space="preserve"> </w:t>
      </w:r>
      <w:sdt>
        <w:sdtPr>
          <w:rPr>
            <w:rFonts w:ascii="Times New Roman" w:hAnsi="Times New Roman" w:cs="Times New Roman"/>
            <w:sz w:val="24"/>
            <w:szCs w:val="24"/>
          </w:rPr>
          <w:id w:val="-2062091723"/>
          <w:citation/>
        </w:sdtPr>
        <w:sdtContent>
          <w:r w:rsidR="00F95D6C" w:rsidRPr="007D5C69">
            <w:rPr>
              <w:rFonts w:ascii="Times New Roman" w:hAnsi="Times New Roman" w:cs="Times New Roman"/>
              <w:sz w:val="24"/>
              <w:szCs w:val="24"/>
            </w:rPr>
            <w:fldChar w:fldCharType="begin"/>
          </w:r>
          <w:r w:rsidR="00F95D6C" w:rsidRPr="007D5C69">
            <w:rPr>
              <w:rFonts w:ascii="Times New Roman" w:hAnsi="Times New Roman" w:cs="Times New Roman"/>
              <w:sz w:val="24"/>
              <w:szCs w:val="24"/>
            </w:rPr>
            <w:instrText xml:space="preserve"> CITATION OOr21 \l 2057 </w:instrText>
          </w:r>
          <w:r w:rsidR="00F95D6C"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[30]</w:t>
          </w:r>
          <w:r w:rsidR="00F95D6C"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E9B9C07" w14:textId="77777777" w:rsidR="001F2D40" w:rsidRPr="007D5C69" w:rsidRDefault="001F2D40" w:rsidP="001F2D40">
      <w:pPr>
        <w:spacing w:before="30"/>
        <w:rPr>
          <w:rFonts w:ascii="Times New Roman" w:hAnsi="Times New Roman" w:cs="Times New Roman"/>
          <w:sz w:val="24"/>
          <w:szCs w:val="24"/>
        </w:rPr>
      </w:pPr>
    </w:p>
    <w:p w14:paraId="52BD6D37" w14:textId="77777777" w:rsidR="001F2D40" w:rsidRPr="007D5C69" w:rsidRDefault="001F2D40" w:rsidP="00A131E8">
      <w:pPr>
        <w:pStyle w:val="Heading3"/>
        <w:rPr>
          <w:rFonts w:cs="Times New Roman"/>
        </w:rPr>
      </w:pPr>
      <w:bookmarkStart w:id="45" w:name="_Toc155296990"/>
      <w:r w:rsidRPr="007D5C69">
        <w:rPr>
          <w:rFonts w:cs="Times New Roman"/>
        </w:rPr>
        <w:t>d. Risk Management and Contingency Planning:</w:t>
      </w:r>
      <w:bookmarkEnd w:id="45"/>
    </w:p>
    <w:p w14:paraId="4813CB6B" w14:textId="28020C81" w:rsidR="001F2D40" w:rsidRPr="007D5C69" w:rsidRDefault="00EA737A"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1F2D40" w:rsidRPr="007D5C69">
        <w:rPr>
          <w:rFonts w:ascii="Times New Roman" w:hAnsi="Times New Roman" w:cs="Times New Roman"/>
          <w:b/>
          <w:bCs/>
          <w:color w:val="1F3864" w:themeColor="accent1" w:themeShade="80"/>
          <w:sz w:val="24"/>
          <w:szCs w:val="24"/>
        </w:rPr>
        <w:t>:</w:t>
      </w:r>
    </w:p>
    <w:p w14:paraId="692842F1" w14:textId="4AB0530A"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489CF7AF"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Recognizes the importance of a proactive risk management approach and the utility of a risk assessment matrix.</w:t>
      </w:r>
    </w:p>
    <w:p w14:paraId="48D6D023"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Emphasizes the continuous updates to contingency plans for business continuity.</w:t>
      </w:r>
    </w:p>
    <w:p w14:paraId="4F4EF31C" w14:textId="77777777" w:rsidR="0045201E" w:rsidRPr="007D5C69" w:rsidRDefault="0045201E" w:rsidP="001F2D40">
      <w:pPr>
        <w:spacing w:before="30"/>
        <w:rPr>
          <w:rFonts w:ascii="Times New Roman" w:hAnsi="Times New Roman" w:cs="Times New Roman"/>
          <w:sz w:val="24"/>
          <w:szCs w:val="24"/>
        </w:rPr>
      </w:pPr>
    </w:p>
    <w:p w14:paraId="184A6397" w14:textId="22D16871"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Enhancement:</w:t>
      </w:r>
    </w:p>
    <w:p w14:paraId="78DB4855"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Including specific instances where the risk assessment matrix proved beneficial would enhance the critique.</w:t>
      </w:r>
    </w:p>
    <w:p w14:paraId="0F72D2BA"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Exploring potential challenges or limitations in the continuous updating of contingency plans would provide a more comprehensive view.</w:t>
      </w:r>
    </w:p>
    <w:p w14:paraId="5A91C7FB" w14:textId="77777777" w:rsidR="006734E3" w:rsidRPr="007D5C69" w:rsidRDefault="006734E3" w:rsidP="001F2D40">
      <w:pPr>
        <w:spacing w:before="30"/>
        <w:rPr>
          <w:rFonts w:ascii="Times New Roman" w:hAnsi="Times New Roman" w:cs="Times New Roman"/>
          <w:sz w:val="24"/>
          <w:szCs w:val="24"/>
        </w:rPr>
      </w:pPr>
    </w:p>
    <w:p w14:paraId="430AE823" w14:textId="77777777" w:rsidR="001F2D40" w:rsidRPr="007D5C69" w:rsidRDefault="001F2D40"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147853E5" w14:textId="3E8ACA28"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 xml:space="preserve">The analysis effectively highlights the importance of proactive risk management and continuous contingency planning while suggesting opportunities for improvement. </w:t>
      </w:r>
      <w:r w:rsidRPr="007D5C69">
        <w:rPr>
          <w:rFonts w:ascii="Times New Roman" w:hAnsi="Times New Roman" w:cs="Times New Roman"/>
          <w:sz w:val="24"/>
          <w:szCs w:val="24"/>
        </w:rPr>
        <w:lastRenderedPageBreak/>
        <w:t>Incorporating specific instances and exploring potential challenges would strengthen the overall analysis</w:t>
      </w:r>
      <w:r w:rsidR="008F0C34" w:rsidRPr="007D5C69">
        <w:rPr>
          <w:rFonts w:ascii="Times New Roman" w:hAnsi="Times New Roman" w:cs="Times New Roman"/>
          <w:sz w:val="24"/>
          <w:szCs w:val="24"/>
        </w:rPr>
        <w:t xml:space="preserve"> </w:t>
      </w:r>
      <w:sdt>
        <w:sdtPr>
          <w:rPr>
            <w:rFonts w:ascii="Times New Roman" w:hAnsi="Times New Roman" w:cs="Times New Roman"/>
            <w:sz w:val="24"/>
            <w:szCs w:val="24"/>
          </w:rPr>
          <w:id w:val="36086638"/>
          <w:citation/>
        </w:sdtPr>
        <w:sdtContent>
          <w:r w:rsidR="008F0C34" w:rsidRPr="007D5C69">
            <w:rPr>
              <w:rFonts w:ascii="Times New Roman" w:hAnsi="Times New Roman" w:cs="Times New Roman"/>
              <w:sz w:val="24"/>
              <w:szCs w:val="24"/>
            </w:rPr>
            <w:fldChar w:fldCharType="begin"/>
          </w:r>
          <w:r w:rsidR="008F0C34" w:rsidRPr="007D5C69">
            <w:rPr>
              <w:rFonts w:ascii="Times New Roman" w:hAnsi="Times New Roman" w:cs="Times New Roman"/>
              <w:sz w:val="24"/>
              <w:szCs w:val="24"/>
            </w:rPr>
            <w:instrText xml:space="preserve"> CITATION MNi19 \l 2057 </w:instrText>
          </w:r>
          <w:r w:rsidR="008F0C34"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[31]</w:t>
          </w:r>
          <w:r w:rsidR="008F0C34"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67372F1D" w14:textId="77777777" w:rsidR="001F2D40" w:rsidRPr="007D5C69" w:rsidRDefault="001F2D40" w:rsidP="001F2D40">
      <w:pPr>
        <w:spacing w:before="30"/>
        <w:rPr>
          <w:rFonts w:ascii="Times New Roman" w:hAnsi="Times New Roman" w:cs="Times New Roman"/>
          <w:sz w:val="24"/>
          <w:szCs w:val="24"/>
        </w:rPr>
      </w:pPr>
    </w:p>
    <w:p w14:paraId="4B174AD8" w14:textId="77777777" w:rsidR="001F2D40" w:rsidRPr="007D5C69" w:rsidRDefault="001F2D40" w:rsidP="00737624">
      <w:pPr>
        <w:pStyle w:val="Heading3"/>
        <w:rPr>
          <w:rFonts w:cs="Times New Roman"/>
        </w:rPr>
      </w:pPr>
      <w:bookmarkStart w:id="46" w:name="_Toc155296991"/>
      <w:r w:rsidRPr="007D5C69">
        <w:rPr>
          <w:rFonts w:cs="Times New Roman"/>
        </w:rPr>
        <w:t>e. Continuous Improvement:</w:t>
      </w:r>
      <w:bookmarkEnd w:id="46"/>
    </w:p>
    <w:p w14:paraId="579F1C1B" w14:textId="29E25522" w:rsidR="001F2D40" w:rsidRPr="007D5C69" w:rsidRDefault="00EA737A"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1F2D40" w:rsidRPr="007D5C69">
        <w:rPr>
          <w:rFonts w:ascii="Times New Roman" w:hAnsi="Times New Roman" w:cs="Times New Roman"/>
          <w:b/>
          <w:bCs/>
          <w:color w:val="1F3864" w:themeColor="accent1" w:themeShade="80"/>
          <w:sz w:val="24"/>
          <w:szCs w:val="24"/>
        </w:rPr>
        <w:t>:</w:t>
      </w:r>
    </w:p>
    <w:p w14:paraId="1AB77548" w14:textId="25B1C10D"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0B1AFC03"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Recognizes the importance of continuous improvement in the cybersecurity landscape.</w:t>
      </w:r>
    </w:p>
    <w:p w14:paraId="2542C30D"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Highlights NG's proactive stance in regularly reviewing and updating governance structures and security policies.</w:t>
      </w:r>
    </w:p>
    <w:p w14:paraId="718AF101" w14:textId="77777777" w:rsidR="006734E3" w:rsidRPr="007D5C69" w:rsidRDefault="006734E3" w:rsidP="001F2D40">
      <w:pPr>
        <w:spacing w:before="30"/>
        <w:rPr>
          <w:rFonts w:ascii="Times New Roman" w:hAnsi="Times New Roman" w:cs="Times New Roman"/>
          <w:sz w:val="24"/>
          <w:szCs w:val="24"/>
        </w:rPr>
      </w:pPr>
    </w:p>
    <w:p w14:paraId="28B9CDAB" w14:textId="4AE61569"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Enhancement:</w:t>
      </w:r>
    </w:p>
    <w:p w14:paraId="7B13ED0A"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Providing specific examples of improvements resulting from the iterative approach would add practical context.</w:t>
      </w:r>
    </w:p>
    <w:p w14:paraId="46798341"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Exploring potential challenges or limitations in the continuous improvement process could provide a more balanced perspective.</w:t>
      </w:r>
    </w:p>
    <w:p w14:paraId="09F9E030" w14:textId="77777777" w:rsidR="009F004D" w:rsidRPr="007D5C69" w:rsidRDefault="009F004D" w:rsidP="001F2D40">
      <w:pPr>
        <w:spacing w:before="30"/>
        <w:rPr>
          <w:rFonts w:ascii="Times New Roman" w:hAnsi="Times New Roman" w:cs="Times New Roman"/>
          <w:sz w:val="24"/>
          <w:szCs w:val="24"/>
        </w:rPr>
      </w:pPr>
    </w:p>
    <w:p w14:paraId="3EAD40BC" w14:textId="77777777" w:rsidR="001F2D40" w:rsidRPr="007D5C69" w:rsidRDefault="001F2D40"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0DA12ED8" w14:textId="2C4870A2" w:rsidR="003C574E"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analysis effectively emphasizes the importance of continuous improvement while suggesting opportunities for enhancement. Incorporating specific instances and exploring potential challenges would contribute to a more thorough and nuanced analysis</w:t>
      </w:r>
      <w:r w:rsidR="00E35C62" w:rsidRPr="007D5C69">
        <w:rPr>
          <w:rFonts w:ascii="Times New Roman" w:hAnsi="Times New Roman" w:cs="Times New Roman"/>
          <w:sz w:val="24"/>
          <w:szCs w:val="24"/>
        </w:rPr>
        <w:t xml:space="preserve"> </w:t>
      </w:r>
      <w:sdt>
        <w:sdtPr>
          <w:rPr>
            <w:rFonts w:ascii="Times New Roman" w:hAnsi="Times New Roman" w:cs="Times New Roman"/>
            <w:sz w:val="24"/>
            <w:szCs w:val="24"/>
          </w:rPr>
          <w:id w:val="1965221288"/>
          <w:citation/>
        </w:sdtPr>
        <w:sdtContent>
          <w:r w:rsidR="00E35C62" w:rsidRPr="007D5C69">
            <w:rPr>
              <w:rFonts w:ascii="Times New Roman" w:hAnsi="Times New Roman" w:cs="Times New Roman"/>
              <w:sz w:val="24"/>
              <w:szCs w:val="24"/>
            </w:rPr>
            <w:fldChar w:fldCharType="begin"/>
          </w:r>
          <w:r w:rsidR="00E35C62" w:rsidRPr="007D5C69">
            <w:rPr>
              <w:rFonts w:ascii="Times New Roman" w:hAnsi="Times New Roman" w:cs="Times New Roman"/>
              <w:sz w:val="24"/>
              <w:szCs w:val="24"/>
            </w:rPr>
            <w:instrText xml:space="preserve"> CITATION Met20 \l 2057 </w:instrText>
          </w:r>
          <w:r w:rsidR="00E35C62"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[32]</w:t>
          </w:r>
          <w:r w:rsidR="00E35C62"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4DC31C68" w14:textId="5B6D6C30" w:rsidR="00370A7C" w:rsidRPr="007D5C69" w:rsidRDefault="00370A7C" w:rsidP="00E01F66">
      <w:pPr>
        <w:spacing w:before="30"/>
        <w:rPr>
          <w:rFonts w:ascii="Times New Roman" w:hAnsi="Times New Roman" w:cs="Times New Roman"/>
          <w:sz w:val="24"/>
          <w:szCs w:val="24"/>
        </w:rPr>
      </w:pPr>
    </w:p>
    <w:p w14:paraId="24DF66A0" w14:textId="7BA9A597" w:rsidR="008C7A31" w:rsidRPr="007D5C69" w:rsidRDefault="008C7A31" w:rsidP="00F844DF">
      <w:pPr>
        <w:pStyle w:val="Heading3"/>
        <w:rPr>
          <w:rFonts w:cs="Times New Roman"/>
        </w:rPr>
      </w:pPr>
      <w:bookmarkStart w:id="47" w:name="_Toc155296992"/>
      <w:r w:rsidRPr="007D5C69">
        <w:rPr>
          <w:rFonts w:cs="Times New Roman"/>
        </w:rPr>
        <w:t>f. Human Factors and Training:</w:t>
      </w:r>
      <w:bookmarkEnd w:id="47"/>
    </w:p>
    <w:p w14:paraId="2970DCF2" w14:textId="18906C5E" w:rsidR="008C7A31" w:rsidRPr="007D5C69" w:rsidRDefault="00836A22"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8C7A31" w:rsidRPr="007D5C69">
        <w:rPr>
          <w:rFonts w:ascii="Times New Roman" w:hAnsi="Times New Roman" w:cs="Times New Roman"/>
          <w:b/>
          <w:bCs/>
          <w:color w:val="1F3864" w:themeColor="accent1" w:themeShade="80"/>
          <w:sz w:val="24"/>
          <w:szCs w:val="24"/>
        </w:rPr>
        <w:t>:</w:t>
      </w:r>
    </w:p>
    <w:p w14:paraId="44249C22" w14:textId="540C0E8A"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4B869FD7"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The Monthly Security Awareness Talks and Annual Security Drills show a dedication to continuous education and practical preparedness.</w:t>
      </w:r>
    </w:p>
    <w:p w14:paraId="06AECCA2"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lastRenderedPageBreak/>
        <w:t>Role-specific Training Modules recognize the importance of tailoring training to individual job functions.</w:t>
      </w:r>
    </w:p>
    <w:p w14:paraId="46C6E4AA" w14:textId="77777777" w:rsidR="00326AF0" w:rsidRPr="007D5C69" w:rsidRDefault="00326AF0" w:rsidP="008C7A31">
      <w:pPr>
        <w:spacing w:before="30"/>
        <w:rPr>
          <w:rFonts w:ascii="Times New Roman" w:hAnsi="Times New Roman" w:cs="Times New Roman"/>
          <w:sz w:val="24"/>
          <w:szCs w:val="24"/>
        </w:rPr>
      </w:pPr>
    </w:p>
    <w:p w14:paraId="72567F04" w14:textId="05A1F83F"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Improvement:</w:t>
      </w:r>
    </w:p>
    <w:p w14:paraId="7B53ADF7"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Enhancing the effectiveness of the program could involve incorporating interactive elements and real-world scenarios into training sessions.</w:t>
      </w:r>
    </w:p>
    <w:p w14:paraId="5445E420" w14:textId="7D544391"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 xml:space="preserve">Implementation of regular evaluation and feedback mechanisms is essential to gauge the impact of the training on employees' </w:t>
      </w:r>
      <w:r w:rsidR="00C31521" w:rsidRPr="007D5C69">
        <w:rPr>
          <w:rFonts w:ascii="Times New Roman" w:hAnsi="Times New Roman" w:cs="Times New Roman"/>
          <w:sz w:val="24"/>
          <w:szCs w:val="24"/>
        </w:rPr>
        <w:t>behaviour</w:t>
      </w:r>
      <w:r w:rsidRPr="007D5C69">
        <w:rPr>
          <w:rFonts w:ascii="Times New Roman" w:hAnsi="Times New Roman" w:cs="Times New Roman"/>
          <w:sz w:val="24"/>
          <w:szCs w:val="24"/>
        </w:rPr>
        <w:t>.</w:t>
      </w:r>
    </w:p>
    <w:p w14:paraId="4714813F" w14:textId="77777777" w:rsidR="00C31521" w:rsidRPr="007D5C69" w:rsidRDefault="00C31521" w:rsidP="008C7A31">
      <w:pPr>
        <w:spacing w:before="30"/>
        <w:rPr>
          <w:rFonts w:ascii="Times New Roman" w:hAnsi="Times New Roman" w:cs="Times New Roman"/>
          <w:sz w:val="24"/>
          <w:szCs w:val="24"/>
        </w:rPr>
      </w:pPr>
    </w:p>
    <w:p w14:paraId="184D8229" w14:textId="77777777" w:rsidR="008C7A31" w:rsidRPr="007D5C69" w:rsidRDefault="008C7A31"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70870CE6" w14:textId="48A58522"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 xml:space="preserve">NG's emphasis on the human element is vital, acknowledging that employees are often the first line of </w:t>
      </w:r>
      <w:r w:rsidR="00C31521" w:rsidRPr="007D5C69">
        <w:rPr>
          <w:rFonts w:ascii="Times New Roman" w:hAnsi="Times New Roman" w:cs="Times New Roman"/>
          <w:sz w:val="24"/>
          <w:szCs w:val="24"/>
        </w:rPr>
        <w:t>defence</w:t>
      </w:r>
      <w:r w:rsidRPr="007D5C69">
        <w:rPr>
          <w:rFonts w:ascii="Times New Roman" w:hAnsi="Times New Roman" w:cs="Times New Roman"/>
          <w:sz w:val="24"/>
          <w:szCs w:val="24"/>
        </w:rPr>
        <w:t>. The diverse training components address different learning styles, contributing to a well-rounded security culture</w:t>
      </w:r>
      <w:r w:rsidR="005D1866" w:rsidRPr="007D5C69">
        <w:rPr>
          <w:rFonts w:ascii="Times New Roman" w:hAnsi="Times New Roman" w:cs="Times New Roman"/>
          <w:sz w:val="24"/>
          <w:szCs w:val="24"/>
        </w:rPr>
        <w:t xml:space="preserve"> </w:t>
      </w:r>
      <w:sdt>
        <w:sdtPr>
          <w:rPr>
            <w:rFonts w:ascii="Times New Roman" w:hAnsi="Times New Roman" w:cs="Times New Roman"/>
            <w:sz w:val="24"/>
            <w:szCs w:val="24"/>
          </w:rPr>
          <w:id w:val="1779217956"/>
          <w:citation/>
        </w:sdtPr>
        <w:sdtContent>
          <w:r w:rsidR="005D1866" w:rsidRPr="007D5C69">
            <w:rPr>
              <w:rFonts w:ascii="Times New Roman" w:hAnsi="Times New Roman" w:cs="Times New Roman"/>
              <w:sz w:val="24"/>
              <w:szCs w:val="24"/>
            </w:rPr>
            <w:fldChar w:fldCharType="begin"/>
          </w:r>
          <w:r w:rsidR="005D1866" w:rsidRPr="007D5C69">
            <w:rPr>
              <w:rFonts w:ascii="Times New Roman" w:hAnsi="Times New Roman" w:cs="Times New Roman"/>
              <w:sz w:val="24"/>
              <w:szCs w:val="24"/>
            </w:rPr>
            <w:instrText xml:space="preserve"> CITATION KTz21 \l 2057 </w:instrText>
          </w:r>
          <w:r w:rsidR="005D1866"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[33]</w:t>
          </w:r>
          <w:r w:rsidR="005D1866"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0806C1A1" w14:textId="77777777" w:rsidR="008C7A31" w:rsidRPr="007D5C69" w:rsidRDefault="008C7A31" w:rsidP="008C7A31">
      <w:pPr>
        <w:spacing w:before="30"/>
        <w:rPr>
          <w:rFonts w:ascii="Times New Roman" w:hAnsi="Times New Roman" w:cs="Times New Roman"/>
          <w:sz w:val="24"/>
          <w:szCs w:val="24"/>
        </w:rPr>
      </w:pPr>
    </w:p>
    <w:p w14:paraId="063EEA86" w14:textId="5BBCADD5" w:rsidR="008C7A31" w:rsidRPr="007D5C69" w:rsidRDefault="00372675" w:rsidP="00F844DF">
      <w:pPr>
        <w:pStyle w:val="Heading3"/>
        <w:rPr>
          <w:rFonts w:cs="Times New Roman"/>
        </w:rPr>
      </w:pPr>
      <w:bookmarkStart w:id="48" w:name="_Toc155296993"/>
      <w:r w:rsidRPr="007D5C69">
        <w:rPr>
          <w:rFonts w:cs="Times New Roman"/>
        </w:rPr>
        <w:t>g.</w:t>
      </w:r>
      <w:r w:rsidR="008C7A31" w:rsidRPr="007D5C69">
        <w:rPr>
          <w:rFonts w:cs="Times New Roman"/>
        </w:rPr>
        <w:t xml:space="preserve"> Technology Integration and Innovation:</w:t>
      </w:r>
      <w:bookmarkEnd w:id="48"/>
    </w:p>
    <w:p w14:paraId="36B7D086" w14:textId="685BFEDB" w:rsidR="008C7A31" w:rsidRPr="007D5C69" w:rsidRDefault="00836A22"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8C7A31" w:rsidRPr="007D5C69">
        <w:rPr>
          <w:rFonts w:ascii="Times New Roman" w:hAnsi="Times New Roman" w:cs="Times New Roman"/>
          <w:b/>
          <w:bCs/>
          <w:color w:val="1F3864" w:themeColor="accent1" w:themeShade="80"/>
          <w:sz w:val="24"/>
          <w:szCs w:val="24"/>
        </w:rPr>
        <w:t>:</w:t>
      </w:r>
    </w:p>
    <w:p w14:paraId="359AF6FD" w14:textId="60B3BD46"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15020F9F"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Adoption of a Threat Intelligence Platform and AI-driven Security Analytics reflects a commitment to staying ahead of evolving threats.</w:t>
      </w:r>
    </w:p>
    <w:p w14:paraId="0B1DF3B9"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Regular Penetration Testing showcases a proactive approach to identifying and addressing vulnerabilities.</w:t>
      </w:r>
    </w:p>
    <w:p w14:paraId="4581F948" w14:textId="77777777" w:rsidR="00C77991" w:rsidRPr="007D5C69" w:rsidRDefault="00C77991" w:rsidP="008C7A31">
      <w:pPr>
        <w:spacing w:before="30"/>
        <w:rPr>
          <w:rFonts w:ascii="Times New Roman" w:hAnsi="Times New Roman" w:cs="Times New Roman"/>
          <w:sz w:val="24"/>
          <w:szCs w:val="24"/>
        </w:rPr>
      </w:pPr>
    </w:p>
    <w:p w14:paraId="1CB21348" w14:textId="264521D7"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Improvement:</w:t>
      </w:r>
    </w:p>
    <w:p w14:paraId="769A8526"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Continuous monitoring and adaptation are essential to keep pace with the rapidly evolving cybersecurity landscape.</w:t>
      </w:r>
    </w:p>
    <w:p w14:paraId="6F20F765" w14:textId="4910716A" w:rsidR="00D949B4"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Regular updates on the efficacy of implemented technologies and their impact on security posture should be provided.</w:t>
      </w:r>
    </w:p>
    <w:p w14:paraId="2396AE9E" w14:textId="77777777" w:rsidR="008C7A31" w:rsidRPr="007D5C69" w:rsidRDefault="008C7A31"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lastRenderedPageBreak/>
        <w:t>Analysis:</w:t>
      </w:r>
    </w:p>
    <w:p w14:paraId="66B5BAC3" w14:textId="03494738"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NG's technological integrations align with industry best practices, demonstrating a forward-looking approach to cybersecurity. The emphasis on regular Penetration Testing is commendable for maintaining a robust security infrastructure</w:t>
      </w:r>
      <w:r w:rsidR="00756B88" w:rsidRPr="007D5C69">
        <w:rPr>
          <w:rFonts w:ascii="Times New Roman" w:hAnsi="Times New Roman" w:cs="Times New Roman"/>
          <w:sz w:val="24"/>
          <w:szCs w:val="24"/>
        </w:rPr>
        <w:t xml:space="preserve"> </w:t>
      </w:r>
      <w:sdt>
        <w:sdtPr>
          <w:rPr>
            <w:rFonts w:ascii="Times New Roman" w:hAnsi="Times New Roman" w:cs="Times New Roman"/>
            <w:sz w:val="24"/>
            <w:szCs w:val="24"/>
          </w:rPr>
          <w:id w:val="-1442994213"/>
          <w:citation/>
        </w:sdtPr>
        <w:sdtContent>
          <w:r w:rsidR="00756B88" w:rsidRPr="007D5C69">
            <w:rPr>
              <w:rFonts w:ascii="Times New Roman" w:hAnsi="Times New Roman" w:cs="Times New Roman"/>
              <w:sz w:val="24"/>
              <w:szCs w:val="24"/>
            </w:rPr>
            <w:fldChar w:fldCharType="begin"/>
          </w:r>
          <w:r w:rsidR="00756B88" w:rsidRPr="007D5C69">
            <w:rPr>
              <w:rFonts w:ascii="Times New Roman" w:hAnsi="Times New Roman" w:cs="Times New Roman"/>
              <w:sz w:val="24"/>
              <w:szCs w:val="24"/>
            </w:rPr>
            <w:instrText xml:space="preserve"> CITATION Jes18 \l 2057 </w:instrText>
          </w:r>
          <w:r w:rsidR="00756B88"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[34]</w:t>
          </w:r>
          <w:r w:rsidR="00756B88"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64CAC319" w14:textId="77777777" w:rsidR="008C7A31" w:rsidRPr="007D5C69" w:rsidRDefault="008C7A31" w:rsidP="008C7A31">
      <w:pPr>
        <w:spacing w:before="30"/>
        <w:rPr>
          <w:rFonts w:ascii="Times New Roman" w:hAnsi="Times New Roman" w:cs="Times New Roman"/>
          <w:sz w:val="24"/>
          <w:szCs w:val="24"/>
        </w:rPr>
      </w:pPr>
    </w:p>
    <w:p w14:paraId="51AB8460" w14:textId="0B1CC33D" w:rsidR="008C7A31" w:rsidRPr="007D5C69" w:rsidRDefault="00372675" w:rsidP="00F844DF">
      <w:pPr>
        <w:pStyle w:val="Heading3"/>
        <w:rPr>
          <w:rFonts w:cs="Times New Roman"/>
        </w:rPr>
      </w:pPr>
      <w:bookmarkStart w:id="49" w:name="_Toc155296994"/>
      <w:r w:rsidRPr="007D5C69">
        <w:rPr>
          <w:rFonts w:cs="Times New Roman"/>
        </w:rPr>
        <w:t>h.</w:t>
      </w:r>
      <w:r w:rsidR="008C7A31" w:rsidRPr="007D5C69">
        <w:rPr>
          <w:rFonts w:cs="Times New Roman"/>
        </w:rPr>
        <w:t xml:space="preserve"> Regulatory Compliance and Legal Oversight:</w:t>
      </w:r>
      <w:bookmarkEnd w:id="49"/>
    </w:p>
    <w:p w14:paraId="3C023F1A" w14:textId="38A58F12" w:rsidR="008C7A31" w:rsidRPr="007D5C69" w:rsidRDefault="00836A22"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8C7A31" w:rsidRPr="007D5C69">
        <w:rPr>
          <w:rFonts w:ascii="Times New Roman" w:hAnsi="Times New Roman" w:cs="Times New Roman"/>
          <w:b/>
          <w:bCs/>
          <w:color w:val="1F3864" w:themeColor="accent1" w:themeShade="80"/>
          <w:sz w:val="24"/>
          <w:szCs w:val="24"/>
        </w:rPr>
        <w:t>:</w:t>
      </w:r>
    </w:p>
    <w:p w14:paraId="3D3B9552" w14:textId="77777777"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31DC5291" w14:textId="77777777" w:rsidR="008C7A31" w:rsidRPr="007D5C69" w:rsidRDefault="008C7A31" w:rsidP="008C7A31">
      <w:pPr>
        <w:spacing w:before="30"/>
        <w:rPr>
          <w:rFonts w:ascii="Times New Roman" w:hAnsi="Times New Roman" w:cs="Times New Roman"/>
          <w:sz w:val="24"/>
          <w:szCs w:val="24"/>
        </w:rPr>
      </w:pPr>
    </w:p>
    <w:p w14:paraId="6C584E1A"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Regular Legal Audits and legal consultations for threats demonstrate a commitment to staying compliant with evolving regulations.</w:t>
      </w:r>
    </w:p>
    <w:p w14:paraId="12B93BF3"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Integration of legal considerations into incident response planning reflects a proactive approach.</w:t>
      </w:r>
    </w:p>
    <w:p w14:paraId="62E52205" w14:textId="77777777" w:rsidR="0035454D" w:rsidRPr="007D5C69" w:rsidRDefault="0035454D" w:rsidP="008C7A31">
      <w:pPr>
        <w:spacing w:before="30"/>
        <w:rPr>
          <w:rFonts w:ascii="Times New Roman" w:hAnsi="Times New Roman" w:cs="Times New Roman"/>
          <w:sz w:val="24"/>
          <w:szCs w:val="24"/>
        </w:rPr>
      </w:pPr>
    </w:p>
    <w:p w14:paraId="424477A5" w14:textId="0B571467"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Improvement:</w:t>
      </w:r>
    </w:p>
    <w:p w14:paraId="57AEC08B"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Continuous monitoring of legal landscapes is crucial; mechanisms for real-time updates on legal requirements should be considered.</w:t>
      </w:r>
    </w:p>
    <w:p w14:paraId="661D78E6"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Communication of legal compliance measures to employees may enhance awareness.</w:t>
      </w:r>
    </w:p>
    <w:p w14:paraId="138883F8" w14:textId="77777777" w:rsidR="00C31521" w:rsidRPr="007D5C69" w:rsidRDefault="00C31521" w:rsidP="008C7A31">
      <w:pPr>
        <w:spacing w:before="30"/>
        <w:rPr>
          <w:rFonts w:ascii="Times New Roman" w:hAnsi="Times New Roman" w:cs="Times New Roman"/>
          <w:sz w:val="24"/>
          <w:szCs w:val="24"/>
        </w:rPr>
      </w:pPr>
    </w:p>
    <w:p w14:paraId="13B3F8AF" w14:textId="77777777" w:rsidR="008C7A31" w:rsidRPr="007D5C69" w:rsidRDefault="008C7A31"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7A57FEFA" w14:textId="7F6A579F"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NG's legal oversight measures contribute to proactive compliance and risk mitigation. Regular legal audits align with the dynamic nature of legal requirements, ensuring the company's responsiveness</w:t>
      </w:r>
      <w:r w:rsidR="00415E1B" w:rsidRPr="007D5C69">
        <w:rPr>
          <w:rFonts w:ascii="Times New Roman" w:hAnsi="Times New Roman" w:cs="Times New Roman"/>
          <w:sz w:val="24"/>
          <w:szCs w:val="24"/>
        </w:rPr>
        <w:t xml:space="preserve"> </w:t>
      </w:r>
      <w:sdt>
        <w:sdtPr>
          <w:rPr>
            <w:rFonts w:ascii="Times New Roman" w:hAnsi="Times New Roman" w:cs="Times New Roman"/>
            <w:sz w:val="24"/>
            <w:szCs w:val="24"/>
          </w:rPr>
          <w:id w:val="260583458"/>
          <w:citation/>
        </w:sdtPr>
        <w:sdtContent>
          <w:r w:rsidR="00415E1B" w:rsidRPr="007D5C69">
            <w:rPr>
              <w:rFonts w:ascii="Times New Roman" w:hAnsi="Times New Roman" w:cs="Times New Roman"/>
              <w:sz w:val="24"/>
              <w:szCs w:val="24"/>
            </w:rPr>
            <w:fldChar w:fldCharType="begin"/>
          </w:r>
          <w:r w:rsidR="00415E1B" w:rsidRPr="007D5C69">
            <w:rPr>
              <w:rFonts w:ascii="Times New Roman" w:hAnsi="Times New Roman" w:cs="Times New Roman"/>
              <w:sz w:val="24"/>
              <w:szCs w:val="24"/>
            </w:rPr>
            <w:instrText xml:space="preserve"> CITATION KHC21 \l 2057 </w:instrText>
          </w:r>
          <w:r w:rsidR="00415E1B"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[35]</w:t>
          </w:r>
          <w:r w:rsidR="00415E1B"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CDDBFDF" w14:textId="77777777" w:rsidR="008C7A31" w:rsidRDefault="008C7A31" w:rsidP="008C7A31">
      <w:pPr>
        <w:spacing w:before="30"/>
        <w:rPr>
          <w:rFonts w:ascii="Times New Roman" w:hAnsi="Times New Roman" w:cs="Times New Roman"/>
          <w:sz w:val="24"/>
          <w:szCs w:val="24"/>
        </w:rPr>
      </w:pPr>
    </w:p>
    <w:p w14:paraId="37437038" w14:textId="77777777" w:rsidR="000E0A35" w:rsidRDefault="000E0A35" w:rsidP="008C7A31">
      <w:pPr>
        <w:spacing w:before="30"/>
        <w:rPr>
          <w:rFonts w:ascii="Times New Roman" w:hAnsi="Times New Roman" w:cs="Times New Roman"/>
          <w:sz w:val="24"/>
          <w:szCs w:val="24"/>
        </w:rPr>
      </w:pPr>
    </w:p>
    <w:p w14:paraId="56A252BF" w14:textId="77777777" w:rsidR="000E0A35" w:rsidRPr="007D5C69" w:rsidRDefault="000E0A35" w:rsidP="008C7A31">
      <w:pPr>
        <w:spacing w:before="30"/>
        <w:rPr>
          <w:rFonts w:ascii="Times New Roman" w:hAnsi="Times New Roman" w:cs="Times New Roman"/>
          <w:sz w:val="24"/>
          <w:szCs w:val="24"/>
        </w:rPr>
      </w:pPr>
    </w:p>
    <w:p w14:paraId="02169C04" w14:textId="26B4A7A1" w:rsidR="008C7A31" w:rsidRPr="007D5C69" w:rsidRDefault="00372675" w:rsidP="00F844DF">
      <w:pPr>
        <w:pStyle w:val="Heading3"/>
        <w:rPr>
          <w:rFonts w:cs="Times New Roman"/>
        </w:rPr>
      </w:pPr>
      <w:bookmarkStart w:id="50" w:name="_Toc155296995"/>
      <w:proofErr w:type="spellStart"/>
      <w:r w:rsidRPr="007D5C69">
        <w:rPr>
          <w:rFonts w:cs="Times New Roman"/>
        </w:rPr>
        <w:lastRenderedPageBreak/>
        <w:t>i</w:t>
      </w:r>
      <w:proofErr w:type="spellEnd"/>
      <w:r w:rsidRPr="007D5C69">
        <w:rPr>
          <w:rFonts w:cs="Times New Roman"/>
        </w:rPr>
        <w:t>.</w:t>
      </w:r>
      <w:r w:rsidR="008C7A31" w:rsidRPr="007D5C69">
        <w:rPr>
          <w:rFonts w:cs="Times New Roman"/>
        </w:rPr>
        <w:t xml:space="preserve"> Collaboration and Information Sharing:</w:t>
      </w:r>
      <w:bookmarkEnd w:id="50"/>
    </w:p>
    <w:p w14:paraId="386BFC4D" w14:textId="1DF80CE0" w:rsidR="008C7A31" w:rsidRPr="007D5C69" w:rsidRDefault="00836A22"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8C7A31" w:rsidRPr="007D5C69">
        <w:rPr>
          <w:rFonts w:ascii="Times New Roman" w:hAnsi="Times New Roman" w:cs="Times New Roman"/>
          <w:b/>
          <w:bCs/>
          <w:color w:val="1F3864" w:themeColor="accent1" w:themeShade="80"/>
          <w:sz w:val="24"/>
          <w:szCs w:val="24"/>
        </w:rPr>
        <w:t>:</w:t>
      </w:r>
    </w:p>
    <w:p w14:paraId="1B5569D4" w14:textId="48779573" w:rsidR="008C7A31" w:rsidRPr="00D653EF"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36C999AC"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Participation in industry forums, partnerships with cybersecurity agencies, and joint training initiatives showcase a commitment to collective security.</w:t>
      </w:r>
    </w:p>
    <w:p w14:paraId="6F19230A"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Actively engaging with law enforcement adds an extra layer of preparedness.</w:t>
      </w:r>
    </w:p>
    <w:p w14:paraId="6D5C1810" w14:textId="77777777" w:rsidR="0037593E" w:rsidRPr="007D5C69" w:rsidRDefault="0037593E" w:rsidP="008C7A31">
      <w:pPr>
        <w:spacing w:before="30"/>
        <w:rPr>
          <w:rFonts w:ascii="Times New Roman" w:hAnsi="Times New Roman" w:cs="Times New Roman"/>
          <w:sz w:val="24"/>
          <w:szCs w:val="24"/>
        </w:rPr>
      </w:pPr>
    </w:p>
    <w:p w14:paraId="79CDC4DE" w14:textId="47042893"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Improvement:</w:t>
      </w:r>
    </w:p>
    <w:p w14:paraId="66066C7C"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Transparency in sharing best practices and lessons learned from collaborative efforts can further benefit the broader community.</w:t>
      </w:r>
    </w:p>
    <w:p w14:paraId="1F7CCA5C"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Regular assessments of the effectiveness of collaboration initiatives should be conducted.</w:t>
      </w:r>
    </w:p>
    <w:p w14:paraId="51868F16" w14:textId="77777777" w:rsidR="008F0C34" w:rsidRPr="007D5C69" w:rsidRDefault="008F0C34" w:rsidP="008C7A31">
      <w:pPr>
        <w:spacing w:before="30"/>
        <w:rPr>
          <w:rFonts w:ascii="Times New Roman" w:hAnsi="Times New Roman" w:cs="Times New Roman"/>
          <w:sz w:val="24"/>
          <w:szCs w:val="24"/>
        </w:rPr>
      </w:pPr>
    </w:p>
    <w:p w14:paraId="116BE1D3" w14:textId="76F499AC" w:rsidR="008C7A31" w:rsidRPr="007D5C69" w:rsidRDefault="008C7A31"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03117DCB" w14:textId="67E850C2" w:rsidR="00370A7C"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NG's collaborative approach is commendable for creating a more resilient information ecosystem. The emphasis on sharing information, leveraging partnerships, and engaging in joint exercises contributes to a holistic security strategy</w:t>
      </w:r>
      <w:r w:rsidR="00B164FB" w:rsidRPr="007D5C69">
        <w:rPr>
          <w:rFonts w:ascii="Times New Roman" w:hAnsi="Times New Roman" w:cs="Times New Roman"/>
          <w:sz w:val="24"/>
          <w:szCs w:val="24"/>
        </w:rPr>
        <w:t xml:space="preserve"> </w:t>
      </w:r>
      <w:sdt>
        <w:sdtPr>
          <w:rPr>
            <w:rFonts w:ascii="Times New Roman" w:hAnsi="Times New Roman" w:cs="Times New Roman"/>
            <w:sz w:val="24"/>
            <w:szCs w:val="24"/>
          </w:rPr>
          <w:id w:val="-1726598857"/>
          <w:citation/>
        </w:sdtPr>
        <w:sdtContent>
          <w:r w:rsidR="00B164FB" w:rsidRPr="007D5C69">
            <w:rPr>
              <w:rFonts w:ascii="Times New Roman" w:hAnsi="Times New Roman" w:cs="Times New Roman"/>
              <w:sz w:val="24"/>
              <w:szCs w:val="24"/>
            </w:rPr>
            <w:fldChar w:fldCharType="begin"/>
          </w:r>
          <w:r w:rsidR="00B164FB" w:rsidRPr="007D5C69">
            <w:rPr>
              <w:rFonts w:ascii="Times New Roman" w:hAnsi="Times New Roman" w:cs="Times New Roman"/>
              <w:sz w:val="24"/>
              <w:szCs w:val="24"/>
            </w:rPr>
            <w:instrText xml:space="preserve"> CITATION JMT23 \l 2057 </w:instrText>
          </w:r>
          <w:r w:rsidR="00B164FB"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[36]</w:t>
          </w:r>
          <w:r w:rsidR="00B164FB"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4446746A" w14:textId="77777777" w:rsidR="003C574E" w:rsidRPr="007D5C69" w:rsidRDefault="003C574E" w:rsidP="00E01F66">
      <w:pPr>
        <w:spacing w:before="30"/>
        <w:rPr>
          <w:rFonts w:ascii="Times New Roman" w:hAnsi="Times New Roman" w:cs="Times New Roman"/>
          <w:sz w:val="24"/>
          <w:szCs w:val="24"/>
        </w:rPr>
      </w:pPr>
    </w:p>
    <w:p w14:paraId="762A522E" w14:textId="77777777" w:rsidR="00BC5CCB" w:rsidRPr="007D5C69" w:rsidRDefault="00BC5CCB" w:rsidP="00E01F66">
      <w:pPr>
        <w:spacing w:before="30"/>
        <w:rPr>
          <w:rFonts w:ascii="Times New Roman" w:hAnsi="Times New Roman" w:cs="Times New Roman"/>
          <w:sz w:val="24"/>
          <w:szCs w:val="24"/>
        </w:rPr>
      </w:pPr>
    </w:p>
    <w:p w14:paraId="157121F0" w14:textId="77777777" w:rsidR="00BC5CCB" w:rsidRPr="007D5C69" w:rsidRDefault="00BC5CCB" w:rsidP="00E01F66">
      <w:pPr>
        <w:spacing w:before="30"/>
        <w:rPr>
          <w:rFonts w:ascii="Times New Roman" w:hAnsi="Times New Roman" w:cs="Times New Roman"/>
          <w:sz w:val="24"/>
          <w:szCs w:val="24"/>
        </w:rPr>
      </w:pPr>
    </w:p>
    <w:p w14:paraId="30B8857D" w14:textId="77777777" w:rsidR="00BC5CCB" w:rsidRPr="007D5C69" w:rsidRDefault="00BC5CCB" w:rsidP="00E01F66">
      <w:pPr>
        <w:spacing w:before="30"/>
        <w:rPr>
          <w:rFonts w:ascii="Times New Roman" w:hAnsi="Times New Roman" w:cs="Times New Roman"/>
          <w:sz w:val="24"/>
          <w:szCs w:val="24"/>
        </w:rPr>
      </w:pPr>
    </w:p>
    <w:p w14:paraId="5B435C7B" w14:textId="77777777" w:rsidR="00BC5CCB" w:rsidRPr="007D5C69" w:rsidRDefault="00BC5CCB" w:rsidP="00E01F66">
      <w:pPr>
        <w:spacing w:before="30"/>
        <w:rPr>
          <w:rFonts w:ascii="Times New Roman" w:hAnsi="Times New Roman" w:cs="Times New Roman"/>
          <w:sz w:val="24"/>
          <w:szCs w:val="24"/>
        </w:rPr>
      </w:pPr>
    </w:p>
    <w:p w14:paraId="247B4222" w14:textId="77777777" w:rsidR="00BC5CCB" w:rsidRDefault="00BC5CCB" w:rsidP="00E01F66">
      <w:pPr>
        <w:spacing w:before="30"/>
        <w:rPr>
          <w:rFonts w:ascii="Times New Roman" w:hAnsi="Times New Roman" w:cs="Times New Roman"/>
          <w:sz w:val="24"/>
          <w:szCs w:val="24"/>
        </w:rPr>
      </w:pPr>
    </w:p>
    <w:p w14:paraId="2449A31B" w14:textId="77777777" w:rsidR="00657D16" w:rsidRDefault="00657D16" w:rsidP="00E01F66">
      <w:pPr>
        <w:spacing w:before="30"/>
        <w:rPr>
          <w:rFonts w:ascii="Times New Roman" w:hAnsi="Times New Roman" w:cs="Times New Roman"/>
          <w:sz w:val="24"/>
          <w:szCs w:val="24"/>
        </w:rPr>
      </w:pPr>
    </w:p>
    <w:p w14:paraId="651C5B46" w14:textId="77777777" w:rsidR="00657D16" w:rsidRPr="007D5C69" w:rsidRDefault="00657D16" w:rsidP="00E01F66">
      <w:pPr>
        <w:spacing w:before="30"/>
        <w:rPr>
          <w:rFonts w:ascii="Times New Roman" w:hAnsi="Times New Roman" w:cs="Times New Roman"/>
          <w:sz w:val="24"/>
          <w:szCs w:val="24"/>
        </w:rPr>
      </w:pPr>
    </w:p>
    <w:p w14:paraId="606775DE" w14:textId="036802BC" w:rsidR="005468E5" w:rsidRPr="007D5C69" w:rsidRDefault="00343583" w:rsidP="00E01F66">
      <w:pPr>
        <w:pStyle w:val="Heading1"/>
        <w:spacing w:before="30"/>
        <w:rPr>
          <w:rFonts w:cs="Times New Roman"/>
        </w:rPr>
      </w:pPr>
      <w:bookmarkStart w:id="51" w:name="_Toc155296996"/>
      <w:r w:rsidRPr="007D5C69">
        <w:rPr>
          <w:rFonts w:cs="Times New Roman"/>
        </w:rPr>
        <w:lastRenderedPageBreak/>
        <w:t>6</w:t>
      </w:r>
      <w:r w:rsidR="004F1149" w:rsidRPr="007D5C69">
        <w:rPr>
          <w:rFonts w:cs="Times New Roman"/>
        </w:rPr>
        <w:t xml:space="preserve">. </w:t>
      </w:r>
      <w:r w:rsidR="005468E5" w:rsidRPr="007D5C69">
        <w:rPr>
          <w:rFonts w:cs="Times New Roman"/>
        </w:rPr>
        <w:t>Conclusion: Safeguarding the Future with a Comprehensive Information Security Strategy</w:t>
      </w:r>
      <w:bookmarkEnd w:id="51"/>
    </w:p>
    <w:p w14:paraId="6DB6C449" w14:textId="77777777" w:rsidR="0059200C" w:rsidRPr="007D5C69" w:rsidRDefault="0059200C" w:rsidP="00E01F66">
      <w:pPr>
        <w:spacing w:before="30"/>
        <w:rPr>
          <w:rFonts w:ascii="Times New Roman" w:hAnsi="Times New Roman" w:cs="Times New Roman"/>
        </w:rPr>
      </w:pPr>
    </w:p>
    <w:p w14:paraId="2236AEBD" w14:textId="599E5EBD" w:rsidR="00370257" w:rsidRPr="007D5C69" w:rsidRDefault="00370257" w:rsidP="00370257">
      <w:pPr>
        <w:spacing w:before="30"/>
        <w:rPr>
          <w:rFonts w:ascii="Times New Roman" w:hAnsi="Times New Roman" w:cs="Times New Roman"/>
          <w:sz w:val="24"/>
          <w:szCs w:val="24"/>
        </w:rPr>
      </w:pPr>
      <w:r w:rsidRPr="007D5C69">
        <w:rPr>
          <w:rFonts w:ascii="Times New Roman" w:hAnsi="Times New Roman" w:cs="Times New Roman"/>
          <w:sz w:val="24"/>
          <w:szCs w:val="24"/>
        </w:rPr>
        <w:t>NatureGarden (NG) is a global leader in health and wellness, facing challenges in a wireless and cloud-centric business environment. To address this, NG has developed a comprehensive information security strategy, emphasizing governance, compliance, and adaptability.</w:t>
      </w:r>
    </w:p>
    <w:p w14:paraId="1D3EFC85" w14:textId="2BA56156" w:rsidR="00370257" w:rsidRPr="007D5C69" w:rsidRDefault="00370257" w:rsidP="00370257">
      <w:pPr>
        <w:spacing w:before="30"/>
        <w:rPr>
          <w:rFonts w:ascii="Times New Roman" w:hAnsi="Times New Roman" w:cs="Times New Roman"/>
          <w:sz w:val="24"/>
          <w:szCs w:val="24"/>
        </w:rPr>
      </w:pPr>
      <w:r w:rsidRPr="007D5C69">
        <w:rPr>
          <w:rFonts w:ascii="Times New Roman" w:hAnsi="Times New Roman" w:cs="Times New Roman"/>
          <w:sz w:val="24"/>
          <w:szCs w:val="24"/>
        </w:rPr>
        <w:t>Key components of the approach include the creation of an Information Security Governance Board to centrally guide security initiatives in line with strategic goals. This structure promotes transparency and accountability throughout the organization. A detailed table outlines comprehensive security policies covering data protection, access control, and incident response.</w:t>
      </w:r>
    </w:p>
    <w:p w14:paraId="48F87015" w14:textId="0293F092" w:rsidR="00370257" w:rsidRPr="007D5C69" w:rsidRDefault="00370257" w:rsidP="00370257">
      <w:pPr>
        <w:spacing w:before="30"/>
        <w:rPr>
          <w:rFonts w:ascii="Times New Roman" w:hAnsi="Times New Roman" w:cs="Times New Roman"/>
          <w:sz w:val="24"/>
          <w:szCs w:val="24"/>
        </w:rPr>
      </w:pPr>
      <w:r w:rsidRPr="007D5C69">
        <w:rPr>
          <w:rFonts w:ascii="Times New Roman" w:hAnsi="Times New Roman" w:cs="Times New Roman"/>
          <w:sz w:val="24"/>
          <w:szCs w:val="24"/>
        </w:rPr>
        <w:t>The implementation includes a risk assessment matrix for agile risk management and resource allocation. The strategy recognizes the importance of staying updated on evolving regulations and standards to ensure legal compliance and proactive cybersecurity measures.</w:t>
      </w:r>
    </w:p>
    <w:p w14:paraId="13F31281" w14:textId="33EC6F22" w:rsidR="00370257" w:rsidRPr="007D5C69" w:rsidRDefault="00370257" w:rsidP="00370257">
      <w:pPr>
        <w:spacing w:before="30"/>
        <w:rPr>
          <w:rFonts w:ascii="Times New Roman" w:hAnsi="Times New Roman" w:cs="Times New Roman"/>
          <w:sz w:val="24"/>
          <w:szCs w:val="24"/>
        </w:rPr>
      </w:pPr>
      <w:r w:rsidRPr="007D5C69">
        <w:rPr>
          <w:rFonts w:ascii="Times New Roman" w:hAnsi="Times New Roman" w:cs="Times New Roman"/>
          <w:sz w:val="24"/>
          <w:szCs w:val="24"/>
        </w:rPr>
        <w:t xml:space="preserve">Human factors play a crucial role, with a Security Awareness Program emphasizing continuous training for the workforce as the first line of </w:t>
      </w:r>
      <w:r w:rsidR="00D151D9" w:rsidRPr="007D5C69">
        <w:rPr>
          <w:rFonts w:ascii="Times New Roman" w:hAnsi="Times New Roman" w:cs="Times New Roman"/>
          <w:sz w:val="24"/>
          <w:szCs w:val="24"/>
        </w:rPr>
        <w:t>defence</w:t>
      </w:r>
      <w:r w:rsidRPr="007D5C69">
        <w:rPr>
          <w:rFonts w:ascii="Times New Roman" w:hAnsi="Times New Roman" w:cs="Times New Roman"/>
          <w:sz w:val="24"/>
          <w:szCs w:val="24"/>
        </w:rPr>
        <w:t>. NG invests in employee development to foster a security-conscious culture.</w:t>
      </w:r>
    </w:p>
    <w:p w14:paraId="43D91C39" w14:textId="6561E040" w:rsidR="00370257" w:rsidRPr="007D5C69" w:rsidRDefault="00370257" w:rsidP="00370257">
      <w:pPr>
        <w:spacing w:before="30"/>
        <w:rPr>
          <w:rFonts w:ascii="Times New Roman" w:hAnsi="Times New Roman" w:cs="Times New Roman"/>
          <w:sz w:val="24"/>
          <w:szCs w:val="24"/>
        </w:rPr>
      </w:pPr>
      <w:r w:rsidRPr="007D5C69">
        <w:rPr>
          <w:rFonts w:ascii="Times New Roman" w:hAnsi="Times New Roman" w:cs="Times New Roman"/>
          <w:sz w:val="24"/>
          <w:szCs w:val="24"/>
        </w:rPr>
        <w:t>Additionally, technology integration, legal oversight, and collaboration contribute to a robust global information ecosystem. NG's use of advanced technologies, legal compliance measures, and collaborative efforts strengthen its security posture.</w:t>
      </w:r>
    </w:p>
    <w:p w14:paraId="0C70ACB5" w14:textId="77777777" w:rsidR="00370257" w:rsidRPr="007D5C69" w:rsidRDefault="00370257" w:rsidP="00D43D26">
      <w:pPr>
        <w:rPr>
          <w:rFonts w:ascii="Times New Roman" w:hAnsi="Times New Roman" w:cs="Times New Roman"/>
        </w:rPr>
      </w:pPr>
      <w:r w:rsidRPr="007D5C69">
        <w:rPr>
          <w:rFonts w:ascii="Times New Roman" w:hAnsi="Times New Roman" w:cs="Times New Roman"/>
        </w:rPr>
        <w:t>In conclusion, NG's comprehensive approach goes beyond information security, providing transferable skills for navigating complexities and fostering a culture of security. NG not only secures its operations but sets a benchmark for excellence in the industry, positioning itself as a leader in both healthy living products and information security practices. This strategy serves as a launchpad into a future fortified by knowledge, adaptability, and an unwavering commitment to excellence.</w:t>
      </w:r>
    </w:p>
    <w:p w14:paraId="438953CF" w14:textId="77777777" w:rsidR="00370257" w:rsidRPr="007D5C69" w:rsidRDefault="00370257" w:rsidP="00370257">
      <w:pPr>
        <w:rPr>
          <w:rFonts w:ascii="Times New Roman" w:hAnsi="Times New Roman" w:cs="Times New Roman"/>
        </w:rPr>
      </w:pPr>
    </w:p>
    <w:p w14:paraId="50A21CCA" w14:textId="77777777" w:rsidR="00370257" w:rsidRPr="007D5C69" w:rsidRDefault="00370257" w:rsidP="00370257">
      <w:pPr>
        <w:rPr>
          <w:rFonts w:ascii="Times New Roman" w:hAnsi="Times New Roman" w:cs="Times New Roman"/>
        </w:rPr>
      </w:pPr>
    </w:p>
    <w:p w14:paraId="4510BB91" w14:textId="77777777" w:rsidR="00370257" w:rsidRPr="007D5C69" w:rsidRDefault="00370257" w:rsidP="00370257">
      <w:pPr>
        <w:rPr>
          <w:rFonts w:ascii="Times New Roman" w:hAnsi="Times New Roman" w:cs="Times New Roman"/>
        </w:rPr>
      </w:pPr>
    </w:p>
    <w:p w14:paraId="2F564D98" w14:textId="77777777" w:rsidR="00370257" w:rsidRPr="007D5C69" w:rsidRDefault="00370257" w:rsidP="00370257">
      <w:pPr>
        <w:rPr>
          <w:rFonts w:ascii="Times New Roman" w:hAnsi="Times New Roman" w:cs="Times New Roman"/>
        </w:rPr>
      </w:pPr>
    </w:p>
    <w:p w14:paraId="3B131D64" w14:textId="77777777" w:rsidR="00D151D9" w:rsidRPr="007D5C69" w:rsidRDefault="00D151D9" w:rsidP="00370257">
      <w:pPr>
        <w:rPr>
          <w:rFonts w:ascii="Times New Roman" w:hAnsi="Times New Roman" w:cs="Times New Roman"/>
        </w:rPr>
      </w:pPr>
    </w:p>
    <w:bookmarkStart w:id="52" w:name="_Toc155296997" w:displacedByCustomXml="next"/>
    <w:sdt>
      <w:sdtPr>
        <w:rPr>
          <w:rFonts w:asciiTheme="minorHAnsi" w:eastAsiaTheme="minorHAnsi" w:hAnsiTheme="minorHAnsi" w:cs="Times New Roman"/>
          <w:b w:val="0"/>
          <w:color w:val="auto"/>
          <w:sz w:val="22"/>
          <w:szCs w:val="22"/>
        </w:rPr>
        <w:id w:val="-1129308210"/>
        <w:docPartObj>
          <w:docPartGallery w:val="Bibliographies"/>
          <w:docPartUnique/>
        </w:docPartObj>
      </w:sdtPr>
      <w:sdtContent>
        <w:p w14:paraId="606C356D" w14:textId="1493FD7F" w:rsidR="00FE4CC3" w:rsidRPr="007D5C69" w:rsidRDefault="00FE4CC3" w:rsidP="00370257">
          <w:pPr>
            <w:pStyle w:val="Heading1"/>
            <w:rPr>
              <w:rFonts w:cs="Times New Roman"/>
            </w:rPr>
          </w:pPr>
          <w:r w:rsidRPr="007D5C69">
            <w:rPr>
              <w:rFonts w:cs="Times New Roman"/>
            </w:rPr>
            <w:t>7. References</w:t>
          </w:r>
          <w:bookmarkEnd w:id="52"/>
        </w:p>
        <w:sdt>
          <w:sdtPr>
            <w:rPr>
              <w:rFonts w:ascii="Times New Roman" w:hAnsi="Times New Roman" w:cs="Times New Roman"/>
            </w:rPr>
            <w:id w:val="-573587230"/>
            <w:bibliography/>
          </w:sdtPr>
          <w:sdtContent>
            <w:p w14:paraId="58128316" w14:textId="77777777" w:rsidR="00E26300" w:rsidRDefault="00FE4CC3">
              <w:pPr>
                <w:rPr>
                  <w:noProof/>
                </w:rPr>
              </w:pPr>
              <w:r w:rsidRPr="007D5C69">
                <w:rPr>
                  <w:rFonts w:ascii="Times New Roman" w:hAnsi="Times New Roman" w:cs="Times New Roman"/>
                </w:rPr>
                <w:fldChar w:fldCharType="begin"/>
              </w:r>
              <w:r w:rsidRPr="007D5C69">
                <w:rPr>
                  <w:rFonts w:ascii="Times New Roman" w:hAnsi="Times New Roman" w:cs="Times New Roman"/>
                </w:rPr>
                <w:instrText xml:space="preserve"> BIBLIOGRAPHY </w:instrText>
              </w:r>
              <w:r w:rsidRPr="007D5C69">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26300" w14:paraId="42C71A8B" w14:textId="77777777">
                <w:trPr>
                  <w:divId w:val="630785487"/>
                  <w:tblCellSpacing w:w="15" w:type="dxa"/>
                </w:trPr>
                <w:tc>
                  <w:tcPr>
                    <w:tcW w:w="50" w:type="pct"/>
                    <w:hideMark/>
                  </w:tcPr>
                  <w:p w14:paraId="5362E773" w14:textId="7DAC5A56" w:rsidR="00E26300" w:rsidRDefault="00E26300">
                    <w:pPr>
                      <w:pStyle w:val="Bibliography"/>
                      <w:rPr>
                        <w:noProof/>
                        <w:kern w:val="0"/>
                        <w:sz w:val="24"/>
                        <w:szCs w:val="24"/>
                        <w14:ligatures w14:val="none"/>
                      </w:rPr>
                    </w:pPr>
                    <w:r>
                      <w:rPr>
                        <w:noProof/>
                      </w:rPr>
                      <w:t xml:space="preserve">[1] </w:t>
                    </w:r>
                  </w:p>
                </w:tc>
                <w:tc>
                  <w:tcPr>
                    <w:tcW w:w="0" w:type="auto"/>
                    <w:hideMark/>
                  </w:tcPr>
                  <w:p w14:paraId="1456033E" w14:textId="77777777" w:rsidR="00E26300" w:rsidRDefault="00E26300">
                    <w:pPr>
                      <w:pStyle w:val="Bibliography"/>
                      <w:rPr>
                        <w:noProof/>
                      </w:rPr>
                    </w:pPr>
                    <w:r>
                      <w:rPr>
                        <w:noProof/>
                      </w:rPr>
                      <w:t xml:space="preserve">*. N. D. Y. A. T. A. D. R. H. S. I. C. S. N. R. H. Kharisma Putri Sholekha1, “Optimizing IT Service Strategies: A Performance Assessment through ITIL V3 in PT XYZ IT Operations Division,” </w:t>
                    </w:r>
                    <w:r>
                      <w:rPr>
                        <w:i/>
                        <w:iCs/>
                        <w:noProof/>
                      </w:rPr>
                      <w:t xml:space="preserve">International Journal of Informatics and Information Systems, </w:t>
                    </w:r>
                    <w:r>
                      <w:rPr>
                        <w:noProof/>
                      </w:rPr>
                      <w:t xml:space="preserve">vol. 6, pp. 169-180, 2023. </w:t>
                    </w:r>
                  </w:p>
                </w:tc>
              </w:tr>
              <w:tr w:rsidR="00E26300" w14:paraId="6F87D3AD" w14:textId="77777777">
                <w:trPr>
                  <w:divId w:val="630785487"/>
                  <w:tblCellSpacing w:w="15" w:type="dxa"/>
                </w:trPr>
                <w:tc>
                  <w:tcPr>
                    <w:tcW w:w="50" w:type="pct"/>
                    <w:hideMark/>
                  </w:tcPr>
                  <w:p w14:paraId="6B522919" w14:textId="77777777" w:rsidR="00E26300" w:rsidRDefault="00E26300">
                    <w:pPr>
                      <w:pStyle w:val="Bibliography"/>
                      <w:rPr>
                        <w:noProof/>
                      </w:rPr>
                    </w:pPr>
                    <w:r>
                      <w:rPr>
                        <w:noProof/>
                      </w:rPr>
                      <w:t xml:space="preserve">[2] </w:t>
                    </w:r>
                  </w:p>
                </w:tc>
                <w:tc>
                  <w:tcPr>
                    <w:tcW w:w="0" w:type="auto"/>
                    <w:hideMark/>
                  </w:tcPr>
                  <w:p w14:paraId="49FFA5C8" w14:textId="77777777" w:rsidR="00E26300" w:rsidRDefault="00E26300">
                    <w:pPr>
                      <w:pStyle w:val="Bibliography"/>
                      <w:rPr>
                        <w:noProof/>
                      </w:rPr>
                    </w:pPr>
                    <w:r>
                      <w:rPr>
                        <w:noProof/>
                      </w:rPr>
                      <w:t xml:space="preserve">M. Alshar'e, “CYBER SECURITY FRAMEWORK SELECTION: COMPARISION OF NIST AND ISO27001,” </w:t>
                    </w:r>
                    <w:r>
                      <w:rPr>
                        <w:i/>
                        <w:iCs/>
                        <w:noProof/>
                      </w:rPr>
                      <w:t xml:space="preserve">Applied Computing Journal, </w:t>
                    </w:r>
                    <w:r>
                      <w:rPr>
                        <w:noProof/>
                      </w:rPr>
                      <w:t xml:space="preserve">vol. 3(1), pp. 245-255, 9 February 2023. </w:t>
                    </w:r>
                  </w:p>
                </w:tc>
              </w:tr>
              <w:tr w:rsidR="00E26300" w14:paraId="72A5B09E" w14:textId="77777777">
                <w:trPr>
                  <w:divId w:val="630785487"/>
                  <w:tblCellSpacing w:w="15" w:type="dxa"/>
                </w:trPr>
                <w:tc>
                  <w:tcPr>
                    <w:tcW w:w="50" w:type="pct"/>
                    <w:hideMark/>
                  </w:tcPr>
                  <w:p w14:paraId="48D094E0" w14:textId="77777777" w:rsidR="00E26300" w:rsidRDefault="00E26300">
                    <w:pPr>
                      <w:pStyle w:val="Bibliography"/>
                      <w:rPr>
                        <w:noProof/>
                      </w:rPr>
                    </w:pPr>
                    <w:r>
                      <w:rPr>
                        <w:noProof/>
                      </w:rPr>
                      <w:t xml:space="preserve">[3] </w:t>
                    </w:r>
                  </w:p>
                </w:tc>
                <w:tc>
                  <w:tcPr>
                    <w:tcW w:w="0" w:type="auto"/>
                    <w:hideMark/>
                  </w:tcPr>
                  <w:p w14:paraId="04EC2720" w14:textId="77777777" w:rsidR="00E26300" w:rsidRDefault="00E26300">
                    <w:pPr>
                      <w:pStyle w:val="Bibliography"/>
                      <w:rPr>
                        <w:noProof/>
                      </w:rPr>
                    </w:pPr>
                    <w:r>
                      <w:rPr>
                        <w:noProof/>
                      </w:rPr>
                      <w:t xml:space="preserve">E. C. a. M. K. Fotis Kitsios *, “The ISO/IEC 27001 Information Security Management Standard:,” </w:t>
                    </w:r>
                    <w:r>
                      <w:rPr>
                        <w:i/>
                        <w:iCs/>
                        <w:noProof/>
                      </w:rPr>
                      <w:t xml:space="preserve">How to Extract Value from Data in the IT Sector, </w:t>
                    </w:r>
                    <w:r>
                      <w:rPr>
                        <w:noProof/>
                      </w:rPr>
                      <w:t xml:space="preserve">27 March 2023. </w:t>
                    </w:r>
                  </w:p>
                </w:tc>
              </w:tr>
              <w:tr w:rsidR="00E26300" w14:paraId="0AADFF9F" w14:textId="77777777">
                <w:trPr>
                  <w:divId w:val="630785487"/>
                  <w:tblCellSpacing w:w="15" w:type="dxa"/>
                </w:trPr>
                <w:tc>
                  <w:tcPr>
                    <w:tcW w:w="50" w:type="pct"/>
                    <w:hideMark/>
                  </w:tcPr>
                  <w:p w14:paraId="59758DDD" w14:textId="77777777" w:rsidR="00E26300" w:rsidRDefault="00E26300">
                    <w:pPr>
                      <w:pStyle w:val="Bibliography"/>
                      <w:rPr>
                        <w:noProof/>
                      </w:rPr>
                    </w:pPr>
                    <w:r>
                      <w:rPr>
                        <w:noProof/>
                      </w:rPr>
                      <w:t xml:space="preserve">[4] </w:t>
                    </w:r>
                  </w:p>
                </w:tc>
                <w:tc>
                  <w:tcPr>
                    <w:tcW w:w="0" w:type="auto"/>
                    <w:hideMark/>
                  </w:tcPr>
                  <w:p w14:paraId="0DD049DB" w14:textId="77777777" w:rsidR="00E26300" w:rsidRDefault="00E26300">
                    <w:pPr>
                      <w:pStyle w:val="Bibliography"/>
                      <w:rPr>
                        <w:noProof/>
                      </w:rPr>
                    </w:pPr>
                    <w:r>
                      <w:rPr>
                        <w:noProof/>
                      </w:rPr>
                      <w:t xml:space="preserve">M. I. F. Ruddy Kusuma Jaya1, “IT Project Management Control and The Control Objectives for IT and Related Technology COBIT2019 Framework,” </w:t>
                    </w:r>
                    <w:r>
                      <w:rPr>
                        <w:i/>
                        <w:iCs/>
                        <w:noProof/>
                      </w:rPr>
                      <w:t xml:space="preserve">Indonesian Journal of Computer Science, </w:t>
                    </w:r>
                    <w:r>
                      <w:rPr>
                        <w:noProof/>
                      </w:rPr>
                      <w:t xml:space="preserve">vol. 12, no. 5, pp. 2549-7286, 2023. </w:t>
                    </w:r>
                  </w:p>
                </w:tc>
              </w:tr>
              <w:tr w:rsidR="00E26300" w14:paraId="6A65E997" w14:textId="77777777">
                <w:trPr>
                  <w:divId w:val="630785487"/>
                  <w:tblCellSpacing w:w="15" w:type="dxa"/>
                </w:trPr>
                <w:tc>
                  <w:tcPr>
                    <w:tcW w:w="50" w:type="pct"/>
                    <w:hideMark/>
                  </w:tcPr>
                  <w:p w14:paraId="50343EEB" w14:textId="77777777" w:rsidR="00E26300" w:rsidRDefault="00E26300">
                    <w:pPr>
                      <w:pStyle w:val="Bibliography"/>
                      <w:rPr>
                        <w:noProof/>
                      </w:rPr>
                    </w:pPr>
                    <w:r>
                      <w:rPr>
                        <w:noProof/>
                      </w:rPr>
                      <w:t xml:space="preserve">[5] </w:t>
                    </w:r>
                  </w:p>
                </w:tc>
                <w:tc>
                  <w:tcPr>
                    <w:tcW w:w="0" w:type="auto"/>
                    <w:hideMark/>
                  </w:tcPr>
                  <w:p w14:paraId="7F5E9422" w14:textId="77777777" w:rsidR="00E26300" w:rsidRDefault="00E26300">
                    <w:pPr>
                      <w:pStyle w:val="Bibliography"/>
                      <w:rPr>
                        <w:noProof/>
                      </w:rPr>
                    </w:pPr>
                    <w:r>
                      <w:rPr>
                        <w:noProof/>
                      </w:rPr>
                      <w:t xml:space="preserve">M. S. Ivan Bashofi, “Cybersecurity Maturity Assessment Design Using NISTCSF, CIS CONTROLS v8 and ISO/IEC 27002,” in </w:t>
                    </w:r>
                    <w:r>
                      <w:rPr>
                        <w:i/>
                        <w:iCs/>
                        <w:noProof/>
                      </w:rPr>
                      <w:t>IEEE International Conference on Cybernetics and Computational Intelligence (CyberneticsCom)</w:t>
                    </w:r>
                    <w:r>
                      <w:rPr>
                        <w:noProof/>
                      </w:rPr>
                      <w:t xml:space="preserve">, Depok, 2022. </w:t>
                    </w:r>
                  </w:p>
                </w:tc>
              </w:tr>
              <w:tr w:rsidR="00E26300" w14:paraId="1BA8678C" w14:textId="77777777">
                <w:trPr>
                  <w:divId w:val="630785487"/>
                  <w:tblCellSpacing w:w="15" w:type="dxa"/>
                </w:trPr>
                <w:tc>
                  <w:tcPr>
                    <w:tcW w:w="50" w:type="pct"/>
                    <w:hideMark/>
                  </w:tcPr>
                  <w:p w14:paraId="62BF2ED4" w14:textId="77777777" w:rsidR="00E26300" w:rsidRDefault="00E26300">
                    <w:pPr>
                      <w:pStyle w:val="Bibliography"/>
                      <w:rPr>
                        <w:noProof/>
                      </w:rPr>
                    </w:pPr>
                    <w:r>
                      <w:rPr>
                        <w:noProof/>
                      </w:rPr>
                      <w:t xml:space="preserve">[6] </w:t>
                    </w:r>
                  </w:p>
                </w:tc>
                <w:tc>
                  <w:tcPr>
                    <w:tcW w:w="0" w:type="auto"/>
                    <w:hideMark/>
                  </w:tcPr>
                  <w:p w14:paraId="5B746736" w14:textId="77777777" w:rsidR="00E26300" w:rsidRDefault="00E26300">
                    <w:pPr>
                      <w:pStyle w:val="Bibliography"/>
                      <w:rPr>
                        <w:noProof/>
                      </w:rPr>
                    </w:pPr>
                    <w:r>
                      <w:rPr>
                        <w:noProof/>
                      </w:rPr>
                      <w:t xml:space="preserve">M. K. Y. M. Y. T. a. Y. K. T. Sasada, “Factor Analysis of Learning Motivation Difference on Cybersecurity Training with Zero Trust Architecture”. </w:t>
                    </w:r>
                  </w:p>
                </w:tc>
              </w:tr>
              <w:tr w:rsidR="00E26300" w14:paraId="013FCFE6" w14:textId="77777777">
                <w:trPr>
                  <w:divId w:val="630785487"/>
                  <w:tblCellSpacing w:w="15" w:type="dxa"/>
                </w:trPr>
                <w:tc>
                  <w:tcPr>
                    <w:tcW w:w="50" w:type="pct"/>
                    <w:hideMark/>
                  </w:tcPr>
                  <w:p w14:paraId="2699330A" w14:textId="77777777" w:rsidR="00E26300" w:rsidRDefault="00E26300">
                    <w:pPr>
                      <w:pStyle w:val="Bibliography"/>
                      <w:rPr>
                        <w:noProof/>
                      </w:rPr>
                    </w:pPr>
                    <w:r>
                      <w:rPr>
                        <w:noProof/>
                      </w:rPr>
                      <w:t xml:space="preserve">[7] </w:t>
                    </w:r>
                  </w:p>
                </w:tc>
                <w:tc>
                  <w:tcPr>
                    <w:tcW w:w="0" w:type="auto"/>
                    <w:hideMark/>
                  </w:tcPr>
                  <w:p w14:paraId="5E47BD8E" w14:textId="77777777" w:rsidR="00E26300" w:rsidRDefault="00E26300">
                    <w:pPr>
                      <w:pStyle w:val="Bibliography"/>
                      <w:rPr>
                        <w:noProof/>
                      </w:rPr>
                    </w:pPr>
                    <w:r>
                      <w:rPr>
                        <w:noProof/>
                      </w:rPr>
                      <w:t xml:space="preserve">M. D. Bajpai, “An study of Cyber Secusity Frameworks as Guidelines for Organisations,” </w:t>
                    </w:r>
                    <w:r>
                      <w:rPr>
                        <w:i/>
                        <w:iCs/>
                        <w:noProof/>
                      </w:rPr>
                      <w:t xml:space="preserve">International Journal of Aquatic Science, </w:t>
                    </w:r>
                    <w:r>
                      <w:rPr>
                        <w:noProof/>
                      </w:rPr>
                      <w:t xml:space="preserve">vol. 13, no. 01, 2022. </w:t>
                    </w:r>
                  </w:p>
                </w:tc>
              </w:tr>
              <w:tr w:rsidR="00E26300" w14:paraId="172B4209" w14:textId="77777777">
                <w:trPr>
                  <w:divId w:val="630785487"/>
                  <w:tblCellSpacing w:w="15" w:type="dxa"/>
                </w:trPr>
                <w:tc>
                  <w:tcPr>
                    <w:tcW w:w="50" w:type="pct"/>
                    <w:hideMark/>
                  </w:tcPr>
                  <w:p w14:paraId="08175FD5" w14:textId="77777777" w:rsidR="00E26300" w:rsidRDefault="00E26300">
                    <w:pPr>
                      <w:pStyle w:val="Bibliography"/>
                      <w:rPr>
                        <w:noProof/>
                      </w:rPr>
                    </w:pPr>
                    <w:r>
                      <w:rPr>
                        <w:noProof/>
                      </w:rPr>
                      <w:t xml:space="preserve">[8] </w:t>
                    </w:r>
                  </w:p>
                </w:tc>
                <w:tc>
                  <w:tcPr>
                    <w:tcW w:w="0" w:type="auto"/>
                    <w:hideMark/>
                  </w:tcPr>
                  <w:p w14:paraId="03C4277B" w14:textId="77777777" w:rsidR="00E26300" w:rsidRDefault="00E26300">
                    <w:pPr>
                      <w:pStyle w:val="Bibliography"/>
                      <w:rPr>
                        <w:noProof/>
                      </w:rPr>
                    </w:pPr>
                    <w:r>
                      <w:rPr>
                        <w:noProof/>
                      </w:rPr>
                      <w:t xml:space="preserve">M. H. H. a. Derisma, “A Literature Review on Business Continuity Based on ISO 22301, Six Sigma and Customer Satisfaction Evaluation,” in </w:t>
                    </w:r>
                    <w:r>
                      <w:rPr>
                        <w:i/>
                        <w:iCs/>
                        <w:noProof/>
                      </w:rPr>
                      <w:t>2018 International Conference on Information Technology Systems and Innovation (ICITSI)</w:t>
                    </w:r>
                    <w:r>
                      <w:rPr>
                        <w:noProof/>
                      </w:rPr>
                      <w:t xml:space="preserve">, Bandung, 2019. </w:t>
                    </w:r>
                  </w:p>
                </w:tc>
              </w:tr>
              <w:tr w:rsidR="00E26300" w14:paraId="79543F66" w14:textId="77777777">
                <w:trPr>
                  <w:divId w:val="630785487"/>
                  <w:tblCellSpacing w:w="15" w:type="dxa"/>
                </w:trPr>
                <w:tc>
                  <w:tcPr>
                    <w:tcW w:w="50" w:type="pct"/>
                    <w:hideMark/>
                  </w:tcPr>
                  <w:p w14:paraId="719112C5" w14:textId="77777777" w:rsidR="00E26300" w:rsidRDefault="00E26300">
                    <w:pPr>
                      <w:pStyle w:val="Bibliography"/>
                      <w:rPr>
                        <w:noProof/>
                      </w:rPr>
                    </w:pPr>
                    <w:r>
                      <w:rPr>
                        <w:noProof/>
                      </w:rPr>
                      <w:t xml:space="preserve">[9] </w:t>
                    </w:r>
                  </w:p>
                </w:tc>
                <w:tc>
                  <w:tcPr>
                    <w:tcW w:w="0" w:type="auto"/>
                    <w:hideMark/>
                  </w:tcPr>
                  <w:p w14:paraId="6589FA4D" w14:textId="77777777" w:rsidR="00E26300" w:rsidRDefault="00E26300">
                    <w:pPr>
                      <w:pStyle w:val="Bibliography"/>
                      <w:rPr>
                        <w:noProof/>
                      </w:rPr>
                    </w:pPr>
                    <w:r>
                      <w:rPr>
                        <w:noProof/>
                      </w:rPr>
                      <w:t xml:space="preserve">R. J. A. A. K. a. R. K. Biswas, “ A good-governance framework for urban management,” </w:t>
                    </w:r>
                    <w:r>
                      <w:rPr>
                        <w:i/>
                        <w:iCs/>
                        <w:noProof/>
                      </w:rPr>
                      <w:t xml:space="preserve">Journal of Urban Management, </w:t>
                    </w:r>
                    <w:r>
                      <w:rPr>
                        <w:noProof/>
                      </w:rPr>
                      <w:t xml:space="preserve">vol. 8, no. 2, pp. 225-236, 2019. </w:t>
                    </w:r>
                  </w:p>
                </w:tc>
              </w:tr>
              <w:tr w:rsidR="00E26300" w14:paraId="3F7AA25C" w14:textId="77777777">
                <w:trPr>
                  <w:divId w:val="630785487"/>
                  <w:tblCellSpacing w:w="15" w:type="dxa"/>
                </w:trPr>
                <w:tc>
                  <w:tcPr>
                    <w:tcW w:w="50" w:type="pct"/>
                    <w:hideMark/>
                  </w:tcPr>
                  <w:p w14:paraId="30112DAF" w14:textId="77777777" w:rsidR="00E26300" w:rsidRDefault="00E26300">
                    <w:pPr>
                      <w:pStyle w:val="Bibliography"/>
                      <w:rPr>
                        <w:noProof/>
                      </w:rPr>
                    </w:pPr>
                    <w:r>
                      <w:rPr>
                        <w:noProof/>
                      </w:rPr>
                      <w:t xml:space="preserve">[10] </w:t>
                    </w:r>
                  </w:p>
                </w:tc>
                <w:tc>
                  <w:tcPr>
                    <w:tcW w:w="0" w:type="auto"/>
                    <w:hideMark/>
                  </w:tcPr>
                  <w:p w14:paraId="1E124F58" w14:textId="77777777" w:rsidR="00E26300" w:rsidRDefault="00E26300">
                    <w:pPr>
                      <w:pStyle w:val="Bibliography"/>
                      <w:rPr>
                        <w:noProof/>
                      </w:rPr>
                    </w:pPr>
                    <w:r>
                      <w:rPr>
                        <w:noProof/>
                      </w:rPr>
                      <w:t xml:space="preserve">L. L. J. E. N. P. T. a. C. F. Yang, “Towards big data governance in cybersecurity,” </w:t>
                    </w:r>
                    <w:r>
                      <w:rPr>
                        <w:i/>
                        <w:iCs/>
                        <w:noProof/>
                      </w:rPr>
                      <w:t xml:space="preserve">Data-Enabled Discovery and Applications, </w:t>
                    </w:r>
                    <w:r>
                      <w:rPr>
                        <w:noProof/>
                      </w:rPr>
                      <w:t xml:space="preserve">pp. 1-12, 3 Dec 2019. </w:t>
                    </w:r>
                  </w:p>
                </w:tc>
              </w:tr>
              <w:tr w:rsidR="00E26300" w14:paraId="3D770C11" w14:textId="77777777">
                <w:trPr>
                  <w:divId w:val="630785487"/>
                  <w:tblCellSpacing w:w="15" w:type="dxa"/>
                </w:trPr>
                <w:tc>
                  <w:tcPr>
                    <w:tcW w:w="50" w:type="pct"/>
                    <w:hideMark/>
                  </w:tcPr>
                  <w:p w14:paraId="5EB37086" w14:textId="77777777" w:rsidR="00E26300" w:rsidRDefault="00E26300">
                    <w:pPr>
                      <w:pStyle w:val="Bibliography"/>
                      <w:rPr>
                        <w:noProof/>
                      </w:rPr>
                    </w:pPr>
                    <w:r>
                      <w:rPr>
                        <w:noProof/>
                      </w:rPr>
                      <w:t xml:space="preserve">[11] </w:t>
                    </w:r>
                  </w:p>
                </w:tc>
                <w:tc>
                  <w:tcPr>
                    <w:tcW w:w="0" w:type="auto"/>
                    <w:hideMark/>
                  </w:tcPr>
                  <w:p w14:paraId="24F09B00" w14:textId="77777777" w:rsidR="00E26300" w:rsidRDefault="00E26300">
                    <w:pPr>
                      <w:pStyle w:val="Bibliography"/>
                      <w:rPr>
                        <w:noProof/>
                      </w:rPr>
                    </w:pPr>
                    <w:r>
                      <w:rPr>
                        <w:noProof/>
                      </w:rPr>
                      <w:t xml:space="preserve">H. M. Melaku, “A Dynamic and Adaptive Cybersecurity Governance Framework,” </w:t>
                    </w:r>
                    <w:r>
                      <w:rPr>
                        <w:i/>
                        <w:iCs/>
                        <w:noProof/>
                      </w:rPr>
                      <w:t xml:space="preserve">Journal of Cybersecurity and Privacy, </w:t>
                    </w:r>
                    <w:r>
                      <w:rPr>
                        <w:noProof/>
                      </w:rPr>
                      <w:t xml:space="preserve">pp. 327-350, 2023. </w:t>
                    </w:r>
                  </w:p>
                </w:tc>
              </w:tr>
              <w:tr w:rsidR="00E26300" w14:paraId="6C25B1EF" w14:textId="77777777">
                <w:trPr>
                  <w:divId w:val="630785487"/>
                  <w:tblCellSpacing w:w="15" w:type="dxa"/>
                </w:trPr>
                <w:tc>
                  <w:tcPr>
                    <w:tcW w:w="50" w:type="pct"/>
                    <w:hideMark/>
                  </w:tcPr>
                  <w:p w14:paraId="1B16C371" w14:textId="77777777" w:rsidR="00E26300" w:rsidRDefault="00E26300">
                    <w:pPr>
                      <w:pStyle w:val="Bibliography"/>
                      <w:rPr>
                        <w:noProof/>
                      </w:rPr>
                    </w:pPr>
                    <w:r>
                      <w:rPr>
                        <w:noProof/>
                      </w:rPr>
                      <w:lastRenderedPageBreak/>
                      <w:t xml:space="preserve">[12] </w:t>
                    </w:r>
                  </w:p>
                </w:tc>
                <w:tc>
                  <w:tcPr>
                    <w:tcW w:w="0" w:type="auto"/>
                    <w:hideMark/>
                  </w:tcPr>
                  <w:p w14:paraId="535482AB" w14:textId="77777777" w:rsidR="00E26300" w:rsidRDefault="00E26300">
                    <w:pPr>
                      <w:pStyle w:val="Bibliography"/>
                      <w:rPr>
                        <w:noProof/>
                      </w:rPr>
                    </w:pPr>
                    <w:r>
                      <w:rPr>
                        <w:noProof/>
                      </w:rPr>
                      <w:t xml:space="preserve">E. M. Dunn Cavelty and A. Wenger, Cyber security politics : socio-technological transformations and political fragmentation, 1 ed., New York, NY: Routledge, 2022. </w:t>
                    </w:r>
                  </w:p>
                </w:tc>
              </w:tr>
              <w:tr w:rsidR="00E26300" w14:paraId="6A3A59E0" w14:textId="77777777">
                <w:trPr>
                  <w:divId w:val="630785487"/>
                  <w:tblCellSpacing w:w="15" w:type="dxa"/>
                </w:trPr>
                <w:tc>
                  <w:tcPr>
                    <w:tcW w:w="50" w:type="pct"/>
                    <w:hideMark/>
                  </w:tcPr>
                  <w:p w14:paraId="7D281987" w14:textId="77777777" w:rsidR="00E26300" w:rsidRDefault="00E26300">
                    <w:pPr>
                      <w:pStyle w:val="Bibliography"/>
                      <w:rPr>
                        <w:noProof/>
                      </w:rPr>
                    </w:pPr>
                    <w:r>
                      <w:rPr>
                        <w:noProof/>
                      </w:rPr>
                      <w:t xml:space="preserve">[13] </w:t>
                    </w:r>
                  </w:p>
                </w:tc>
                <w:tc>
                  <w:tcPr>
                    <w:tcW w:w="0" w:type="auto"/>
                    <w:hideMark/>
                  </w:tcPr>
                  <w:p w14:paraId="06684C0E" w14:textId="77777777" w:rsidR="00E26300" w:rsidRDefault="00E26300">
                    <w:pPr>
                      <w:pStyle w:val="Bibliography"/>
                      <w:rPr>
                        <w:noProof/>
                      </w:rPr>
                    </w:pPr>
                    <w:r>
                      <w:rPr>
                        <w:noProof/>
                      </w:rPr>
                      <w:t xml:space="preserve">Y. D. C. D. S. M. N. N. &amp;. F. T. Carlisle Adams, “Strengthening Enforcement in a Comprehensive Architecture for Privacy Enforcement at Internet Websites,” </w:t>
                    </w:r>
                    <w:r>
                      <w:rPr>
                        <w:i/>
                        <w:iCs/>
                        <w:noProof/>
                      </w:rPr>
                      <w:t xml:space="preserve">Frontiers in Computer Science (Lausanne), </w:t>
                    </w:r>
                    <w:r>
                      <w:rPr>
                        <w:noProof/>
                      </w:rPr>
                      <w:t xml:space="preserve">vol. 2, 2020. </w:t>
                    </w:r>
                  </w:p>
                </w:tc>
              </w:tr>
              <w:tr w:rsidR="00E26300" w14:paraId="73445EAB" w14:textId="77777777">
                <w:trPr>
                  <w:divId w:val="630785487"/>
                  <w:tblCellSpacing w:w="15" w:type="dxa"/>
                </w:trPr>
                <w:tc>
                  <w:tcPr>
                    <w:tcW w:w="50" w:type="pct"/>
                    <w:hideMark/>
                  </w:tcPr>
                  <w:p w14:paraId="5B96C755" w14:textId="77777777" w:rsidR="00E26300" w:rsidRDefault="00E26300">
                    <w:pPr>
                      <w:pStyle w:val="Bibliography"/>
                      <w:rPr>
                        <w:noProof/>
                      </w:rPr>
                    </w:pPr>
                    <w:r>
                      <w:rPr>
                        <w:noProof/>
                      </w:rPr>
                      <w:t xml:space="preserve">[14] </w:t>
                    </w:r>
                  </w:p>
                </w:tc>
                <w:tc>
                  <w:tcPr>
                    <w:tcW w:w="0" w:type="auto"/>
                    <w:hideMark/>
                  </w:tcPr>
                  <w:p w14:paraId="4269E35E" w14:textId="77777777" w:rsidR="00E26300" w:rsidRDefault="00E26300">
                    <w:pPr>
                      <w:pStyle w:val="Bibliography"/>
                      <w:rPr>
                        <w:noProof/>
                      </w:rPr>
                    </w:pPr>
                    <w:r>
                      <w:rPr>
                        <w:noProof/>
                      </w:rPr>
                      <w:t xml:space="preserve">E. D. Z. S. L. a. C. L. Y. He, “Agile incident response (AIR): Improving the incident response process in healthcare,” </w:t>
                    </w:r>
                    <w:r>
                      <w:rPr>
                        <w:i/>
                        <w:iCs/>
                        <w:noProof/>
                      </w:rPr>
                      <w:t xml:space="preserve">International journal of information management, </w:t>
                    </w:r>
                    <w:r>
                      <w:rPr>
                        <w:noProof/>
                      </w:rPr>
                      <w:t xml:space="preserve">vol. 62, p. 102435, 2022. </w:t>
                    </w:r>
                  </w:p>
                </w:tc>
              </w:tr>
              <w:tr w:rsidR="00E26300" w14:paraId="576BFFE7" w14:textId="77777777">
                <w:trPr>
                  <w:divId w:val="630785487"/>
                  <w:tblCellSpacing w:w="15" w:type="dxa"/>
                </w:trPr>
                <w:tc>
                  <w:tcPr>
                    <w:tcW w:w="50" w:type="pct"/>
                    <w:hideMark/>
                  </w:tcPr>
                  <w:p w14:paraId="20F0B7F0" w14:textId="77777777" w:rsidR="00E26300" w:rsidRDefault="00E26300">
                    <w:pPr>
                      <w:pStyle w:val="Bibliography"/>
                      <w:rPr>
                        <w:noProof/>
                      </w:rPr>
                    </w:pPr>
                    <w:r>
                      <w:rPr>
                        <w:noProof/>
                      </w:rPr>
                      <w:t xml:space="preserve">[15] </w:t>
                    </w:r>
                  </w:p>
                </w:tc>
                <w:tc>
                  <w:tcPr>
                    <w:tcW w:w="0" w:type="auto"/>
                    <w:hideMark/>
                  </w:tcPr>
                  <w:p w14:paraId="4DCD48BB" w14:textId="77777777" w:rsidR="00E26300" w:rsidRDefault="00E26300">
                    <w:pPr>
                      <w:pStyle w:val="Bibliography"/>
                      <w:rPr>
                        <w:noProof/>
                      </w:rPr>
                    </w:pPr>
                    <w:r>
                      <w:rPr>
                        <w:noProof/>
                      </w:rPr>
                      <w:t xml:space="preserve">A. Q. a. P. Akhtar, “Risk matrix driven supply chain risk management: Adapting risk matrix based tools to modelling interdependent risks and risk appetite,” </w:t>
                    </w:r>
                    <w:r>
                      <w:rPr>
                        <w:i/>
                        <w:iCs/>
                        <w:noProof/>
                      </w:rPr>
                      <w:t xml:space="preserve">Computers &amp; industrial engineering, </w:t>
                    </w:r>
                    <w:r>
                      <w:rPr>
                        <w:noProof/>
                      </w:rPr>
                      <w:t xml:space="preserve">vol. 139, pp. 105351-, 2020. </w:t>
                    </w:r>
                  </w:p>
                </w:tc>
              </w:tr>
              <w:tr w:rsidR="00E26300" w14:paraId="47412D2D" w14:textId="77777777">
                <w:trPr>
                  <w:divId w:val="630785487"/>
                  <w:tblCellSpacing w:w="15" w:type="dxa"/>
                </w:trPr>
                <w:tc>
                  <w:tcPr>
                    <w:tcW w:w="50" w:type="pct"/>
                    <w:hideMark/>
                  </w:tcPr>
                  <w:p w14:paraId="6545362E" w14:textId="77777777" w:rsidR="00E26300" w:rsidRDefault="00E26300">
                    <w:pPr>
                      <w:pStyle w:val="Bibliography"/>
                      <w:rPr>
                        <w:noProof/>
                      </w:rPr>
                    </w:pPr>
                    <w:r>
                      <w:rPr>
                        <w:noProof/>
                      </w:rPr>
                      <w:t xml:space="preserve">[16] </w:t>
                    </w:r>
                  </w:p>
                </w:tc>
                <w:tc>
                  <w:tcPr>
                    <w:tcW w:w="0" w:type="auto"/>
                    <w:hideMark/>
                  </w:tcPr>
                  <w:p w14:paraId="2B3C66D1" w14:textId="77777777" w:rsidR="00E26300" w:rsidRDefault="00E26300">
                    <w:pPr>
                      <w:pStyle w:val="Bibliography"/>
                      <w:rPr>
                        <w:noProof/>
                      </w:rPr>
                    </w:pPr>
                    <w:r>
                      <w:rPr>
                        <w:noProof/>
                      </w:rPr>
                      <w:t xml:space="preserve">J. M. T. S. F. G. Isaac Daniel Sánchez-García, “Cybersecurity Risk Assessment: A Systematic Mapping Review, Proposal, and Validation,” </w:t>
                    </w:r>
                    <w:r>
                      <w:rPr>
                        <w:i/>
                        <w:iCs/>
                        <w:noProof/>
                      </w:rPr>
                      <w:t xml:space="preserve">Novel Approaches and Technologies for Software Engineering and IT Management, </w:t>
                    </w:r>
                    <w:r>
                      <w:rPr>
                        <w:noProof/>
                      </w:rPr>
                      <w:t xml:space="preserve">vol. 1, 28 December 2022. </w:t>
                    </w:r>
                  </w:p>
                </w:tc>
              </w:tr>
              <w:tr w:rsidR="00E26300" w14:paraId="520BDA5D" w14:textId="77777777">
                <w:trPr>
                  <w:divId w:val="630785487"/>
                  <w:tblCellSpacing w:w="15" w:type="dxa"/>
                </w:trPr>
                <w:tc>
                  <w:tcPr>
                    <w:tcW w:w="50" w:type="pct"/>
                    <w:hideMark/>
                  </w:tcPr>
                  <w:p w14:paraId="2A6EFB9A" w14:textId="77777777" w:rsidR="00E26300" w:rsidRDefault="00E26300">
                    <w:pPr>
                      <w:pStyle w:val="Bibliography"/>
                      <w:rPr>
                        <w:noProof/>
                      </w:rPr>
                    </w:pPr>
                    <w:r>
                      <w:rPr>
                        <w:noProof/>
                      </w:rPr>
                      <w:t xml:space="preserve">[17] </w:t>
                    </w:r>
                  </w:p>
                </w:tc>
                <w:tc>
                  <w:tcPr>
                    <w:tcW w:w="0" w:type="auto"/>
                    <w:hideMark/>
                  </w:tcPr>
                  <w:p w14:paraId="7EB71E21" w14:textId="77777777" w:rsidR="00E26300" w:rsidRDefault="00E26300">
                    <w:pPr>
                      <w:pStyle w:val="Bibliography"/>
                      <w:rPr>
                        <w:noProof/>
                      </w:rPr>
                    </w:pPr>
                    <w:r>
                      <w:rPr>
                        <w:noProof/>
                      </w:rPr>
                      <w:t xml:space="preserve">W. J. Triplett, “Addressing Human Factors in Cybersecurity Leadership,” </w:t>
                    </w:r>
                    <w:r>
                      <w:rPr>
                        <w:i/>
                        <w:iCs/>
                        <w:noProof/>
                      </w:rPr>
                      <w:t xml:space="preserve">Journal of cybersecurity and privac, </w:t>
                    </w:r>
                    <w:r>
                      <w:rPr>
                        <w:noProof/>
                      </w:rPr>
                      <w:t xml:space="preserve">vol. 2, pp. 573-586, 2022. </w:t>
                    </w:r>
                  </w:p>
                </w:tc>
              </w:tr>
              <w:tr w:rsidR="00E26300" w14:paraId="0D56D271" w14:textId="77777777">
                <w:trPr>
                  <w:divId w:val="630785487"/>
                  <w:tblCellSpacing w:w="15" w:type="dxa"/>
                </w:trPr>
                <w:tc>
                  <w:tcPr>
                    <w:tcW w:w="50" w:type="pct"/>
                    <w:hideMark/>
                  </w:tcPr>
                  <w:p w14:paraId="2BC4FDB9" w14:textId="77777777" w:rsidR="00E26300" w:rsidRDefault="00E26300">
                    <w:pPr>
                      <w:pStyle w:val="Bibliography"/>
                      <w:rPr>
                        <w:noProof/>
                      </w:rPr>
                    </w:pPr>
                    <w:r>
                      <w:rPr>
                        <w:noProof/>
                      </w:rPr>
                      <w:t xml:space="preserve">[18] </w:t>
                    </w:r>
                  </w:p>
                </w:tc>
                <w:tc>
                  <w:tcPr>
                    <w:tcW w:w="0" w:type="auto"/>
                    <w:hideMark/>
                  </w:tcPr>
                  <w:p w14:paraId="3F46772D" w14:textId="77777777" w:rsidR="00E26300" w:rsidRDefault="00E26300">
                    <w:pPr>
                      <w:pStyle w:val="Bibliography"/>
                      <w:rPr>
                        <w:noProof/>
                      </w:rPr>
                    </w:pPr>
                    <w:r>
                      <w:rPr>
                        <w:noProof/>
                      </w:rPr>
                      <w:t xml:space="preserve">H. H. W.-S. L. F. A. J. a. R. M. W. Yeoh, “Simulated Phishing Attack and Embedded Training Campaign,” </w:t>
                    </w:r>
                    <w:r>
                      <w:rPr>
                        <w:i/>
                        <w:iCs/>
                        <w:noProof/>
                      </w:rPr>
                      <w:t xml:space="preserve">The Journal of computer information systems, </w:t>
                    </w:r>
                    <w:r>
                      <w:rPr>
                        <w:noProof/>
                      </w:rPr>
                      <w:t xml:space="preserve">vol. 62, pp. 802-821, 2022. </w:t>
                    </w:r>
                  </w:p>
                </w:tc>
              </w:tr>
              <w:tr w:rsidR="00E26300" w14:paraId="1D71B983" w14:textId="77777777">
                <w:trPr>
                  <w:divId w:val="630785487"/>
                  <w:tblCellSpacing w:w="15" w:type="dxa"/>
                </w:trPr>
                <w:tc>
                  <w:tcPr>
                    <w:tcW w:w="50" w:type="pct"/>
                    <w:hideMark/>
                  </w:tcPr>
                  <w:p w14:paraId="56D3EB67" w14:textId="77777777" w:rsidR="00E26300" w:rsidRDefault="00E26300">
                    <w:pPr>
                      <w:pStyle w:val="Bibliography"/>
                      <w:rPr>
                        <w:noProof/>
                      </w:rPr>
                    </w:pPr>
                    <w:r>
                      <w:rPr>
                        <w:noProof/>
                      </w:rPr>
                      <w:t xml:space="preserve">[19] </w:t>
                    </w:r>
                  </w:p>
                </w:tc>
                <w:tc>
                  <w:tcPr>
                    <w:tcW w:w="0" w:type="auto"/>
                    <w:hideMark/>
                  </w:tcPr>
                  <w:p w14:paraId="1AFAAAA8" w14:textId="77777777" w:rsidR="00E26300" w:rsidRDefault="00E26300">
                    <w:pPr>
                      <w:pStyle w:val="Bibliography"/>
                      <w:rPr>
                        <w:noProof/>
                      </w:rPr>
                    </w:pPr>
                    <w:r>
                      <w:rPr>
                        <w:noProof/>
                      </w:rPr>
                      <w:t xml:space="preserve">Y. Chen, “Integration and technology innovation in technology-sourcing M&amp;As-A comparative study on overseas and domestic M&amp;As of Chinese enterprises,” </w:t>
                    </w:r>
                    <w:r>
                      <w:rPr>
                        <w:i/>
                        <w:iCs/>
                        <w:noProof/>
                      </w:rPr>
                      <w:t xml:space="preserve">Asian journal of technology innovation, </w:t>
                    </w:r>
                    <w:r>
                      <w:rPr>
                        <w:noProof/>
                      </w:rPr>
                      <w:t xml:space="preserve">vol. 30, pp. 715-737, 2022. </w:t>
                    </w:r>
                  </w:p>
                </w:tc>
              </w:tr>
              <w:tr w:rsidR="00E26300" w14:paraId="2E052664" w14:textId="77777777">
                <w:trPr>
                  <w:divId w:val="630785487"/>
                  <w:tblCellSpacing w:w="15" w:type="dxa"/>
                </w:trPr>
                <w:tc>
                  <w:tcPr>
                    <w:tcW w:w="50" w:type="pct"/>
                    <w:hideMark/>
                  </w:tcPr>
                  <w:p w14:paraId="2EE69F32" w14:textId="77777777" w:rsidR="00E26300" w:rsidRDefault="00E26300">
                    <w:pPr>
                      <w:pStyle w:val="Bibliography"/>
                      <w:rPr>
                        <w:noProof/>
                      </w:rPr>
                    </w:pPr>
                    <w:r>
                      <w:rPr>
                        <w:noProof/>
                      </w:rPr>
                      <w:t xml:space="preserve">[20] </w:t>
                    </w:r>
                  </w:p>
                </w:tc>
                <w:tc>
                  <w:tcPr>
                    <w:tcW w:w="0" w:type="auto"/>
                    <w:hideMark/>
                  </w:tcPr>
                  <w:p w14:paraId="60761B60" w14:textId="77777777" w:rsidR="00E26300" w:rsidRDefault="00E26300">
                    <w:pPr>
                      <w:pStyle w:val="Bibliography"/>
                      <w:rPr>
                        <w:noProof/>
                      </w:rPr>
                    </w:pPr>
                    <w:r>
                      <w:rPr>
                        <w:noProof/>
                      </w:rPr>
                      <w:t xml:space="preserve">D. K. G. S. D. K. a. N. K. G. Sargsyan, Security Technologies and Methods for Advanced Cyber Threat Intelligence, Detection and Mitigation, Now Publishers, 2022. </w:t>
                    </w:r>
                  </w:p>
                </w:tc>
              </w:tr>
              <w:tr w:rsidR="00E26300" w14:paraId="7F61F65B" w14:textId="77777777">
                <w:trPr>
                  <w:divId w:val="630785487"/>
                  <w:tblCellSpacing w:w="15" w:type="dxa"/>
                </w:trPr>
                <w:tc>
                  <w:tcPr>
                    <w:tcW w:w="50" w:type="pct"/>
                    <w:hideMark/>
                  </w:tcPr>
                  <w:p w14:paraId="169E8F1D" w14:textId="77777777" w:rsidR="00E26300" w:rsidRDefault="00E26300">
                    <w:pPr>
                      <w:pStyle w:val="Bibliography"/>
                      <w:rPr>
                        <w:noProof/>
                      </w:rPr>
                    </w:pPr>
                    <w:r>
                      <w:rPr>
                        <w:noProof/>
                      </w:rPr>
                      <w:t xml:space="preserve">[21] </w:t>
                    </w:r>
                  </w:p>
                </w:tc>
                <w:tc>
                  <w:tcPr>
                    <w:tcW w:w="0" w:type="auto"/>
                    <w:hideMark/>
                  </w:tcPr>
                  <w:p w14:paraId="5BE51BA2" w14:textId="77777777" w:rsidR="00E26300" w:rsidRDefault="00E26300">
                    <w:pPr>
                      <w:pStyle w:val="Bibliography"/>
                      <w:rPr>
                        <w:noProof/>
                      </w:rPr>
                    </w:pPr>
                    <w:r>
                      <w:rPr>
                        <w:noProof/>
                      </w:rPr>
                      <w:t xml:space="preserve">G. L. A. N. K. Q. W. K. M. H. a. H. E. F. A. Khan, “AI-Driven Counter-Terrorism: Enhancing Global Security Through Advanced Predictive Analytics,” </w:t>
                    </w:r>
                    <w:r>
                      <w:rPr>
                        <w:i/>
                        <w:iCs/>
                        <w:noProof/>
                      </w:rPr>
                      <w:t xml:space="preserve">IEEE access, </w:t>
                    </w:r>
                    <w:r>
                      <w:rPr>
                        <w:noProof/>
                      </w:rPr>
                      <w:t xml:space="preserve">vol. 11, pp. 135864-135879, 2023. </w:t>
                    </w:r>
                  </w:p>
                </w:tc>
              </w:tr>
              <w:tr w:rsidR="00E26300" w14:paraId="56C6F40C" w14:textId="77777777">
                <w:trPr>
                  <w:divId w:val="630785487"/>
                  <w:tblCellSpacing w:w="15" w:type="dxa"/>
                </w:trPr>
                <w:tc>
                  <w:tcPr>
                    <w:tcW w:w="50" w:type="pct"/>
                    <w:hideMark/>
                  </w:tcPr>
                  <w:p w14:paraId="6C34FF76" w14:textId="77777777" w:rsidR="00E26300" w:rsidRDefault="00E26300">
                    <w:pPr>
                      <w:pStyle w:val="Bibliography"/>
                      <w:rPr>
                        <w:noProof/>
                      </w:rPr>
                    </w:pPr>
                    <w:r>
                      <w:rPr>
                        <w:noProof/>
                      </w:rPr>
                      <w:t xml:space="preserve">[22] </w:t>
                    </w:r>
                  </w:p>
                </w:tc>
                <w:tc>
                  <w:tcPr>
                    <w:tcW w:w="0" w:type="auto"/>
                    <w:hideMark/>
                  </w:tcPr>
                  <w:p w14:paraId="48393C31" w14:textId="77777777" w:rsidR="00E26300" w:rsidRDefault="00E26300">
                    <w:pPr>
                      <w:pStyle w:val="Bibliography"/>
                      <w:rPr>
                        <w:noProof/>
                      </w:rPr>
                    </w:pPr>
                    <w:r>
                      <w:rPr>
                        <w:noProof/>
                      </w:rPr>
                      <w:t xml:space="preserve">J. P. a. C. J. G. Eddy, “Assessing and complying with regulatory oversight on utility performance,” </w:t>
                    </w:r>
                    <w:r>
                      <w:rPr>
                        <w:i/>
                        <w:iCs/>
                        <w:noProof/>
                      </w:rPr>
                      <w:t xml:space="preserve">Journal of business continuity &amp; emergency planning, </w:t>
                    </w:r>
                    <w:r>
                      <w:rPr>
                        <w:noProof/>
                      </w:rPr>
                      <w:t xml:space="preserve">vol. 17, pp. 157-169, 2023. </w:t>
                    </w:r>
                  </w:p>
                </w:tc>
              </w:tr>
              <w:tr w:rsidR="00E26300" w14:paraId="163C35DA" w14:textId="77777777">
                <w:trPr>
                  <w:divId w:val="630785487"/>
                  <w:tblCellSpacing w:w="15" w:type="dxa"/>
                </w:trPr>
                <w:tc>
                  <w:tcPr>
                    <w:tcW w:w="50" w:type="pct"/>
                    <w:hideMark/>
                  </w:tcPr>
                  <w:p w14:paraId="298D5ECE" w14:textId="77777777" w:rsidR="00E26300" w:rsidRDefault="00E26300">
                    <w:pPr>
                      <w:pStyle w:val="Bibliography"/>
                      <w:rPr>
                        <w:noProof/>
                      </w:rPr>
                    </w:pPr>
                    <w:r>
                      <w:rPr>
                        <w:noProof/>
                      </w:rPr>
                      <w:lastRenderedPageBreak/>
                      <w:t xml:space="preserve">[23] </w:t>
                    </w:r>
                  </w:p>
                </w:tc>
                <w:tc>
                  <w:tcPr>
                    <w:tcW w:w="0" w:type="auto"/>
                    <w:hideMark/>
                  </w:tcPr>
                  <w:p w14:paraId="2F7AD4A3" w14:textId="77777777" w:rsidR="00E26300" w:rsidRDefault="00E26300">
                    <w:pPr>
                      <w:pStyle w:val="Bibliography"/>
                      <w:rPr>
                        <w:noProof/>
                      </w:rPr>
                    </w:pPr>
                    <w:r>
                      <w:rPr>
                        <w:noProof/>
                      </w:rPr>
                      <w:t xml:space="preserve">S. C. X. L. N. N. a. A. R. V. Bateren, “Improving human rights in mental health takes more than just changing the law: An audit of medical assessments in regional community patients in Queensland,” </w:t>
                    </w:r>
                    <w:r>
                      <w:rPr>
                        <w:i/>
                        <w:iCs/>
                        <w:noProof/>
                      </w:rPr>
                      <w:t xml:space="preserve">Australasian psychiatry : bulletin of the Royal Australian and New Zealand College of Psychiatrists, </w:t>
                    </w:r>
                    <w:r>
                      <w:rPr>
                        <w:noProof/>
                      </w:rPr>
                      <w:t xml:space="preserve">vol. 30, pp. 195-199, 2022. </w:t>
                    </w:r>
                  </w:p>
                </w:tc>
              </w:tr>
              <w:tr w:rsidR="00E26300" w14:paraId="3F2AF97E" w14:textId="77777777">
                <w:trPr>
                  <w:divId w:val="630785487"/>
                  <w:tblCellSpacing w:w="15" w:type="dxa"/>
                </w:trPr>
                <w:tc>
                  <w:tcPr>
                    <w:tcW w:w="50" w:type="pct"/>
                    <w:hideMark/>
                  </w:tcPr>
                  <w:p w14:paraId="1EEAAE5C" w14:textId="77777777" w:rsidR="00E26300" w:rsidRDefault="00E26300">
                    <w:pPr>
                      <w:pStyle w:val="Bibliography"/>
                      <w:rPr>
                        <w:noProof/>
                      </w:rPr>
                    </w:pPr>
                    <w:r>
                      <w:rPr>
                        <w:noProof/>
                      </w:rPr>
                      <w:t xml:space="preserve">[24] </w:t>
                    </w:r>
                  </w:p>
                </w:tc>
                <w:tc>
                  <w:tcPr>
                    <w:tcW w:w="0" w:type="auto"/>
                    <w:hideMark/>
                  </w:tcPr>
                  <w:p w14:paraId="2C2FC1CF" w14:textId="77777777" w:rsidR="00E26300" w:rsidRDefault="00E26300">
                    <w:pPr>
                      <w:pStyle w:val="Bibliography"/>
                      <w:rPr>
                        <w:noProof/>
                      </w:rPr>
                    </w:pPr>
                    <w:r>
                      <w:rPr>
                        <w:noProof/>
                      </w:rPr>
                      <w:t xml:space="preserve">N. S. a. P. Kulkarni, “Cyber incident response and planning: a flexible approach,” </w:t>
                    </w:r>
                    <w:r>
                      <w:rPr>
                        <w:i/>
                        <w:iCs/>
                        <w:noProof/>
                      </w:rPr>
                      <w:t xml:space="preserve">Computer fraud &amp; security, </w:t>
                    </w:r>
                    <w:r>
                      <w:rPr>
                        <w:noProof/>
                      </w:rPr>
                      <w:t xml:space="preserve">vol. 1, pp. 14-19, 2021. </w:t>
                    </w:r>
                  </w:p>
                </w:tc>
              </w:tr>
              <w:tr w:rsidR="00E26300" w14:paraId="6B0750F9" w14:textId="77777777">
                <w:trPr>
                  <w:divId w:val="630785487"/>
                  <w:tblCellSpacing w:w="15" w:type="dxa"/>
                </w:trPr>
                <w:tc>
                  <w:tcPr>
                    <w:tcW w:w="50" w:type="pct"/>
                    <w:hideMark/>
                  </w:tcPr>
                  <w:p w14:paraId="6EB221B3" w14:textId="77777777" w:rsidR="00E26300" w:rsidRDefault="00E26300">
                    <w:pPr>
                      <w:pStyle w:val="Bibliography"/>
                      <w:rPr>
                        <w:noProof/>
                      </w:rPr>
                    </w:pPr>
                    <w:r>
                      <w:rPr>
                        <w:noProof/>
                      </w:rPr>
                      <w:t xml:space="preserve">[25] </w:t>
                    </w:r>
                  </w:p>
                </w:tc>
                <w:tc>
                  <w:tcPr>
                    <w:tcW w:w="0" w:type="auto"/>
                    <w:hideMark/>
                  </w:tcPr>
                  <w:p w14:paraId="42C3C271" w14:textId="77777777" w:rsidR="00E26300" w:rsidRDefault="00E26300">
                    <w:pPr>
                      <w:pStyle w:val="Bibliography"/>
                      <w:rPr>
                        <w:noProof/>
                      </w:rPr>
                    </w:pPr>
                    <w:r>
                      <w:rPr>
                        <w:noProof/>
                      </w:rPr>
                      <w:t xml:space="preserve">A. G. T. A. P. a. G. B. B. J. R. Gil-Garcia, “Characterizing the importance of clarity of roles and responsibilities in government inter-organizational collaboration and information sharing initiatives,” </w:t>
                    </w:r>
                    <w:r>
                      <w:rPr>
                        <w:i/>
                        <w:iCs/>
                        <w:noProof/>
                      </w:rPr>
                      <w:t xml:space="preserve">Government information quarterly, </w:t>
                    </w:r>
                    <w:r>
                      <w:rPr>
                        <w:noProof/>
                      </w:rPr>
                      <w:t xml:space="preserve">vol. 36, pp. 101393-, 2019. </w:t>
                    </w:r>
                  </w:p>
                </w:tc>
              </w:tr>
              <w:tr w:rsidR="00E26300" w14:paraId="57904FEA" w14:textId="77777777">
                <w:trPr>
                  <w:divId w:val="630785487"/>
                  <w:tblCellSpacing w:w="15" w:type="dxa"/>
                </w:trPr>
                <w:tc>
                  <w:tcPr>
                    <w:tcW w:w="50" w:type="pct"/>
                    <w:hideMark/>
                  </w:tcPr>
                  <w:p w14:paraId="12BA5E31" w14:textId="77777777" w:rsidR="00E26300" w:rsidRDefault="00E26300">
                    <w:pPr>
                      <w:pStyle w:val="Bibliography"/>
                      <w:rPr>
                        <w:noProof/>
                      </w:rPr>
                    </w:pPr>
                    <w:r>
                      <w:rPr>
                        <w:noProof/>
                      </w:rPr>
                      <w:t xml:space="preserve">[26] </w:t>
                    </w:r>
                  </w:p>
                </w:tc>
                <w:tc>
                  <w:tcPr>
                    <w:tcW w:w="0" w:type="auto"/>
                    <w:hideMark/>
                  </w:tcPr>
                  <w:p w14:paraId="12BC297D" w14:textId="77777777" w:rsidR="00E26300" w:rsidRDefault="00E26300">
                    <w:pPr>
                      <w:pStyle w:val="Bibliography"/>
                      <w:rPr>
                        <w:noProof/>
                      </w:rPr>
                    </w:pPr>
                    <w:r>
                      <w:rPr>
                        <w:noProof/>
                      </w:rPr>
                      <w:t xml:space="preserve">R. Hadley, “Cybersecurity for Public-Private Partnerships,” </w:t>
                    </w:r>
                    <w:r>
                      <w:rPr>
                        <w:i/>
                        <w:iCs/>
                        <w:noProof/>
                      </w:rPr>
                      <w:t xml:space="preserve">Living in a Dangerous World,” Security, </w:t>
                    </w:r>
                    <w:r>
                      <w:rPr>
                        <w:noProof/>
                      </w:rPr>
                      <w:t xml:space="preserve">vol. 56, pp. 38-41, 2019. </w:t>
                    </w:r>
                  </w:p>
                </w:tc>
              </w:tr>
              <w:tr w:rsidR="00E26300" w14:paraId="66D49C49" w14:textId="77777777">
                <w:trPr>
                  <w:divId w:val="630785487"/>
                  <w:tblCellSpacing w:w="15" w:type="dxa"/>
                </w:trPr>
                <w:tc>
                  <w:tcPr>
                    <w:tcW w:w="50" w:type="pct"/>
                    <w:hideMark/>
                  </w:tcPr>
                  <w:p w14:paraId="5656A3FD" w14:textId="77777777" w:rsidR="00E26300" w:rsidRDefault="00E26300">
                    <w:pPr>
                      <w:pStyle w:val="Bibliography"/>
                      <w:rPr>
                        <w:noProof/>
                      </w:rPr>
                    </w:pPr>
                    <w:r>
                      <w:rPr>
                        <w:noProof/>
                      </w:rPr>
                      <w:t xml:space="preserve">[27] </w:t>
                    </w:r>
                  </w:p>
                </w:tc>
                <w:tc>
                  <w:tcPr>
                    <w:tcW w:w="0" w:type="auto"/>
                    <w:hideMark/>
                  </w:tcPr>
                  <w:p w14:paraId="54DE14E6" w14:textId="77777777" w:rsidR="00E26300" w:rsidRDefault="00E26300">
                    <w:pPr>
                      <w:pStyle w:val="Bibliography"/>
                      <w:rPr>
                        <w:noProof/>
                      </w:rPr>
                    </w:pPr>
                    <w:r>
                      <w:rPr>
                        <w:noProof/>
                      </w:rPr>
                      <w:t xml:space="preserve">T. P. T. B. R. M. a. R. D. K. Ryselis, “Multiple Kinect based system to monitor and analyze key performance indicators of physical training,” </w:t>
                    </w:r>
                    <w:r>
                      <w:rPr>
                        <w:i/>
                        <w:iCs/>
                        <w:noProof/>
                      </w:rPr>
                      <w:t xml:space="preserve">Human-centric computing and information sciences, </w:t>
                    </w:r>
                    <w:r>
                      <w:rPr>
                        <w:noProof/>
                      </w:rPr>
                      <w:t xml:space="preserve">vol. 10, 2020. </w:t>
                    </w:r>
                  </w:p>
                </w:tc>
              </w:tr>
              <w:tr w:rsidR="00E26300" w14:paraId="7AB6E139" w14:textId="77777777">
                <w:trPr>
                  <w:divId w:val="630785487"/>
                  <w:tblCellSpacing w:w="15" w:type="dxa"/>
                </w:trPr>
                <w:tc>
                  <w:tcPr>
                    <w:tcW w:w="50" w:type="pct"/>
                    <w:hideMark/>
                  </w:tcPr>
                  <w:p w14:paraId="057C8978" w14:textId="77777777" w:rsidR="00E26300" w:rsidRDefault="00E26300">
                    <w:pPr>
                      <w:pStyle w:val="Bibliography"/>
                      <w:rPr>
                        <w:noProof/>
                      </w:rPr>
                    </w:pPr>
                    <w:r>
                      <w:rPr>
                        <w:noProof/>
                      </w:rPr>
                      <w:t xml:space="preserve">[28] </w:t>
                    </w:r>
                  </w:p>
                </w:tc>
                <w:tc>
                  <w:tcPr>
                    <w:tcW w:w="0" w:type="auto"/>
                    <w:hideMark/>
                  </w:tcPr>
                  <w:p w14:paraId="15B2781E" w14:textId="77777777" w:rsidR="00E26300" w:rsidRDefault="00E26300">
                    <w:pPr>
                      <w:pStyle w:val="Bibliography"/>
                      <w:rPr>
                        <w:noProof/>
                      </w:rPr>
                    </w:pPr>
                    <w:r>
                      <w:rPr>
                        <w:noProof/>
                      </w:rPr>
                      <w:t xml:space="preserve">Y. B. H. Z. W. &amp;. Z. S. Xu, “Which financial earmarking policy is more effective in promoting FinTech innovation and regulation?,” </w:t>
                    </w:r>
                    <w:r>
                      <w:rPr>
                        <w:i/>
                        <w:iCs/>
                        <w:noProof/>
                      </w:rPr>
                      <w:t xml:space="preserve">Industrial Management + Data Systems, </w:t>
                    </w:r>
                    <w:r>
                      <w:rPr>
                        <w:noProof/>
                      </w:rPr>
                      <w:t xml:space="preserve">p. 2181, 2021. </w:t>
                    </w:r>
                  </w:p>
                </w:tc>
              </w:tr>
              <w:tr w:rsidR="00E26300" w14:paraId="44E89D31" w14:textId="77777777">
                <w:trPr>
                  <w:divId w:val="630785487"/>
                  <w:tblCellSpacing w:w="15" w:type="dxa"/>
                </w:trPr>
                <w:tc>
                  <w:tcPr>
                    <w:tcW w:w="50" w:type="pct"/>
                    <w:hideMark/>
                  </w:tcPr>
                  <w:p w14:paraId="54EB4F1A" w14:textId="77777777" w:rsidR="00E26300" w:rsidRDefault="00E26300">
                    <w:pPr>
                      <w:pStyle w:val="Bibliography"/>
                      <w:rPr>
                        <w:noProof/>
                      </w:rPr>
                    </w:pPr>
                    <w:r>
                      <w:rPr>
                        <w:noProof/>
                      </w:rPr>
                      <w:t xml:space="preserve">[29] </w:t>
                    </w:r>
                  </w:p>
                </w:tc>
                <w:tc>
                  <w:tcPr>
                    <w:tcW w:w="0" w:type="auto"/>
                    <w:hideMark/>
                  </w:tcPr>
                  <w:p w14:paraId="62467AF9" w14:textId="77777777" w:rsidR="00E26300" w:rsidRDefault="00E26300">
                    <w:pPr>
                      <w:pStyle w:val="Bibliography"/>
                      <w:rPr>
                        <w:noProof/>
                      </w:rPr>
                    </w:pPr>
                    <w:r>
                      <w:rPr>
                        <w:noProof/>
                      </w:rPr>
                      <w:t xml:space="preserve">L. X. D. Z. T. X. a. P. L. C. Chen, “A new model for describing the urban resilience considering adaptability, resistance and recovery,” </w:t>
                    </w:r>
                    <w:r>
                      <w:rPr>
                        <w:i/>
                        <w:iCs/>
                        <w:noProof/>
                      </w:rPr>
                      <w:t xml:space="preserve">Safety science, </w:t>
                    </w:r>
                    <w:r>
                      <w:rPr>
                        <w:noProof/>
                      </w:rPr>
                      <w:t xml:space="preserve">pp. 104756-, 2020. </w:t>
                    </w:r>
                  </w:p>
                </w:tc>
              </w:tr>
              <w:tr w:rsidR="00E26300" w14:paraId="7A549219" w14:textId="77777777">
                <w:trPr>
                  <w:divId w:val="630785487"/>
                  <w:tblCellSpacing w:w="15" w:type="dxa"/>
                </w:trPr>
                <w:tc>
                  <w:tcPr>
                    <w:tcW w:w="50" w:type="pct"/>
                    <w:hideMark/>
                  </w:tcPr>
                  <w:p w14:paraId="2AE32882" w14:textId="77777777" w:rsidR="00E26300" w:rsidRDefault="00E26300">
                    <w:pPr>
                      <w:pStyle w:val="Bibliography"/>
                      <w:rPr>
                        <w:noProof/>
                      </w:rPr>
                    </w:pPr>
                    <w:r>
                      <w:rPr>
                        <w:noProof/>
                      </w:rPr>
                      <w:t xml:space="preserve">[30] </w:t>
                    </w:r>
                  </w:p>
                </w:tc>
                <w:tc>
                  <w:tcPr>
                    <w:tcW w:w="0" w:type="auto"/>
                    <w:hideMark/>
                  </w:tcPr>
                  <w:p w14:paraId="6795D68B" w14:textId="77777777" w:rsidR="00E26300" w:rsidRDefault="00E26300">
                    <w:pPr>
                      <w:pStyle w:val="Bibliography"/>
                      <w:rPr>
                        <w:noProof/>
                      </w:rPr>
                    </w:pPr>
                    <w:r>
                      <w:rPr>
                        <w:noProof/>
                      </w:rPr>
                      <w:t xml:space="preserve">A. B. A. M. P. a. E. K. O. Oriola, “A collaborative approach for national cybersecurity incident management,” </w:t>
                    </w:r>
                    <w:r>
                      <w:rPr>
                        <w:i/>
                        <w:iCs/>
                        <w:noProof/>
                      </w:rPr>
                      <w:t xml:space="preserve">Information and computer security, </w:t>
                    </w:r>
                    <w:r>
                      <w:rPr>
                        <w:noProof/>
                      </w:rPr>
                      <w:t xml:space="preserve">vol. 29, pp. 457-484, 2021. </w:t>
                    </w:r>
                  </w:p>
                </w:tc>
              </w:tr>
              <w:tr w:rsidR="00E26300" w14:paraId="7F9C2F36" w14:textId="77777777">
                <w:trPr>
                  <w:divId w:val="630785487"/>
                  <w:tblCellSpacing w:w="15" w:type="dxa"/>
                </w:trPr>
                <w:tc>
                  <w:tcPr>
                    <w:tcW w:w="50" w:type="pct"/>
                    <w:hideMark/>
                  </w:tcPr>
                  <w:p w14:paraId="1975AFBD" w14:textId="77777777" w:rsidR="00E26300" w:rsidRDefault="00E26300">
                    <w:pPr>
                      <w:pStyle w:val="Bibliography"/>
                      <w:rPr>
                        <w:noProof/>
                      </w:rPr>
                    </w:pPr>
                    <w:r>
                      <w:rPr>
                        <w:noProof/>
                      </w:rPr>
                      <w:t xml:space="preserve">[31] </w:t>
                    </w:r>
                  </w:p>
                </w:tc>
                <w:tc>
                  <w:tcPr>
                    <w:tcW w:w="0" w:type="auto"/>
                    <w:hideMark/>
                  </w:tcPr>
                  <w:p w14:paraId="52E39371" w14:textId="77777777" w:rsidR="00E26300" w:rsidRDefault="00E26300">
                    <w:pPr>
                      <w:pStyle w:val="Bibliography"/>
                      <w:rPr>
                        <w:noProof/>
                      </w:rPr>
                    </w:pPr>
                    <w:r>
                      <w:rPr>
                        <w:noProof/>
                      </w:rPr>
                      <w:t xml:space="preserve">J. J. M. H. a. J. H. M. Niemimaa, “Business continuity of business models: Evaluating the resilience of business models for contingencies,” </w:t>
                    </w:r>
                    <w:r>
                      <w:rPr>
                        <w:i/>
                        <w:iCs/>
                        <w:noProof/>
                      </w:rPr>
                      <w:t xml:space="preserve">International journal of information management, </w:t>
                    </w:r>
                    <w:r>
                      <w:rPr>
                        <w:noProof/>
                      </w:rPr>
                      <w:t xml:space="preserve">vol. 49, pp. 208-216, 2019. </w:t>
                    </w:r>
                  </w:p>
                </w:tc>
              </w:tr>
              <w:tr w:rsidR="00E26300" w14:paraId="64E45919" w14:textId="77777777">
                <w:trPr>
                  <w:divId w:val="630785487"/>
                  <w:tblCellSpacing w:w="15" w:type="dxa"/>
                </w:trPr>
                <w:tc>
                  <w:tcPr>
                    <w:tcW w:w="50" w:type="pct"/>
                    <w:hideMark/>
                  </w:tcPr>
                  <w:p w14:paraId="25CC30AA" w14:textId="77777777" w:rsidR="00E26300" w:rsidRDefault="00E26300">
                    <w:pPr>
                      <w:pStyle w:val="Bibliography"/>
                      <w:rPr>
                        <w:noProof/>
                      </w:rPr>
                    </w:pPr>
                    <w:r>
                      <w:rPr>
                        <w:noProof/>
                      </w:rPr>
                      <w:t xml:space="preserve">[32] </w:t>
                    </w:r>
                  </w:p>
                </w:tc>
                <w:tc>
                  <w:tcPr>
                    <w:tcW w:w="0" w:type="auto"/>
                    <w:hideMark/>
                  </w:tcPr>
                  <w:p w14:paraId="2573C1F3" w14:textId="77777777" w:rsidR="00E26300" w:rsidRDefault="00E26300">
                    <w:pPr>
                      <w:pStyle w:val="Bibliography"/>
                      <w:rPr>
                        <w:noProof/>
                      </w:rPr>
                    </w:pPr>
                    <w:r>
                      <w:rPr>
                        <w:noProof/>
                      </w:rPr>
                      <w:t xml:space="preserve">A. A. Meteab, “Effect of Continuous Improvement of Information Technology Applications on E-Costumer Behavior in Social Media,” </w:t>
                    </w:r>
                    <w:r>
                      <w:rPr>
                        <w:i/>
                        <w:iCs/>
                        <w:noProof/>
                      </w:rPr>
                      <w:t xml:space="preserve">Webology, </w:t>
                    </w:r>
                    <w:r>
                      <w:rPr>
                        <w:noProof/>
                      </w:rPr>
                      <w:t xml:space="preserve">vol. 17, pp. 19-29, 2020. </w:t>
                    </w:r>
                  </w:p>
                </w:tc>
              </w:tr>
              <w:tr w:rsidR="00E26300" w14:paraId="4D570B7D" w14:textId="77777777">
                <w:trPr>
                  <w:divId w:val="630785487"/>
                  <w:tblCellSpacing w:w="15" w:type="dxa"/>
                </w:trPr>
                <w:tc>
                  <w:tcPr>
                    <w:tcW w:w="50" w:type="pct"/>
                    <w:hideMark/>
                  </w:tcPr>
                  <w:p w14:paraId="273AFB69" w14:textId="77777777" w:rsidR="00E26300" w:rsidRDefault="00E26300">
                    <w:pPr>
                      <w:pStyle w:val="Bibliography"/>
                      <w:rPr>
                        <w:noProof/>
                      </w:rPr>
                    </w:pPr>
                    <w:r>
                      <w:rPr>
                        <w:noProof/>
                      </w:rPr>
                      <w:t xml:space="preserve">[33] </w:t>
                    </w:r>
                  </w:p>
                </w:tc>
                <w:tc>
                  <w:tcPr>
                    <w:tcW w:w="0" w:type="auto"/>
                    <w:hideMark/>
                  </w:tcPr>
                  <w:p w14:paraId="1CCBB121" w14:textId="77777777" w:rsidR="00E26300" w:rsidRDefault="00E26300">
                    <w:pPr>
                      <w:pStyle w:val="Bibliography"/>
                      <w:rPr>
                        <w:noProof/>
                      </w:rPr>
                    </w:pPr>
                    <w:r>
                      <w:rPr>
                        <w:noProof/>
                      </w:rPr>
                      <w:t xml:space="preserve">M. A. P. a. A. A. E. K. Tzafilkou, “Teachers’ trainers’ intention and motivation to transfer ICT training,” </w:t>
                    </w:r>
                    <w:r>
                      <w:rPr>
                        <w:i/>
                        <w:iCs/>
                        <w:noProof/>
                      </w:rPr>
                      <w:t xml:space="preserve">The role of ICT individual factors, gender, and ICT self-efficacy,” Education and information technologies, </w:t>
                    </w:r>
                    <w:r>
                      <w:rPr>
                        <w:noProof/>
                      </w:rPr>
                      <w:t xml:space="preserve">vol. 26, pp. 5563-5589, 2021. </w:t>
                    </w:r>
                  </w:p>
                </w:tc>
              </w:tr>
              <w:tr w:rsidR="00E26300" w14:paraId="7FF293A5" w14:textId="77777777">
                <w:trPr>
                  <w:divId w:val="630785487"/>
                  <w:tblCellSpacing w:w="15" w:type="dxa"/>
                </w:trPr>
                <w:tc>
                  <w:tcPr>
                    <w:tcW w:w="50" w:type="pct"/>
                    <w:hideMark/>
                  </w:tcPr>
                  <w:p w14:paraId="1F60A5B6" w14:textId="77777777" w:rsidR="00E26300" w:rsidRDefault="00E26300">
                    <w:pPr>
                      <w:pStyle w:val="Bibliography"/>
                      <w:rPr>
                        <w:noProof/>
                      </w:rPr>
                    </w:pPr>
                    <w:r>
                      <w:rPr>
                        <w:noProof/>
                      </w:rPr>
                      <w:lastRenderedPageBreak/>
                      <w:t xml:space="preserve">[34] </w:t>
                    </w:r>
                  </w:p>
                </w:tc>
                <w:tc>
                  <w:tcPr>
                    <w:tcW w:w="0" w:type="auto"/>
                    <w:hideMark/>
                  </w:tcPr>
                  <w:p w14:paraId="59C1EECA" w14:textId="77777777" w:rsidR="00E26300" w:rsidRDefault="00E26300">
                    <w:pPr>
                      <w:pStyle w:val="Bibliography"/>
                      <w:rPr>
                        <w:noProof/>
                      </w:rPr>
                    </w:pPr>
                    <w:r>
                      <w:rPr>
                        <w:noProof/>
                      </w:rPr>
                      <w:t xml:space="preserve">K. R. Jespersen, “Crowdsourcing design decisions for optimal integration into the company innovation system,” </w:t>
                    </w:r>
                    <w:r>
                      <w:rPr>
                        <w:i/>
                        <w:iCs/>
                        <w:noProof/>
                      </w:rPr>
                      <w:t xml:space="preserve">Decision Support Systems, </w:t>
                    </w:r>
                    <w:r>
                      <w:rPr>
                        <w:noProof/>
                      </w:rPr>
                      <w:t xml:space="preserve">vol. 115, pp. 52-63, 2018. </w:t>
                    </w:r>
                  </w:p>
                </w:tc>
              </w:tr>
              <w:tr w:rsidR="00E26300" w14:paraId="3F39F954" w14:textId="77777777">
                <w:trPr>
                  <w:divId w:val="630785487"/>
                  <w:tblCellSpacing w:w="15" w:type="dxa"/>
                </w:trPr>
                <w:tc>
                  <w:tcPr>
                    <w:tcW w:w="50" w:type="pct"/>
                    <w:hideMark/>
                  </w:tcPr>
                  <w:p w14:paraId="18172019" w14:textId="77777777" w:rsidR="00E26300" w:rsidRDefault="00E26300">
                    <w:pPr>
                      <w:pStyle w:val="Bibliography"/>
                      <w:rPr>
                        <w:noProof/>
                      </w:rPr>
                    </w:pPr>
                    <w:r>
                      <w:rPr>
                        <w:noProof/>
                      </w:rPr>
                      <w:t xml:space="preserve">[35] </w:t>
                    </w:r>
                  </w:p>
                </w:tc>
                <w:tc>
                  <w:tcPr>
                    <w:tcW w:w="0" w:type="auto"/>
                    <w:hideMark/>
                  </w:tcPr>
                  <w:p w14:paraId="4A371C00" w14:textId="77777777" w:rsidR="00E26300" w:rsidRDefault="00E26300">
                    <w:pPr>
                      <w:pStyle w:val="Bibliography"/>
                      <w:rPr>
                        <w:noProof/>
                      </w:rPr>
                    </w:pPr>
                    <w:r>
                      <w:rPr>
                        <w:noProof/>
                      </w:rPr>
                      <w:t xml:space="preserve">E. R. D. a. M. L. J. K. H. Campbell, “Sleepless over Cybersecurity: Legal Duties and Best Practices for Investment Company Directors,” </w:t>
                    </w:r>
                    <w:r>
                      <w:rPr>
                        <w:i/>
                        <w:iCs/>
                        <w:noProof/>
                      </w:rPr>
                      <w:t xml:space="preserve">The Investment Lawyer, </w:t>
                    </w:r>
                    <w:r>
                      <w:rPr>
                        <w:noProof/>
                      </w:rPr>
                      <w:t xml:space="preserve">vol. 28, pp. 18-30, 2021. </w:t>
                    </w:r>
                  </w:p>
                </w:tc>
              </w:tr>
              <w:tr w:rsidR="00E26300" w14:paraId="244BFEF0" w14:textId="77777777">
                <w:trPr>
                  <w:divId w:val="630785487"/>
                  <w:tblCellSpacing w:w="15" w:type="dxa"/>
                </w:trPr>
                <w:tc>
                  <w:tcPr>
                    <w:tcW w:w="50" w:type="pct"/>
                    <w:hideMark/>
                  </w:tcPr>
                  <w:p w14:paraId="2E1ED060" w14:textId="77777777" w:rsidR="00E26300" w:rsidRDefault="00E26300">
                    <w:pPr>
                      <w:pStyle w:val="Bibliography"/>
                      <w:rPr>
                        <w:noProof/>
                      </w:rPr>
                    </w:pPr>
                    <w:r>
                      <w:rPr>
                        <w:noProof/>
                      </w:rPr>
                      <w:t xml:space="preserve">[36] </w:t>
                    </w:r>
                  </w:p>
                </w:tc>
                <w:tc>
                  <w:tcPr>
                    <w:tcW w:w="0" w:type="auto"/>
                    <w:hideMark/>
                  </w:tcPr>
                  <w:p w14:paraId="6F2CC9F0" w14:textId="77777777" w:rsidR="00E26300" w:rsidRDefault="00E26300">
                    <w:pPr>
                      <w:pStyle w:val="Bibliography"/>
                      <w:rPr>
                        <w:noProof/>
                      </w:rPr>
                    </w:pPr>
                    <w:r>
                      <w:rPr>
                        <w:noProof/>
                      </w:rPr>
                      <w:t xml:space="preserve">Q. T. S. H. Y.-C. C. a. C.-M. C. J. M.-T. Wu, “A Privacy Frequent Itemsets Mining Framework for Collaboration in IoT Using Federated Learning,” </w:t>
                    </w:r>
                    <w:r>
                      <w:rPr>
                        <w:i/>
                        <w:iCs/>
                        <w:noProof/>
                      </w:rPr>
                      <w:t xml:space="preserve">ACM transactions on sensor networks, </w:t>
                    </w:r>
                    <w:r>
                      <w:rPr>
                        <w:noProof/>
                      </w:rPr>
                      <w:t xml:space="preserve">vol. 19, pp. 1-15, 2023. </w:t>
                    </w:r>
                  </w:p>
                </w:tc>
              </w:tr>
            </w:tbl>
            <w:p w14:paraId="128015AE" w14:textId="77777777" w:rsidR="00E26300" w:rsidRDefault="00E26300">
              <w:pPr>
                <w:divId w:val="630785487"/>
                <w:rPr>
                  <w:rFonts w:eastAsia="Times New Roman"/>
                  <w:noProof/>
                </w:rPr>
              </w:pPr>
            </w:p>
            <w:p w14:paraId="324A91EE" w14:textId="51FCD094" w:rsidR="00FE4CC3" w:rsidRPr="007D5C69" w:rsidRDefault="00FE4CC3">
              <w:pPr>
                <w:rPr>
                  <w:rFonts w:ascii="Times New Roman" w:hAnsi="Times New Roman" w:cs="Times New Roman"/>
                </w:rPr>
              </w:pPr>
              <w:r w:rsidRPr="007D5C69">
                <w:rPr>
                  <w:rFonts w:ascii="Times New Roman" w:hAnsi="Times New Roman" w:cs="Times New Roman"/>
                  <w:b/>
                  <w:bCs/>
                  <w:noProof/>
                </w:rPr>
                <w:fldChar w:fldCharType="end"/>
              </w:r>
            </w:p>
          </w:sdtContent>
        </w:sdt>
      </w:sdtContent>
    </w:sdt>
    <w:p w14:paraId="092EB8C0" w14:textId="77777777" w:rsidR="00FE4CC3" w:rsidRPr="007D5C69" w:rsidRDefault="00FE4CC3" w:rsidP="00FE4CC3">
      <w:pPr>
        <w:rPr>
          <w:rFonts w:ascii="Times New Roman" w:hAnsi="Times New Roman" w:cs="Times New Roman"/>
        </w:rPr>
      </w:pPr>
    </w:p>
    <w:sectPr w:rsidR="00FE4CC3" w:rsidRPr="007D5C69" w:rsidSect="009A15BD">
      <w:footerReference w:type="default" r:id="rId58"/>
      <w:pgSz w:w="11906" w:h="16838"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4D957" w14:textId="77777777" w:rsidR="000324CE" w:rsidRDefault="000324CE" w:rsidP="002F0A9A">
      <w:pPr>
        <w:spacing w:after="0" w:line="240" w:lineRule="auto"/>
      </w:pPr>
      <w:r>
        <w:separator/>
      </w:r>
    </w:p>
  </w:endnote>
  <w:endnote w:type="continuationSeparator" w:id="0">
    <w:p w14:paraId="5CFEFD76" w14:textId="77777777" w:rsidR="000324CE" w:rsidRDefault="000324CE" w:rsidP="002F0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4B6B" w14:textId="75823A13" w:rsidR="009A15BD" w:rsidRDefault="009A15BD">
    <w:pPr>
      <w:pStyle w:val="Footer"/>
      <w:jc w:val="center"/>
    </w:pPr>
  </w:p>
  <w:p w14:paraId="23CFD5EF" w14:textId="77777777" w:rsidR="002967D5" w:rsidRDefault="002967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51381"/>
      <w:docPartObj>
        <w:docPartGallery w:val="Page Numbers (Bottom of Page)"/>
        <w:docPartUnique/>
      </w:docPartObj>
    </w:sdtPr>
    <w:sdtEndPr>
      <w:rPr>
        <w:noProof/>
      </w:rPr>
    </w:sdtEndPr>
    <w:sdtContent>
      <w:p w14:paraId="11E620F5" w14:textId="77777777" w:rsidR="009A15BD" w:rsidRDefault="009A15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8B0E14" w14:textId="77777777" w:rsidR="009A15BD" w:rsidRDefault="009A1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26778" w14:textId="77777777" w:rsidR="000324CE" w:rsidRDefault="000324CE" w:rsidP="002F0A9A">
      <w:pPr>
        <w:spacing w:after="0" w:line="240" w:lineRule="auto"/>
      </w:pPr>
      <w:r>
        <w:separator/>
      </w:r>
    </w:p>
  </w:footnote>
  <w:footnote w:type="continuationSeparator" w:id="0">
    <w:p w14:paraId="45841A89" w14:textId="77777777" w:rsidR="000324CE" w:rsidRDefault="000324CE" w:rsidP="002F0A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12DD5"/>
    <w:multiLevelType w:val="hybridMultilevel"/>
    <w:tmpl w:val="1B54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D7DD3"/>
    <w:multiLevelType w:val="hybridMultilevel"/>
    <w:tmpl w:val="DC1A922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826C1B"/>
    <w:multiLevelType w:val="hybridMultilevel"/>
    <w:tmpl w:val="49DCD89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5F35F8"/>
    <w:multiLevelType w:val="hybridMultilevel"/>
    <w:tmpl w:val="56B0138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8628577">
    <w:abstractNumId w:val="1"/>
  </w:num>
  <w:num w:numId="2" w16cid:durableId="594824567">
    <w:abstractNumId w:val="2"/>
  </w:num>
  <w:num w:numId="3" w16cid:durableId="171800688">
    <w:abstractNumId w:val="3"/>
  </w:num>
  <w:num w:numId="4" w16cid:durableId="1122727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9E7"/>
    <w:rsid w:val="000010A8"/>
    <w:rsid w:val="00001CC5"/>
    <w:rsid w:val="00024DD8"/>
    <w:rsid w:val="000324CE"/>
    <w:rsid w:val="00036937"/>
    <w:rsid w:val="000415A9"/>
    <w:rsid w:val="00046092"/>
    <w:rsid w:val="00050723"/>
    <w:rsid w:val="00053294"/>
    <w:rsid w:val="00060A14"/>
    <w:rsid w:val="00092B1B"/>
    <w:rsid w:val="000A6730"/>
    <w:rsid w:val="000B1591"/>
    <w:rsid w:val="000B6066"/>
    <w:rsid w:val="000D212A"/>
    <w:rsid w:val="000D5476"/>
    <w:rsid w:val="000D67BD"/>
    <w:rsid w:val="000E0A35"/>
    <w:rsid w:val="00113672"/>
    <w:rsid w:val="00114C21"/>
    <w:rsid w:val="0014171F"/>
    <w:rsid w:val="00143E22"/>
    <w:rsid w:val="00144D4A"/>
    <w:rsid w:val="00171397"/>
    <w:rsid w:val="001812B9"/>
    <w:rsid w:val="00191773"/>
    <w:rsid w:val="001929D2"/>
    <w:rsid w:val="00193AEF"/>
    <w:rsid w:val="001B5E8A"/>
    <w:rsid w:val="001D0249"/>
    <w:rsid w:val="001D1311"/>
    <w:rsid w:val="001F2D40"/>
    <w:rsid w:val="0020014F"/>
    <w:rsid w:val="0020331B"/>
    <w:rsid w:val="00206A5B"/>
    <w:rsid w:val="00210374"/>
    <w:rsid w:val="002342BB"/>
    <w:rsid w:val="00244193"/>
    <w:rsid w:val="002601B7"/>
    <w:rsid w:val="00266B93"/>
    <w:rsid w:val="00271A2A"/>
    <w:rsid w:val="00272966"/>
    <w:rsid w:val="00276A24"/>
    <w:rsid w:val="00277472"/>
    <w:rsid w:val="00295418"/>
    <w:rsid w:val="002967D5"/>
    <w:rsid w:val="002969AE"/>
    <w:rsid w:val="002A48EE"/>
    <w:rsid w:val="002C7A59"/>
    <w:rsid w:val="002D145A"/>
    <w:rsid w:val="002E2DF1"/>
    <w:rsid w:val="002F0A9A"/>
    <w:rsid w:val="002F5410"/>
    <w:rsid w:val="002F708C"/>
    <w:rsid w:val="00301A93"/>
    <w:rsid w:val="003077C6"/>
    <w:rsid w:val="00311CF3"/>
    <w:rsid w:val="00326AF0"/>
    <w:rsid w:val="00343583"/>
    <w:rsid w:val="003445F8"/>
    <w:rsid w:val="0035245E"/>
    <w:rsid w:val="0035454D"/>
    <w:rsid w:val="0035687D"/>
    <w:rsid w:val="00357D38"/>
    <w:rsid w:val="00364F53"/>
    <w:rsid w:val="003656E5"/>
    <w:rsid w:val="00370257"/>
    <w:rsid w:val="00370A7C"/>
    <w:rsid w:val="00372675"/>
    <w:rsid w:val="0037593E"/>
    <w:rsid w:val="00397C7C"/>
    <w:rsid w:val="003A2943"/>
    <w:rsid w:val="003A2AA2"/>
    <w:rsid w:val="003C07E7"/>
    <w:rsid w:val="003C574E"/>
    <w:rsid w:val="003D3DBC"/>
    <w:rsid w:val="003D74C9"/>
    <w:rsid w:val="003F014F"/>
    <w:rsid w:val="003F2759"/>
    <w:rsid w:val="00400278"/>
    <w:rsid w:val="004040B2"/>
    <w:rsid w:val="004143AF"/>
    <w:rsid w:val="00415E1B"/>
    <w:rsid w:val="00430D09"/>
    <w:rsid w:val="0043464D"/>
    <w:rsid w:val="0045201E"/>
    <w:rsid w:val="00467B3C"/>
    <w:rsid w:val="00477372"/>
    <w:rsid w:val="00480E65"/>
    <w:rsid w:val="0049309F"/>
    <w:rsid w:val="004A048E"/>
    <w:rsid w:val="004B6AE1"/>
    <w:rsid w:val="004B7659"/>
    <w:rsid w:val="004C2F3C"/>
    <w:rsid w:val="004D0904"/>
    <w:rsid w:val="004D0EDC"/>
    <w:rsid w:val="004D2C92"/>
    <w:rsid w:val="004D55BF"/>
    <w:rsid w:val="004D5805"/>
    <w:rsid w:val="004D6A06"/>
    <w:rsid w:val="004D739F"/>
    <w:rsid w:val="004D7D0D"/>
    <w:rsid w:val="004E1ABE"/>
    <w:rsid w:val="004F1149"/>
    <w:rsid w:val="004F2AB4"/>
    <w:rsid w:val="00502466"/>
    <w:rsid w:val="005143F4"/>
    <w:rsid w:val="00534BFF"/>
    <w:rsid w:val="00543DFA"/>
    <w:rsid w:val="005468E5"/>
    <w:rsid w:val="0055083D"/>
    <w:rsid w:val="00550E89"/>
    <w:rsid w:val="00552D04"/>
    <w:rsid w:val="00564C6D"/>
    <w:rsid w:val="00572160"/>
    <w:rsid w:val="0059200C"/>
    <w:rsid w:val="005B7A28"/>
    <w:rsid w:val="005B7C26"/>
    <w:rsid w:val="005C02C2"/>
    <w:rsid w:val="005C4865"/>
    <w:rsid w:val="005D1866"/>
    <w:rsid w:val="005F39E7"/>
    <w:rsid w:val="005F3DF8"/>
    <w:rsid w:val="005F5589"/>
    <w:rsid w:val="00600999"/>
    <w:rsid w:val="00607504"/>
    <w:rsid w:val="0061213F"/>
    <w:rsid w:val="006143BD"/>
    <w:rsid w:val="00616ECD"/>
    <w:rsid w:val="00635A99"/>
    <w:rsid w:val="00636F6A"/>
    <w:rsid w:val="00657D16"/>
    <w:rsid w:val="00661E72"/>
    <w:rsid w:val="00664E70"/>
    <w:rsid w:val="006734E3"/>
    <w:rsid w:val="006759B7"/>
    <w:rsid w:val="0068255E"/>
    <w:rsid w:val="00696DC5"/>
    <w:rsid w:val="006B1A17"/>
    <w:rsid w:val="006B2E90"/>
    <w:rsid w:val="006B39CB"/>
    <w:rsid w:val="006B619F"/>
    <w:rsid w:val="006C4E37"/>
    <w:rsid w:val="006D1010"/>
    <w:rsid w:val="00702065"/>
    <w:rsid w:val="007039B9"/>
    <w:rsid w:val="00730698"/>
    <w:rsid w:val="00737624"/>
    <w:rsid w:val="00741D4B"/>
    <w:rsid w:val="0074444E"/>
    <w:rsid w:val="007473FE"/>
    <w:rsid w:val="00756B88"/>
    <w:rsid w:val="007650D4"/>
    <w:rsid w:val="007740CE"/>
    <w:rsid w:val="0077776C"/>
    <w:rsid w:val="007A0BEF"/>
    <w:rsid w:val="007A2E4F"/>
    <w:rsid w:val="007D5C69"/>
    <w:rsid w:val="007E5B93"/>
    <w:rsid w:val="007F06E2"/>
    <w:rsid w:val="00804AD9"/>
    <w:rsid w:val="00806BBE"/>
    <w:rsid w:val="0081534B"/>
    <w:rsid w:val="00823E09"/>
    <w:rsid w:val="00824D8F"/>
    <w:rsid w:val="00824F55"/>
    <w:rsid w:val="00836A22"/>
    <w:rsid w:val="00837AB5"/>
    <w:rsid w:val="008478C6"/>
    <w:rsid w:val="00897782"/>
    <w:rsid w:val="008A54A6"/>
    <w:rsid w:val="008B1EEF"/>
    <w:rsid w:val="008C4F2E"/>
    <w:rsid w:val="008C7A31"/>
    <w:rsid w:val="008D0893"/>
    <w:rsid w:val="008D61EC"/>
    <w:rsid w:val="008F0C34"/>
    <w:rsid w:val="0090048D"/>
    <w:rsid w:val="00904FD9"/>
    <w:rsid w:val="00920C65"/>
    <w:rsid w:val="00921084"/>
    <w:rsid w:val="009338D0"/>
    <w:rsid w:val="009441DF"/>
    <w:rsid w:val="0096303E"/>
    <w:rsid w:val="009A05F5"/>
    <w:rsid w:val="009A15BD"/>
    <w:rsid w:val="009B083E"/>
    <w:rsid w:val="009B3A26"/>
    <w:rsid w:val="009F004D"/>
    <w:rsid w:val="009F4EEE"/>
    <w:rsid w:val="009F7E4F"/>
    <w:rsid w:val="00A0535E"/>
    <w:rsid w:val="00A0585B"/>
    <w:rsid w:val="00A131E8"/>
    <w:rsid w:val="00A23B81"/>
    <w:rsid w:val="00A26B6D"/>
    <w:rsid w:val="00A341CF"/>
    <w:rsid w:val="00A353C0"/>
    <w:rsid w:val="00A36840"/>
    <w:rsid w:val="00A52D8A"/>
    <w:rsid w:val="00A53416"/>
    <w:rsid w:val="00A6042E"/>
    <w:rsid w:val="00A70566"/>
    <w:rsid w:val="00A74C65"/>
    <w:rsid w:val="00A84CC7"/>
    <w:rsid w:val="00A95B4F"/>
    <w:rsid w:val="00AA33E4"/>
    <w:rsid w:val="00AA5919"/>
    <w:rsid w:val="00AA6D72"/>
    <w:rsid w:val="00AA76BC"/>
    <w:rsid w:val="00AB5977"/>
    <w:rsid w:val="00AD6581"/>
    <w:rsid w:val="00AE0C28"/>
    <w:rsid w:val="00AE0E31"/>
    <w:rsid w:val="00AE6DA6"/>
    <w:rsid w:val="00AF41A0"/>
    <w:rsid w:val="00B022EC"/>
    <w:rsid w:val="00B04FBD"/>
    <w:rsid w:val="00B0648A"/>
    <w:rsid w:val="00B157A2"/>
    <w:rsid w:val="00B164FB"/>
    <w:rsid w:val="00B249D8"/>
    <w:rsid w:val="00B44C4E"/>
    <w:rsid w:val="00B55BB0"/>
    <w:rsid w:val="00B7156B"/>
    <w:rsid w:val="00B77B9B"/>
    <w:rsid w:val="00B77E8C"/>
    <w:rsid w:val="00B906ED"/>
    <w:rsid w:val="00BA7248"/>
    <w:rsid w:val="00BB149E"/>
    <w:rsid w:val="00BC5CCB"/>
    <w:rsid w:val="00BC6E41"/>
    <w:rsid w:val="00BD1D8F"/>
    <w:rsid w:val="00BD4698"/>
    <w:rsid w:val="00BF2589"/>
    <w:rsid w:val="00C0176E"/>
    <w:rsid w:val="00C25D8E"/>
    <w:rsid w:val="00C31521"/>
    <w:rsid w:val="00C32707"/>
    <w:rsid w:val="00C34059"/>
    <w:rsid w:val="00C34181"/>
    <w:rsid w:val="00C43B7F"/>
    <w:rsid w:val="00C5011B"/>
    <w:rsid w:val="00C70E2E"/>
    <w:rsid w:val="00C70E31"/>
    <w:rsid w:val="00C77991"/>
    <w:rsid w:val="00C83B6D"/>
    <w:rsid w:val="00C93B89"/>
    <w:rsid w:val="00CC460B"/>
    <w:rsid w:val="00CC708B"/>
    <w:rsid w:val="00CE77E0"/>
    <w:rsid w:val="00CF1333"/>
    <w:rsid w:val="00D136A3"/>
    <w:rsid w:val="00D14ADC"/>
    <w:rsid w:val="00D151D9"/>
    <w:rsid w:val="00D15776"/>
    <w:rsid w:val="00D15DBD"/>
    <w:rsid w:val="00D20B7D"/>
    <w:rsid w:val="00D22EA3"/>
    <w:rsid w:val="00D23391"/>
    <w:rsid w:val="00D43D26"/>
    <w:rsid w:val="00D4603F"/>
    <w:rsid w:val="00D47034"/>
    <w:rsid w:val="00D653EF"/>
    <w:rsid w:val="00D670C0"/>
    <w:rsid w:val="00D73DE8"/>
    <w:rsid w:val="00D8064B"/>
    <w:rsid w:val="00D949B4"/>
    <w:rsid w:val="00DA2576"/>
    <w:rsid w:val="00DC0819"/>
    <w:rsid w:val="00DD20B9"/>
    <w:rsid w:val="00DD2396"/>
    <w:rsid w:val="00DD424B"/>
    <w:rsid w:val="00DE578E"/>
    <w:rsid w:val="00DF7CEE"/>
    <w:rsid w:val="00E01F66"/>
    <w:rsid w:val="00E0684A"/>
    <w:rsid w:val="00E26300"/>
    <w:rsid w:val="00E304C3"/>
    <w:rsid w:val="00E35C62"/>
    <w:rsid w:val="00E40904"/>
    <w:rsid w:val="00E64DB4"/>
    <w:rsid w:val="00E704B1"/>
    <w:rsid w:val="00E81771"/>
    <w:rsid w:val="00E84B7D"/>
    <w:rsid w:val="00EA3A5F"/>
    <w:rsid w:val="00EA47AC"/>
    <w:rsid w:val="00EA737A"/>
    <w:rsid w:val="00EB414E"/>
    <w:rsid w:val="00EC4840"/>
    <w:rsid w:val="00EC76D2"/>
    <w:rsid w:val="00ED126F"/>
    <w:rsid w:val="00EE2DA2"/>
    <w:rsid w:val="00EE4A60"/>
    <w:rsid w:val="00EE6715"/>
    <w:rsid w:val="00F006A9"/>
    <w:rsid w:val="00F023B2"/>
    <w:rsid w:val="00F11673"/>
    <w:rsid w:val="00F201FE"/>
    <w:rsid w:val="00F278C1"/>
    <w:rsid w:val="00F503C9"/>
    <w:rsid w:val="00F60CA3"/>
    <w:rsid w:val="00F755E2"/>
    <w:rsid w:val="00F834AB"/>
    <w:rsid w:val="00F844DF"/>
    <w:rsid w:val="00F84B1B"/>
    <w:rsid w:val="00F85F59"/>
    <w:rsid w:val="00F93705"/>
    <w:rsid w:val="00F95D6C"/>
    <w:rsid w:val="00FB3E04"/>
    <w:rsid w:val="00FC1902"/>
    <w:rsid w:val="00FD7009"/>
    <w:rsid w:val="00FE4CC3"/>
    <w:rsid w:val="00FF351F"/>
    <w:rsid w:val="00FF4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AD3C4"/>
  <w15:chartTrackingRefBased/>
  <w15:docId w15:val="{3521FA64-E870-402C-A024-0CEAAE94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C92"/>
  </w:style>
  <w:style w:type="paragraph" w:styleId="Heading1">
    <w:name w:val="heading 1"/>
    <w:basedOn w:val="Normal"/>
    <w:next w:val="Normal"/>
    <w:link w:val="Heading1Char"/>
    <w:uiPriority w:val="9"/>
    <w:qFormat/>
    <w:rsid w:val="007473FE"/>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7473FE"/>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EE2DA2"/>
    <w:pPr>
      <w:keepNext/>
      <w:keepLines/>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39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F39E7"/>
    <w:rPr>
      <w:i/>
      <w:iCs/>
    </w:rPr>
  </w:style>
  <w:style w:type="paragraph" w:styleId="ListParagraph">
    <w:name w:val="List Paragraph"/>
    <w:basedOn w:val="Normal"/>
    <w:uiPriority w:val="34"/>
    <w:qFormat/>
    <w:rsid w:val="004F1149"/>
    <w:pPr>
      <w:ind w:left="720"/>
      <w:contextualSpacing/>
    </w:pPr>
  </w:style>
  <w:style w:type="character" w:customStyle="1" w:styleId="Heading1Char">
    <w:name w:val="Heading 1 Char"/>
    <w:basedOn w:val="DefaultParagraphFont"/>
    <w:link w:val="Heading1"/>
    <w:uiPriority w:val="9"/>
    <w:rsid w:val="007473FE"/>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473FE"/>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E2DA2"/>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661E72"/>
    <w:pPr>
      <w:outlineLvl w:val="9"/>
    </w:pPr>
    <w:rPr>
      <w:kern w:val="0"/>
      <w:lang w:val="en-US"/>
      <w14:ligatures w14:val="none"/>
    </w:rPr>
  </w:style>
  <w:style w:type="paragraph" w:styleId="TOC1">
    <w:name w:val="toc 1"/>
    <w:basedOn w:val="Normal"/>
    <w:next w:val="Normal"/>
    <w:autoRedefine/>
    <w:uiPriority w:val="39"/>
    <w:unhideWhenUsed/>
    <w:rsid w:val="00661E72"/>
    <w:pPr>
      <w:spacing w:after="100"/>
    </w:pPr>
  </w:style>
  <w:style w:type="paragraph" w:styleId="TOC2">
    <w:name w:val="toc 2"/>
    <w:basedOn w:val="Normal"/>
    <w:next w:val="Normal"/>
    <w:autoRedefine/>
    <w:uiPriority w:val="39"/>
    <w:unhideWhenUsed/>
    <w:rsid w:val="00661E72"/>
    <w:pPr>
      <w:spacing w:after="100"/>
      <w:ind w:left="220"/>
    </w:pPr>
  </w:style>
  <w:style w:type="paragraph" w:styleId="TOC3">
    <w:name w:val="toc 3"/>
    <w:basedOn w:val="Normal"/>
    <w:next w:val="Normal"/>
    <w:autoRedefine/>
    <w:uiPriority w:val="39"/>
    <w:unhideWhenUsed/>
    <w:rsid w:val="00661E72"/>
    <w:pPr>
      <w:spacing w:after="100"/>
      <w:ind w:left="440"/>
    </w:pPr>
  </w:style>
  <w:style w:type="character" w:styleId="Hyperlink">
    <w:name w:val="Hyperlink"/>
    <w:basedOn w:val="DefaultParagraphFont"/>
    <w:uiPriority w:val="99"/>
    <w:unhideWhenUsed/>
    <w:rsid w:val="00661E72"/>
    <w:rPr>
      <w:color w:val="0563C1" w:themeColor="hyperlink"/>
      <w:u w:val="single"/>
    </w:rPr>
  </w:style>
  <w:style w:type="table" w:styleId="TableGrid">
    <w:name w:val="Table Grid"/>
    <w:basedOn w:val="TableNormal"/>
    <w:uiPriority w:val="39"/>
    <w:rsid w:val="00A95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0A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A9A"/>
  </w:style>
  <w:style w:type="paragraph" w:styleId="Footer">
    <w:name w:val="footer"/>
    <w:basedOn w:val="Normal"/>
    <w:link w:val="FooterChar"/>
    <w:uiPriority w:val="99"/>
    <w:unhideWhenUsed/>
    <w:rsid w:val="002F0A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A9A"/>
  </w:style>
  <w:style w:type="paragraph" w:styleId="Bibliography">
    <w:name w:val="Bibliography"/>
    <w:basedOn w:val="Normal"/>
    <w:next w:val="Normal"/>
    <w:uiPriority w:val="37"/>
    <w:unhideWhenUsed/>
    <w:rsid w:val="00FE4CC3"/>
  </w:style>
  <w:style w:type="paragraph" w:styleId="Caption">
    <w:name w:val="caption"/>
    <w:basedOn w:val="Normal"/>
    <w:next w:val="Normal"/>
    <w:uiPriority w:val="35"/>
    <w:unhideWhenUsed/>
    <w:qFormat/>
    <w:rsid w:val="00FE4CC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E4CC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2620">
      <w:bodyDiv w:val="1"/>
      <w:marLeft w:val="0"/>
      <w:marRight w:val="0"/>
      <w:marTop w:val="0"/>
      <w:marBottom w:val="0"/>
      <w:divBdr>
        <w:top w:val="none" w:sz="0" w:space="0" w:color="auto"/>
        <w:left w:val="none" w:sz="0" w:space="0" w:color="auto"/>
        <w:bottom w:val="none" w:sz="0" w:space="0" w:color="auto"/>
        <w:right w:val="none" w:sz="0" w:space="0" w:color="auto"/>
      </w:divBdr>
    </w:div>
    <w:div w:id="7679426">
      <w:bodyDiv w:val="1"/>
      <w:marLeft w:val="0"/>
      <w:marRight w:val="0"/>
      <w:marTop w:val="0"/>
      <w:marBottom w:val="0"/>
      <w:divBdr>
        <w:top w:val="none" w:sz="0" w:space="0" w:color="auto"/>
        <w:left w:val="none" w:sz="0" w:space="0" w:color="auto"/>
        <w:bottom w:val="none" w:sz="0" w:space="0" w:color="auto"/>
        <w:right w:val="none" w:sz="0" w:space="0" w:color="auto"/>
      </w:divBdr>
    </w:div>
    <w:div w:id="8725796">
      <w:bodyDiv w:val="1"/>
      <w:marLeft w:val="0"/>
      <w:marRight w:val="0"/>
      <w:marTop w:val="0"/>
      <w:marBottom w:val="0"/>
      <w:divBdr>
        <w:top w:val="none" w:sz="0" w:space="0" w:color="auto"/>
        <w:left w:val="none" w:sz="0" w:space="0" w:color="auto"/>
        <w:bottom w:val="none" w:sz="0" w:space="0" w:color="auto"/>
        <w:right w:val="none" w:sz="0" w:space="0" w:color="auto"/>
      </w:divBdr>
    </w:div>
    <w:div w:id="9767149">
      <w:bodyDiv w:val="1"/>
      <w:marLeft w:val="0"/>
      <w:marRight w:val="0"/>
      <w:marTop w:val="0"/>
      <w:marBottom w:val="0"/>
      <w:divBdr>
        <w:top w:val="none" w:sz="0" w:space="0" w:color="auto"/>
        <w:left w:val="none" w:sz="0" w:space="0" w:color="auto"/>
        <w:bottom w:val="none" w:sz="0" w:space="0" w:color="auto"/>
        <w:right w:val="none" w:sz="0" w:space="0" w:color="auto"/>
      </w:divBdr>
    </w:div>
    <w:div w:id="11036879">
      <w:bodyDiv w:val="1"/>
      <w:marLeft w:val="0"/>
      <w:marRight w:val="0"/>
      <w:marTop w:val="0"/>
      <w:marBottom w:val="0"/>
      <w:divBdr>
        <w:top w:val="none" w:sz="0" w:space="0" w:color="auto"/>
        <w:left w:val="none" w:sz="0" w:space="0" w:color="auto"/>
        <w:bottom w:val="none" w:sz="0" w:space="0" w:color="auto"/>
        <w:right w:val="none" w:sz="0" w:space="0" w:color="auto"/>
      </w:divBdr>
    </w:div>
    <w:div w:id="15355266">
      <w:bodyDiv w:val="1"/>
      <w:marLeft w:val="0"/>
      <w:marRight w:val="0"/>
      <w:marTop w:val="0"/>
      <w:marBottom w:val="0"/>
      <w:divBdr>
        <w:top w:val="none" w:sz="0" w:space="0" w:color="auto"/>
        <w:left w:val="none" w:sz="0" w:space="0" w:color="auto"/>
        <w:bottom w:val="none" w:sz="0" w:space="0" w:color="auto"/>
        <w:right w:val="none" w:sz="0" w:space="0" w:color="auto"/>
      </w:divBdr>
    </w:div>
    <w:div w:id="17388542">
      <w:bodyDiv w:val="1"/>
      <w:marLeft w:val="0"/>
      <w:marRight w:val="0"/>
      <w:marTop w:val="0"/>
      <w:marBottom w:val="0"/>
      <w:divBdr>
        <w:top w:val="none" w:sz="0" w:space="0" w:color="auto"/>
        <w:left w:val="none" w:sz="0" w:space="0" w:color="auto"/>
        <w:bottom w:val="none" w:sz="0" w:space="0" w:color="auto"/>
        <w:right w:val="none" w:sz="0" w:space="0" w:color="auto"/>
      </w:divBdr>
    </w:div>
    <w:div w:id="25912199">
      <w:bodyDiv w:val="1"/>
      <w:marLeft w:val="0"/>
      <w:marRight w:val="0"/>
      <w:marTop w:val="0"/>
      <w:marBottom w:val="0"/>
      <w:divBdr>
        <w:top w:val="none" w:sz="0" w:space="0" w:color="auto"/>
        <w:left w:val="none" w:sz="0" w:space="0" w:color="auto"/>
        <w:bottom w:val="none" w:sz="0" w:space="0" w:color="auto"/>
        <w:right w:val="none" w:sz="0" w:space="0" w:color="auto"/>
      </w:divBdr>
    </w:div>
    <w:div w:id="26681476">
      <w:bodyDiv w:val="1"/>
      <w:marLeft w:val="0"/>
      <w:marRight w:val="0"/>
      <w:marTop w:val="0"/>
      <w:marBottom w:val="0"/>
      <w:divBdr>
        <w:top w:val="none" w:sz="0" w:space="0" w:color="auto"/>
        <w:left w:val="none" w:sz="0" w:space="0" w:color="auto"/>
        <w:bottom w:val="none" w:sz="0" w:space="0" w:color="auto"/>
        <w:right w:val="none" w:sz="0" w:space="0" w:color="auto"/>
      </w:divBdr>
    </w:div>
    <w:div w:id="30308418">
      <w:bodyDiv w:val="1"/>
      <w:marLeft w:val="0"/>
      <w:marRight w:val="0"/>
      <w:marTop w:val="0"/>
      <w:marBottom w:val="0"/>
      <w:divBdr>
        <w:top w:val="none" w:sz="0" w:space="0" w:color="auto"/>
        <w:left w:val="none" w:sz="0" w:space="0" w:color="auto"/>
        <w:bottom w:val="none" w:sz="0" w:space="0" w:color="auto"/>
        <w:right w:val="none" w:sz="0" w:space="0" w:color="auto"/>
      </w:divBdr>
    </w:div>
    <w:div w:id="32460939">
      <w:bodyDiv w:val="1"/>
      <w:marLeft w:val="0"/>
      <w:marRight w:val="0"/>
      <w:marTop w:val="0"/>
      <w:marBottom w:val="0"/>
      <w:divBdr>
        <w:top w:val="none" w:sz="0" w:space="0" w:color="auto"/>
        <w:left w:val="none" w:sz="0" w:space="0" w:color="auto"/>
        <w:bottom w:val="none" w:sz="0" w:space="0" w:color="auto"/>
        <w:right w:val="none" w:sz="0" w:space="0" w:color="auto"/>
      </w:divBdr>
    </w:div>
    <w:div w:id="37508372">
      <w:bodyDiv w:val="1"/>
      <w:marLeft w:val="0"/>
      <w:marRight w:val="0"/>
      <w:marTop w:val="0"/>
      <w:marBottom w:val="0"/>
      <w:divBdr>
        <w:top w:val="none" w:sz="0" w:space="0" w:color="auto"/>
        <w:left w:val="none" w:sz="0" w:space="0" w:color="auto"/>
        <w:bottom w:val="none" w:sz="0" w:space="0" w:color="auto"/>
        <w:right w:val="none" w:sz="0" w:space="0" w:color="auto"/>
      </w:divBdr>
    </w:div>
    <w:div w:id="42758382">
      <w:bodyDiv w:val="1"/>
      <w:marLeft w:val="0"/>
      <w:marRight w:val="0"/>
      <w:marTop w:val="0"/>
      <w:marBottom w:val="0"/>
      <w:divBdr>
        <w:top w:val="none" w:sz="0" w:space="0" w:color="auto"/>
        <w:left w:val="none" w:sz="0" w:space="0" w:color="auto"/>
        <w:bottom w:val="none" w:sz="0" w:space="0" w:color="auto"/>
        <w:right w:val="none" w:sz="0" w:space="0" w:color="auto"/>
      </w:divBdr>
    </w:div>
    <w:div w:id="46608743">
      <w:bodyDiv w:val="1"/>
      <w:marLeft w:val="0"/>
      <w:marRight w:val="0"/>
      <w:marTop w:val="0"/>
      <w:marBottom w:val="0"/>
      <w:divBdr>
        <w:top w:val="none" w:sz="0" w:space="0" w:color="auto"/>
        <w:left w:val="none" w:sz="0" w:space="0" w:color="auto"/>
        <w:bottom w:val="none" w:sz="0" w:space="0" w:color="auto"/>
        <w:right w:val="none" w:sz="0" w:space="0" w:color="auto"/>
      </w:divBdr>
    </w:div>
    <w:div w:id="48916883">
      <w:bodyDiv w:val="1"/>
      <w:marLeft w:val="0"/>
      <w:marRight w:val="0"/>
      <w:marTop w:val="0"/>
      <w:marBottom w:val="0"/>
      <w:divBdr>
        <w:top w:val="none" w:sz="0" w:space="0" w:color="auto"/>
        <w:left w:val="none" w:sz="0" w:space="0" w:color="auto"/>
        <w:bottom w:val="none" w:sz="0" w:space="0" w:color="auto"/>
        <w:right w:val="none" w:sz="0" w:space="0" w:color="auto"/>
      </w:divBdr>
    </w:div>
    <w:div w:id="49959129">
      <w:bodyDiv w:val="1"/>
      <w:marLeft w:val="0"/>
      <w:marRight w:val="0"/>
      <w:marTop w:val="0"/>
      <w:marBottom w:val="0"/>
      <w:divBdr>
        <w:top w:val="none" w:sz="0" w:space="0" w:color="auto"/>
        <w:left w:val="none" w:sz="0" w:space="0" w:color="auto"/>
        <w:bottom w:val="none" w:sz="0" w:space="0" w:color="auto"/>
        <w:right w:val="none" w:sz="0" w:space="0" w:color="auto"/>
      </w:divBdr>
    </w:div>
    <w:div w:id="50076359">
      <w:bodyDiv w:val="1"/>
      <w:marLeft w:val="0"/>
      <w:marRight w:val="0"/>
      <w:marTop w:val="0"/>
      <w:marBottom w:val="0"/>
      <w:divBdr>
        <w:top w:val="none" w:sz="0" w:space="0" w:color="auto"/>
        <w:left w:val="none" w:sz="0" w:space="0" w:color="auto"/>
        <w:bottom w:val="none" w:sz="0" w:space="0" w:color="auto"/>
        <w:right w:val="none" w:sz="0" w:space="0" w:color="auto"/>
      </w:divBdr>
    </w:div>
    <w:div w:id="53361963">
      <w:bodyDiv w:val="1"/>
      <w:marLeft w:val="0"/>
      <w:marRight w:val="0"/>
      <w:marTop w:val="0"/>
      <w:marBottom w:val="0"/>
      <w:divBdr>
        <w:top w:val="none" w:sz="0" w:space="0" w:color="auto"/>
        <w:left w:val="none" w:sz="0" w:space="0" w:color="auto"/>
        <w:bottom w:val="none" w:sz="0" w:space="0" w:color="auto"/>
        <w:right w:val="none" w:sz="0" w:space="0" w:color="auto"/>
      </w:divBdr>
    </w:div>
    <w:div w:id="63112612">
      <w:bodyDiv w:val="1"/>
      <w:marLeft w:val="0"/>
      <w:marRight w:val="0"/>
      <w:marTop w:val="0"/>
      <w:marBottom w:val="0"/>
      <w:divBdr>
        <w:top w:val="none" w:sz="0" w:space="0" w:color="auto"/>
        <w:left w:val="none" w:sz="0" w:space="0" w:color="auto"/>
        <w:bottom w:val="none" w:sz="0" w:space="0" w:color="auto"/>
        <w:right w:val="none" w:sz="0" w:space="0" w:color="auto"/>
      </w:divBdr>
    </w:div>
    <w:div w:id="69816686">
      <w:bodyDiv w:val="1"/>
      <w:marLeft w:val="0"/>
      <w:marRight w:val="0"/>
      <w:marTop w:val="0"/>
      <w:marBottom w:val="0"/>
      <w:divBdr>
        <w:top w:val="none" w:sz="0" w:space="0" w:color="auto"/>
        <w:left w:val="none" w:sz="0" w:space="0" w:color="auto"/>
        <w:bottom w:val="none" w:sz="0" w:space="0" w:color="auto"/>
        <w:right w:val="none" w:sz="0" w:space="0" w:color="auto"/>
      </w:divBdr>
    </w:div>
    <w:div w:id="69817812">
      <w:bodyDiv w:val="1"/>
      <w:marLeft w:val="0"/>
      <w:marRight w:val="0"/>
      <w:marTop w:val="0"/>
      <w:marBottom w:val="0"/>
      <w:divBdr>
        <w:top w:val="none" w:sz="0" w:space="0" w:color="auto"/>
        <w:left w:val="none" w:sz="0" w:space="0" w:color="auto"/>
        <w:bottom w:val="none" w:sz="0" w:space="0" w:color="auto"/>
        <w:right w:val="none" w:sz="0" w:space="0" w:color="auto"/>
      </w:divBdr>
    </w:div>
    <w:div w:id="70582907">
      <w:bodyDiv w:val="1"/>
      <w:marLeft w:val="0"/>
      <w:marRight w:val="0"/>
      <w:marTop w:val="0"/>
      <w:marBottom w:val="0"/>
      <w:divBdr>
        <w:top w:val="none" w:sz="0" w:space="0" w:color="auto"/>
        <w:left w:val="none" w:sz="0" w:space="0" w:color="auto"/>
        <w:bottom w:val="none" w:sz="0" w:space="0" w:color="auto"/>
        <w:right w:val="none" w:sz="0" w:space="0" w:color="auto"/>
      </w:divBdr>
    </w:div>
    <w:div w:id="74401151">
      <w:bodyDiv w:val="1"/>
      <w:marLeft w:val="0"/>
      <w:marRight w:val="0"/>
      <w:marTop w:val="0"/>
      <w:marBottom w:val="0"/>
      <w:divBdr>
        <w:top w:val="none" w:sz="0" w:space="0" w:color="auto"/>
        <w:left w:val="none" w:sz="0" w:space="0" w:color="auto"/>
        <w:bottom w:val="none" w:sz="0" w:space="0" w:color="auto"/>
        <w:right w:val="none" w:sz="0" w:space="0" w:color="auto"/>
      </w:divBdr>
    </w:div>
    <w:div w:id="74712734">
      <w:bodyDiv w:val="1"/>
      <w:marLeft w:val="0"/>
      <w:marRight w:val="0"/>
      <w:marTop w:val="0"/>
      <w:marBottom w:val="0"/>
      <w:divBdr>
        <w:top w:val="none" w:sz="0" w:space="0" w:color="auto"/>
        <w:left w:val="none" w:sz="0" w:space="0" w:color="auto"/>
        <w:bottom w:val="none" w:sz="0" w:space="0" w:color="auto"/>
        <w:right w:val="none" w:sz="0" w:space="0" w:color="auto"/>
      </w:divBdr>
    </w:div>
    <w:div w:id="75178607">
      <w:bodyDiv w:val="1"/>
      <w:marLeft w:val="0"/>
      <w:marRight w:val="0"/>
      <w:marTop w:val="0"/>
      <w:marBottom w:val="0"/>
      <w:divBdr>
        <w:top w:val="none" w:sz="0" w:space="0" w:color="auto"/>
        <w:left w:val="none" w:sz="0" w:space="0" w:color="auto"/>
        <w:bottom w:val="none" w:sz="0" w:space="0" w:color="auto"/>
        <w:right w:val="none" w:sz="0" w:space="0" w:color="auto"/>
      </w:divBdr>
    </w:div>
    <w:div w:id="75828730">
      <w:bodyDiv w:val="1"/>
      <w:marLeft w:val="0"/>
      <w:marRight w:val="0"/>
      <w:marTop w:val="0"/>
      <w:marBottom w:val="0"/>
      <w:divBdr>
        <w:top w:val="none" w:sz="0" w:space="0" w:color="auto"/>
        <w:left w:val="none" w:sz="0" w:space="0" w:color="auto"/>
        <w:bottom w:val="none" w:sz="0" w:space="0" w:color="auto"/>
        <w:right w:val="none" w:sz="0" w:space="0" w:color="auto"/>
      </w:divBdr>
    </w:div>
    <w:div w:id="77947693">
      <w:bodyDiv w:val="1"/>
      <w:marLeft w:val="0"/>
      <w:marRight w:val="0"/>
      <w:marTop w:val="0"/>
      <w:marBottom w:val="0"/>
      <w:divBdr>
        <w:top w:val="none" w:sz="0" w:space="0" w:color="auto"/>
        <w:left w:val="none" w:sz="0" w:space="0" w:color="auto"/>
        <w:bottom w:val="none" w:sz="0" w:space="0" w:color="auto"/>
        <w:right w:val="none" w:sz="0" w:space="0" w:color="auto"/>
      </w:divBdr>
    </w:div>
    <w:div w:id="79915075">
      <w:bodyDiv w:val="1"/>
      <w:marLeft w:val="0"/>
      <w:marRight w:val="0"/>
      <w:marTop w:val="0"/>
      <w:marBottom w:val="0"/>
      <w:divBdr>
        <w:top w:val="none" w:sz="0" w:space="0" w:color="auto"/>
        <w:left w:val="none" w:sz="0" w:space="0" w:color="auto"/>
        <w:bottom w:val="none" w:sz="0" w:space="0" w:color="auto"/>
        <w:right w:val="none" w:sz="0" w:space="0" w:color="auto"/>
      </w:divBdr>
    </w:div>
    <w:div w:id="80612985">
      <w:bodyDiv w:val="1"/>
      <w:marLeft w:val="0"/>
      <w:marRight w:val="0"/>
      <w:marTop w:val="0"/>
      <w:marBottom w:val="0"/>
      <w:divBdr>
        <w:top w:val="none" w:sz="0" w:space="0" w:color="auto"/>
        <w:left w:val="none" w:sz="0" w:space="0" w:color="auto"/>
        <w:bottom w:val="none" w:sz="0" w:space="0" w:color="auto"/>
        <w:right w:val="none" w:sz="0" w:space="0" w:color="auto"/>
      </w:divBdr>
    </w:div>
    <w:div w:id="83455212">
      <w:bodyDiv w:val="1"/>
      <w:marLeft w:val="0"/>
      <w:marRight w:val="0"/>
      <w:marTop w:val="0"/>
      <w:marBottom w:val="0"/>
      <w:divBdr>
        <w:top w:val="none" w:sz="0" w:space="0" w:color="auto"/>
        <w:left w:val="none" w:sz="0" w:space="0" w:color="auto"/>
        <w:bottom w:val="none" w:sz="0" w:space="0" w:color="auto"/>
        <w:right w:val="none" w:sz="0" w:space="0" w:color="auto"/>
      </w:divBdr>
    </w:div>
    <w:div w:id="95567394">
      <w:bodyDiv w:val="1"/>
      <w:marLeft w:val="0"/>
      <w:marRight w:val="0"/>
      <w:marTop w:val="0"/>
      <w:marBottom w:val="0"/>
      <w:divBdr>
        <w:top w:val="none" w:sz="0" w:space="0" w:color="auto"/>
        <w:left w:val="none" w:sz="0" w:space="0" w:color="auto"/>
        <w:bottom w:val="none" w:sz="0" w:space="0" w:color="auto"/>
        <w:right w:val="none" w:sz="0" w:space="0" w:color="auto"/>
      </w:divBdr>
    </w:div>
    <w:div w:id="96483546">
      <w:bodyDiv w:val="1"/>
      <w:marLeft w:val="0"/>
      <w:marRight w:val="0"/>
      <w:marTop w:val="0"/>
      <w:marBottom w:val="0"/>
      <w:divBdr>
        <w:top w:val="none" w:sz="0" w:space="0" w:color="auto"/>
        <w:left w:val="none" w:sz="0" w:space="0" w:color="auto"/>
        <w:bottom w:val="none" w:sz="0" w:space="0" w:color="auto"/>
        <w:right w:val="none" w:sz="0" w:space="0" w:color="auto"/>
      </w:divBdr>
    </w:div>
    <w:div w:id="97410935">
      <w:bodyDiv w:val="1"/>
      <w:marLeft w:val="0"/>
      <w:marRight w:val="0"/>
      <w:marTop w:val="0"/>
      <w:marBottom w:val="0"/>
      <w:divBdr>
        <w:top w:val="none" w:sz="0" w:space="0" w:color="auto"/>
        <w:left w:val="none" w:sz="0" w:space="0" w:color="auto"/>
        <w:bottom w:val="none" w:sz="0" w:space="0" w:color="auto"/>
        <w:right w:val="none" w:sz="0" w:space="0" w:color="auto"/>
      </w:divBdr>
    </w:div>
    <w:div w:id="98261408">
      <w:bodyDiv w:val="1"/>
      <w:marLeft w:val="0"/>
      <w:marRight w:val="0"/>
      <w:marTop w:val="0"/>
      <w:marBottom w:val="0"/>
      <w:divBdr>
        <w:top w:val="none" w:sz="0" w:space="0" w:color="auto"/>
        <w:left w:val="none" w:sz="0" w:space="0" w:color="auto"/>
        <w:bottom w:val="none" w:sz="0" w:space="0" w:color="auto"/>
        <w:right w:val="none" w:sz="0" w:space="0" w:color="auto"/>
      </w:divBdr>
    </w:div>
    <w:div w:id="98723593">
      <w:bodyDiv w:val="1"/>
      <w:marLeft w:val="0"/>
      <w:marRight w:val="0"/>
      <w:marTop w:val="0"/>
      <w:marBottom w:val="0"/>
      <w:divBdr>
        <w:top w:val="none" w:sz="0" w:space="0" w:color="auto"/>
        <w:left w:val="none" w:sz="0" w:space="0" w:color="auto"/>
        <w:bottom w:val="none" w:sz="0" w:space="0" w:color="auto"/>
        <w:right w:val="none" w:sz="0" w:space="0" w:color="auto"/>
      </w:divBdr>
    </w:div>
    <w:div w:id="104614902">
      <w:bodyDiv w:val="1"/>
      <w:marLeft w:val="0"/>
      <w:marRight w:val="0"/>
      <w:marTop w:val="0"/>
      <w:marBottom w:val="0"/>
      <w:divBdr>
        <w:top w:val="none" w:sz="0" w:space="0" w:color="auto"/>
        <w:left w:val="none" w:sz="0" w:space="0" w:color="auto"/>
        <w:bottom w:val="none" w:sz="0" w:space="0" w:color="auto"/>
        <w:right w:val="none" w:sz="0" w:space="0" w:color="auto"/>
      </w:divBdr>
    </w:div>
    <w:div w:id="113066078">
      <w:bodyDiv w:val="1"/>
      <w:marLeft w:val="0"/>
      <w:marRight w:val="0"/>
      <w:marTop w:val="0"/>
      <w:marBottom w:val="0"/>
      <w:divBdr>
        <w:top w:val="none" w:sz="0" w:space="0" w:color="auto"/>
        <w:left w:val="none" w:sz="0" w:space="0" w:color="auto"/>
        <w:bottom w:val="none" w:sz="0" w:space="0" w:color="auto"/>
        <w:right w:val="none" w:sz="0" w:space="0" w:color="auto"/>
      </w:divBdr>
    </w:div>
    <w:div w:id="113792743">
      <w:bodyDiv w:val="1"/>
      <w:marLeft w:val="0"/>
      <w:marRight w:val="0"/>
      <w:marTop w:val="0"/>
      <w:marBottom w:val="0"/>
      <w:divBdr>
        <w:top w:val="none" w:sz="0" w:space="0" w:color="auto"/>
        <w:left w:val="none" w:sz="0" w:space="0" w:color="auto"/>
        <w:bottom w:val="none" w:sz="0" w:space="0" w:color="auto"/>
        <w:right w:val="none" w:sz="0" w:space="0" w:color="auto"/>
      </w:divBdr>
    </w:div>
    <w:div w:id="118189637">
      <w:bodyDiv w:val="1"/>
      <w:marLeft w:val="0"/>
      <w:marRight w:val="0"/>
      <w:marTop w:val="0"/>
      <w:marBottom w:val="0"/>
      <w:divBdr>
        <w:top w:val="none" w:sz="0" w:space="0" w:color="auto"/>
        <w:left w:val="none" w:sz="0" w:space="0" w:color="auto"/>
        <w:bottom w:val="none" w:sz="0" w:space="0" w:color="auto"/>
        <w:right w:val="none" w:sz="0" w:space="0" w:color="auto"/>
      </w:divBdr>
    </w:div>
    <w:div w:id="122844322">
      <w:bodyDiv w:val="1"/>
      <w:marLeft w:val="0"/>
      <w:marRight w:val="0"/>
      <w:marTop w:val="0"/>
      <w:marBottom w:val="0"/>
      <w:divBdr>
        <w:top w:val="none" w:sz="0" w:space="0" w:color="auto"/>
        <w:left w:val="none" w:sz="0" w:space="0" w:color="auto"/>
        <w:bottom w:val="none" w:sz="0" w:space="0" w:color="auto"/>
        <w:right w:val="none" w:sz="0" w:space="0" w:color="auto"/>
      </w:divBdr>
    </w:div>
    <w:div w:id="131296552">
      <w:bodyDiv w:val="1"/>
      <w:marLeft w:val="0"/>
      <w:marRight w:val="0"/>
      <w:marTop w:val="0"/>
      <w:marBottom w:val="0"/>
      <w:divBdr>
        <w:top w:val="none" w:sz="0" w:space="0" w:color="auto"/>
        <w:left w:val="none" w:sz="0" w:space="0" w:color="auto"/>
        <w:bottom w:val="none" w:sz="0" w:space="0" w:color="auto"/>
        <w:right w:val="none" w:sz="0" w:space="0" w:color="auto"/>
      </w:divBdr>
    </w:div>
    <w:div w:id="131673642">
      <w:bodyDiv w:val="1"/>
      <w:marLeft w:val="0"/>
      <w:marRight w:val="0"/>
      <w:marTop w:val="0"/>
      <w:marBottom w:val="0"/>
      <w:divBdr>
        <w:top w:val="none" w:sz="0" w:space="0" w:color="auto"/>
        <w:left w:val="none" w:sz="0" w:space="0" w:color="auto"/>
        <w:bottom w:val="none" w:sz="0" w:space="0" w:color="auto"/>
        <w:right w:val="none" w:sz="0" w:space="0" w:color="auto"/>
      </w:divBdr>
    </w:div>
    <w:div w:id="132529528">
      <w:bodyDiv w:val="1"/>
      <w:marLeft w:val="0"/>
      <w:marRight w:val="0"/>
      <w:marTop w:val="0"/>
      <w:marBottom w:val="0"/>
      <w:divBdr>
        <w:top w:val="none" w:sz="0" w:space="0" w:color="auto"/>
        <w:left w:val="none" w:sz="0" w:space="0" w:color="auto"/>
        <w:bottom w:val="none" w:sz="0" w:space="0" w:color="auto"/>
        <w:right w:val="none" w:sz="0" w:space="0" w:color="auto"/>
      </w:divBdr>
    </w:div>
    <w:div w:id="132790759">
      <w:bodyDiv w:val="1"/>
      <w:marLeft w:val="0"/>
      <w:marRight w:val="0"/>
      <w:marTop w:val="0"/>
      <w:marBottom w:val="0"/>
      <w:divBdr>
        <w:top w:val="none" w:sz="0" w:space="0" w:color="auto"/>
        <w:left w:val="none" w:sz="0" w:space="0" w:color="auto"/>
        <w:bottom w:val="none" w:sz="0" w:space="0" w:color="auto"/>
        <w:right w:val="none" w:sz="0" w:space="0" w:color="auto"/>
      </w:divBdr>
    </w:div>
    <w:div w:id="135222396">
      <w:bodyDiv w:val="1"/>
      <w:marLeft w:val="0"/>
      <w:marRight w:val="0"/>
      <w:marTop w:val="0"/>
      <w:marBottom w:val="0"/>
      <w:divBdr>
        <w:top w:val="none" w:sz="0" w:space="0" w:color="auto"/>
        <w:left w:val="none" w:sz="0" w:space="0" w:color="auto"/>
        <w:bottom w:val="none" w:sz="0" w:space="0" w:color="auto"/>
        <w:right w:val="none" w:sz="0" w:space="0" w:color="auto"/>
      </w:divBdr>
    </w:div>
    <w:div w:id="135415116">
      <w:bodyDiv w:val="1"/>
      <w:marLeft w:val="0"/>
      <w:marRight w:val="0"/>
      <w:marTop w:val="0"/>
      <w:marBottom w:val="0"/>
      <w:divBdr>
        <w:top w:val="none" w:sz="0" w:space="0" w:color="auto"/>
        <w:left w:val="none" w:sz="0" w:space="0" w:color="auto"/>
        <w:bottom w:val="none" w:sz="0" w:space="0" w:color="auto"/>
        <w:right w:val="none" w:sz="0" w:space="0" w:color="auto"/>
      </w:divBdr>
    </w:div>
    <w:div w:id="141430509">
      <w:bodyDiv w:val="1"/>
      <w:marLeft w:val="0"/>
      <w:marRight w:val="0"/>
      <w:marTop w:val="0"/>
      <w:marBottom w:val="0"/>
      <w:divBdr>
        <w:top w:val="none" w:sz="0" w:space="0" w:color="auto"/>
        <w:left w:val="none" w:sz="0" w:space="0" w:color="auto"/>
        <w:bottom w:val="none" w:sz="0" w:space="0" w:color="auto"/>
        <w:right w:val="none" w:sz="0" w:space="0" w:color="auto"/>
      </w:divBdr>
    </w:div>
    <w:div w:id="144861830">
      <w:bodyDiv w:val="1"/>
      <w:marLeft w:val="0"/>
      <w:marRight w:val="0"/>
      <w:marTop w:val="0"/>
      <w:marBottom w:val="0"/>
      <w:divBdr>
        <w:top w:val="none" w:sz="0" w:space="0" w:color="auto"/>
        <w:left w:val="none" w:sz="0" w:space="0" w:color="auto"/>
        <w:bottom w:val="none" w:sz="0" w:space="0" w:color="auto"/>
        <w:right w:val="none" w:sz="0" w:space="0" w:color="auto"/>
      </w:divBdr>
    </w:div>
    <w:div w:id="146362554">
      <w:bodyDiv w:val="1"/>
      <w:marLeft w:val="0"/>
      <w:marRight w:val="0"/>
      <w:marTop w:val="0"/>
      <w:marBottom w:val="0"/>
      <w:divBdr>
        <w:top w:val="none" w:sz="0" w:space="0" w:color="auto"/>
        <w:left w:val="none" w:sz="0" w:space="0" w:color="auto"/>
        <w:bottom w:val="none" w:sz="0" w:space="0" w:color="auto"/>
        <w:right w:val="none" w:sz="0" w:space="0" w:color="auto"/>
      </w:divBdr>
    </w:div>
    <w:div w:id="146481160">
      <w:bodyDiv w:val="1"/>
      <w:marLeft w:val="0"/>
      <w:marRight w:val="0"/>
      <w:marTop w:val="0"/>
      <w:marBottom w:val="0"/>
      <w:divBdr>
        <w:top w:val="none" w:sz="0" w:space="0" w:color="auto"/>
        <w:left w:val="none" w:sz="0" w:space="0" w:color="auto"/>
        <w:bottom w:val="none" w:sz="0" w:space="0" w:color="auto"/>
        <w:right w:val="none" w:sz="0" w:space="0" w:color="auto"/>
      </w:divBdr>
    </w:div>
    <w:div w:id="149369093">
      <w:bodyDiv w:val="1"/>
      <w:marLeft w:val="0"/>
      <w:marRight w:val="0"/>
      <w:marTop w:val="0"/>
      <w:marBottom w:val="0"/>
      <w:divBdr>
        <w:top w:val="none" w:sz="0" w:space="0" w:color="auto"/>
        <w:left w:val="none" w:sz="0" w:space="0" w:color="auto"/>
        <w:bottom w:val="none" w:sz="0" w:space="0" w:color="auto"/>
        <w:right w:val="none" w:sz="0" w:space="0" w:color="auto"/>
      </w:divBdr>
    </w:div>
    <w:div w:id="153300158">
      <w:bodyDiv w:val="1"/>
      <w:marLeft w:val="0"/>
      <w:marRight w:val="0"/>
      <w:marTop w:val="0"/>
      <w:marBottom w:val="0"/>
      <w:divBdr>
        <w:top w:val="none" w:sz="0" w:space="0" w:color="auto"/>
        <w:left w:val="none" w:sz="0" w:space="0" w:color="auto"/>
        <w:bottom w:val="none" w:sz="0" w:space="0" w:color="auto"/>
        <w:right w:val="none" w:sz="0" w:space="0" w:color="auto"/>
      </w:divBdr>
    </w:div>
    <w:div w:id="155653465">
      <w:bodyDiv w:val="1"/>
      <w:marLeft w:val="0"/>
      <w:marRight w:val="0"/>
      <w:marTop w:val="0"/>
      <w:marBottom w:val="0"/>
      <w:divBdr>
        <w:top w:val="none" w:sz="0" w:space="0" w:color="auto"/>
        <w:left w:val="none" w:sz="0" w:space="0" w:color="auto"/>
        <w:bottom w:val="none" w:sz="0" w:space="0" w:color="auto"/>
        <w:right w:val="none" w:sz="0" w:space="0" w:color="auto"/>
      </w:divBdr>
    </w:div>
    <w:div w:id="157120482">
      <w:bodyDiv w:val="1"/>
      <w:marLeft w:val="0"/>
      <w:marRight w:val="0"/>
      <w:marTop w:val="0"/>
      <w:marBottom w:val="0"/>
      <w:divBdr>
        <w:top w:val="none" w:sz="0" w:space="0" w:color="auto"/>
        <w:left w:val="none" w:sz="0" w:space="0" w:color="auto"/>
        <w:bottom w:val="none" w:sz="0" w:space="0" w:color="auto"/>
        <w:right w:val="none" w:sz="0" w:space="0" w:color="auto"/>
      </w:divBdr>
    </w:div>
    <w:div w:id="158887382">
      <w:bodyDiv w:val="1"/>
      <w:marLeft w:val="0"/>
      <w:marRight w:val="0"/>
      <w:marTop w:val="0"/>
      <w:marBottom w:val="0"/>
      <w:divBdr>
        <w:top w:val="none" w:sz="0" w:space="0" w:color="auto"/>
        <w:left w:val="none" w:sz="0" w:space="0" w:color="auto"/>
        <w:bottom w:val="none" w:sz="0" w:space="0" w:color="auto"/>
        <w:right w:val="none" w:sz="0" w:space="0" w:color="auto"/>
      </w:divBdr>
    </w:div>
    <w:div w:id="163015975">
      <w:bodyDiv w:val="1"/>
      <w:marLeft w:val="0"/>
      <w:marRight w:val="0"/>
      <w:marTop w:val="0"/>
      <w:marBottom w:val="0"/>
      <w:divBdr>
        <w:top w:val="none" w:sz="0" w:space="0" w:color="auto"/>
        <w:left w:val="none" w:sz="0" w:space="0" w:color="auto"/>
        <w:bottom w:val="none" w:sz="0" w:space="0" w:color="auto"/>
        <w:right w:val="none" w:sz="0" w:space="0" w:color="auto"/>
      </w:divBdr>
    </w:div>
    <w:div w:id="163326421">
      <w:bodyDiv w:val="1"/>
      <w:marLeft w:val="0"/>
      <w:marRight w:val="0"/>
      <w:marTop w:val="0"/>
      <w:marBottom w:val="0"/>
      <w:divBdr>
        <w:top w:val="none" w:sz="0" w:space="0" w:color="auto"/>
        <w:left w:val="none" w:sz="0" w:space="0" w:color="auto"/>
        <w:bottom w:val="none" w:sz="0" w:space="0" w:color="auto"/>
        <w:right w:val="none" w:sz="0" w:space="0" w:color="auto"/>
      </w:divBdr>
    </w:div>
    <w:div w:id="163787248">
      <w:bodyDiv w:val="1"/>
      <w:marLeft w:val="0"/>
      <w:marRight w:val="0"/>
      <w:marTop w:val="0"/>
      <w:marBottom w:val="0"/>
      <w:divBdr>
        <w:top w:val="none" w:sz="0" w:space="0" w:color="auto"/>
        <w:left w:val="none" w:sz="0" w:space="0" w:color="auto"/>
        <w:bottom w:val="none" w:sz="0" w:space="0" w:color="auto"/>
        <w:right w:val="none" w:sz="0" w:space="0" w:color="auto"/>
      </w:divBdr>
    </w:div>
    <w:div w:id="164632600">
      <w:bodyDiv w:val="1"/>
      <w:marLeft w:val="0"/>
      <w:marRight w:val="0"/>
      <w:marTop w:val="0"/>
      <w:marBottom w:val="0"/>
      <w:divBdr>
        <w:top w:val="none" w:sz="0" w:space="0" w:color="auto"/>
        <w:left w:val="none" w:sz="0" w:space="0" w:color="auto"/>
        <w:bottom w:val="none" w:sz="0" w:space="0" w:color="auto"/>
        <w:right w:val="none" w:sz="0" w:space="0" w:color="auto"/>
      </w:divBdr>
    </w:div>
    <w:div w:id="169755142">
      <w:bodyDiv w:val="1"/>
      <w:marLeft w:val="0"/>
      <w:marRight w:val="0"/>
      <w:marTop w:val="0"/>
      <w:marBottom w:val="0"/>
      <w:divBdr>
        <w:top w:val="none" w:sz="0" w:space="0" w:color="auto"/>
        <w:left w:val="none" w:sz="0" w:space="0" w:color="auto"/>
        <w:bottom w:val="none" w:sz="0" w:space="0" w:color="auto"/>
        <w:right w:val="none" w:sz="0" w:space="0" w:color="auto"/>
      </w:divBdr>
    </w:div>
    <w:div w:id="170263812">
      <w:bodyDiv w:val="1"/>
      <w:marLeft w:val="0"/>
      <w:marRight w:val="0"/>
      <w:marTop w:val="0"/>
      <w:marBottom w:val="0"/>
      <w:divBdr>
        <w:top w:val="none" w:sz="0" w:space="0" w:color="auto"/>
        <w:left w:val="none" w:sz="0" w:space="0" w:color="auto"/>
        <w:bottom w:val="none" w:sz="0" w:space="0" w:color="auto"/>
        <w:right w:val="none" w:sz="0" w:space="0" w:color="auto"/>
      </w:divBdr>
    </w:div>
    <w:div w:id="173422039">
      <w:bodyDiv w:val="1"/>
      <w:marLeft w:val="0"/>
      <w:marRight w:val="0"/>
      <w:marTop w:val="0"/>
      <w:marBottom w:val="0"/>
      <w:divBdr>
        <w:top w:val="none" w:sz="0" w:space="0" w:color="auto"/>
        <w:left w:val="none" w:sz="0" w:space="0" w:color="auto"/>
        <w:bottom w:val="none" w:sz="0" w:space="0" w:color="auto"/>
        <w:right w:val="none" w:sz="0" w:space="0" w:color="auto"/>
      </w:divBdr>
    </w:div>
    <w:div w:id="174618150">
      <w:bodyDiv w:val="1"/>
      <w:marLeft w:val="0"/>
      <w:marRight w:val="0"/>
      <w:marTop w:val="0"/>
      <w:marBottom w:val="0"/>
      <w:divBdr>
        <w:top w:val="none" w:sz="0" w:space="0" w:color="auto"/>
        <w:left w:val="none" w:sz="0" w:space="0" w:color="auto"/>
        <w:bottom w:val="none" w:sz="0" w:space="0" w:color="auto"/>
        <w:right w:val="none" w:sz="0" w:space="0" w:color="auto"/>
      </w:divBdr>
    </w:div>
    <w:div w:id="177895190">
      <w:bodyDiv w:val="1"/>
      <w:marLeft w:val="0"/>
      <w:marRight w:val="0"/>
      <w:marTop w:val="0"/>
      <w:marBottom w:val="0"/>
      <w:divBdr>
        <w:top w:val="none" w:sz="0" w:space="0" w:color="auto"/>
        <w:left w:val="none" w:sz="0" w:space="0" w:color="auto"/>
        <w:bottom w:val="none" w:sz="0" w:space="0" w:color="auto"/>
        <w:right w:val="none" w:sz="0" w:space="0" w:color="auto"/>
      </w:divBdr>
    </w:div>
    <w:div w:id="178352337">
      <w:bodyDiv w:val="1"/>
      <w:marLeft w:val="0"/>
      <w:marRight w:val="0"/>
      <w:marTop w:val="0"/>
      <w:marBottom w:val="0"/>
      <w:divBdr>
        <w:top w:val="none" w:sz="0" w:space="0" w:color="auto"/>
        <w:left w:val="none" w:sz="0" w:space="0" w:color="auto"/>
        <w:bottom w:val="none" w:sz="0" w:space="0" w:color="auto"/>
        <w:right w:val="none" w:sz="0" w:space="0" w:color="auto"/>
      </w:divBdr>
    </w:div>
    <w:div w:id="179515570">
      <w:bodyDiv w:val="1"/>
      <w:marLeft w:val="0"/>
      <w:marRight w:val="0"/>
      <w:marTop w:val="0"/>
      <w:marBottom w:val="0"/>
      <w:divBdr>
        <w:top w:val="none" w:sz="0" w:space="0" w:color="auto"/>
        <w:left w:val="none" w:sz="0" w:space="0" w:color="auto"/>
        <w:bottom w:val="none" w:sz="0" w:space="0" w:color="auto"/>
        <w:right w:val="none" w:sz="0" w:space="0" w:color="auto"/>
      </w:divBdr>
    </w:div>
    <w:div w:id="180752700">
      <w:bodyDiv w:val="1"/>
      <w:marLeft w:val="0"/>
      <w:marRight w:val="0"/>
      <w:marTop w:val="0"/>
      <w:marBottom w:val="0"/>
      <w:divBdr>
        <w:top w:val="none" w:sz="0" w:space="0" w:color="auto"/>
        <w:left w:val="none" w:sz="0" w:space="0" w:color="auto"/>
        <w:bottom w:val="none" w:sz="0" w:space="0" w:color="auto"/>
        <w:right w:val="none" w:sz="0" w:space="0" w:color="auto"/>
      </w:divBdr>
    </w:div>
    <w:div w:id="189342497">
      <w:bodyDiv w:val="1"/>
      <w:marLeft w:val="0"/>
      <w:marRight w:val="0"/>
      <w:marTop w:val="0"/>
      <w:marBottom w:val="0"/>
      <w:divBdr>
        <w:top w:val="none" w:sz="0" w:space="0" w:color="auto"/>
        <w:left w:val="none" w:sz="0" w:space="0" w:color="auto"/>
        <w:bottom w:val="none" w:sz="0" w:space="0" w:color="auto"/>
        <w:right w:val="none" w:sz="0" w:space="0" w:color="auto"/>
      </w:divBdr>
    </w:div>
    <w:div w:id="189998481">
      <w:bodyDiv w:val="1"/>
      <w:marLeft w:val="0"/>
      <w:marRight w:val="0"/>
      <w:marTop w:val="0"/>
      <w:marBottom w:val="0"/>
      <w:divBdr>
        <w:top w:val="none" w:sz="0" w:space="0" w:color="auto"/>
        <w:left w:val="none" w:sz="0" w:space="0" w:color="auto"/>
        <w:bottom w:val="none" w:sz="0" w:space="0" w:color="auto"/>
        <w:right w:val="none" w:sz="0" w:space="0" w:color="auto"/>
      </w:divBdr>
    </w:div>
    <w:div w:id="190725228">
      <w:bodyDiv w:val="1"/>
      <w:marLeft w:val="0"/>
      <w:marRight w:val="0"/>
      <w:marTop w:val="0"/>
      <w:marBottom w:val="0"/>
      <w:divBdr>
        <w:top w:val="none" w:sz="0" w:space="0" w:color="auto"/>
        <w:left w:val="none" w:sz="0" w:space="0" w:color="auto"/>
        <w:bottom w:val="none" w:sz="0" w:space="0" w:color="auto"/>
        <w:right w:val="none" w:sz="0" w:space="0" w:color="auto"/>
      </w:divBdr>
    </w:div>
    <w:div w:id="191191208">
      <w:bodyDiv w:val="1"/>
      <w:marLeft w:val="0"/>
      <w:marRight w:val="0"/>
      <w:marTop w:val="0"/>
      <w:marBottom w:val="0"/>
      <w:divBdr>
        <w:top w:val="none" w:sz="0" w:space="0" w:color="auto"/>
        <w:left w:val="none" w:sz="0" w:space="0" w:color="auto"/>
        <w:bottom w:val="none" w:sz="0" w:space="0" w:color="auto"/>
        <w:right w:val="none" w:sz="0" w:space="0" w:color="auto"/>
      </w:divBdr>
    </w:div>
    <w:div w:id="192613756">
      <w:bodyDiv w:val="1"/>
      <w:marLeft w:val="0"/>
      <w:marRight w:val="0"/>
      <w:marTop w:val="0"/>
      <w:marBottom w:val="0"/>
      <w:divBdr>
        <w:top w:val="none" w:sz="0" w:space="0" w:color="auto"/>
        <w:left w:val="none" w:sz="0" w:space="0" w:color="auto"/>
        <w:bottom w:val="none" w:sz="0" w:space="0" w:color="auto"/>
        <w:right w:val="none" w:sz="0" w:space="0" w:color="auto"/>
      </w:divBdr>
    </w:div>
    <w:div w:id="195386468">
      <w:bodyDiv w:val="1"/>
      <w:marLeft w:val="0"/>
      <w:marRight w:val="0"/>
      <w:marTop w:val="0"/>
      <w:marBottom w:val="0"/>
      <w:divBdr>
        <w:top w:val="none" w:sz="0" w:space="0" w:color="auto"/>
        <w:left w:val="none" w:sz="0" w:space="0" w:color="auto"/>
        <w:bottom w:val="none" w:sz="0" w:space="0" w:color="auto"/>
        <w:right w:val="none" w:sz="0" w:space="0" w:color="auto"/>
      </w:divBdr>
    </w:div>
    <w:div w:id="196431738">
      <w:bodyDiv w:val="1"/>
      <w:marLeft w:val="0"/>
      <w:marRight w:val="0"/>
      <w:marTop w:val="0"/>
      <w:marBottom w:val="0"/>
      <w:divBdr>
        <w:top w:val="none" w:sz="0" w:space="0" w:color="auto"/>
        <w:left w:val="none" w:sz="0" w:space="0" w:color="auto"/>
        <w:bottom w:val="none" w:sz="0" w:space="0" w:color="auto"/>
        <w:right w:val="none" w:sz="0" w:space="0" w:color="auto"/>
      </w:divBdr>
    </w:div>
    <w:div w:id="197745490">
      <w:bodyDiv w:val="1"/>
      <w:marLeft w:val="0"/>
      <w:marRight w:val="0"/>
      <w:marTop w:val="0"/>
      <w:marBottom w:val="0"/>
      <w:divBdr>
        <w:top w:val="none" w:sz="0" w:space="0" w:color="auto"/>
        <w:left w:val="none" w:sz="0" w:space="0" w:color="auto"/>
        <w:bottom w:val="none" w:sz="0" w:space="0" w:color="auto"/>
        <w:right w:val="none" w:sz="0" w:space="0" w:color="auto"/>
      </w:divBdr>
    </w:div>
    <w:div w:id="205530643">
      <w:bodyDiv w:val="1"/>
      <w:marLeft w:val="0"/>
      <w:marRight w:val="0"/>
      <w:marTop w:val="0"/>
      <w:marBottom w:val="0"/>
      <w:divBdr>
        <w:top w:val="none" w:sz="0" w:space="0" w:color="auto"/>
        <w:left w:val="none" w:sz="0" w:space="0" w:color="auto"/>
        <w:bottom w:val="none" w:sz="0" w:space="0" w:color="auto"/>
        <w:right w:val="none" w:sz="0" w:space="0" w:color="auto"/>
      </w:divBdr>
    </w:div>
    <w:div w:id="207256842">
      <w:bodyDiv w:val="1"/>
      <w:marLeft w:val="0"/>
      <w:marRight w:val="0"/>
      <w:marTop w:val="0"/>
      <w:marBottom w:val="0"/>
      <w:divBdr>
        <w:top w:val="none" w:sz="0" w:space="0" w:color="auto"/>
        <w:left w:val="none" w:sz="0" w:space="0" w:color="auto"/>
        <w:bottom w:val="none" w:sz="0" w:space="0" w:color="auto"/>
        <w:right w:val="none" w:sz="0" w:space="0" w:color="auto"/>
      </w:divBdr>
    </w:div>
    <w:div w:id="207761265">
      <w:bodyDiv w:val="1"/>
      <w:marLeft w:val="0"/>
      <w:marRight w:val="0"/>
      <w:marTop w:val="0"/>
      <w:marBottom w:val="0"/>
      <w:divBdr>
        <w:top w:val="none" w:sz="0" w:space="0" w:color="auto"/>
        <w:left w:val="none" w:sz="0" w:space="0" w:color="auto"/>
        <w:bottom w:val="none" w:sz="0" w:space="0" w:color="auto"/>
        <w:right w:val="none" w:sz="0" w:space="0" w:color="auto"/>
      </w:divBdr>
    </w:div>
    <w:div w:id="208491554">
      <w:bodyDiv w:val="1"/>
      <w:marLeft w:val="0"/>
      <w:marRight w:val="0"/>
      <w:marTop w:val="0"/>
      <w:marBottom w:val="0"/>
      <w:divBdr>
        <w:top w:val="none" w:sz="0" w:space="0" w:color="auto"/>
        <w:left w:val="none" w:sz="0" w:space="0" w:color="auto"/>
        <w:bottom w:val="none" w:sz="0" w:space="0" w:color="auto"/>
        <w:right w:val="none" w:sz="0" w:space="0" w:color="auto"/>
      </w:divBdr>
    </w:div>
    <w:div w:id="211817368">
      <w:bodyDiv w:val="1"/>
      <w:marLeft w:val="0"/>
      <w:marRight w:val="0"/>
      <w:marTop w:val="0"/>
      <w:marBottom w:val="0"/>
      <w:divBdr>
        <w:top w:val="none" w:sz="0" w:space="0" w:color="auto"/>
        <w:left w:val="none" w:sz="0" w:space="0" w:color="auto"/>
        <w:bottom w:val="none" w:sz="0" w:space="0" w:color="auto"/>
        <w:right w:val="none" w:sz="0" w:space="0" w:color="auto"/>
      </w:divBdr>
    </w:div>
    <w:div w:id="212665786">
      <w:bodyDiv w:val="1"/>
      <w:marLeft w:val="0"/>
      <w:marRight w:val="0"/>
      <w:marTop w:val="0"/>
      <w:marBottom w:val="0"/>
      <w:divBdr>
        <w:top w:val="none" w:sz="0" w:space="0" w:color="auto"/>
        <w:left w:val="none" w:sz="0" w:space="0" w:color="auto"/>
        <w:bottom w:val="none" w:sz="0" w:space="0" w:color="auto"/>
        <w:right w:val="none" w:sz="0" w:space="0" w:color="auto"/>
      </w:divBdr>
    </w:div>
    <w:div w:id="214200270">
      <w:bodyDiv w:val="1"/>
      <w:marLeft w:val="0"/>
      <w:marRight w:val="0"/>
      <w:marTop w:val="0"/>
      <w:marBottom w:val="0"/>
      <w:divBdr>
        <w:top w:val="none" w:sz="0" w:space="0" w:color="auto"/>
        <w:left w:val="none" w:sz="0" w:space="0" w:color="auto"/>
        <w:bottom w:val="none" w:sz="0" w:space="0" w:color="auto"/>
        <w:right w:val="none" w:sz="0" w:space="0" w:color="auto"/>
      </w:divBdr>
    </w:div>
    <w:div w:id="215316025">
      <w:bodyDiv w:val="1"/>
      <w:marLeft w:val="0"/>
      <w:marRight w:val="0"/>
      <w:marTop w:val="0"/>
      <w:marBottom w:val="0"/>
      <w:divBdr>
        <w:top w:val="none" w:sz="0" w:space="0" w:color="auto"/>
        <w:left w:val="none" w:sz="0" w:space="0" w:color="auto"/>
        <w:bottom w:val="none" w:sz="0" w:space="0" w:color="auto"/>
        <w:right w:val="none" w:sz="0" w:space="0" w:color="auto"/>
      </w:divBdr>
    </w:div>
    <w:div w:id="218053065">
      <w:bodyDiv w:val="1"/>
      <w:marLeft w:val="0"/>
      <w:marRight w:val="0"/>
      <w:marTop w:val="0"/>
      <w:marBottom w:val="0"/>
      <w:divBdr>
        <w:top w:val="none" w:sz="0" w:space="0" w:color="auto"/>
        <w:left w:val="none" w:sz="0" w:space="0" w:color="auto"/>
        <w:bottom w:val="none" w:sz="0" w:space="0" w:color="auto"/>
        <w:right w:val="none" w:sz="0" w:space="0" w:color="auto"/>
      </w:divBdr>
    </w:div>
    <w:div w:id="218366958">
      <w:bodyDiv w:val="1"/>
      <w:marLeft w:val="0"/>
      <w:marRight w:val="0"/>
      <w:marTop w:val="0"/>
      <w:marBottom w:val="0"/>
      <w:divBdr>
        <w:top w:val="none" w:sz="0" w:space="0" w:color="auto"/>
        <w:left w:val="none" w:sz="0" w:space="0" w:color="auto"/>
        <w:bottom w:val="none" w:sz="0" w:space="0" w:color="auto"/>
        <w:right w:val="none" w:sz="0" w:space="0" w:color="auto"/>
      </w:divBdr>
    </w:div>
    <w:div w:id="219903876">
      <w:bodyDiv w:val="1"/>
      <w:marLeft w:val="0"/>
      <w:marRight w:val="0"/>
      <w:marTop w:val="0"/>
      <w:marBottom w:val="0"/>
      <w:divBdr>
        <w:top w:val="none" w:sz="0" w:space="0" w:color="auto"/>
        <w:left w:val="none" w:sz="0" w:space="0" w:color="auto"/>
        <w:bottom w:val="none" w:sz="0" w:space="0" w:color="auto"/>
        <w:right w:val="none" w:sz="0" w:space="0" w:color="auto"/>
      </w:divBdr>
    </w:div>
    <w:div w:id="224996157">
      <w:bodyDiv w:val="1"/>
      <w:marLeft w:val="0"/>
      <w:marRight w:val="0"/>
      <w:marTop w:val="0"/>
      <w:marBottom w:val="0"/>
      <w:divBdr>
        <w:top w:val="none" w:sz="0" w:space="0" w:color="auto"/>
        <w:left w:val="none" w:sz="0" w:space="0" w:color="auto"/>
        <w:bottom w:val="none" w:sz="0" w:space="0" w:color="auto"/>
        <w:right w:val="none" w:sz="0" w:space="0" w:color="auto"/>
      </w:divBdr>
    </w:div>
    <w:div w:id="225144574">
      <w:bodyDiv w:val="1"/>
      <w:marLeft w:val="0"/>
      <w:marRight w:val="0"/>
      <w:marTop w:val="0"/>
      <w:marBottom w:val="0"/>
      <w:divBdr>
        <w:top w:val="none" w:sz="0" w:space="0" w:color="auto"/>
        <w:left w:val="none" w:sz="0" w:space="0" w:color="auto"/>
        <w:bottom w:val="none" w:sz="0" w:space="0" w:color="auto"/>
        <w:right w:val="none" w:sz="0" w:space="0" w:color="auto"/>
      </w:divBdr>
    </w:div>
    <w:div w:id="227032406">
      <w:bodyDiv w:val="1"/>
      <w:marLeft w:val="0"/>
      <w:marRight w:val="0"/>
      <w:marTop w:val="0"/>
      <w:marBottom w:val="0"/>
      <w:divBdr>
        <w:top w:val="none" w:sz="0" w:space="0" w:color="auto"/>
        <w:left w:val="none" w:sz="0" w:space="0" w:color="auto"/>
        <w:bottom w:val="none" w:sz="0" w:space="0" w:color="auto"/>
        <w:right w:val="none" w:sz="0" w:space="0" w:color="auto"/>
      </w:divBdr>
    </w:div>
    <w:div w:id="230040782">
      <w:bodyDiv w:val="1"/>
      <w:marLeft w:val="0"/>
      <w:marRight w:val="0"/>
      <w:marTop w:val="0"/>
      <w:marBottom w:val="0"/>
      <w:divBdr>
        <w:top w:val="none" w:sz="0" w:space="0" w:color="auto"/>
        <w:left w:val="none" w:sz="0" w:space="0" w:color="auto"/>
        <w:bottom w:val="none" w:sz="0" w:space="0" w:color="auto"/>
        <w:right w:val="none" w:sz="0" w:space="0" w:color="auto"/>
      </w:divBdr>
    </w:div>
    <w:div w:id="236985863">
      <w:bodyDiv w:val="1"/>
      <w:marLeft w:val="0"/>
      <w:marRight w:val="0"/>
      <w:marTop w:val="0"/>
      <w:marBottom w:val="0"/>
      <w:divBdr>
        <w:top w:val="none" w:sz="0" w:space="0" w:color="auto"/>
        <w:left w:val="none" w:sz="0" w:space="0" w:color="auto"/>
        <w:bottom w:val="none" w:sz="0" w:space="0" w:color="auto"/>
        <w:right w:val="none" w:sz="0" w:space="0" w:color="auto"/>
      </w:divBdr>
    </w:div>
    <w:div w:id="237714038">
      <w:bodyDiv w:val="1"/>
      <w:marLeft w:val="0"/>
      <w:marRight w:val="0"/>
      <w:marTop w:val="0"/>
      <w:marBottom w:val="0"/>
      <w:divBdr>
        <w:top w:val="none" w:sz="0" w:space="0" w:color="auto"/>
        <w:left w:val="none" w:sz="0" w:space="0" w:color="auto"/>
        <w:bottom w:val="none" w:sz="0" w:space="0" w:color="auto"/>
        <w:right w:val="none" w:sz="0" w:space="0" w:color="auto"/>
      </w:divBdr>
    </w:div>
    <w:div w:id="240411552">
      <w:bodyDiv w:val="1"/>
      <w:marLeft w:val="0"/>
      <w:marRight w:val="0"/>
      <w:marTop w:val="0"/>
      <w:marBottom w:val="0"/>
      <w:divBdr>
        <w:top w:val="none" w:sz="0" w:space="0" w:color="auto"/>
        <w:left w:val="none" w:sz="0" w:space="0" w:color="auto"/>
        <w:bottom w:val="none" w:sz="0" w:space="0" w:color="auto"/>
        <w:right w:val="none" w:sz="0" w:space="0" w:color="auto"/>
      </w:divBdr>
    </w:div>
    <w:div w:id="241568301">
      <w:bodyDiv w:val="1"/>
      <w:marLeft w:val="0"/>
      <w:marRight w:val="0"/>
      <w:marTop w:val="0"/>
      <w:marBottom w:val="0"/>
      <w:divBdr>
        <w:top w:val="none" w:sz="0" w:space="0" w:color="auto"/>
        <w:left w:val="none" w:sz="0" w:space="0" w:color="auto"/>
        <w:bottom w:val="none" w:sz="0" w:space="0" w:color="auto"/>
        <w:right w:val="none" w:sz="0" w:space="0" w:color="auto"/>
      </w:divBdr>
    </w:div>
    <w:div w:id="243347613">
      <w:bodyDiv w:val="1"/>
      <w:marLeft w:val="0"/>
      <w:marRight w:val="0"/>
      <w:marTop w:val="0"/>
      <w:marBottom w:val="0"/>
      <w:divBdr>
        <w:top w:val="none" w:sz="0" w:space="0" w:color="auto"/>
        <w:left w:val="none" w:sz="0" w:space="0" w:color="auto"/>
        <w:bottom w:val="none" w:sz="0" w:space="0" w:color="auto"/>
        <w:right w:val="none" w:sz="0" w:space="0" w:color="auto"/>
      </w:divBdr>
    </w:div>
    <w:div w:id="243612098">
      <w:bodyDiv w:val="1"/>
      <w:marLeft w:val="0"/>
      <w:marRight w:val="0"/>
      <w:marTop w:val="0"/>
      <w:marBottom w:val="0"/>
      <w:divBdr>
        <w:top w:val="none" w:sz="0" w:space="0" w:color="auto"/>
        <w:left w:val="none" w:sz="0" w:space="0" w:color="auto"/>
        <w:bottom w:val="none" w:sz="0" w:space="0" w:color="auto"/>
        <w:right w:val="none" w:sz="0" w:space="0" w:color="auto"/>
      </w:divBdr>
    </w:div>
    <w:div w:id="245918760">
      <w:bodyDiv w:val="1"/>
      <w:marLeft w:val="0"/>
      <w:marRight w:val="0"/>
      <w:marTop w:val="0"/>
      <w:marBottom w:val="0"/>
      <w:divBdr>
        <w:top w:val="none" w:sz="0" w:space="0" w:color="auto"/>
        <w:left w:val="none" w:sz="0" w:space="0" w:color="auto"/>
        <w:bottom w:val="none" w:sz="0" w:space="0" w:color="auto"/>
        <w:right w:val="none" w:sz="0" w:space="0" w:color="auto"/>
      </w:divBdr>
    </w:div>
    <w:div w:id="246311912">
      <w:bodyDiv w:val="1"/>
      <w:marLeft w:val="0"/>
      <w:marRight w:val="0"/>
      <w:marTop w:val="0"/>
      <w:marBottom w:val="0"/>
      <w:divBdr>
        <w:top w:val="none" w:sz="0" w:space="0" w:color="auto"/>
        <w:left w:val="none" w:sz="0" w:space="0" w:color="auto"/>
        <w:bottom w:val="none" w:sz="0" w:space="0" w:color="auto"/>
        <w:right w:val="none" w:sz="0" w:space="0" w:color="auto"/>
      </w:divBdr>
    </w:div>
    <w:div w:id="247082364">
      <w:bodyDiv w:val="1"/>
      <w:marLeft w:val="0"/>
      <w:marRight w:val="0"/>
      <w:marTop w:val="0"/>
      <w:marBottom w:val="0"/>
      <w:divBdr>
        <w:top w:val="none" w:sz="0" w:space="0" w:color="auto"/>
        <w:left w:val="none" w:sz="0" w:space="0" w:color="auto"/>
        <w:bottom w:val="none" w:sz="0" w:space="0" w:color="auto"/>
        <w:right w:val="none" w:sz="0" w:space="0" w:color="auto"/>
      </w:divBdr>
    </w:div>
    <w:div w:id="247538089">
      <w:bodyDiv w:val="1"/>
      <w:marLeft w:val="0"/>
      <w:marRight w:val="0"/>
      <w:marTop w:val="0"/>
      <w:marBottom w:val="0"/>
      <w:divBdr>
        <w:top w:val="none" w:sz="0" w:space="0" w:color="auto"/>
        <w:left w:val="none" w:sz="0" w:space="0" w:color="auto"/>
        <w:bottom w:val="none" w:sz="0" w:space="0" w:color="auto"/>
        <w:right w:val="none" w:sz="0" w:space="0" w:color="auto"/>
      </w:divBdr>
    </w:div>
    <w:div w:id="247735746">
      <w:bodyDiv w:val="1"/>
      <w:marLeft w:val="0"/>
      <w:marRight w:val="0"/>
      <w:marTop w:val="0"/>
      <w:marBottom w:val="0"/>
      <w:divBdr>
        <w:top w:val="none" w:sz="0" w:space="0" w:color="auto"/>
        <w:left w:val="none" w:sz="0" w:space="0" w:color="auto"/>
        <w:bottom w:val="none" w:sz="0" w:space="0" w:color="auto"/>
        <w:right w:val="none" w:sz="0" w:space="0" w:color="auto"/>
      </w:divBdr>
    </w:div>
    <w:div w:id="248004253">
      <w:bodyDiv w:val="1"/>
      <w:marLeft w:val="0"/>
      <w:marRight w:val="0"/>
      <w:marTop w:val="0"/>
      <w:marBottom w:val="0"/>
      <w:divBdr>
        <w:top w:val="none" w:sz="0" w:space="0" w:color="auto"/>
        <w:left w:val="none" w:sz="0" w:space="0" w:color="auto"/>
        <w:bottom w:val="none" w:sz="0" w:space="0" w:color="auto"/>
        <w:right w:val="none" w:sz="0" w:space="0" w:color="auto"/>
      </w:divBdr>
    </w:div>
    <w:div w:id="250553939">
      <w:bodyDiv w:val="1"/>
      <w:marLeft w:val="0"/>
      <w:marRight w:val="0"/>
      <w:marTop w:val="0"/>
      <w:marBottom w:val="0"/>
      <w:divBdr>
        <w:top w:val="none" w:sz="0" w:space="0" w:color="auto"/>
        <w:left w:val="none" w:sz="0" w:space="0" w:color="auto"/>
        <w:bottom w:val="none" w:sz="0" w:space="0" w:color="auto"/>
        <w:right w:val="none" w:sz="0" w:space="0" w:color="auto"/>
      </w:divBdr>
    </w:div>
    <w:div w:id="250697249">
      <w:bodyDiv w:val="1"/>
      <w:marLeft w:val="0"/>
      <w:marRight w:val="0"/>
      <w:marTop w:val="0"/>
      <w:marBottom w:val="0"/>
      <w:divBdr>
        <w:top w:val="none" w:sz="0" w:space="0" w:color="auto"/>
        <w:left w:val="none" w:sz="0" w:space="0" w:color="auto"/>
        <w:bottom w:val="none" w:sz="0" w:space="0" w:color="auto"/>
        <w:right w:val="none" w:sz="0" w:space="0" w:color="auto"/>
      </w:divBdr>
    </w:div>
    <w:div w:id="252787413">
      <w:bodyDiv w:val="1"/>
      <w:marLeft w:val="0"/>
      <w:marRight w:val="0"/>
      <w:marTop w:val="0"/>
      <w:marBottom w:val="0"/>
      <w:divBdr>
        <w:top w:val="none" w:sz="0" w:space="0" w:color="auto"/>
        <w:left w:val="none" w:sz="0" w:space="0" w:color="auto"/>
        <w:bottom w:val="none" w:sz="0" w:space="0" w:color="auto"/>
        <w:right w:val="none" w:sz="0" w:space="0" w:color="auto"/>
      </w:divBdr>
    </w:div>
    <w:div w:id="253901524">
      <w:bodyDiv w:val="1"/>
      <w:marLeft w:val="0"/>
      <w:marRight w:val="0"/>
      <w:marTop w:val="0"/>
      <w:marBottom w:val="0"/>
      <w:divBdr>
        <w:top w:val="none" w:sz="0" w:space="0" w:color="auto"/>
        <w:left w:val="none" w:sz="0" w:space="0" w:color="auto"/>
        <w:bottom w:val="none" w:sz="0" w:space="0" w:color="auto"/>
        <w:right w:val="none" w:sz="0" w:space="0" w:color="auto"/>
      </w:divBdr>
    </w:div>
    <w:div w:id="261886895">
      <w:bodyDiv w:val="1"/>
      <w:marLeft w:val="0"/>
      <w:marRight w:val="0"/>
      <w:marTop w:val="0"/>
      <w:marBottom w:val="0"/>
      <w:divBdr>
        <w:top w:val="none" w:sz="0" w:space="0" w:color="auto"/>
        <w:left w:val="none" w:sz="0" w:space="0" w:color="auto"/>
        <w:bottom w:val="none" w:sz="0" w:space="0" w:color="auto"/>
        <w:right w:val="none" w:sz="0" w:space="0" w:color="auto"/>
      </w:divBdr>
    </w:div>
    <w:div w:id="262806620">
      <w:bodyDiv w:val="1"/>
      <w:marLeft w:val="0"/>
      <w:marRight w:val="0"/>
      <w:marTop w:val="0"/>
      <w:marBottom w:val="0"/>
      <w:divBdr>
        <w:top w:val="none" w:sz="0" w:space="0" w:color="auto"/>
        <w:left w:val="none" w:sz="0" w:space="0" w:color="auto"/>
        <w:bottom w:val="none" w:sz="0" w:space="0" w:color="auto"/>
        <w:right w:val="none" w:sz="0" w:space="0" w:color="auto"/>
      </w:divBdr>
    </w:div>
    <w:div w:id="263149204">
      <w:bodyDiv w:val="1"/>
      <w:marLeft w:val="0"/>
      <w:marRight w:val="0"/>
      <w:marTop w:val="0"/>
      <w:marBottom w:val="0"/>
      <w:divBdr>
        <w:top w:val="none" w:sz="0" w:space="0" w:color="auto"/>
        <w:left w:val="none" w:sz="0" w:space="0" w:color="auto"/>
        <w:bottom w:val="none" w:sz="0" w:space="0" w:color="auto"/>
        <w:right w:val="none" w:sz="0" w:space="0" w:color="auto"/>
      </w:divBdr>
    </w:div>
    <w:div w:id="265625602">
      <w:bodyDiv w:val="1"/>
      <w:marLeft w:val="0"/>
      <w:marRight w:val="0"/>
      <w:marTop w:val="0"/>
      <w:marBottom w:val="0"/>
      <w:divBdr>
        <w:top w:val="none" w:sz="0" w:space="0" w:color="auto"/>
        <w:left w:val="none" w:sz="0" w:space="0" w:color="auto"/>
        <w:bottom w:val="none" w:sz="0" w:space="0" w:color="auto"/>
        <w:right w:val="none" w:sz="0" w:space="0" w:color="auto"/>
      </w:divBdr>
    </w:div>
    <w:div w:id="266431240">
      <w:bodyDiv w:val="1"/>
      <w:marLeft w:val="0"/>
      <w:marRight w:val="0"/>
      <w:marTop w:val="0"/>
      <w:marBottom w:val="0"/>
      <w:divBdr>
        <w:top w:val="none" w:sz="0" w:space="0" w:color="auto"/>
        <w:left w:val="none" w:sz="0" w:space="0" w:color="auto"/>
        <w:bottom w:val="none" w:sz="0" w:space="0" w:color="auto"/>
        <w:right w:val="none" w:sz="0" w:space="0" w:color="auto"/>
      </w:divBdr>
    </w:div>
    <w:div w:id="266892679">
      <w:bodyDiv w:val="1"/>
      <w:marLeft w:val="0"/>
      <w:marRight w:val="0"/>
      <w:marTop w:val="0"/>
      <w:marBottom w:val="0"/>
      <w:divBdr>
        <w:top w:val="none" w:sz="0" w:space="0" w:color="auto"/>
        <w:left w:val="none" w:sz="0" w:space="0" w:color="auto"/>
        <w:bottom w:val="none" w:sz="0" w:space="0" w:color="auto"/>
        <w:right w:val="none" w:sz="0" w:space="0" w:color="auto"/>
      </w:divBdr>
    </w:div>
    <w:div w:id="267735617">
      <w:bodyDiv w:val="1"/>
      <w:marLeft w:val="0"/>
      <w:marRight w:val="0"/>
      <w:marTop w:val="0"/>
      <w:marBottom w:val="0"/>
      <w:divBdr>
        <w:top w:val="none" w:sz="0" w:space="0" w:color="auto"/>
        <w:left w:val="none" w:sz="0" w:space="0" w:color="auto"/>
        <w:bottom w:val="none" w:sz="0" w:space="0" w:color="auto"/>
        <w:right w:val="none" w:sz="0" w:space="0" w:color="auto"/>
      </w:divBdr>
    </w:div>
    <w:div w:id="271590134">
      <w:bodyDiv w:val="1"/>
      <w:marLeft w:val="0"/>
      <w:marRight w:val="0"/>
      <w:marTop w:val="0"/>
      <w:marBottom w:val="0"/>
      <w:divBdr>
        <w:top w:val="none" w:sz="0" w:space="0" w:color="auto"/>
        <w:left w:val="none" w:sz="0" w:space="0" w:color="auto"/>
        <w:bottom w:val="none" w:sz="0" w:space="0" w:color="auto"/>
        <w:right w:val="none" w:sz="0" w:space="0" w:color="auto"/>
      </w:divBdr>
    </w:div>
    <w:div w:id="275260269">
      <w:bodyDiv w:val="1"/>
      <w:marLeft w:val="0"/>
      <w:marRight w:val="0"/>
      <w:marTop w:val="0"/>
      <w:marBottom w:val="0"/>
      <w:divBdr>
        <w:top w:val="none" w:sz="0" w:space="0" w:color="auto"/>
        <w:left w:val="none" w:sz="0" w:space="0" w:color="auto"/>
        <w:bottom w:val="none" w:sz="0" w:space="0" w:color="auto"/>
        <w:right w:val="none" w:sz="0" w:space="0" w:color="auto"/>
      </w:divBdr>
    </w:div>
    <w:div w:id="277876695">
      <w:bodyDiv w:val="1"/>
      <w:marLeft w:val="0"/>
      <w:marRight w:val="0"/>
      <w:marTop w:val="0"/>
      <w:marBottom w:val="0"/>
      <w:divBdr>
        <w:top w:val="none" w:sz="0" w:space="0" w:color="auto"/>
        <w:left w:val="none" w:sz="0" w:space="0" w:color="auto"/>
        <w:bottom w:val="none" w:sz="0" w:space="0" w:color="auto"/>
        <w:right w:val="none" w:sz="0" w:space="0" w:color="auto"/>
      </w:divBdr>
    </w:div>
    <w:div w:id="279380339">
      <w:bodyDiv w:val="1"/>
      <w:marLeft w:val="0"/>
      <w:marRight w:val="0"/>
      <w:marTop w:val="0"/>
      <w:marBottom w:val="0"/>
      <w:divBdr>
        <w:top w:val="none" w:sz="0" w:space="0" w:color="auto"/>
        <w:left w:val="none" w:sz="0" w:space="0" w:color="auto"/>
        <w:bottom w:val="none" w:sz="0" w:space="0" w:color="auto"/>
        <w:right w:val="none" w:sz="0" w:space="0" w:color="auto"/>
      </w:divBdr>
    </w:div>
    <w:div w:id="281572248">
      <w:bodyDiv w:val="1"/>
      <w:marLeft w:val="0"/>
      <w:marRight w:val="0"/>
      <w:marTop w:val="0"/>
      <w:marBottom w:val="0"/>
      <w:divBdr>
        <w:top w:val="none" w:sz="0" w:space="0" w:color="auto"/>
        <w:left w:val="none" w:sz="0" w:space="0" w:color="auto"/>
        <w:bottom w:val="none" w:sz="0" w:space="0" w:color="auto"/>
        <w:right w:val="none" w:sz="0" w:space="0" w:color="auto"/>
      </w:divBdr>
    </w:div>
    <w:div w:id="283923496">
      <w:bodyDiv w:val="1"/>
      <w:marLeft w:val="0"/>
      <w:marRight w:val="0"/>
      <w:marTop w:val="0"/>
      <w:marBottom w:val="0"/>
      <w:divBdr>
        <w:top w:val="none" w:sz="0" w:space="0" w:color="auto"/>
        <w:left w:val="none" w:sz="0" w:space="0" w:color="auto"/>
        <w:bottom w:val="none" w:sz="0" w:space="0" w:color="auto"/>
        <w:right w:val="none" w:sz="0" w:space="0" w:color="auto"/>
      </w:divBdr>
    </w:div>
    <w:div w:id="287709839">
      <w:bodyDiv w:val="1"/>
      <w:marLeft w:val="0"/>
      <w:marRight w:val="0"/>
      <w:marTop w:val="0"/>
      <w:marBottom w:val="0"/>
      <w:divBdr>
        <w:top w:val="none" w:sz="0" w:space="0" w:color="auto"/>
        <w:left w:val="none" w:sz="0" w:space="0" w:color="auto"/>
        <w:bottom w:val="none" w:sz="0" w:space="0" w:color="auto"/>
        <w:right w:val="none" w:sz="0" w:space="0" w:color="auto"/>
      </w:divBdr>
    </w:div>
    <w:div w:id="294723188">
      <w:bodyDiv w:val="1"/>
      <w:marLeft w:val="0"/>
      <w:marRight w:val="0"/>
      <w:marTop w:val="0"/>
      <w:marBottom w:val="0"/>
      <w:divBdr>
        <w:top w:val="none" w:sz="0" w:space="0" w:color="auto"/>
        <w:left w:val="none" w:sz="0" w:space="0" w:color="auto"/>
        <w:bottom w:val="none" w:sz="0" w:space="0" w:color="auto"/>
        <w:right w:val="none" w:sz="0" w:space="0" w:color="auto"/>
      </w:divBdr>
    </w:div>
    <w:div w:id="297883954">
      <w:bodyDiv w:val="1"/>
      <w:marLeft w:val="0"/>
      <w:marRight w:val="0"/>
      <w:marTop w:val="0"/>
      <w:marBottom w:val="0"/>
      <w:divBdr>
        <w:top w:val="none" w:sz="0" w:space="0" w:color="auto"/>
        <w:left w:val="none" w:sz="0" w:space="0" w:color="auto"/>
        <w:bottom w:val="none" w:sz="0" w:space="0" w:color="auto"/>
        <w:right w:val="none" w:sz="0" w:space="0" w:color="auto"/>
      </w:divBdr>
    </w:div>
    <w:div w:id="299577875">
      <w:bodyDiv w:val="1"/>
      <w:marLeft w:val="0"/>
      <w:marRight w:val="0"/>
      <w:marTop w:val="0"/>
      <w:marBottom w:val="0"/>
      <w:divBdr>
        <w:top w:val="none" w:sz="0" w:space="0" w:color="auto"/>
        <w:left w:val="none" w:sz="0" w:space="0" w:color="auto"/>
        <w:bottom w:val="none" w:sz="0" w:space="0" w:color="auto"/>
        <w:right w:val="none" w:sz="0" w:space="0" w:color="auto"/>
      </w:divBdr>
    </w:div>
    <w:div w:id="308097490">
      <w:bodyDiv w:val="1"/>
      <w:marLeft w:val="0"/>
      <w:marRight w:val="0"/>
      <w:marTop w:val="0"/>
      <w:marBottom w:val="0"/>
      <w:divBdr>
        <w:top w:val="none" w:sz="0" w:space="0" w:color="auto"/>
        <w:left w:val="none" w:sz="0" w:space="0" w:color="auto"/>
        <w:bottom w:val="none" w:sz="0" w:space="0" w:color="auto"/>
        <w:right w:val="none" w:sz="0" w:space="0" w:color="auto"/>
      </w:divBdr>
    </w:div>
    <w:div w:id="316343841">
      <w:bodyDiv w:val="1"/>
      <w:marLeft w:val="0"/>
      <w:marRight w:val="0"/>
      <w:marTop w:val="0"/>
      <w:marBottom w:val="0"/>
      <w:divBdr>
        <w:top w:val="none" w:sz="0" w:space="0" w:color="auto"/>
        <w:left w:val="none" w:sz="0" w:space="0" w:color="auto"/>
        <w:bottom w:val="none" w:sz="0" w:space="0" w:color="auto"/>
        <w:right w:val="none" w:sz="0" w:space="0" w:color="auto"/>
      </w:divBdr>
    </w:div>
    <w:div w:id="316686774">
      <w:bodyDiv w:val="1"/>
      <w:marLeft w:val="0"/>
      <w:marRight w:val="0"/>
      <w:marTop w:val="0"/>
      <w:marBottom w:val="0"/>
      <w:divBdr>
        <w:top w:val="none" w:sz="0" w:space="0" w:color="auto"/>
        <w:left w:val="none" w:sz="0" w:space="0" w:color="auto"/>
        <w:bottom w:val="none" w:sz="0" w:space="0" w:color="auto"/>
        <w:right w:val="none" w:sz="0" w:space="0" w:color="auto"/>
      </w:divBdr>
    </w:div>
    <w:div w:id="320668868">
      <w:bodyDiv w:val="1"/>
      <w:marLeft w:val="0"/>
      <w:marRight w:val="0"/>
      <w:marTop w:val="0"/>
      <w:marBottom w:val="0"/>
      <w:divBdr>
        <w:top w:val="none" w:sz="0" w:space="0" w:color="auto"/>
        <w:left w:val="none" w:sz="0" w:space="0" w:color="auto"/>
        <w:bottom w:val="none" w:sz="0" w:space="0" w:color="auto"/>
        <w:right w:val="none" w:sz="0" w:space="0" w:color="auto"/>
      </w:divBdr>
    </w:div>
    <w:div w:id="321205179">
      <w:bodyDiv w:val="1"/>
      <w:marLeft w:val="0"/>
      <w:marRight w:val="0"/>
      <w:marTop w:val="0"/>
      <w:marBottom w:val="0"/>
      <w:divBdr>
        <w:top w:val="none" w:sz="0" w:space="0" w:color="auto"/>
        <w:left w:val="none" w:sz="0" w:space="0" w:color="auto"/>
        <w:bottom w:val="none" w:sz="0" w:space="0" w:color="auto"/>
        <w:right w:val="none" w:sz="0" w:space="0" w:color="auto"/>
      </w:divBdr>
    </w:div>
    <w:div w:id="322515198">
      <w:bodyDiv w:val="1"/>
      <w:marLeft w:val="0"/>
      <w:marRight w:val="0"/>
      <w:marTop w:val="0"/>
      <w:marBottom w:val="0"/>
      <w:divBdr>
        <w:top w:val="none" w:sz="0" w:space="0" w:color="auto"/>
        <w:left w:val="none" w:sz="0" w:space="0" w:color="auto"/>
        <w:bottom w:val="none" w:sz="0" w:space="0" w:color="auto"/>
        <w:right w:val="none" w:sz="0" w:space="0" w:color="auto"/>
      </w:divBdr>
    </w:div>
    <w:div w:id="322899814">
      <w:bodyDiv w:val="1"/>
      <w:marLeft w:val="0"/>
      <w:marRight w:val="0"/>
      <w:marTop w:val="0"/>
      <w:marBottom w:val="0"/>
      <w:divBdr>
        <w:top w:val="none" w:sz="0" w:space="0" w:color="auto"/>
        <w:left w:val="none" w:sz="0" w:space="0" w:color="auto"/>
        <w:bottom w:val="none" w:sz="0" w:space="0" w:color="auto"/>
        <w:right w:val="none" w:sz="0" w:space="0" w:color="auto"/>
      </w:divBdr>
    </w:div>
    <w:div w:id="330724182">
      <w:bodyDiv w:val="1"/>
      <w:marLeft w:val="0"/>
      <w:marRight w:val="0"/>
      <w:marTop w:val="0"/>
      <w:marBottom w:val="0"/>
      <w:divBdr>
        <w:top w:val="none" w:sz="0" w:space="0" w:color="auto"/>
        <w:left w:val="none" w:sz="0" w:space="0" w:color="auto"/>
        <w:bottom w:val="none" w:sz="0" w:space="0" w:color="auto"/>
        <w:right w:val="none" w:sz="0" w:space="0" w:color="auto"/>
      </w:divBdr>
    </w:div>
    <w:div w:id="331763494">
      <w:bodyDiv w:val="1"/>
      <w:marLeft w:val="0"/>
      <w:marRight w:val="0"/>
      <w:marTop w:val="0"/>
      <w:marBottom w:val="0"/>
      <w:divBdr>
        <w:top w:val="none" w:sz="0" w:space="0" w:color="auto"/>
        <w:left w:val="none" w:sz="0" w:space="0" w:color="auto"/>
        <w:bottom w:val="none" w:sz="0" w:space="0" w:color="auto"/>
        <w:right w:val="none" w:sz="0" w:space="0" w:color="auto"/>
      </w:divBdr>
    </w:div>
    <w:div w:id="332686409">
      <w:bodyDiv w:val="1"/>
      <w:marLeft w:val="0"/>
      <w:marRight w:val="0"/>
      <w:marTop w:val="0"/>
      <w:marBottom w:val="0"/>
      <w:divBdr>
        <w:top w:val="none" w:sz="0" w:space="0" w:color="auto"/>
        <w:left w:val="none" w:sz="0" w:space="0" w:color="auto"/>
        <w:bottom w:val="none" w:sz="0" w:space="0" w:color="auto"/>
        <w:right w:val="none" w:sz="0" w:space="0" w:color="auto"/>
      </w:divBdr>
    </w:div>
    <w:div w:id="333071607">
      <w:bodyDiv w:val="1"/>
      <w:marLeft w:val="0"/>
      <w:marRight w:val="0"/>
      <w:marTop w:val="0"/>
      <w:marBottom w:val="0"/>
      <w:divBdr>
        <w:top w:val="none" w:sz="0" w:space="0" w:color="auto"/>
        <w:left w:val="none" w:sz="0" w:space="0" w:color="auto"/>
        <w:bottom w:val="none" w:sz="0" w:space="0" w:color="auto"/>
        <w:right w:val="none" w:sz="0" w:space="0" w:color="auto"/>
      </w:divBdr>
    </w:div>
    <w:div w:id="334378266">
      <w:bodyDiv w:val="1"/>
      <w:marLeft w:val="0"/>
      <w:marRight w:val="0"/>
      <w:marTop w:val="0"/>
      <w:marBottom w:val="0"/>
      <w:divBdr>
        <w:top w:val="none" w:sz="0" w:space="0" w:color="auto"/>
        <w:left w:val="none" w:sz="0" w:space="0" w:color="auto"/>
        <w:bottom w:val="none" w:sz="0" w:space="0" w:color="auto"/>
        <w:right w:val="none" w:sz="0" w:space="0" w:color="auto"/>
      </w:divBdr>
    </w:div>
    <w:div w:id="336227835">
      <w:bodyDiv w:val="1"/>
      <w:marLeft w:val="0"/>
      <w:marRight w:val="0"/>
      <w:marTop w:val="0"/>
      <w:marBottom w:val="0"/>
      <w:divBdr>
        <w:top w:val="none" w:sz="0" w:space="0" w:color="auto"/>
        <w:left w:val="none" w:sz="0" w:space="0" w:color="auto"/>
        <w:bottom w:val="none" w:sz="0" w:space="0" w:color="auto"/>
        <w:right w:val="none" w:sz="0" w:space="0" w:color="auto"/>
      </w:divBdr>
    </w:div>
    <w:div w:id="339696898">
      <w:bodyDiv w:val="1"/>
      <w:marLeft w:val="0"/>
      <w:marRight w:val="0"/>
      <w:marTop w:val="0"/>
      <w:marBottom w:val="0"/>
      <w:divBdr>
        <w:top w:val="none" w:sz="0" w:space="0" w:color="auto"/>
        <w:left w:val="none" w:sz="0" w:space="0" w:color="auto"/>
        <w:bottom w:val="none" w:sz="0" w:space="0" w:color="auto"/>
        <w:right w:val="none" w:sz="0" w:space="0" w:color="auto"/>
      </w:divBdr>
    </w:div>
    <w:div w:id="342559881">
      <w:bodyDiv w:val="1"/>
      <w:marLeft w:val="0"/>
      <w:marRight w:val="0"/>
      <w:marTop w:val="0"/>
      <w:marBottom w:val="0"/>
      <w:divBdr>
        <w:top w:val="none" w:sz="0" w:space="0" w:color="auto"/>
        <w:left w:val="none" w:sz="0" w:space="0" w:color="auto"/>
        <w:bottom w:val="none" w:sz="0" w:space="0" w:color="auto"/>
        <w:right w:val="none" w:sz="0" w:space="0" w:color="auto"/>
      </w:divBdr>
    </w:div>
    <w:div w:id="343481647">
      <w:bodyDiv w:val="1"/>
      <w:marLeft w:val="0"/>
      <w:marRight w:val="0"/>
      <w:marTop w:val="0"/>
      <w:marBottom w:val="0"/>
      <w:divBdr>
        <w:top w:val="none" w:sz="0" w:space="0" w:color="auto"/>
        <w:left w:val="none" w:sz="0" w:space="0" w:color="auto"/>
        <w:bottom w:val="none" w:sz="0" w:space="0" w:color="auto"/>
        <w:right w:val="none" w:sz="0" w:space="0" w:color="auto"/>
      </w:divBdr>
    </w:div>
    <w:div w:id="346181198">
      <w:bodyDiv w:val="1"/>
      <w:marLeft w:val="0"/>
      <w:marRight w:val="0"/>
      <w:marTop w:val="0"/>
      <w:marBottom w:val="0"/>
      <w:divBdr>
        <w:top w:val="none" w:sz="0" w:space="0" w:color="auto"/>
        <w:left w:val="none" w:sz="0" w:space="0" w:color="auto"/>
        <w:bottom w:val="none" w:sz="0" w:space="0" w:color="auto"/>
        <w:right w:val="none" w:sz="0" w:space="0" w:color="auto"/>
      </w:divBdr>
    </w:div>
    <w:div w:id="347945502">
      <w:bodyDiv w:val="1"/>
      <w:marLeft w:val="0"/>
      <w:marRight w:val="0"/>
      <w:marTop w:val="0"/>
      <w:marBottom w:val="0"/>
      <w:divBdr>
        <w:top w:val="none" w:sz="0" w:space="0" w:color="auto"/>
        <w:left w:val="none" w:sz="0" w:space="0" w:color="auto"/>
        <w:bottom w:val="none" w:sz="0" w:space="0" w:color="auto"/>
        <w:right w:val="none" w:sz="0" w:space="0" w:color="auto"/>
      </w:divBdr>
    </w:div>
    <w:div w:id="347997055">
      <w:bodyDiv w:val="1"/>
      <w:marLeft w:val="0"/>
      <w:marRight w:val="0"/>
      <w:marTop w:val="0"/>
      <w:marBottom w:val="0"/>
      <w:divBdr>
        <w:top w:val="none" w:sz="0" w:space="0" w:color="auto"/>
        <w:left w:val="none" w:sz="0" w:space="0" w:color="auto"/>
        <w:bottom w:val="none" w:sz="0" w:space="0" w:color="auto"/>
        <w:right w:val="none" w:sz="0" w:space="0" w:color="auto"/>
      </w:divBdr>
    </w:div>
    <w:div w:id="348990599">
      <w:bodyDiv w:val="1"/>
      <w:marLeft w:val="0"/>
      <w:marRight w:val="0"/>
      <w:marTop w:val="0"/>
      <w:marBottom w:val="0"/>
      <w:divBdr>
        <w:top w:val="none" w:sz="0" w:space="0" w:color="auto"/>
        <w:left w:val="none" w:sz="0" w:space="0" w:color="auto"/>
        <w:bottom w:val="none" w:sz="0" w:space="0" w:color="auto"/>
        <w:right w:val="none" w:sz="0" w:space="0" w:color="auto"/>
      </w:divBdr>
    </w:div>
    <w:div w:id="349067530">
      <w:bodyDiv w:val="1"/>
      <w:marLeft w:val="0"/>
      <w:marRight w:val="0"/>
      <w:marTop w:val="0"/>
      <w:marBottom w:val="0"/>
      <w:divBdr>
        <w:top w:val="none" w:sz="0" w:space="0" w:color="auto"/>
        <w:left w:val="none" w:sz="0" w:space="0" w:color="auto"/>
        <w:bottom w:val="none" w:sz="0" w:space="0" w:color="auto"/>
        <w:right w:val="none" w:sz="0" w:space="0" w:color="auto"/>
      </w:divBdr>
    </w:div>
    <w:div w:id="351417177">
      <w:bodyDiv w:val="1"/>
      <w:marLeft w:val="0"/>
      <w:marRight w:val="0"/>
      <w:marTop w:val="0"/>
      <w:marBottom w:val="0"/>
      <w:divBdr>
        <w:top w:val="none" w:sz="0" w:space="0" w:color="auto"/>
        <w:left w:val="none" w:sz="0" w:space="0" w:color="auto"/>
        <w:bottom w:val="none" w:sz="0" w:space="0" w:color="auto"/>
        <w:right w:val="none" w:sz="0" w:space="0" w:color="auto"/>
      </w:divBdr>
    </w:div>
    <w:div w:id="352194800">
      <w:bodyDiv w:val="1"/>
      <w:marLeft w:val="0"/>
      <w:marRight w:val="0"/>
      <w:marTop w:val="0"/>
      <w:marBottom w:val="0"/>
      <w:divBdr>
        <w:top w:val="none" w:sz="0" w:space="0" w:color="auto"/>
        <w:left w:val="none" w:sz="0" w:space="0" w:color="auto"/>
        <w:bottom w:val="none" w:sz="0" w:space="0" w:color="auto"/>
        <w:right w:val="none" w:sz="0" w:space="0" w:color="auto"/>
      </w:divBdr>
    </w:div>
    <w:div w:id="363750600">
      <w:bodyDiv w:val="1"/>
      <w:marLeft w:val="0"/>
      <w:marRight w:val="0"/>
      <w:marTop w:val="0"/>
      <w:marBottom w:val="0"/>
      <w:divBdr>
        <w:top w:val="none" w:sz="0" w:space="0" w:color="auto"/>
        <w:left w:val="none" w:sz="0" w:space="0" w:color="auto"/>
        <w:bottom w:val="none" w:sz="0" w:space="0" w:color="auto"/>
        <w:right w:val="none" w:sz="0" w:space="0" w:color="auto"/>
      </w:divBdr>
    </w:div>
    <w:div w:id="370691170">
      <w:bodyDiv w:val="1"/>
      <w:marLeft w:val="0"/>
      <w:marRight w:val="0"/>
      <w:marTop w:val="0"/>
      <w:marBottom w:val="0"/>
      <w:divBdr>
        <w:top w:val="none" w:sz="0" w:space="0" w:color="auto"/>
        <w:left w:val="none" w:sz="0" w:space="0" w:color="auto"/>
        <w:bottom w:val="none" w:sz="0" w:space="0" w:color="auto"/>
        <w:right w:val="none" w:sz="0" w:space="0" w:color="auto"/>
      </w:divBdr>
    </w:div>
    <w:div w:id="371001015">
      <w:bodyDiv w:val="1"/>
      <w:marLeft w:val="0"/>
      <w:marRight w:val="0"/>
      <w:marTop w:val="0"/>
      <w:marBottom w:val="0"/>
      <w:divBdr>
        <w:top w:val="none" w:sz="0" w:space="0" w:color="auto"/>
        <w:left w:val="none" w:sz="0" w:space="0" w:color="auto"/>
        <w:bottom w:val="none" w:sz="0" w:space="0" w:color="auto"/>
        <w:right w:val="none" w:sz="0" w:space="0" w:color="auto"/>
      </w:divBdr>
    </w:div>
    <w:div w:id="374040490">
      <w:bodyDiv w:val="1"/>
      <w:marLeft w:val="0"/>
      <w:marRight w:val="0"/>
      <w:marTop w:val="0"/>
      <w:marBottom w:val="0"/>
      <w:divBdr>
        <w:top w:val="none" w:sz="0" w:space="0" w:color="auto"/>
        <w:left w:val="none" w:sz="0" w:space="0" w:color="auto"/>
        <w:bottom w:val="none" w:sz="0" w:space="0" w:color="auto"/>
        <w:right w:val="none" w:sz="0" w:space="0" w:color="auto"/>
      </w:divBdr>
    </w:div>
    <w:div w:id="374617751">
      <w:bodyDiv w:val="1"/>
      <w:marLeft w:val="0"/>
      <w:marRight w:val="0"/>
      <w:marTop w:val="0"/>
      <w:marBottom w:val="0"/>
      <w:divBdr>
        <w:top w:val="none" w:sz="0" w:space="0" w:color="auto"/>
        <w:left w:val="none" w:sz="0" w:space="0" w:color="auto"/>
        <w:bottom w:val="none" w:sz="0" w:space="0" w:color="auto"/>
        <w:right w:val="none" w:sz="0" w:space="0" w:color="auto"/>
      </w:divBdr>
    </w:div>
    <w:div w:id="374737614">
      <w:bodyDiv w:val="1"/>
      <w:marLeft w:val="0"/>
      <w:marRight w:val="0"/>
      <w:marTop w:val="0"/>
      <w:marBottom w:val="0"/>
      <w:divBdr>
        <w:top w:val="none" w:sz="0" w:space="0" w:color="auto"/>
        <w:left w:val="none" w:sz="0" w:space="0" w:color="auto"/>
        <w:bottom w:val="none" w:sz="0" w:space="0" w:color="auto"/>
        <w:right w:val="none" w:sz="0" w:space="0" w:color="auto"/>
      </w:divBdr>
    </w:div>
    <w:div w:id="377625475">
      <w:bodyDiv w:val="1"/>
      <w:marLeft w:val="0"/>
      <w:marRight w:val="0"/>
      <w:marTop w:val="0"/>
      <w:marBottom w:val="0"/>
      <w:divBdr>
        <w:top w:val="none" w:sz="0" w:space="0" w:color="auto"/>
        <w:left w:val="none" w:sz="0" w:space="0" w:color="auto"/>
        <w:bottom w:val="none" w:sz="0" w:space="0" w:color="auto"/>
        <w:right w:val="none" w:sz="0" w:space="0" w:color="auto"/>
      </w:divBdr>
    </w:div>
    <w:div w:id="382215825">
      <w:bodyDiv w:val="1"/>
      <w:marLeft w:val="0"/>
      <w:marRight w:val="0"/>
      <w:marTop w:val="0"/>
      <w:marBottom w:val="0"/>
      <w:divBdr>
        <w:top w:val="none" w:sz="0" w:space="0" w:color="auto"/>
        <w:left w:val="none" w:sz="0" w:space="0" w:color="auto"/>
        <w:bottom w:val="none" w:sz="0" w:space="0" w:color="auto"/>
        <w:right w:val="none" w:sz="0" w:space="0" w:color="auto"/>
      </w:divBdr>
    </w:div>
    <w:div w:id="383263642">
      <w:bodyDiv w:val="1"/>
      <w:marLeft w:val="0"/>
      <w:marRight w:val="0"/>
      <w:marTop w:val="0"/>
      <w:marBottom w:val="0"/>
      <w:divBdr>
        <w:top w:val="none" w:sz="0" w:space="0" w:color="auto"/>
        <w:left w:val="none" w:sz="0" w:space="0" w:color="auto"/>
        <w:bottom w:val="none" w:sz="0" w:space="0" w:color="auto"/>
        <w:right w:val="none" w:sz="0" w:space="0" w:color="auto"/>
      </w:divBdr>
    </w:div>
    <w:div w:id="384379270">
      <w:bodyDiv w:val="1"/>
      <w:marLeft w:val="0"/>
      <w:marRight w:val="0"/>
      <w:marTop w:val="0"/>
      <w:marBottom w:val="0"/>
      <w:divBdr>
        <w:top w:val="none" w:sz="0" w:space="0" w:color="auto"/>
        <w:left w:val="none" w:sz="0" w:space="0" w:color="auto"/>
        <w:bottom w:val="none" w:sz="0" w:space="0" w:color="auto"/>
        <w:right w:val="none" w:sz="0" w:space="0" w:color="auto"/>
      </w:divBdr>
    </w:div>
    <w:div w:id="386955929">
      <w:bodyDiv w:val="1"/>
      <w:marLeft w:val="0"/>
      <w:marRight w:val="0"/>
      <w:marTop w:val="0"/>
      <w:marBottom w:val="0"/>
      <w:divBdr>
        <w:top w:val="none" w:sz="0" w:space="0" w:color="auto"/>
        <w:left w:val="none" w:sz="0" w:space="0" w:color="auto"/>
        <w:bottom w:val="none" w:sz="0" w:space="0" w:color="auto"/>
        <w:right w:val="none" w:sz="0" w:space="0" w:color="auto"/>
      </w:divBdr>
    </w:div>
    <w:div w:id="388112468">
      <w:bodyDiv w:val="1"/>
      <w:marLeft w:val="0"/>
      <w:marRight w:val="0"/>
      <w:marTop w:val="0"/>
      <w:marBottom w:val="0"/>
      <w:divBdr>
        <w:top w:val="none" w:sz="0" w:space="0" w:color="auto"/>
        <w:left w:val="none" w:sz="0" w:space="0" w:color="auto"/>
        <w:bottom w:val="none" w:sz="0" w:space="0" w:color="auto"/>
        <w:right w:val="none" w:sz="0" w:space="0" w:color="auto"/>
      </w:divBdr>
    </w:div>
    <w:div w:id="392779211">
      <w:bodyDiv w:val="1"/>
      <w:marLeft w:val="0"/>
      <w:marRight w:val="0"/>
      <w:marTop w:val="0"/>
      <w:marBottom w:val="0"/>
      <w:divBdr>
        <w:top w:val="none" w:sz="0" w:space="0" w:color="auto"/>
        <w:left w:val="none" w:sz="0" w:space="0" w:color="auto"/>
        <w:bottom w:val="none" w:sz="0" w:space="0" w:color="auto"/>
        <w:right w:val="none" w:sz="0" w:space="0" w:color="auto"/>
      </w:divBdr>
    </w:div>
    <w:div w:id="398988914">
      <w:bodyDiv w:val="1"/>
      <w:marLeft w:val="0"/>
      <w:marRight w:val="0"/>
      <w:marTop w:val="0"/>
      <w:marBottom w:val="0"/>
      <w:divBdr>
        <w:top w:val="none" w:sz="0" w:space="0" w:color="auto"/>
        <w:left w:val="none" w:sz="0" w:space="0" w:color="auto"/>
        <w:bottom w:val="none" w:sz="0" w:space="0" w:color="auto"/>
        <w:right w:val="none" w:sz="0" w:space="0" w:color="auto"/>
      </w:divBdr>
    </w:div>
    <w:div w:id="399061329">
      <w:bodyDiv w:val="1"/>
      <w:marLeft w:val="0"/>
      <w:marRight w:val="0"/>
      <w:marTop w:val="0"/>
      <w:marBottom w:val="0"/>
      <w:divBdr>
        <w:top w:val="none" w:sz="0" w:space="0" w:color="auto"/>
        <w:left w:val="none" w:sz="0" w:space="0" w:color="auto"/>
        <w:bottom w:val="none" w:sz="0" w:space="0" w:color="auto"/>
        <w:right w:val="none" w:sz="0" w:space="0" w:color="auto"/>
      </w:divBdr>
    </w:div>
    <w:div w:id="399593331">
      <w:bodyDiv w:val="1"/>
      <w:marLeft w:val="0"/>
      <w:marRight w:val="0"/>
      <w:marTop w:val="0"/>
      <w:marBottom w:val="0"/>
      <w:divBdr>
        <w:top w:val="none" w:sz="0" w:space="0" w:color="auto"/>
        <w:left w:val="none" w:sz="0" w:space="0" w:color="auto"/>
        <w:bottom w:val="none" w:sz="0" w:space="0" w:color="auto"/>
        <w:right w:val="none" w:sz="0" w:space="0" w:color="auto"/>
      </w:divBdr>
    </w:div>
    <w:div w:id="399910943">
      <w:bodyDiv w:val="1"/>
      <w:marLeft w:val="0"/>
      <w:marRight w:val="0"/>
      <w:marTop w:val="0"/>
      <w:marBottom w:val="0"/>
      <w:divBdr>
        <w:top w:val="none" w:sz="0" w:space="0" w:color="auto"/>
        <w:left w:val="none" w:sz="0" w:space="0" w:color="auto"/>
        <w:bottom w:val="none" w:sz="0" w:space="0" w:color="auto"/>
        <w:right w:val="none" w:sz="0" w:space="0" w:color="auto"/>
      </w:divBdr>
    </w:div>
    <w:div w:id="400951496">
      <w:bodyDiv w:val="1"/>
      <w:marLeft w:val="0"/>
      <w:marRight w:val="0"/>
      <w:marTop w:val="0"/>
      <w:marBottom w:val="0"/>
      <w:divBdr>
        <w:top w:val="none" w:sz="0" w:space="0" w:color="auto"/>
        <w:left w:val="none" w:sz="0" w:space="0" w:color="auto"/>
        <w:bottom w:val="none" w:sz="0" w:space="0" w:color="auto"/>
        <w:right w:val="none" w:sz="0" w:space="0" w:color="auto"/>
      </w:divBdr>
    </w:div>
    <w:div w:id="402334373">
      <w:bodyDiv w:val="1"/>
      <w:marLeft w:val="0"/>
      <w:marRight w:val="0"/>
      <w:marTop w:val="0"/>
      <w:marBottom w:val="0"/>
      <w:divBdr>
        <w:top w:val="none" w:sz="0" w:space="0" w:color="auto"/>
        <w:left w:val="none" w:sz="0" w:space="0" w:color="auto"/>
        <w:bottom w:val="none" w:sz="0" w:space="0" w:color="auto"/>
        <w:right w:val="none" w:sz="0" w:space="0" w:color="auto"/>
      </w:divBdr>
    </w:div>
    <w:div w:id="404762250">
      <w:bodyDiv w:val="1"/>
      <w:marLeft w:val="0"/>
      <w:marRight w:val="0"/>
      <w:marTop w:val="0"/>
      <w:marBottom w:val="0"/>
      <w:divBdr>
        <w:top w:val="none" w:sz="0" w:space="0" w:color="auto"/>
        <w:left w:val="none" w:sz="0" w:space="0" w:color="auto"/>
        <w:bottom w:val="none" w:sz="0" w:space="0" w:color="auto"/>
        <w:right w:val="none" w:sz="0" w:space="0" w:color="auto"/>
      </w:divBdr>
    </w:div>
    <w:div w:id="408162789">
      <w:bodyDiv w:val="1"/>
      <w:marLeft w:val="0"/>
      <w:marRight w:val="0"/>
      <w:marTop w:val="0"/>
      <w:marBottom w:val="0"/>
      <w:divBdr>
        <w:top w:val="none" w:sz="0" w:space="0" w:color="auto"/>
        <w:left w:val="none" w:sz="0" w:space="0" w:color="auto"/>
        <w:bottom w:val="none" w:sz="0" w:space="0" w:color="auto"/>
        <w:right w:val="none" w:sz="0" w:space="0" w:color="auto"/>
      </w:divBdr>
    </w:div>
    <w:div w:id="409348357">
      <w:bodyDiv w:val="1"/>
      <w:marLeft w:val="0"/>
      <w:marRight w:val="0"/>
      <w:marTop w:val="0"/>
      <w:marBottom w:val="0"/>
      <w:divBdr>
        <w:top w:val="none" w:sz="0" w:space="0" w:color="auto"/>
        <w:left w:val="none" w:sz="0" w:space="0" w:color="auto"/>
        <w:bottom w:val="none" w:sz="0" w:space="0" w:color="auto"/>
        <w:right w:val="none" w:sz="0" w:space="0" w:color="auto"/>
      </w:divBdr>
    </w:div>
    <w:div w:id="412631878">
      <w:bodyDiv w:val="1"/>
      <w:marLeft w:val="0"/>
      <w:marRight w:val="0"/>
      <w:marTop w:val="0"/>
      <w:marBottom w:val="0"/>
      <w:divBdr>
        <w:top w:val="none" w:sz="0" w:space="0" w:color="auto"/>
        <w:left w:val="none" w:sz="0" w:space="0" w:color="auto"/>
        <w:bottom w:val="none" w:sz="0" w:space="0" w:color="auto"/>
        <w:right w:val="none" w:sz="0" w:space="0" w:color="auto"/>
      </w:divBdr>
    </w:div>
    <w:div w:id="417795308">
      <w:bodyDiv w:val="1"/>
      <w:marLeft w:val="0"/>
      <w:marRight w:val="0"/>
      <w:marTop w:val="0"/>
      <w:marBottom w:val="0"/>
      <w:divBdr>
        <w:top w:val="none" w:sz="0" w:space="0" w:color="auto"/>
        <w:left w:val="none" w:sz="0" w:space="0" w:color="auto"/>
        <w:bottom w:val="none" w:sz="0" w:space="0" w:color="auto"/>
        <w:right w:val="none" w:sz="0" w:space="0" w:color="auto"/>
      </w:divBdr>
    </w:div>
    <w:div w:id="418869423">
      <w:bodyDiv w:val="1"/>
      <w:marLeft w:val="0"/>
      <w:marRight w:val="0"/>
      <w:marTop w:val="0"/>
      <w:marBottom w:val="0"/>
      <w:divBdr>
        <w:top w:val="none" w:sz="0" w:space="0" w:color="auto"/>
        <w:left w:val="none" w:sz="0" w:space="0" w:color="auto"/>
        <w:bottom w:val="none" w:sz="0" w:space="0" w:color="auto"/>
        <w:right w:val="none" w:sz="0" w:space="0" w:color="auto"/>
      </w:divBdr>
    </w:div>
    <w:div w:id="424037827">
      <w:bodyDiv w:val="1"/>
      <w:marLeft w:val="0"/>
      <w:marRight w:val="0"/>
      <w:marTop w:val="0"/>
      <w:marBottom w:val="0"/>
      <w:divBdr>
        <w:top w:val="none" w:sz="0" w:space="0" w:color="auto"/>
        <w:left w:val="none" w:sz="0" w:space="0" w:color="auto"/>
        <w:bottom w:val="none" w:sz="0" w:space="0" w:color="auto"/>
        <w:right w:val="none" w:sz="0" w:space="0" w:color="auto"/>
      </w:divBdr>
    </w:div>
    <w:div w:id="424155662">
      <w:bodyDiv w:val="1"/>
      <w:marLeft w:val="0"/>
      <w:marRight w:val="0"/>
      <w:marTop w:val="0"/>
      <w:marBottom w:val="0"/>
      <w:divBdr>
        <w:top w:val="none" w:sz="0" w:space="0" w:color="auto"/>
        <w:left w:val="none" w:sz="0" w:space="0" w:color="auto"/>
        <w:bottom w:val="none" w:sz="0" w:space="0" w:color="auto"/>
        <w:right w:val="none" w:sz="0" w:space="0" w:color="auto"/>
      </w:divBdr>
    </w:div>
    <w:div w:id="425616813">
      <w:bodyDiv w:val="1"/>
      <w:marLeft w:val="0"/>
      <w:marRight w:val="0"/>
      <w:marTop w:val="0"/>
      <w:marBottom w:val="0"/>
      <w:divBdr>
        <w:top w:val="none" w:sz="0" w:space="0" w:color="auto"/>
        <w:left w:val="none" w:sz="0" w:space="0" w:color="auto"/>
        <w:bottom w:val="none" w:sz="0" w:space="0" w:color="auto"/>
        <w:right w:val="none" w:sz="0" w:space="0" w:color="auto"/>
      </w:divBdr>
    </w:div>
    <w:div w:id="425930973">
      <w:bodyDiv w:val="1"/>
      <w:marLeft w:val="0"/>
      <w:marRight w:val="0"/>
      <w:marTop w:val="0"/>
      <w:marBottom w:val="0"/>
      <w:divBdr>
        <w:top w:val="none" w:sz="0" w:space="0" w:color="auto"/>
        <w:left w:val="none" w:sz="0" w:space="0" w:color="auto"/>
        <w:bottom w:val="none" w:sz="0" w:space="0" w:color="auto"/>
        <w:right w:val="none" w:sz="0" w:space="0" w:color="auto"/>
      </w:divBdr>
    </w:div>
    <w:div w:id="427316284">
      <w:bodyDiv w:val="1"/>
      <w:marLeft w:val="0"/>
      <w:marRight w:val="0"/>
      <w:marTop w:val="0"/>
      <w:marBottom w:val="0"/>
      <w:divBdr>
        <w:top w:val="none" w:sz="0" w:space="0" w:color="auto"/>
        <w:left w:val="none" w:sz="0" w:space="0" w:color="auto"/>
        <w:bottom w:val="none" w:sz="0" w:space="0" w:color="auto"/>
        <w:right w:val="none" w:sz="0" w:space="0" w:color="auto"/>
      </w:divBdr>
    </w:div>
    <w:div w:id="429358123">
      <w:bodyDiv w:val="1"/>
      <w:marLeft w:val="0"/>
      <w:marRight w:val="0"/>
      <w:marTop w:val="0"/>
      <w:marBottom w:val="0"/>
      <w:divBdr>
        <w:top w:val="none" w:sz="0" w:space="0" w:color="auto"/>
        <w:left w:val="none" w:sz="0" w:space="0" w:color="auto"/>
        <w:bottom w:val="none" w:sz="0" w:space="0" w:color="auto"/>
        <w:right w:val="none" w:sz="0" w:space="0" w:color="auto"/>
      </w:divBdr>
    </w:div>
    <w:div w:id="437337323">
      <w:bodyDiv w:val="1"/>
      <w:marLeft w:val="0"/>
      <w:marRight w:val="0"/>
      <w:marTop w:val="0"/>
      <w:marBottom w:val="0"/>
      <w:divBdr>
        <w:top w:val="none" w:sz="0" w:space="0" w:color="auto"/>
        <w:left w:val="none" w:sz="0" w:space="0" w:color="auto"/>
        <w:bottom w:val="none" w:sz="0" w:space="0" w:color="auto"/>
        <w:right w:val="none" w:sz="0" w:space="0" w:color="auto"/>
      </w:divBdr>
    </w:div>
    <w:div w:id="440344999">
      <w:bodyDiv w:val="1"/>
      <w:marLeft w:val="0"/>
      <w:marRight w:val="0"/>
      <w:marTop w:val="0"/>
      <w:marBottom w:val="0"/>
      <w:divBdr>
        <w:top w:val="none" w:sz="0" w:space="0" w:color="auto"/>
        <w:left w:val="none" w:sz="0" w:space="0" w:color="auto"/>
        <w:bottom w:val="none" w:sz="0" w:space="0" w:color="auto"/>
        <w:right w:val="none" w:sz="0" w:space="0" w:color="auto"/>
      </w:divBdr>
    </w:div>
    <w:div w:id="442770081">
      <w:bodyDiv w:val="1"/>
      <w:marLeft w:val="0"/>
      <w:marRight w:val="0"/>
      <w:marTop w:val="0"/>
      <w:marBottom w:val="0"/>
      <w:divBdr>
        <w:top w:val="none" w:sz="0" w:space="0" w:color="auto"/>
        <w:left w:val="none" w:sz="0" w:space="0" w:color="auto"/>
        <w:bottom w:val="none" w:sz="0" w:space="0" w:color="auto"/>
        <w:right w:val="none" w:sz="0" w:space="0" w:color="auto"/>
      </w:divBdr>
    </w:div>
    <w:div w:id="451898039">
      <w:bodyDiv w:val="1"/>
      <w:marLeft w:val="0"/>
      <w:marRight w:val="0"/>
      <w:marTop w:val="0"/>
      <w:marBottom w:val="0"/>
      <w:divBdr>
        <w:top w:val="none" w:sz="0" w:space="0" w:color="auto"/>
        <w:left w:val="none" w:sz="0" w:space="0" w:color="auto"/>
        <w:bottom w:val="none" w:sz="0" w:space="0" w:color="auto"/>
        <w:right w:val="none" w:sz="0" w:space="0" w:color="auto"/>
      </w:divBdr>
    </w:div>
    <w:div w:id="452407235">
      <w:bodyDiv w:val="1"/>
      <w:marLeft w:val="0"/>
      <w:marRight w:val="0"/>
      <w:marTop w:val="0"/>
      <w:marBottom w:val="0"/>
      <w:divBdr>
        <w:top w:val="none" w:sz="0" w:space="0" w:color="auto"/>
        <w:left w:val="none" w:sz="0" w:space="0" w:color="auto"/>
        <w:bottom w:val="none" w:sz="0" w:space="0" w:color="auto"/>
        <w:right w:val="none" w:sz="0" w:space="0" w:color="auto"/>
      </w:divBdr>
    </w:div>
    <w:div w:id="454370431">
      <w:bodyDiv w:val="1"/>
      <w:marLeft w:val="0"/>
      <w:marRight w:val="0"/>
      <w:marTop w:val="0"/>
      <w:marBottom w:val="0"/>
      <w:divBdr>
        <w:top w:val="none" w:sz="0" w:space="0" w:color="auto"/>
        <w:left w:val="none" w:sz="0" w:space="0" w:color="auto"/>
        <w:bottom w:val="none" w:sz="0" w:space="0" w:color="auto"/>
        <w:right w:val="none" w:sz="0" w:space="0" w:color="auto"/>
      </w:divBdr>
    </w:div>
    <w:div w:id="456994682">
      <w:bodyDiv w:val="1"/>
      <w:marLeft w:val="0"/>
      <w:marRight w:val="0"/>
      <w:marTop w:val="0"/>
      <w:marBottom w:val="0"/>
      <w:divBdr>
        <w:top w:val="none" w:sz="0" w:space="0" w:color="auto"/>
        <w:left w:val="none" w:sz="0" w:space="0" w:color="auto"/>
        <w:bottom w:val="none" w:sz="0" w:space="0" w:color="auto"/>
        <w:right w:val="none" w:sz="0" w:space="0" w:color="auto"/>
      </w:divBdr>
    </w:div>
    <w:div w:id="457256996">
      <w:bodyDiv w:val="1"/>
      <w:marLeft w:val="0"/>
      <w:marRight w:val="0"/>
      <w:marTop w:val="0"/>
      <w:marBottom w:val="0"/>
      <w:divBdr>
        <w:top w:val="none" w:sz="0" w:space="0" w:color="auto"/>
        <w:left w:val="none" w:sz="0" w:space="0" w:color="auto"/>
        <w:bottom w:val="none" w:sz="0" w:space="0" w:color="auto"/>
        <w:right w:val="none" w:sz="0" w:space="0" w:color="auto"/>
      </w:divBdr>
    </w:div>
    <w:div w:id="462582351">
      <w:bodyDiv w:val="1"/>
      <w:marLeft w:val="0"/>
      <w:marRight w:val="0"/>
      <w:marTop w:val="0"/>
      <w:marBottom w:val="0"/>
      <w:divBdr>
        <w:top w:val="none" w:sz="0" w:space="0" w:color="auto"/>
        <w:left w:val="none" w:sz="0" w:space="0" w:color="auto"/>
        <w:bottom w:val="none" w:sz="0" w:space="0" w:color="auto"/>
        <w:right w:val="none" w:sz="0" w:space="0" w:color="auto"/>
      </w:divBdr>
    </w:div>
    <w:div w:id="463278613">
      <w:bodyDiv w:val="1"/>
      <w:marLeft w:val="0"/>
      <w:marRight w:val="0"/>
      <w:marTop w:val="0"/>
      <w:marBottom w:val="0"/>
      <w:divBdr>
        <w:top w:val="none" w:sz="0" w:space="0" w:color="auto"/>
        <w:left w:val="none" w:sz="0" w:space="0" w:color="auto"/>
        <w:bottom w:val="none" w:sz="0" w:space="0" w:color="auto"/>
        <w:right w:val="none" w:sz="0" w:space="0" w:color="auto"/>
      </w:divBdr>
    </w:div>
    <w:div w:id="467670820">
      <w:bodyDiv w:val="1"/>
      <w:marLeft w:val="0"/>
      <w:marRight w:val="0"/>
      <w:marTop w:val="0"/>
      <w:marBottom w:val="0"/>
      <w:divBdr>
        <w:top w:val="none" w:sz="0" w:space="0" w:color="auto"/>
        <w:left w:val="none" w:sz="0" w:space="0" w:color="auto"/>
        <w:bottom w:val="none" w:sz="0" w:space="0" w:color="auto"/>
        <w:right w:val="none" w:sz="0" w:space="0" w:color="auto"/>
      </w:divBdr>
    </w:div>
    <w:div w:id="468666548">
      <w:bodyDiv w:val="1"/>
      <w:marLeft w:val="0"/>
      <w:marRight w:val="0"/>
      <w:marTop w:val="0"/>
      <w:marBottom w:val="0"/>
      <w:divBdr>
        <w:top w:val="none" w:sz="0" w:space="0" w:color="auto"/>
        <w:left w:val="none" w:sz="0" w:space="0" w:color="auto"/>
        <w:bottom w:val="none" w:sz="0" w:space="0" w:color="auto"/>
        <w:right w:val="none" w:sz="0" w:space="0" w:color="auto"/>
      </w:divBdr>
    </w:div>
    <w:div w:id="475071079">
      <w:bodyDiv w:val="1"/>
      <w:marLeft w:val="0"/>
      <w:marRight w:val="0"/>
      <w:marTop w:val="0"/>
      <w:marBottom w:val="0"/>
      <w:divBdr>
        <w:top w:val="none" w:sz="0" w:space="0" w:color="auto"/>
        <w:left w:val="none" w:sz="0" w:space="0" w:color="auto"/>
        <w:bottom w:val="none" w:sz="0" w:space="0" w:color="auto"/>
        <w:right w:val="none" w:sz="0" w:space="0" w:color="auto"/>
      </w:divBdr>
    </w:div>
    <w:div w:id="476413926">
      <w:bodyDiv w:val="1"/>
      <w:marLeft w:val="0"/>
      <w:marRight w:val="0"/>
      <w:marTop w:val="0"/>
      <w:marBottom w:val="0"/>
      <w:divBdr>
        <w:top w:val="none" w:sz="0" w:space="0" w:color="auto"/>
        <w:left w:val="none" w:sz="0" w:space="0" w:color="auto"/>
        <w:bottom w:val="none" w:sz="0" w:space="0" w:color="auto"/>
        <w:right w:val="none" w:sz="0" w:space="0" w:color="auto"/>
      </w:divBdr>
    </w:div>
    <w:div w:id="476453950">
      <w:bodyDiv w:val="1"/>
      <w:marLeft w:val="0"/>
      <w:marRight w:val="0"/>
      <w:marTop w:val="0"/>
      <w:marBottom w:val="0"/>
      <w:divBdr>
        <w:top w:val="none" w:sz="0" w:space="0" w:color="auto"/>
        <w:left w:val="none" w:sz="0" w:space="0" w:color="auto"/>
        <w:bottom w:val="none" w:sz="0" w:space="0" w:color="auto"/>
        <w:right w:val="none" w:sz="0" w:space="0" w:color="auto"/>
      </w:divBdr>
    </w:div>
    <w:div w:id="480735955">
      <w:bodyDiv w:val="1"/>
      <w:marLeft w:val="0"/>
      <w:marRight w:val="0"/>
      <w:marTop w:val="0"/>
      <w:marBottom w:val="0"/>
      <w:divBdr>
        <w:top w:val="none" w:sz="0" w:space="0" w:color="auto"/>
        <w:left w:val="none" w:sz="0" w:space="0" w:color="auto"/>
        <w:bottom w:val="none" w:sz="0" w:space="0" w:color="auto"/>
        <w:right w:val="none" w:sz="0" w:space="0" w:color="auto"/>
      </w:divBdr>
    </w:div>
    <w:div w:id="487478972">
      <w:bodyDiv w:val="1"/>
      <w:marLeft w:val="0"/>
      <w:marRight w:val="0"/>
      <w:marTop w:val="0"/>
      <w:marBottom w:val="0"/>
      <w:divBdr>
        <w:top w:val="none" w:sz="0" w:space="0" w:color="auto"/>
        <w:left w:val="none" w:sz="0" w:space="0" w:color="auto"/>
        <w:bottom w:val="none" w:sz="0" w:space="0" w:color="auto"/>
        <w:right w:val="none" w:sz="0" w:space="0" w:color="auto"/>
      </w:divBdr>
    </w:div>
    <w:div w:id="487552092">
      <w:bodyDiv w:val="1"/>
      <w:marLeft w:val="0"/>
      <w:marRight w:val="0"/>
      <w:marTop w:val="0"/>
      <w:marBottom w:val="0"/>
      <w:divBdr>
        <w:top w:val="none" w:sz="0" w:space="0" w:color="auto"/>
        <w:left w:val="none" w:sz="0" w:space="0" w:color="auto"/>
        <w:bottom w:val="none" w:sz="0" w:space="0" w:color="auto"/>
        <w:right w:val="none" w:sz="0" w:space="0" w:color="auto"/>
      </w:divBdr>
    </w:div>
    <w:div w:id="488398851">
      <w:bodyDiv w:val="1"/>
      <w:marLeft w:val="0"/>
      <w:marRight w:val="0"/>
      <w:marTop w:val="0"/>
      <w:marBottom w:val="0"/>
      <w:divBdr>
        <w:top w:val="none" w:sz="0" w:space="0" w:color="auto"/>
        <w:left w:val="none" w:sz="0" w:space="0" w:color="auto"/>
        <w:bottom w:val="none" w:sz="0" w:space="0" w:color="auto"/>
        <w:right w:val="none" w:sz="0" w:space="0" w:color="auto"/>
      </w:divBdr>
    </w:div>
    <w:div w:id="490171842">
      <w:bodyDiv w:val="1"/>
      <w:marLeft w:val="0"/>
      <w:marRight w:val="0"/>
      <w:marTop w:val="0"/>
      <w:marBottom w:val="0"/>
      <w:divBdr>
        <w:top w:val="none" w:sz="0" w:space="0" w:color="auto"/>
        <w:left w:val="none" w:sz="0" w:space="0" w:color="auto"/>
        <w:bottom w:val="none" w:sz="0" w:space="0" w:color="auto"/>
        <w:right w:val="none" w:sz="0" w:space="0" w:color="auto"/>
      </w:divBdr>
    </w:div>
    <w:div w:id="490174481">
      <w:bodyDiv w:val="1"/>
      <w:marLeft w:val="0"/>
      <w:marRight w:val="0"/>
      <w:marTop w:val="0"/>
      <w:marBottom w:val="0"/>
      <w:divBdr>
        <w:top w:val="none" w:sz="0" w:space="0" w:color="auto"/>
        <w:left w:val="none" w:sz="0" w:space="0" w:color="auto"/>
        <w:bottom w:val="none" w:sz="0" w:space="0" w:color="auto"/>
        <w:right w:val="none" w:sz="0" w:space="0" w:color="auto"/>
      </w:divBdr>
    </w:div>
    <w:div w:id="492844425">
      <w:bodyDiv w:val="1"/>
      <w:marLeft w:val="0"/>
      <w:marRight w:val="0"/>
      <w:marTop w:val="0"/>
      <w:marBottom w:val="0"/>
      <w:divBdr>
        <w:top w:val="none" w:sz="0" w:space="0" w:color="auto"/>
        <w:left w:val="none" w:sz="0" w:space="0" w:color="auto"/>
        <w:bottom w:val="none" w:sz="0" w:space="0" w:color="auto"/>
        <w:right w:val="none" w:sz="0" w:space="0" w:color="auto"/>
      </w:divBdr>
    </w:div>
    <w:div w:id="495070378">
      <w:bodyDiv w:val="1"/>
      <w:marLeft w:val="0"/>
      <w:marRight w:val="0"/>
      <w:marTop w:val="0"/>
      <w:marBottom w:val="0"/>
      <w:divBdr>
        <w:top w:val="none" w:sz="0" w:space="0" w:color="auto"/>
        <w:left w:val="none" w:sz="0" w:space="0" w:color="auto"/>
        <w:bottom w:val="none" w:sz="0" w:space="0" w:color="auto"/>
        <w:right w:val="none" w:sz="0" w:space="0" w:color="auto"/>
      </w:divBdr>
    </w:div>
    <w:div w:id="495615383">
      <w:bodyDiv w:val="1"/>
      <w:marLeft w:val="0"/>
      <w:marRight w:val="0"/>
      <w:marTop w:val="0"/>
      <w:marBottom w:val="0"/>
      <w:divBdr>
        <w:top w:val="none" w:sz="0" w:space="0" w:color="auto"/>
        <w:left w:val="none" w:sz="0" w:space="0" w:color="auto"/>
        <w:bottom w:val="none" w:sz="0" w:space="0" w:color="auto"/>
        <w:right w:val="none" w:sz="0" w:space="0" w:color="auto"/>
      </w:divBdr>
    </w:div>
    <w:div w:id="500390433">
      <w:bodyDiv w:val="1"/>
      <w:marLeft w:val="0"/>
      <w:marRight w:val="0"/>
      <w:marTop w:val="0"/>
      <w:marBottom w:val="0"/>
      <w:divBdr>
        <w:top w:val="none" w:sz="0" w:space="0" w:color="auto"/>
        <w:left w:val="none" w:sz="0" w:space="0" w:color="auto"/>
        <w:bottom w:val="none" w:sz="0" w:space="0" w:color="auto"/>
        <w:right w:val="none" w:sz="0" w:space="0" w:color="auto"/>
      </w:divBdr>
    </w:div>
    <w:div w:id="502673147">
      <w:bodyDiv w:val="1"/>
      <w:marLeft w:val="0"/>
      <w:marRight w:val="0"/>
      <w:marTop w:val="0"/>
      <w:marBottom w:val="0"/>
      <w:divBdr>
        <w:top w:val="none" w:sz="0" w:space="0" w:color="auto"/>
        <w:left w:val="none" w:sz="0" w:space="0" w:color="auto"/>
        <w:bottom w:val="none" w:sz="0" w:space="0" w:color="auto"/>
        <w:right w:val="none" w:sz="0" w:space="0" w:color="auto"/>
      </w:divBdr>
    </w:div>
    <w:div w:id="503478412">
      <w:bodyDiv w:val="1"/>
      <w:marLeft w:val="0"/>
      <w:marRight w:val="0"/>
      <w:marTop w:val="0"/>
      <w:marBottom w:val="0"/>
      <w:divBdr>
        <w:top w:val="none" w:sz="0" w:space="0" w:color="auto"/>
        <w:left w:val="none" w:sz="0" w:space="0" w:color="auto"/>
        <w:bottom w:val="none" w:sz="0" w:space="0" w:color="auto"/>
        <w:right w:val="none" w:sz="0" w:space="0" w:color="auto"/>
      </w:divBdr>
    </w:div>
    <w:div w:id="510071467">
      <w:bodyDiv w:val="1"/>
      <w:marLeft w:val="0"/>
      <w:marRight w:val="0"/>
      <w:marTop w:val="0"/>
      <w:marBottom w:val="0"/>
      <w:divBdr>
        <w:top w:val="none" w:sz="0" w:space="0" w:color="auto"/>
        <w:left w:val="none" w:sz="0" w:space="0" w:color="auto"/>
        <w:bottom w:val="none" w:sz="0" w:space="0" w:color="auto"/>
        <w:right w:val="none" w:sz="0" w:space="0" w:color="auto"/>
      </w:divBdr>
    </w:div>
    <w:div w:id="518736539">
      <w:bodyDiv w:val="1"/>
      <w:marLeft w:val="0"/>
      <w:marRight w:val="0"/>
      <w:marTop w:val="0"/>
      <w:marBottom w:val="0"/>
      <w:divBdr>
        <w:top w:val="none" w:sz="0" w:space="0" w:color="auto"/>
        <w:left w:val="none" w:sz="0" w:space="0" w:color="auto"/>
        <w:bottom w:val="none" w:sz="0" w:space="0" w:color="auto"/>
        <w:right w:val="none" w:sz="0" w:space="0" w:color="auto"/>
      </w:divBdr>
    </w:div>
    <w:div w:id="519003357">
      <w:bodyDiv w:val="1"/>
      <w:marLeft w:val="0"/>
      <w:marRight w:val="0"/>
      <w:marTop w:val="0"/>
      <w:marBottom w:val="0"/>
      <w:divBdr>
        <w:top w:val="none" w:sz="0" w:space="0" w:color="auto"/>
        <w:left w:val="none" w:sz="0" w:space="0" w:color="auto"/>
        <w:bottom w:val="none" w:sz="0" w:space="0" w:color="auto"/>
        <w:right w:val="none" w:sz="0" w:space="0" w:color="auto"/>
      </w:divBdr>
    </w:div>
    <w:div w:id="519271845">
      <w:bodyDiv w:val="1"/>
      <w:marLeft w:val="0"/>
      <w:marRight w:val="0"/>
      <w:marTop w:val="0"/>
      <w:marBottom w:val="0"/>
      <w:divBdr>
        <w:top w:val="none" w:sz="0" w:space="0" w:color="auto"/>
        <w:left w:val="none" w:sz="0" w:space="0" w:color="auto"/>
        <w:bottom w:val="none" w:sz="0" w:space="0" w:color="auto"/>
        <w:right w:val="none" w:sz="0" w:space="0" w:color="auto"/>
      </w:divBdr>
    </w:div>
    <w:div w:id="519507970">
      <w:bodyDiv w:val="1"/>
      <w:marLeft w:val="0"/>
      <w:marRight w:val="0"/>
      <w:marTop w:val="0"/>
      <w:marBottom w:val="0"/>
      <w:divBdr>
        <w:top w:val="none" w:sz="0" w:space="0" w:color="auto"/>
        <w:left w:val="none" w:sz="0" w:space="0" w:color="auto"/>
        <w:bottom w:val="none" w:sz="0" w:space="0" w:color="auto"/>
        <w:right w:val="none" w:sz="0" w:space="0" w:color="auto"/>
      </w:divBdr>
    </w:div>
    <w:div w:id="521288008">
      <w:bodyDiv w:val="1"/>
      <w:marLeft w:val="0"/>
      <w:marRight w:val="0"/>
      <w:marTop w:val="0"/>
      <w:marBottom w:val="0"/>
      <w:divBdr>
        <w:top w:val="none" w:sz="0" w:space="0" w:color="auto"/>
        <w:left w:val="none" w:sz="0" w:space="0" w:color="auto"/>
        <w:bottom w:val="none" w:sz="0" w:space="0" w:color="auto"/>
        <w:right w:val="none" w:sz="0" w:space="0" w:color="auto"/>
      </w:divBdr>
    </w:div>
    <w:div w:id="521669984">
      <w:bodyDiv w:val="1"/>
      <w:marLeft w:val="0"/>
      <w:marRight w:val="0"/>
      <w:marTop w:val="0"/>
      <w:marBottom w:val="0"/>
      <w:divBdr>
        <w:top w:val="none" w:sz="0" w:space="0" w:color="auto"/>
        <w:left w:val="none" w:sz="0" w:space="0" w:color="auto"/>
        <w:bottom w:val="none" w:sz="0" w:space="0" w:color="auto"/>
        <w:right w:val="none" w:sz="0" w:space="0" w:color="auto"/>
      </w:divBdr>
    </w:div>
    <w:div w:id="526912748">
      <w:bodyDiv w:val="1"/>
      <w:marLeft w:val="0"/>
      <w:marRight w:val="0"/>
      <w:marTop w:val="0"/>
      <w:marBottom w:val="0"/>
      <w:divBdr>
        <w:top w:val="none" w:sz="0" w:space="0" w:color="auto"/>
        <w:left w:val="none" w:sz="0" w:space="0" w:color="auto"/>
        <w:bottom w:val="none" w:sz="0" w:space="0" w:color="auto"/>
        <w:right w:val="none" w:sz="0" w:space="0" w:color="auto"/>
      </w:divBdr>
    </w:div>
    <w:div w:id="532152748">
      <w:bodyDiv w:val="1"/>
      <w:marLeft w:val="0"/>
      <w:marRight w:val="0"/>
      <w:marTop w:val="0"/>
      <w:marBottom w:val="0"/>
      <w:divBdr>
        <w:top w:val="none" w:sz="0" w:space="0" w:color="auto"/>
        <w:left w:val="none" w:sz="0" w:space="0" w:color="auto"/>
        <w:bottom w:val="none" w:sz="0" w:space="0" w:color="auto"/>
        <w:right w:val="none" w:sz="0" w:space="0" w:color="auto"/>
      </w:divBdr>
    </w:div>
    <w:div w:id="533153916">
      <w:bodyDiv w:val="1"/>
      <w:marLeft w:val="0"/>
      <w:marRight w:val="0"/>
      <w:marTop w:val="0"/>
      <w:marBottom w:val="0"/>
      <w:divBdr>
        <w:top w:val="none" w:sz="0" w:space="0" w:color="auto"/>
        <w:left w:val="none" w:sz="0" w:space="0" w:color="auto"/>
        <w:bottom w:val="none" w:sz="0" w:space="0" w:color="auto"/>
        <w:right w:val="none" w:sz="0" w:space="0" w:color="auto"/>
      </w:divBdr>
    </w:div>
    <w:div w:id="534076139">
      <w:bodyDiv w:val="1"/>
      <w:marLeft w:val="0"/>
      <w:marRight w:val="0"/>
      <w:marTop w:val="0"/>
      <w:marBottom w:val="0"/>
      <w:divBdr>
        <w:top w:val="none" w:sz="0" w:space="0" w:color="auto"/>
        <w:left w:val="none" w:sz="0" w:space="0" w:color="auto"/>
        <w:bottom w:val="none" w:sz="0" w:space="0" w:color="auto"/>
        <w:right w:val="none" w:sz="0" w:space="0" w:color="auto"/>
      </w:divBdr>
    </w:div>
    <w:div w:id="540677875">
      <w:bodyDiv w:val="1"/>
      <w:marLeft w:val="0"/>
      <w:marRight w:val="0"/>
      <w:marTop w:val="0"/>
      <w:marBottom w:val="0"/>
      <w:divBdr>
        <w:top w:val="none" w:sz="0" w:space="0" w:color="auto"/>
        <w:left w:val="none" w:sz="0" w:space="0" w:color="auto"/>
        <w:bottom w:val="none" w:sz="0" w:space="0" w:color="auto"/>
        <w:right w:val="none" w:sz="0" w:space="0" w:color="auto"/>
      </w:divBdr>
    </w:div>
    <w:div w:id="540899781">
      <w:bodyDiv w:val="1"/>
      <w:marLeft w:val="0"/>
      <w:marRight w:val="0"/>
      <w:marTop w:val="0"/>
      <w:marBottom w:val="0"/>
      <w:divBdr>
        <w:top w:val="none" w:sz="0" w:space="0" w:color="auto"/>
        <w:left w:val="none" w:sz="0" w:space="0" w:color="auto"/>
        <w:bottom w:val="none" w:sz="0" w:space="0" w:color="auto"/>
        <w:right w:val="none" w:sz="0" w:space="0" w:color="auto"/>
      </w:divBdr>
    </w:div>
    <w:div w:id="542988939">
      <w:bodyDiv w:val="1"/>
      <w:marLeft w:val="0"/>
      <w:marRight w:val="0"/>
      <w:marTop w:val="0"/>
      <w:marBottom w:val="0"/>
      <w:divBdr>
        <w:top w:val="none" w:sz="0" w:space="0" w:color="auto"/>
        <w:left w:val="none" w:sz="0" w:space="0" w:color="auto"/>
        <w:bottom w:val="none" w:sz="0" w:space="0" w:color="auto"/>
        <w:right w:val="none" w:sz="0" w:space="0" w:color="auto"/>
      </w:divBdr>
    </w:div>
    <w:div w:id="546769773">
      <w:bodyDiv w:val="1"/>
      <w:marLeft w:val="0"/>
      <w:marRight w:val="0"/>
      <w:marTop w:val="0"/>
      <w:marBottom w:val="0"/>
      <w:divBdr>
        <w:top w:val="none" w:sz="0" w:space="0" w:color="auto"/>
        <w:left w:val="none" w:sz="0" w:space="0" w:color="auto"/>
        <w:bottom w:val="none" w:sz="0" w:space="0" w:color="auto"/>
        <w:right w:val="none" w:sz="0" w:space="0" w:color="auto"/>
      </w:divBdr>
    </w:div>
    <w:div w:id="547843948">
      <w:bodyDiv w:val="1"/>
      <w:marLeft w:val="0"/>
      <w:marRight w:val="0"/>
      <w:marTop w:val="0"/>
      <w:marBottom w:val="0"/>
      <w:divBdr>
        <w:top w:val="none" w:sz="0" w:space="0" w:color="auto"/>
        <w:left w:val="none" w:sz="0" w:space="0" w:color="auto"/>
        <w:bottom w:val="none" w:sz="0" w:space="0" w:color="auto"/>
        <w:right w:val="none" w:sz="0" w:space="0" w:color="auto"/>
      </w:divBdr>
    </w:div>
    <w:div w:id="549464828">
      <w:bodyDiv w:val="1"/>
      <w:marLeft w:val="0"/>
      <w:marRight w:val="0"/>
      <w:marTop w:val="0"/>
      <w:marBottom w:val="0"/>
      <w:divBdr>
        <w:top w:val="none" w:sz="0" w:space="0" w:color="auto"/>
        <w:left w:val="none" w:sz="0" w:space="0" w:color="auto"/>
        <w:bottom w:val="none" w:sz="0" w:space="0" w:color="auto"/>
        <w:right w:val="none" w:sz="0" w:space="0" w:color="auto"/>
      </w:divBdr>
    </w:div>
    <w:div w:id="553736759">
      <w:bodyDiv w:val="1"/>
      <w:marLeft w:val="0"/>
      <w:marRight w:val="0"/>
      <w:marTop w:val="0"/>
      <w:marBottom w:val="0"/>
      <w:divBdr>
        <w:top w:val="none" w:sz="0" w:space="0" w:color="auto"/>
        <w:left w:val="none" w:sz="0" w:space="0" w:color="auto"/>
        <w:bottom w:val="none" w:sz="0" w:space="0" w:color="auto"/>
        <w:right w:val="none" w:sz="0" w:space="0" w:color="auto"/>
      </w:divBdr>
    </w:div>
    <w:div w:id="555816195">
      <w:bodyDiv w:val="1"/>
      <w:marLeft w:val="0"/>
      <w:marRight w:val="0"/>
      <w:marTop w:val="0"/>
      <w:marBottom w:val="0"/>
      <w:divBdr>
        <w:top w:val="none" w:sz="0" w:space="0" w:color="auto"/>
        <w:left w:val="none" w:sz="0" w:space="0" w:color="auto"/>
        <w:bottom w:val="none" w:sz="0" w:space="0" w:color="auto"/>
        <w:right w:val="none" w:sz="0" w:space="0" w:color="auto"/>
      </w:divBdr>
    </w:div>
    <w:div w:id="557547207">
      <w:bodyDiv w:val="1"/>
      <w:marLeft w:val="0"/>
      <w:marRight w:val="0"/>
      <w:marTop w:val="0"/>
      <w:marBottom w:val="0"/>
      <w:divBdr>
        <w:top w:val="none" w:sz="0" w:space="0" w:color="auto"/>
        <w:left w:val="none" w:sz="0" w:space="0" w:color="auto"/>
        <w:bottom w:val="none" w:sz="0" w:space="0" w:color="auto"/>
        <w:right w:val="none" w:sz="0" w:space="0" w:color="auto"/>
      </w:divBdr>
    </w:div>
    <w:div w:id="560137915">
      <w:bodyDiv w:val="1"/>
      <w:marLeft w:val="0"/>
      <w:marRight w:val="0"/>
      <w:marTop w:val="0"/>
      <w:marBottom w:val="0"/>
      <w:divBdr>
        <w:top w:val="none" w:sz="0" w:space="0" w:color="auto"/>
        <w:left w:val="none" w:sz="0" w:space="0" w:color="auto"/>
        <w:bottom w:val="none" w:sz="0" w:space="0" w:color="auto"/>
        <w:right w:val="none" w:sz="0" w:space="0" w:color="auto"/>
      </w:divBdr>
    </w:div>
    <w:div w:id="564684374">
      <w:bodyDiv w:val="1"/>
      <w:marLeft w:val="0"/>
      <w:marRight w:val="0"/>
      <w:marTop w:val="0"/>
      <w:marBottom w:val="0"/>
      <w:divBdr>
        <w:top w:val="none" w:sz="0" w:space="0" w:color="auto"/>
        <w:left w:val="none" w:sz="0" w:space="0" w:color="auto"/>
        <w:bottom w:val="none" w:sz="0" w:space="0" w:color="auto"/>
        <w:right w:val="none" w:sz="0" w:space="0" w:color="auto"/>
      </w:divBdr>
    </w:div>
    <w:div w:id="564798594">
      <w:bodyDiv w:val="1"/>
      <w:marLeft w:val="0"/>
      <w:marRight w:val="0"/>
      <w:marTop w:val="0"/>
      <w:marBottom w:val="0"/>
      <w:divBdr>
        <w:top w:val="none" w:sz="0" w:space="0" w:color="auto"/>
        <w:left w:val="none" w:sz="0" w:space="0" w:color="auto"/>
        <w:bottom w:val="none" w:sz="0" w:space="0" w:color="auto"/>
        <w:right w:val="none" w:sz="0" w:space="0" w:color="auto"/>
      </w:divBdr>
    </w:div>
    <w:div w:id="565645314">
      <w:bodyDiv w:val="1"/>
      <w:marLeft w:val="0"/>
      <w:marRight w:val="0"/>
      <w:marTop w:val="0"/>
      <w:marBottom w:val="0"/>
      <w:divBdr>
        <w:top w:val="none" w:sz="0" w:space="0" w:color="auto"/>
        <w:left w:val="none" w:sz="0" w:space="0" w:color="auto"/>
        <w:bottom w:val="none" w:sz="0" w:space="0" w:color="auto"/>
        <w:right w:val="none" w:sz="0" w:space="0" w:color="auto"/>
      </w:divBdr>
    </w:div>
    <w:div w:id="566182369">
      <w:bodyDiv w:val="1"/>
      <w:marLeft w:val="0"/>
      <w:marRight w:val="0"/>
      <w:marTop w:val="0"/>
      <w:marBottom w:val="0"/>
      <w:divBdr>
        <w:top w:val="none" w:sz="0" w:space="0" w:color="auto"/>
        <w:left w:val="none" w:sz="0" w:space="0" w:color="auto"/>
        <w:bottom w:val="none" w:sz="0" w:space="0" w:color="auto"/>
        <w:right w:val="none" w:sz="0" w:space="0" w:color="auto"/>
      </w:divBdr>
    </w:div>
    <w:div w:id="567805090">
      <w:bodyDiv w:val="1"/>
      <w:marLeft w:val="0"/>
      <w:marRight w:val="0"/>
      <w:marTop w:val="0"/>
      <w:marBottom w:val="0"/>
      <w:divBdr>
        <w:top w:val="none" w:sz="0" w:space="0" w:color="auto"/>
        <w:left w:val="none" w:sz="0" w:space="0" w:color="auto"/>
        <w:bottom w:val="none" w:sz="0" w:space="0" w:color="auto"/>
        <w:right w:val="none" w:sz="0" w:space="0" w:color="auto"/>
      </w:divBdr>
    </w:div>
    <w:div w:id="568421283">
      <w:bodyDiv w:val="1"/>
      <w:marLeft w:val="0"/>
      <w:marRight w:val="0"/>
      <w:marTop w:val="0"/>
      <w:marBottom w:val="0"/>
      <w:divBdr>
        <w:top w:val="none" w:sz="0" w:space="0" w:color="auto"/>
        <w:left w:val="none" w:sz="0" w:space="0" w:color="auto"/>
        <w:bottom w:val="none" w:sz="0" w:space="0" w:color="auto"/>
        <w:right w:val="none" w:sz="0" w:space="0" w:color="auto"/>
      </w:divBdr>
    </w:div>
    <w:div w:id="573668129">
      <w:bodyDiv w:val="1"/>
      <w:marLeft w:val="0"/>
      <w:marRight w:val="0"/>
      <w:marTop w:val="0"/>
      <w:marBottom w:val="0"/>
      <w:divBdr>
        <w:top w:val="none" w:sz="0" w:space="0" w:color="auto"/>
        <w:left w:val="none" w:sz="0" w:space="0" w:color="auto"/>
        <w:bottom w:val="none" w:sz="0" w:space="0" w:color="auto"/>
        <w:right w:val="none" w:sz="0" w:space="0" w:color="auto"/>
      </w:divBdr>
    </w:div>
    <w:div w:id="581525385">
      <w:bodyDiv w:val="1"/>
      <w:marLeft w:val="0"/>
      <w:marRight w:val="0"/>
      <w:marTop w:val="0"/>
      <w:marBottom w:val="0"/>
      <w:divBdr>
        <w:top w:val="none" w:sz="0" w:space="0" w:color="auto"/>
        <w:left w:val="none" w:sz="0" w:space="0" w:color="auto"/>
        <w:bottom w:val="none" w:sz="0" w:space="0" w:color="auto"/>
        <w:right w:val="none" w:sz="0" w:space="0" w:color="auto"/>
      </w:divBdr>
    </w:div>
    <w:div w:id="583028685">
      <w:bodyDiv w:val="1"/>
      <w:marLeft w:val="0"/>
      <w:marRight w:val="0"/>
      <w:marTop w:val="0"/>
      <w:marBottom w:val="0"/>
      <w:divBdr>
        <w:top w:val="none" w:sz="0" w:space="0" w:color="auto"/>
        <w:left w:val="none" w:sz="0" w:space="0" w:color="auto"/>
        <w:bottom w:val="none" w:sz="0" w:space="0" w:color="auto"/>
        <w:right w:val="none" w:sz="0" w:space="0" w:color="auto"/>
      </w:divBdr>
    </w:div>
    <w:div w:id="583145214">
      <w:bodyDiv w:val="1"/>
      <w:marLeft w:val="0"/>
      <w:marRight w:val="0"/>
      <w:marTop w:val="0"/>
      <w:marBottom w:val="0"/>
      <w:divBdr>
        <w:top w:val="none" w:sz="0" w:space="0" w:color="auto"/>
        <w:left w:val="none" w:sz="0" w:space="0" w:color="auto"/>
        <w:bottom w:val="none" w:sz="0" w:space="0" w:color="auto"/>
        <w:right w:val="none" w:sz="0" w:space="0" w:color="auto"/>
      </w:divBdr>
    </w:div>
    <w:div w:id="585191125">
      <w:bodyDiv w:val="1"/>
      <w:marLeft w:val="0"/>
      <w:marRight w:val="0"/>
      <w:marTop w:val="0"/>
      <w:marBottom w:val="0"/>
      <w:divBdr>
        <w:top w:val="none" w:sz="0" w:space="0" w:color="auto"/>
        <w:left w:val="none" w:sz="0" w:space="0" w:color="auto"/>
        <w:bottom w:val="none" w:sz="0" w:space="0" w:color="auto"/>
        <w:right w:val="none" w:sz="0" w:space="0" w:color="auto"/>
      </w:divBdr>
    </w:div>
    <w:div w:id="586354438">
      <w:bodyDiv w:val="1"/>
      <w:marLeft w:val="0"/>
      <w:marRight w:val="0"/>
      <w:marTop w:val="0"/>
      <w:marBottom w:val="0"/>
      <w:divBdr>
        <w:top w:val="none" w:sz="0" w:space="0" w:color="auto"/>
        <w:left w:val="none" w:sz="0" w:space="0" w:color="auto"/>
        <w:bottom w:val="none" w:sz="0" w:space="0" w:color="auto"/>
        <w:right w:val="none" w:sz="0" w:space="0" w:color="auto"/>
      </w:divBdr>
    </w:div>
    <w:div w:id="586579461">
      <w:bodyDiv w:val="1"/>
      <w:marLeft w:val="0"/>
      <w:marRight w:val="0"/>
      <w:marTop w:val="0"/>
      <w:marBottom w:val="0"/>
      <w:divBdr>
        <w:top w:val="none" w:sz="0" w:space="0" w:color="auto"/>
        <w:left w:val="none" w:sz="0" w:space="0" w:color="auto"/>
        <w:bottom w:val="none" w:sz="0" w:space="0" w:color="auto"/>
        <w:right w:val="none" w:sz="0" w:space="0" w:color="auto"/>
      </w:divBdr>
    </w:div>
    <w:div w:id="586693233">
      <w:bodyDiv w:val="1"/>
      <w:marLeft w:val="0"/>
      <w:marRight w:val="0"/>
      <w:marTop w:val="0"/>
      <w:marBottom w:val="0"/>
      <w:divBdr>
        <w:top w:val="none" w:sz="0" w:space="0" w:color="auto"/>
        <w:left w:val="none" w:sz="0" w:space="0" w:color="auto"/>
        <w:bottom w:val="none" w:sz="0" w:space="0" w:color="auto"/>
        <w:right w:val="none" w:sz="0" w:space="0" w:color="auto"/>
      </w:divBdr>
    </w:div>
    <w:div w:id="586963290">
      <w:bodyDiv w:val="1"/>
      <w:marLeft w:val="0"/>
      <w:marRight w:val="0"/>
      <w:marTop w:val="0"/>
      <w:marBottom w:val="0"/>
      <w:divBdr>
        <w:top w:val="none" w:sz="0" w:space="0" w:color="auto"/>
        <w:left w:val="none" w:sz="0" w:space="0" w:color="auto"/>
        <w:bottom w:val="none" w:sz="0" w:space="0" w:color="auto"/>
        <w:right w:val="none" w:sz="0" w:space="0" w:color="auto"/>
      </w:divBdr>
    </w:div>
    <w:div w:id="591357088">
      <w:bodyDiv w:val="1"/>
      <w:marLeft w:val="0"/>
      <w:marRight w:val="0"/>
      <w:marTop w:val="0"/>
      <w:marBottom w:val="0"/>
      <w:divBdr>
        <w:top w:val="none" w:sz="0" w:space="0" w:color="auto"/>
        <w:left w:val="none" w:sz="0" w:space="0" w:color="auto"/>
        <w:bottom w:val="none" w:sz="0" w:space="0" w:color="auto"/>
        <w:right w:val="none" w:sz="0" w:space="0" w:color="auto"/>
      </w:divBdr>
    </w:div>
    <w:div w:id="592320840">
      <w:bodyDiv w:val="1"/>
      <w:marLeft w:val="0"/>
      <w:marRight w:val="0"/>
      <w:marTop w:val="0"/>
      <w:marBottom w:val="0"/>
      <w:divBdr>
        <w:top w:val="none" w:sz="0" w:space="0" w:color="auto"/>
        <w:left w:val="none" w:sz="0" w:space="0" w:color="auto"/>
        <w:bottom w:val="none" w:sz="0" w:space="0" w:color="auto"/>
        <w:right w:val="none" w:sz="0" w:space="0" w:color="auto"/>
      </w:divBdr>
    </w:div>
    <w:div w:id="594824935">
      <w:bodyDiv w:val="1"/>
      <w:marLeft w:val="0"/>
      <w:marRight w:val="0"/>
      <w:marTop w:val="0"/>
      <w:marBottom w:val="0"/>
      <w:divBdr>
        <w:top w:val="none" w:sz="0" w:space="0" w:color="auto"/>
        <w:left w:val="none" w:sz="0" w:space="0" w:color="auto"/>
        <w:bottom w:val="none" w:sz="0" w:space="0" w:color="auto"/>
        <w:right w:val="none" w:sz="0" w:space="0" w:color="auto"/>
      </w:divBdr>
    </w:div>
    <w:div w:id="598099106">
      <w:bodyDiv w:val="1"/>
      <w:marLeft w:val="0"/>
      <w:marRight w:val="0"/>
      <w:marTop w:val="0"/>
      <w:marBottom w:val="0"/>
      <w:divBdr>
        <w:top w:val="none" w:sz="0" w:space="0" w:color="auto"/>
        <w:left w:val="none" w:sz="0" w:space="0" w:color="auto"/>
        <w:bottom w:val="none" w:sz="0" w:space="0" w:color="auto"/>
        <w:right w:val="none" w:sz="0" w:space="0" w:color="auto"/>
      </w:divBdr>
    </w:div>
    <w:div w:id="602349033">
      <w:bodyDiv w:val="1"/>
      <w:marLeft w:val="0"/>
      <w:marRight w:val="0"/>
      <w:marTop w:val="0"/>
      <w:marBottom w:val="0"/>
      <w:divBdr>
        <w:top w:val="none" w:sz="0" w:space="0" w:color="auto"/>
        <w:left w:val="none" w:sz="0" w:space="0" w:color="auto"/>
        <w:bottom w:val="none" w:sz="0" w:space="0" w:color="auto"/>
        <w:right w:val="none" w:sz="0" w:space="0" w:color="auto"/>
      </w:divBdr>
    </w:div>
    <w:div w:id="603463303">
      <w:bodyDiv w:val="1"/>
      <w:marLeft w:val="0"/>
      <w:marRight w:val="0"/>
      <w:marTop w:val="0"/>
      <w:marBottom w:val="0"/>
      <w:divBdr>
        <w:top w:val="none" w:sz="0" w:space="0" w:color="auto"/>
        <w:left w:val="none" w:sz="0" w:space="0" w:color="auto"/>
        <w:bottom w:val="none" w:sz="0" w:space="0" w:color="auto"/>
        <w:right w:val="none" w:sz="0" w:space="0" w:color="auto"/>
      </w:divBdr>
    </w:div>
    <w:div w:id="606739790">
      <w:bodyDiv w:val="1"/>
      <w:marLeft w:val="0"/>
      <w:marRight w:val="0"/>
      <w:marTop w:val="0"/>
      <w:marBottom w:val="0"/>
      <w:divBdr>
        <w:top w:val="none" w:sz="0" w:space="0" w:color="auto"/>
        <w:left w:val="none" w:sz="0" w:space="0" w:color="auto"/>
        <w:bottom w:val="none" w:sz="0" w:space="0" w:color="auto"/>
        <w:right w:val="none" w:sz="0" w:space="0" w:color="auto"/>
      </w:divBdr>
    </w:div>
    <w:div w:id="608198340">
      <w:bodyDiv w:val="1"/>
      <w:marLeft w:val="0"/>
      <w:marRight w:val="0"/>
      <w:marTop w:val="0"/>
      <w:marBottom w:val="0"/>
      <w:divBdr>
        <w:top w:val="none" w:sz="0" w:space="0" w:color="auto"/>
        <w:left w:val="none" w:sz="0" w:space="0" w:color="auto"/>
        <w:bottom w:val="none" w:sz="0" w:space="0" w:color="auto"/>
        <w:right w:val="none" w:sz="0" w:space="0" w:color="auto"/>
      </w:divBdr>
    </w:div>
    <w:div w:id="610017211">
      <w:bodyDiv w:val="1"/>
      <w:marLeft w:val="0"/>
      <w:marRight w:val="0"/>
      <w:marTop w:val="0"/>
      <w:marBottom w:val="0"/>
      <w:divBdr>
        <w:top w:val="none" w:sz="0" w:space="0" w:color="auto"/>
        <w:left w:val="none" w:sz="0" w:space="0" w:color="auto"/>
        <w:bottom w:val="none" w:sz="0" w:space="0" w:color="auto"/>
        <w:right w:val="none" w:sz="0" w:space="0" w:color="auto"/>
      </w:divBdr>
    </w:div>
    <w:div w:id="610017430">
      <w:bodyDiv w:val="1"/>
      <w:marLeft w:val="0"/>
      <w:marRight w:val="0"/>
      <w:marTop w:val="0"/>
      <w:marBottom w:val="0"/>
      <w:divBdr>
        <w:top w:val="none" w:sz="0" w:space="0" w:color="auto"/>
        <w:left w:val="none" w:sz="0" w:space="0" w:color="auto"/>
        <w:bottom w:val="none" w:sz="0" w:space="0" w:color="auto"/>
        <w:right w:val="none" w:sz="0" w:space="0" w:color="auto"/>
      </w:divBdr>
    </w:div>
    <w:div w:id="613906849">
      <w:bodyDiv w:val="1"/>
      <w:marLeft w:val="0"/>
      <w:marRight w:val="0"/>
      <w:marTop w:val="0"/>
      <w:marBottom w:val="0"/>
      <w:divBdr>
        <w:top w:val="none" w:sz="0" w:space="0" w:color="auto"/>
        <w:left w:val="none" w:sz="0" w:space="0" w:color="auto"/>
        <w:bottom w:val="none" w:sz="0" w:space="0" w:color="auto"/>
        <w:right w:val="none" w:sz="0" w:space="0" w:color="auto"/>
      </w:divBdr>
    </w:div>
    <w:div w:id="617299729">
      <w:bodyDiv w:val="1"/>
      <w:marLeft w:val="0"/>
      <w:marRight w:val="0"/>
      <w:marTop w:val="0"/>
      <w:marBottom w:val="0"/>
      <w:divBdr>
        <w:top w:val="none" w:sz="0" w:space="0" w:color="auto"/>
        <w:left w:val="none" w:sz="0" w:space="0" w:color="auto"/>
        <w:bottom w:val="none" w:sz="0" w:space="0" w:color="auto"/>
        <w:right w:val="none" w:sz="0" w:space="0" w:color="auto"/>
      </w:divBdr>
    </w:div>
    <w:div w:id="618101144">
      <w:bodyDiv w:val="1"/>
      <w:marLeft w:val="0"/>
      <w:marRight w:val="0"/>
      <w:marTop w:val="0"/>
      <w:marBottom w:val="0"/>
      <w:divBdr>
        <w:top w:val="none" w:sz="0" w:space="0" w:color="auto"/>
        <w:left w:val="none" w:sz="0" w:space="0" w:color="auto"/>
        <w:bottom w:val="none" w:sz="0" w:space="0" w:color="auto"/>
        <w:right w:val="none" w:sz="0" w:space="0" w:color="auto"/>
      </w:divBdr>
    </w:div>
    <w:div w:id="621497128">
      <w:bodyDiv w:val="1"/>
      <w:marLeft w:val="0"/>
      <w:marRight w:val="0"/>
      <w:marTop w:val="0"/>
      <w:marBottom w:val="0"/>
      <w:divBdr>
        <w:top w:val="none" w:sz="0" w:space="0" w:color="auto"/>
        <w:left w:val="none" w:sz="0" w:space="0" w:color="auto"/>
        <w:bottom w:val="none" w:sz="0" w:space="0" w:color="auto"/>
        <w:right w:val="none" w:sz="0" w:space="0" w:color="auto"/>
      </w:divBdr>
    </w:div>
    <w:div w:id="621693962">
      <w:bodyDiv w:val="1"/>
      <w:marLeft w:val="0"/>
      <w:marRight w:val="0"/>
      <w:marTop w:val="0"/>
      <w:marBottom w:val="0"/>
      <w:divBdr>
        <w:top w:val="none" w:sz="0" w:space="0" w:color="auto"/>
        <w:left w:val="none" w:sz="0" w:space="0" w:color="auto"/>
        <w:bottom w:val="none" w:sz="0" w:space="0" w:color="auto"/>
        <w:right w:val="none" w:sz="0" w:space="0" w:color="auto"/>
      </w:divBdr>
    </w:div>
    <w:div w:id="621960895">
      <w:bodyDiv w:val="1"/>
      <w:marLeft w:val="0"/>
      <w:marRight w:val="0"/>
      <w:marTop w:val="0"/>
      <w:marBottom w:val="0"/>
      <w:divBdr>
        <w:top w:val="none" w:sz="0" w:space="0" w:color="auto"/>
        <w:left w:val="none" w:sz="0" w:space="0" w:color="auto"/>
        <w:bottom w:val="none" w:sz="0" w:space="0" w:color="auto"/>
        <w:right w:val="none" w:sz="0" w:space="0" w:color="auto"/>
      </w:divBdr>
    </w:div>
    <w:div w:id="622539029">
      <w:bodyDiv w:val="1"/>
      <w:marLeft w:val="0"/>
      <w:marRight w:val="0"/>
      <w:marTop w:val="0"/>
      <w:marBottom w:val="0"/>
      <w:divBdr>
        <w:top w:val="none" w:sz="0" w:space="0" w:color="auto"/>
        <w:left w:val="none" w:sz="0" w:space="0" w:color="auto"/>
        <w:bottom w:val="none" w:sz="0" w:space="0" w:color="auto"/>
        <w:right w:val="none" w:sz="0" w:space="0" w:color="auto"/>
      </w:divBdr>
    </w:div>
    <w:div w:id="626470151">
      <w:bodyDiv w:val="1"/>
      <w:marLeft w:val="0"/>
      <w:marRight w:val="0"/>
      <w:marTop w:val="0"/>
      <w:marBottom w:val="0"/>
      <w:divBdr>
        <w:top w:val="none" w:sz="0" w:space="0" w:color="auto"/>
        <w:left w:val="none" w:sz="0" w:space="0" w:color="auto"/>
        <w:bottom w:val="none" w:sz="0" w:space="0" w:color="auto"/>
        <w:right w:val="none" w:sz="0" w:space="0" w:color="auto"/>
      </w:divBdr>
    </w:div>
    <w:div w:id="630785487">
      <w:bodyDiv w:val="1"/>
      <w:marLeft w:val="0"/>
      <w:marRight w:val="0"/>
      <w:marTop w:val="0"/>
      <w:marBottom w:val="0"/>
      <w:divBdr>
        <w:top w:val="none" w:sz="0" w:space="0" w:color="auto"/>
        <w:left w:val="none" w:sz="0" w:space="0" w:color="auto"/>
        <w:bottom w:val="none" w:sz="0" w:space="0" w:color="auto"/>
        <w:right w:val="none" w:sz="0" w:space="0" w:color="auto"/>
      </w:divBdr>
    </w:div>
    <w:div w:id="634021924">
      <w:bodyDiv w:val="1"/>
      <w:marLeft w:val="0"/>
      <w:marRight w:val="0"/>
      <w:marTop w:val="0"/>
      <w:marBottom w:val="0"/>
      <w:divBdr>
        <w:top w:val="none" w:sz="0" w:space="0" w:color="auto"/>
        <w:left w:val="none" w:sz="0" w:space="0" w:color="auto"/>
        <w:bottom w:val="none" w:sz="0" w:space="0" w:color="auto"/>
        <w:right w:val="none" w:sz="0" w:space="0" w:color="auto"/>
      </w:divBdr>
    </w:div>
    <w:div w:id="634022324">
      <w:bodyDiv w:val="1"/>
      <w:marLeft w:val="0"/>
      <w:marRight w:val="0"/>
      <w:marTop w:val="0"/>
      <w:marBottom w:val="0"/>
      <w:divBdr>
        <w:top w:val="none" w:sz="0" w:space="0" w:color="auto"/>
        <w:left w:val="none" w:sz="0" w:space="0" w:color="auto"/>
        <w:bottom w:val="none" w:sz="0" w:space="0" w:color="auto"/>
        <w:right w:val="none" w:sz="0" w:space="0" w:color="auto"/>
      </w:divBdr>
    </w:div>
    <w:div w:id="635062758">
      <w:bodyDiv w:val="1"/>
      <w:marLeft w:val="0"/>
      <w:marRight w:val="0"/>
      <w:marTop w:val="0"/>
      <w:marBottom w:val="0"/>
      <w:divBdr>
        <w:top w:val="none" w:sz="0" w:space="0" w:color="auto"/>
        <w:left w:val="none" w:sz="0" w:space="0" w:color="auto"/>
        <w:bottom w:val="none" w:sz="0" w:space="0" w:color="auto"/>
        <w:right w:val="none" w:sz="0" w:space="0" w:color="auto"/>
      </w:divBdr>
    </w:div>
    <w:div w:id="635570944">
      <w:bodyDiv w:val="1"/>
      <w:marLeft w:val="0"/>
      <w:marRight w:val="0"/>
      <w:marTop w:val="0"/>
      <w:marBottom w:val="0"/>
      <w:divBdr>
        <w:top w:val="none" w:sz="0" w:space="0" w:color="auto"/>
        <w:left w:val="none" w:sz="0" w:space="0" w:color="auto"/>
        <w:bottom w:val="none" w:sz="0" w:space="0" w:color="auto"/>
        <w:right w:val="none" w:sz="0" w:space="0" w:color="auto"/>
      </w:divBdr>
    </w:div>
    <w:div w:id="640500548">
      <w:bodyDiv w:val="1"/>
      <w:marLeft w:val="0"/>
      <w:marRight w:val="0"/>
      <w:marTop w:val="0"/>
      <w:marBottom w:val="0"/>
      <w:divBdr>
        <w:top w:val="none" w:sz="0" w:space="0" w:color="auto"/>
        <w:left w:val="none" w:sz="0" w:space="0" w:color="auto"/>
        <w:bottom w:val="none" w:sz="0" w:space="0" w:color="auto"/>
        <w:right w:val="none" w:sz="0" w:space="0" w:color="auto"/>
      </w:divBdr>
    </w:div>
    <w:div w:id="649134861">
      <w:bodyDiv w:val="1"/>
      <w:marLeft w:val="0"/>
      <w:marRight w:val="0"/>
      <w:marTop w:val="0"/>
      <w:marBottom w:val="0"/>
      <w:divBdr>
        <w:top w:val="none" w:sz="0" w:space="0" w:color="auto"/>
        <w:left w:val="none" w:sz="0" w:space="0" w:color="auto"/>
        <w:bottom w:val="none" w:sz="0" w:space="0" w:color="auto"/>
        <w:right w:val="none" w:sz="0" w:space="0" w:color="auto"/>
      </w:divBdr>
    </w:div>
    <w:div w:id="656812345">
      <w:bodyDiv w:val="1"/>
      <w:marLeft w:val="0"/>
      <w:marRight w:val="0"/>
      <w:marTop w:val="0"/>
      <w:marBottom w:val="0"/>
      <w:divBdr>
        <w:top w:val="none" w:sz="0" w:space="0" w:color="auto"/>
        <w:left w:val="none" w:sz="0" w:space="0" w:color="auto"/>
        <w:bottom w:val="none" w:sz="0" w:space="0" w:color="auto"/>
        <w:right w:val="none" w:sz="0" w:space="0" w:color="auto"/>
      </w:divBdr>
    </w:div>
    <w:div w:id="665481429">
      <w:bodyDiv w:val="1"/>
      <w:marLeft w:val="0"/>
      <w:marRight w:val="0"/>
      <w:marTop w:val="0"/>
      <w:marBottom w:val="0"/>
      <w:divBdr>
        <w:top w:val="none" w:sz="0" w:space="0" w:color="auto"/>
        <w:left w:val="none" w:sz="0" w:space="0" w:color="auto"/>
        <w:bottom w:val="none" w:sz="0" w:space="0" w:color="auto"/>
        <w:right w:val="none" w:sz="0" w:space="0" w:color="auto"/>
      </w:divBdr>
    </w:div>
    <w:div w:id="671374001">
      <w:bodyDiv w:val="1"/>
      <w:marLeft w:val="0"/>
      <w:marRight w:val="0"/>
      <w:marTop w:val="0"/>
      <w:marBottom w:val="0"/>
      <w:divBdr>
        <w:top w:val="none" w:sz="0" w:space="0" w:color="auto"/>
        <w:left w:val="none" w:sz="0" w:space="0" w:color="auto"/>
        <w:bottom w:val="none" w:sz="0" w:space="0" w:color="auto"/>
        <w:right w:val="none" w:sz="0" w:space="0" w:color="auto"/>
      </w:divBdr>
    </w:div>
    <w:div w:id="672803847">
      <w:bodyDiv w:val="1"/>
      <w:marLeft w:val="0"/>
      <w:marRight w:val="0"/>
      <w:marTop w:val="0"/>
      <w:marBottom w:val="0"/>
      <w:divBdr>
        <w:top w:val="none" w:sz="0" w:space="0" w:color="auto"/>
        <w:left w:val="none" w:sz="0" w:space="0" w:color="auto"/>
        <w:bottom w:val="none" w:sz="0" w:space="0" w:color="auto"/>
        <w:right w:val="none" w:sz="0" w:space="0" w:color="auto"/>
      </w:divBdr>
    </w:div>
    <w:div w:id="674845022">
      <w:bodyDiv w:val="1"/>
      <w:marLeft w:val="0"/>
      <w:marRight w:val="0"/>
      <w:marTop w:val="0"/>
      <w:marBottom w:val="0"/>
      <w:divBdr>
        <w:top w:val="none" w:sz="0" w:space="0" w:color="auto"/>
        <w:left w:val="none" w:sz="0" w:space="0" w:color="auto"/>
        <w:bottom w:val="none" w:sz="0" w:space="0" w:color="auto"/>
        <w:right w:val="none" w:sz="0" w:space="0" w:color="auto"/>
      </w:divBdr>
    </w:div>
    <w:div w:id="677779892">
      <w:bodyDiv w:val="1"/>
      <w:marLeft w:val="0"/>
      <w:marRight w:val="0"/>
      <w:marTop w:val="0"/>
      <w:marBottom w:val="0"/>
      <w:divBdr>
        <w:top w:val="none" w:sz="0" w:space="0" w:color="auto"/>
        <w:left w:val="none" w:sz="0" w:space="0" w:color="auto"/>
        <w:bottom w:val="none" w:sz="0" w:space="0" w:color="auto"/>
        <w:right w:val="none" w:sz="0" w:space="0" w:color="auto"/>
      </w:divBdr>
    </w:div>
    <w:div w:id="678197838">
      <w:bodyDiv w:val="1"/>
      <w:marLeft w:val="0"/>
      <w:marRight w:val="0"/>
      <w:marTop w:val="0"/>
      <w:marBottom w:val="0"/>
      <w:divBdr>
        <w:top w:val="none" w:sz="0" w:space="0" w:color="auto"/>
        <w:left w:val="none" w:sz="0" w:space="0" w:color="auto"/>
        <w:bottom w:val="none" w:sz="0" w:space="0" w:color="auto"/>
        <w:right w:val="none" w:sz="0" w:space="0" w:color="auto"/>
      </w:divBdr>
    </w:div>
    <w:div w:id="686835289">
      <w:bodyDiv w:val="1"/>
      <w:marLeft w:val="0"/>
      <w:marRight w:val="0"/>
      <w:marTop w:val="0"/>
      <w:marBottom w:val="0"/>
      <w:divBdr>
        <w:top w:val="none" w:sz="0" w:space="0" w:color="auto"/>
        <w:left w:val="none" w:sz="0" w:space="0" w:color="auto"/>
        <w:bottom w:val="none" w:sz="0" w:space="0" w:color="auto"/>
        <w:right w:val="none" w:sz="0" w:space="0" w:color="auto"/>
      </w:divBdr>
    </w:div>
    <w:div w:id="687681551">
      <w:bodyDiv w:val="1"/>
      <w:marLeft w:val="0"/>
      <w:marRight w:val="0"/>
      <w:marTop w:val="0"/>
      <w:marBottom w:val="0"/>
      <w:divBdr>
        <w:top w:val="none" w:sz="0" w:space="0" w:color="auto"/>
        <w:left w:val="none" w:sz="0" w:space="0" w:color="auto"/>
        <w:bottom w:val="none" w:sz="0" w:space="0" w:color="auto"/>
        <w:right w:val="none" w:sz="0" w:space="0" w:color="auto"/>
      </w:divBdr>
    </w:div>
    <w:div w:id="696926485">
      <w:bodyDiv w:val="1"/>
      <w:marLeft w:val="0"/>
      <w:marRight w:val="0"/>
      <w:marTop w:val="0"/>
      <w:marBottom w:val="0"/>
      <w:divBdr>
        <w:top w:val="none" w:sz="0" w:space="0" w:color="auto"/>
        <w:left w:val="none" w:sz="0" w:space="0" w:color="auto"/>
        <w:bottom w:val="none" w:sz="0" w:space="0" w:color="auto"/>
        <w:right w:val="none" w:sz="0" w:space="0" w:color="auto"/>
      </w:divBdr>
    </w:div>
    <w:div w:id="697899997">
      <w:bodyDiv w:val="1"/>
      <w:marLeft w:val="0"/>
      <w:marRight w:val="0"/>
      <w:marTop w:val="0"/>
      <w:marBottom w:val="0"/>
      <w:divBdr>
        <w:top w:val="none" w:sz="0" w:space="0" w:color="auto"/>
        <w:left w:val="none" w:sz="0" w:space="0" w:color="auto"/>
        <w:bottom w:val="none" w:sz="0" w:space="0" w:color="auto"/>
        <w:right w:val="none" w:sz="0" w:space="0" w:color="auto"/>
      </w:divBdr>
    </w:div>
    <w:div w:id="700593168">
      <w:bodyDiv w:val="1"/>
      <w:marLeft w:val="0"/>
      <w:marRight w:val="0"/>
      <w:marTop w:val="0"/>
      <w:marBottom w:val="0"/>
      <w:divBdr>
        <w:top w:val="none" w:sz="0" w:space="0" w:color="auto"/>
        <w:left w:val="none" w:sz="0" w:space="0" w:color="auto"/>
        <w:bottom w:val="none" w:sz="0" w:space="0" w:color="auto"/>
        <w:right w:val="none" w:sz="0" w:space="0" w:color="auto"/>
      </w:divBdr>
    </w:div>
    <w:div w:id="704133517">
      <w:bodyDiv w:val="1"/>
      <w:marLeft w:val="0"/>
      <w:marRight w:val="0"/>
      <w:marTop w:val="0"/>
      <w:marBottom w:val="0"/>
      <w:divBdr>
        <w:top w:val="none" w:sz="0" w:space="0" w:color="auto"/>
        <w:left w:val="none" w:sz="0" w:space="0" w:color="auto"/>
        <w:bottom w:val="none" w:sz="0" w:space="0" w:color="auto"/>
        <w:right w:val="none" w:sz="0" w:space="0" w:color="auto"/>
      </w:divBdr>
    </w:div>
    <w:div w:id="704329213">
      <w:bodyDiv w:val="1"/>
      <w:marLeft w:val="0"/>
      <w:marRight w:val="0"/>
      <w:marTop w:val="0"/>
      <w:marBottom w:val="0"/>
      <w:divBdr>
        <w:top w:val="none" w:sz="0" w:space="0" w:color="auto"/>
        <w:left w:val="none" w:sz="0" w:space="0" w:color="auto"/>
        <w:bottom w:val="none" w:sz="0" w:space="0" w:color="auto"/>
        <w:right w:val="none" w:sz="0" w:space="0" w:color="auto"/>
      </w:divBdr>
    </w:div>
    <w:div w:id="707800984">
      <w:bodyDiv w:val="1"/>
      <w:marLeft w:val="0"/>
      <w:marRight w:val="0"/>
      <w:marTop w:val="0"/>
      <w:marBottom w:val="0"/>
      <w:divBdr>
        <w:top w:val="none" w:sz="0" w:space="0" w:color="auto"/>
        <w:left w:val="none" w:sz="0" w:space="0" w:color="auto"/>
        <w:bottom w:val="none" w:sz="0" w:space="0" w:color="auto"/>
        <w:right w:val="none" w:sz="0" w:space="0" w:color="auto"/>
      </w:divBdr>
    </w:div>
    <w:div w:id="707919933">
      <w:bodyDiv w:val="1"/>
      <w:marLeft w:val="0"/>
      <w:marRight w:val="0"/>
      <w:marTop w:val="0"/>
      <w:marBottom w:val="0"/>
      <w:divBdr>
        <w:top w:val="none" w:sz="0" w:space="0" w:color="auto"/>
        <w:left w:val="none" w:sz="0" w:space="0" w:color="auto"/>
        <w:bottom w:val="none" w:sz="0" w:space="0" w:color="auto"/>
        <w:right w:val="none" w:sz="0" w:space="0" w:color="auto"/>
      </w:divBdr>
    </w:div>
    <w:div w:id="708649597">
      <w:bodyDiv w:val="1"/>
      <w:marLeft w:val="0"/>
      <w:marRight w:val="0"/>
      <w:marTop w:val="0"/>
      <w:marBottom w:val="0"/>
      <w:divBdr>
        <w:top w:val="none" w:sz="0" w:space="0" w:color="auto"/>
        <w:left w:val="none" w:sz="0" w:space="0" w:color="auto"/>
        <w:bottom w:val="none" w:sz="0" w:space="0" w:color="auto"/>
        <w:right w:val="none" w:sz="0" w:space="0" w:color="auto"/>
      </w:divBdr>
    </w:div>
    <w:div w:id="709497026">
      <w:bodyDiv w:val="1"/>
      <w:marLeft w:val="0"/>
      <w:marRight w:val="0"/>
      <w:marTop w:val="0"/>
      <w:marBottom w:val="0"/>
      <w:divBdr>
        <w:top w:val="none" w:sz="0" w:space="0" w:color="auto"/>
        <w:left w:val="none" w:sz="0" w:space="0" w:color="auto"/>
        <w:bottom w:val="none" w:sz="0" w:space="0" w:color="auto"/>
        <w:right w:val="none" w:sz="0" w:space="0" w:color="auto"/>
      </w:divBdr>
    </w:div>
    <w:div w:id="710960564">
      <w:bodyDiv w:val="1"/>
      <w:marLeft w:val="0"/>
      <w:marRight w:val="0"/>
      <w:marTop w:val="0"/>
      <w:marBottom w:val="0"/>
      <w:divBdr>
        <w:top w:val="none" w:sz="0" w:space="0" w:color="auto"/>
        <w:left w:val="none" w:sz="0" w:space="0" w:color="auto"/>
        <w:bottom w:val="none" w:sz="0" w:space="0" w:color="auto"/>
        <w:right w:val="none" w:sz="0" w:space="0" w:color="auto"/>
      </w:divBdr>
    </w:div>
    <w:div w:id="712119503">
      <w:bodyDiv w:val="1"/>
      <w:marLeft w:val="0"/>
      <w:marRight w:val="0"/>
      <w:marTop w:val="0"/>
      <w:marBottom w:val="0"/>
      <w:divBdr>
        <w:top w:val="none" w:sz="0" w:space="0" w:color="auto"/>
        <w:left w:val="none" w:sz="0" w:space="0" w:color="auto"/>
        <w:bottom w:val="none" w:sz="0" w:space="0" w:color="auto"/>
        <w:right w:val="none" w:sz="0" w:space="0" w:color="auto"/>
      </w:divBdr>
    </w:div>
    <w:div w:id="712580950">
      <w:bodyDiv w:val="1"/>
      <w:marLeft w:val="0"/>
      <w:marRight w:val="0"/>
      <w:marTop w:val="0"/>
      <w:marBottom w:val="0"/>
      <w:divBdr>
        <w:top w:val="none" w:sz="0" w:space="0" w:color="auto"/>
        <w:left w:val="none" w:sz="0" w:space="0" w:color="auto"/>
        <w:bottom w:val="none" w:sz="0" w:space="0" w:color="auto"/>
        <w:right w:val="none" w:sz="0" w:space="0" w:color="auto"/>
      </w:divBdr>
    </w:div>
    <w:div w:id="715011987">
      <w:bodyDiv w:val="1"/>
      <w:marLeft w:val="0"/>
      <w:marRight w:val="0"/>
      <w:marTop w:val="0"/>
      <w:marBottom w:val="0"/>
      <w:divBdr>
        <w:top w:val="none" w:sz="0" w:space="0" w:color="auto"/>
        <w:left w:val="none" w:sz="0" w:space="0" w:color="auto"/>
        <w:bottom w:val="none" w:sz="0" w:space="0" w:color="auto"/>
        <w:right w:val="none" w:sz="0" w:space="0" w:color="auto"/>
      </w:divBdr>
    </w:div>
    <w:div w:id="715393618">
      <w:bodyDiv w:val="1"/>
      <w:marLeft w:val="0"/>
      <w:marRight w:val="0"/>
      <w:marTop w:val="0"/>
      <w:marBottom w:val="0"/>
      <w:divBdr>
        <w:top w:val="none" w:sz="0" w:space="0" w:color="auto"/>
        <w:left w:val="none" w:sz="0" w:space="0" w:color="auto"/>
        <w:bottom w:val="none" w:sz="0" w:space="0" w:color="auto"/>
        <w:right w:val="none" w:sz="0" w:space="0" w:color="auto"/>
      </w:divBdr>
    </w:div>
    <w:div w:id="723022377">
      <w:bodyDiv w:val="1"/>
      <w:marLeft w:val="0"/>
      <w:marRight w:val="0"/>
      <w:marTop w:val="0"/>
      <w:marBottom w:val="0"/>
      <w:divBdr>
        <w:top w:val="none" w:sz="0" w:space="0" w:color="auto"/>
        <w:left w:val="none" w:sz="0" w:space="0" w:color="auto"/>
        <w:bottom w:val="none" w:sz="0" w:space="0" w:color="auto"/>
        <w:right w:val="none" w:sz="0" w:space="0" w:color="auto"/>
      </w:divBdr>
    </w:div>
    <w:div w:id="726344908">
      <w:bodyDiv w:val="1"/>
      <w:marLeft w:val="0"/>
      <w:marRight w:val="0"/>
      <w:marTop w:val="0"/>
      <w:marBottom w:val="0"/>
      <w:divBdr>
        <w:top w:val="none" w:sz="0" w:space="0" w:color="auto"/>
        <w:left w:val="none" w:sz="0" w:space="0" w:color="auto"/>
        <w:bottom w:val="none" w:sz="0" w:space="0" w:color="auto"/>
        <w:right w:val="none" w:sz="0" w:space="0" w:color="auto"/>
      </w:divBdr>
      <w:divsChild>
        <w:div w:id="1683512905">
          <w:marLeft w:val="0"/>
          <w:marRight w:val="0"/>
          <w:marTop w:val="0"/>
          <w:marBottom w:val="0"/>
          <w:divBdr>
            <w:top w:val="single" w:sz="2" w:space="0" w:color="D9D9E3"/>
            <w:left w:val="single" w:sz="2" w:space="0" w:color="D9D9E3"/>
            <w:bottom w:val="single" w:sz="2" w:space="0" w:color="D9D9E3"/>
            <w:right w:val="single" w:sz="2" w:space="0" w:color="D9D9E3"/>
          </w:divBdr>
          <w:divsChild>
            <w:div w:id="1460803860">
              <w:marLeft w:val="0"/>
              <w:marRight w:val="0"/>
              <w:marTop w:val="0"/>
              <w:marBottom w:val="0"/>
              <w:divBdr>
                <w:top w:val="single" w:sz="2" w:space="0" w:color="D9D9E3"/>
                <w:left w:val="single" w:sz="2" w:space="0" w:color="D9D9E3"/>
                <w:bottom w:val="single" w:sz="2" w:space="0" w:color="D9D9E3"/>
                <w:right w:val="single" w:sz="2" w:space="0" w:color="D9D9E3"/>
              </w:divBdr>
            </w:div>
            <w:div w:id="416243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28528830">
      <w:bodyDiv w:val="1"/>
      <w:marLeft w:val="0"/>
      <w:marRight w:val="0"/>
      <w:marTop w:val="0"/>
      <w:marBottom w:val="0"/>
      <w:divBdr>
        <w:top w:val="none" w:sz="0" w:space="0" w:color="auto"/>
        <w:left w:val="none" w:sz="0" w:space="0" w:color="auto"/>
        <w:bottom w:val="none" w:sz="0" w:space="0" w:color="auto"/>
        <w:right w:val="none" w:sz="0" w:space="0" w:color="auto"/>
      </w:divBdr>
    </w:div>
    <w:div w:id="728844631">
      <w:bodyDiv w:val="1"/>
      <w:marLeft w:val="0"/>
      <w:marRight w:val="0"/>
      <w:marTop w:val="0"/>
      <w:marBottom w:val="0"/>
      <w:divBdr>
        <w:top w:val="none" w:sz="0" w:space="0" w:color="auto"/>
        <w:left w:val="none" w:sz="0" w:space="0" w:color="auto"/>
        <w:bottom w:val="none" w:sz="0" w:space="0" w:color="auto"/>
        <w:right w:val="none" w:sz="0" w:space="0" w:color="auto"/>
      </w:divBdr>
    </w:div>
    <w:div w:id="729882832">
      <w:bodyDiv w:val="1"/>
      <w:marLeft w:val="0"/>
      <w:marRight w:val="0"/>
      <w:marTop w:val="0"/>
      <w:marBottom w:val="0"/>
      <w:divBdr>
        <w:top w:val="none" w:sz="0" w:space="0" w:color="auto"/>
        <w:left w:val="none" w:sz="0" w:space="0" w:color="auto"/>
        <w:bottom w:val="none" w:sz="0" w:space="0" w:color="auto"/>
        <w:right w:val="none" w:sz="0" w:space="0" w:color="auto"/>
      </w:divBdr>
    </w:div>
    <w:div w:id="730007109">
      <w:bodyDiv w:val="1"/>
      <w:marLeft w:val="0"/>
      <w:marRight w:val="0"/>
      <w:marTop w:val="0"/>
      <w:marBottom w:val="0"/>
      <w:divBdr>
        <w:top w:val="none" w:sz="0" w:space="0" w:color="auto"/>
        <w:left w:val="none" w:sz="0" w:space="0" w:color="auto"/>
        <w:bottom w:val="none" w:sz="0" w:space="0" w:color="auto"/>
        <w:right w:val="none" w:sz="0" w:space="0" w:color="auto"/>
      </w:divBdr>
    </w:div>
    <w:div w:id="735010365">
      <w:bodyDiv w:val="1"/>
      <w:marLeft w:val="0"/>
      <w:marRight w:val="0"/>
      <w:marTop w:val="0"/>
      <w:marBottom w:val="0"/>
      <w:divBdr>
        <w:top w:val="none" w:sz="0" w:space="0" w:color="auto"/>
        <w:left w:val="none" w:sz="0" w:space="0" w:color="auto"/>
        <w:bottom w:val="none" w:sz="0" w:space="0" w:color="auto"/>
        <w:right w:val="none" w:sz="0" w:space="0" w:color="auto"/>
      </w:divBdr>
    </w:div>
    <w:div w:id="735082804">
      <w:bodyDiv w:val="1"/>
      <w:marLeft w:val="0"/>
      <w:marRight w:val="0"/>
      <w:marTop w:val="0"/>
      <w:marBottom w:val="0"/>
      <w:divBdr>
        <w:top w:val="none" w:sz="0" w:space="0" w:color="auto"/>
        <w:left w:val="none" w:sz="0" w:space="0" w:color="auto"/>
        <w:bottom w:val="none" w:sz="0" w:space="0" w:color="auto"/>
        <w:right w:val="none" w:sz="0" w:space="0" w:color="auto"/>
      </w:divBdr>
    </w:div>
    <w:div w:id="737093111">
      <w:bodyDiv w:val="1"/>
      <w:marLeft w:val="0"/>
      <w:marRight w:val="0"/>
      <w:marTop w:val="0"/>
      <w:marBottom w:val="0"/>
      <w:divBdr>
        <w:top w:val="none" w:sz="0" w:space="0" w:color="auto"/>
        <w:left w:val="none" w:sz="0" w:space="0" w:color="auto"/>
        <w:bottom w:val="none" w:sz="0" w:space="0" w:color="auto"/>
        <w:right w:val="none" w:sz="0" w:space="0" w:color="auto"/>
      </w:divBdr>
    </w:div>
    <w:div w:id="737677902">
      <w:bodyDiv w:val="1"/>
      <w:marLeft w:val="0"/>
      <w:marRight w:val="0"/>
      <w:marTop w:val="0"/>
      <w:marBottom w:val="0"/>
      <w:divBdr>
        <w:top w:val="none" w:sz="0" w:space="0" w:color="auto"/>
        <w:left w:val="none" w:sz="0" w:space="0" w:color="auto"/>
        <w:bottom w:val="none" w:sz="0" w:space="0" w:color="auto"/>
        <w:right w:val="none" w:sz="0" w:space="0" w:color="auto"/>
      </w:divBdr>
    </w:div>
    <w:div w:id="738284932">
      <w:bodyDiv w:val="1"/>
      <w:marLeft w:val="0"/>
      <w:marRight w:val="0"/>
      <w:marTop w:val="0"/>
      <w:marBottom w:val="0"/>
      <w:divBdr>
        <w:top w:val="none" w:sz="0" w:space="0" w:color="auto"/>
        <w:left w:val="none" w:sz="0" w:space="0" w:color="auto"/>
        <w:bottom w:val="none" w:sz="0" w:space="0" w:color="auto"/>
        <w:right w:val="none" w:sz="0" w:space="0" w:color="auto"/>
      </w:divBdr>
    </w:div>
    <w:div w:id="744255424">
      <w:bodyDiv w:val="1"/>
      <w:marLeft w:val="0"/>
      <w:marRight w:val="0"/>
      <w:marTop w:val="0"/>
      <w:marBottom w:val="0"/>
      <w:divBdr>
        <w:top w:val="none" w:sz="0" w:space="0" w:color="auto"/>
        <w:left w:val="none" w:sz="0" w:space="0" w:color="auto"/>
        <w:bottom w:val="none" w:sz="0" w:space="0" w:color="auto"/>
        <w:right w:val="none" w:sz="0" w:space="0" w:color="auto"/>
      </w:divBdr>
    </w:div>
    <w:div w:id="744835686">
      <w:bodyDiv w:val="1"/>
      <w:marLeft w:val="0"/>
      <w:marRight w:val="0"/>
      <w:marTop w:val="0"/>
      <w:marBottom w:val="0"/>
      <w:divBdr>
        <w:top w:val="none" w:sz="0" w:space="0" w:color="auto"/>
        <w:left w:val="none" w:sz="0" w:space="0" w:color="auto"/>
        <w:bottom w:val="none" w:sz="0" w:space="0" w:color="auto"/>
        <w:right w:val="none" w:sz="0" w:space="0" w:color="auto"/>
      </w:divBdr>
    </w:div>
    <w:div w:id="746657500">
      <w:bodyDiv w:val="1"/>
      <w:marLeft w:val="0"/>
      <w:marRight w:val="0"/>
      <w:marTop w:val="0"/>
      <w:marBottom w:val="0"/>
      <w:divBdr>
        <w:top w:val="none" w:sz="0" w:space="0" w:color="auto"/>
        <w:left w:val="none" w:sz="0" w:space="0" w:color="auto"/>
        <w:bottom w:val="none" w:sz="0" w:space="0" w:color="auto"/>
        <w:right w:val="none" w:sz="0" w:space="0" w:color="auto"/>
      </w:divBdr>
    </w:div>
    <w:div w:id="746879051">
      <w:bodyDiv w:val="1"/>
      <w:marLeft w:val="0"/>
      <w:marRight w:val="0"/>
      <w:marTop w:val="0"/>
      <w:marBottom w:val="0"/>
      <w:divBdr>
        <w:top w:val="none" w:sz="0" w:space="0" w:color="auto"/>
        <w:left w:val="none" w:sz="0" w:space="0" w:color="auto"/>
        <w:bottom w:val="none" w:sz="0" w:space="0" w:color="auto"/>
        <w:right w:val="none" w:sz="0" w:space="0" w:color="auto"/>
      </w:divBdr>
    </w:div>
    <w:div w:id="748384045">
      <w:bodyDiv w:val="1"/>
      <w:marLeft w:val="0"/>
      <w:marRight w:val="0"/>
      <w:marTop w:val="0"/>
      <w:marBottom w:val="0"/>
      <w:divBdr>
        <w:top w:val="none" w:sz="0" w:space="0" w:color="auto"/>
        <w:left w:val="none" w:sz="0" w:space="0" w:color="auto"/>
        <w:bottom w:val="none" w:sz="0" w:space="0" w:color="auto"/>
        <w:right w:val="none" w:sz="0" w:space="0" w:color="auto"/>
      </w:divBdr>
    </w:div>
    <w:div w:id="751589143">
      <w:bodyDiv w:val="1"/>
      <w:marLeft w:val="0"/>
      <w:marRight w:val="0"/>
      <w:marTop w:val="0"/>
      <w:marBottom w:val="0"/>
      <w:divBdr>
        <w:top w:val="none" w:sz="0" w:space="0" w:color="auto"/>
        <w:left w:val="none" w:sz="0" w:space="0" w:color="auto"/>
        <w:bottom w:val="none" w:sz="0" w:space="0" w:color="auto"/>
        <w:right w:val="none" w:sz="0" w:space="0" w:color="auto"/>
      </w:divBdr>
    </w:div>
    <w:div w:id="755790488">
      <w:bodyDiv w:val="1"/>
      <w:marLeft w:val="0"/>
      <w:marRight w:val="0"/>
      <w:marTop w:val="0"/>
      <w:marBottom w:val="0"/>
      <w:divBdr>
        <w:top w:val="none" w:sz="0" w:space="0" w:color="auto"/>
        <w:left w:val="none" w:sz="0" w:space="0" w:color="auto"/>
        <w:bottom w:val="none" w:sz="0" w:space="0" w:color="auto"/>
        <w:right w:val="none" w:sz="0" w:space="0" w:color="auto"/>
      </w:divBdr>
    </w:div>
    <w:div w:id="757169813">
      <w:bodyDiv w:val="1"/>
      <w:marLeft w:val="0"/>
      <w:marRight w:val="0"/>
      <w:marTop w:val="0"/>
      <w:marBottom w:val="0"/>
      <w:divBdr>
        <w:top w:val="none" w:sz="0" w:space="0" w:color="auto"/>
        <w:left w:val="none" w:sz="0" w:space="0" w:color="auto"/>
        <w:bottom w:val="none" w:sz="0" w:space="0" w:color="auto"/>
        <w:right w:val="none" w:sz="0" w:space="0" w:color="auto"/>
      </w:divBdr>
    </w:div>
    <w:div w:id="757406974">
      <w:bodyDiv w:val="1"/>
      <w:marLeft w:val="0"/>
      <w:marRight w:val="0"/>
      <w:marTop w:val="0"/>
      <w:marBottom w:val="0"/>
      <w:divBdr>
        <w:top w:val="none" w:sz="0" w:space="0" w:color="auto"/>
        <w:left w:val="none" w:sz="0" w:space="0" w:color="auto"/>
        <w:bottom w:val="none" w:sz="0" w:space="0" w:color="auto"/>
        <w:right w:val="none" w:sz="0" w:space="0" w:color="auto"/>
      </w:divBdr>
    </w:div>
    <w:div w:id="758404787">
      <w:bodyDiv w:val="1"/>
      <w:marLeft w:val="0"/>
      <w:marRight w:val="0"/>
      <w:marTop w:val="0"/>
      <w:marBottom w:val="0"/>
      <w:divBdr>
        <w:top w:val="none" w:sz="0" w:space="0" w:color="auto"/>
        <w:left w:val="none" w:sz="0" w:space="0" w:color="auto"/>
        <w:bottom w:val="none" w:sz="0" w:space="0" w:color="auto"/>
        <w:right w:val="none" w:sz="0" w:space="0" w:color="auto"/>
      </w:divBdr>
    </w:div>
    <w:div w:id="759645127">
      <w:bodyDiv w:val="1"/>
      <w:marLeft w:val="0"/>
      <w:marRight w:val="0"/>
      <w:marTop w:val="0"/>
      <w:marBottom w:val="0"/>
      <w:divBdr>
        <w:top w:val="none" w:sz="0" w:space="0" w:color="auto"/>
        <w:left w:val="none" w:sz="0" w:space="0" w:color="auto"/>
        <w:bottom w:val="none" w:sz="0" w:space="0" w:color="auto"/>
        <w:right w:val="none" w:sz="0" w:space="0" w:color="auto"/>
      </w:divBdr>
    </w:div>
    <w:div w:id="760763310">
      <w:bodyDiv w:val="1"/>
      <w:marLeft w:val="0"/>
      <w:marRight w:val="0"/>
      <w:marTop w:val="0"/>
      <w:marBottom w:val="0"/>
      <w:divBdr>
        <w:top w:val="none" w:sz="0" w:space="0" w:color="auto"/>
        <w:left w:val="none" w:sz="0" w:space="0" w:color="auto"/>
        <w:bottom w:val="none" w:sz="0" w:space="0" w:color="auto"/>
        <w:right w:val="none" w:sz="0" w:space="0" w:color="auto"/>
      </w:divBdr>
    </w:div>
    <w:div w:id="762645959">
      <w:bodyDiv w:val="1"/>
      <w:marLeft w:val="0"/>
      <w:marRight w:val="0"/>
      <w:marTop w:val="0"/>
      <w:marBottom w:val="0"/>
      <w:divBdr>
        <w:top w:val="none" w:sz="0" w:space="0" w:color="auto"/>
        <w:left w:val="none" w:sz="0" w:space="0" w:color="auto"/>
        <w:bottom w:val="none" w:sz="0" w:space="0" w:color="auto"/>
        <w:right w:val="none" w:sz="0" w:space="0" w:color="auto"/>
      </w:divBdr>
    </w:div>
    <w:div w:id="765465164">
      <w:bodyDiv w:val="1"/>
      <w:marLeft w:val="0"/>
      <w:marRight w:val="0"/>
      <w:marTop w:val="0"/>
      <w:marBottom w:val="0"/>
      <w:divBdr>
        <w:top w:val="none" w:sz="0" w:space="0" w:color="auto"/>
        <w:left w:val="none" w:sz="0" w:space="0" w:color="auto"/>
        <w:bottom w:val="none" w:sz="0" w:space="0" w:color="auto"/>
        <w:right w:val="none" w:sz="0" w:space="0" w:color="auto"/>
      </w:divBdr>
    </w:div>
    <w:div w:id="768893881">
      <w:bodyDiv w:val="1"/>
      <w:marLeft w:val="0"/>
      <w:marRight w:val="0"/>
      <w:marTop w:val="0"/>
      <w:marBottom w:val="0"/>
      <w:divBdr>
        <w:top w:val="none" w:sz="0" w:space="0" w:color="auto"/>
        <w:left w:val="none" w:sz="0" w:space="0" w:color="auto"/>
        <w:bottom w:val="none" w:sz="0" w:space="0" w:color="auto"/>
        <w:right w:val="none" w:sz="0" w:space="0" w:color="auto"/>
      </w:divBdr>
    </w:div>
    <w:div w:id="769663161">
      <w:bodyDiv w:val="1"/>
      <w:marLeft w:val="0"/>
      <w:marRight w:val="0"/>
      <w:marTop w:val="0"/>
      <w:marBottom w:val="0"/>
      <w:divBdr>
        <w:top w:val="none" w:sz="0" w:space="0" w:color="auto"/>
        <w:left w:val="none" w:sz="0" w:space="0" w:color="auto"/>
        <w:bottom w:val="none" w:sz="0" w:space="0" w:color="auto"/>
        <w:right w:val="none" w:sz="0" w:space="0" w:color="auto"/>
      </w:divBdr>
    </w:div>
    <w:div w:id="771511947">
      <w:bodyDiv w:val="1"/>
      <w:marLeft w:val="0"/>
      <w:marRight w:val="0"/>
      <w:marTop w:val="0"/>
      <w:marBottom w:val="0"/>
      <w:divBdr>
        <w:top w:val="none" w:sz="0" w:space="0" w:color="auto"/>
        <w:left w:val="none" w:sz="0" w:space="0" w:color="auto"/>
        <w:bottom w:val="none" w:sz="0" w:space="0" w:color="auto"/>
        <w:right w:val="none" w:sz="0" w:space="0" w:color="auto"/>
      </w:divBdr>
    </w:div>
    <w:div w:id="776145917">
      <w:bodyDiv w:val="1"/>
      <w:marLeft w:val="0"/>
      <w:marRight w:val="0"/>
      <w:marTop w:val="0"/>
      <w:marBottom w:val="0"/>
      <w:divBdr>
        <w:top w:val="none" w:sz="0" w:space="0" w:color="auto"/>
        <w:left w:val="none" w:sz="0" w:space="0" w:color="auto"/>
        <w:bottom w:val="none" w:sz="0" w:space="0" w:color="auto"/>
        <w:right w:val="none" w:sz="0" w:space="0" w:color="auto"/>
      </w:divBdr>
    </w:div>
    <w:div w:id="776146438">
      <w:bodyDiv w:val="1"/>
      <w:marLeft w:val="0"/>
      <w:marRight w:val="0"/>
      <w:marTop w:val="0"/>
      <w:marBottom w:val="0"/>
      <w:divBdr>
        <w:top w:val="none" w:sz="0" w:space="0" w:color="auto"/>
        <w:left w:val="none" w:sz="0" w:space="0" w:color="auto"/>
        <w:bottom w:val="none" w:sz="0" w:space="0" w:color="auto"/>
        <w:right w:val="none" w:sz="0" w:space="0" w:color="auto"/>
      </w:divBdr>
    </w:div>
    <w:div w:id="776364384">
      <w:bodyDiv w:val="1"/>
      <w:marLeft w:val="0"/>
      <w:marRight w:val="0"/>
      <w:marTop w:val="0"/>
      <w:marBottom w:val="0"/>
      <w:divBdr>
        <w:top w:val="none" w:sz="0" w:space="0" w:color="auto"/>
        <w:left w:val="none" w:sz="0" w:space="0" w:color="auto"/>
        <w:bottom w:val="none" w:sz="0" w:space="0" w:color="auto"/>
        <w:right w:val="none" w:sz="0" w:space="0" w:color="auto"/>
      </w:divBdr>
    </w:div>
    <w:div w:id="776871873">
      <w:bodyDiv w:val="1"/>
      <w:marLeft w:val="0"/>
      <w:marRight w:val="0"/>
      <w:marTop w:val="0"/>
      <w:marBottom w:val="0"/>
      <w:divBdr>
        <w:top w:val="none" w:sz="0" w:space="0" w:color="auto"/>
        <w:left w:val="none" w:sz="0" w:space="0" w:color="auto"/>
        <w:bottom w:val="none" w:sz="0" w:space="0" w:color="auto"/>
        <w:right w:val="none" w:sz="0" w:space="0" w:color="auto"/>
      </w:divBdr>
    </w:div>
    <w:div w:id="778180429">
      <w:bodyDiv w:val="1"/>
      <w:marLeft w:val="0"/>
      <w:marRight w:val="0"/>
      <w:marTop w:val="0"/>
      <w:marBottom w:val="0"/>
      <w:divBdr>
        <w:top w:val="none" w:sz="0" w:space="0" w:color="auto"/>
        <w:left w:val="none" w:sz="0" w:space="0" w:color="auto"/>
        <w:bottom w:val="none" w:sz="0" w:space="0" w:color="auto"/>
        <w:right w:val="none" w:sz="0" w:space="0" w:color="auto"/>
      </w:divBdr>
    </w:div>
    <w:div w:id="787578827">
      <w:bodyDiv w:val="1"/>
      <w:marLeft w:val="0"/>
      <w:marRight w:val="0"/>
      <w:marTop w:val="0"/>
      <w:marBottom w:val="0"/>
      <w:divBdr>
        <w:top w:val="none" w:sz="0" w:space="0" w:color="auto"/>
        <w:left w:val="none" w:sz="0" w:space="0" w:color="auto"/>
        <w:bottom w:val="none" w:sz="0" w:space="0" w:color="auto"/>
        <w:right w:val="none" w:sz="0" w:space="0" w:color="auto"/>
      </w:divBdr>
    </w:div>
    <w:div w:id="789200591">
      <w:bodyDiv w:val="1"/>
      <w:marLeft w:val="0"/>
      <w:marRight w:val="0"/>
      <w:marTop w:val="0"/>
      <w:marBottom w:val="0"/>
      <w:divBdr>
        <w:top w:val="none" w:sz="0" w:space="0" w:color="auto"/>
        <w:left w:val="none" w:sz="0" w:space="0" w:color="auto"/>
        <w:bottom w:val="none" w:sz="0" w:space="0" w:color="auto"/>
        <w:right w:val="none" w:sz="0" w:space="0" w:color="auto"/>
      </w:divBdr>
    </w:div>
    <w:div w:id="790129144">
      <w:bodyDiv w:val="1"/>
      <w:marLeft w:val="0"/>
      <w:marRight w:val="0"/>
      <w:marTop w:val="0"/>
      <w:marBottom w:val="0"/>
      <w:divBdr>
        <w:top w:val="none" w:sz="0" w:space="0" w:color="auto"/>
        <w:left w:val="none" w:sz="0" w:space="0" w:color="auto"/>
        <w:bottom w:val="none" w:sz="0" w:space="0" w:color="auto"/>
        <w:right w:val="none" w:sz="0" w:space="0" w:color="auto"/>
      </w:divBdr>
    </w:div>
    <w:div w:id="792940715">
      <w:bodyDiv w:val="1"/>
      <w:marLeft w:val="0"/>
      <w:marRight w:val="0"/>
      <w:marTop w:val="0"/>
      <w:marBottom w:val="0"/>
      <w:divBdr>
        <w:top w:val="none" w:sz="0" w:space="0" w:color="auto"/>
        <w:left w:val="none" w:sz="0" w:space="0" w:color="auto"/>
        <w:bottom w:val="none" w:sz="0" w:space="0" w:color="auto"/>
        <w:right w:val="none" w:sz="0" w:space="0" w:color="auto"/>
      </w:divBdr>
    </w:div>
    <w:div w:id="797340266">
      <w:bodyDiv w:val="1"/>
      <w:marLeft w:val="0"/>
      <w:marRight w:val="0"/>
      <w:marTop w:val="0"/>
      <w:marBottom w:val="0"/>
      <w:divBdr>
        <w:top w:val="none" w:sz="0" w:space="0" w:color="auto"/>
        <w:left w:val="none" w:sz="0" w:space="0" w:color="auto"/>
        <w:bottom w:val="none" w:sz="0" w:space="0" w:color="auto"/>
        <w:right w:val="none" w:sz="0" w:space="0" w:color="auto"/>
      </w:divBdr>
    </w:div>
    <w:div w:id="798651382">
      <w:bodyDiv w:val="1"/>
      <w:marLeft w:val="0"/>
      <w:marRight w:val="0"/>
      <w:marTop w:val="0"/>
      <w:marBottom w:val="0"/>
      <w:divBdr>
        <w:top w:val="none" w:sz="0" w:space="0" w:color="auto"/>
        <w:left w:val="none" w:sz="0" w:space="0" w:color="auto"/>
        <w:bottom w:val="none" w:sz="0" w:space="0" w:color="auto"/>
        <w:right w:val="none" w:sz="0" w:space="0" w:color="auto"/>
      </w:divBdr>
    </w:div>
    <w:div w:id="802113748">
      <w:bodyDiv w:val="1"/>
      <w:marLeft w:val="0"/>
      <w:marRight w:val="0"/>
      <w:marTop w:val="0"/>
      <w:marBottom w:val="0"/>
      <w:divBdr>
        <w:top w:val="none" w:sz="0" w:space="0" w:color="auto"/>
        <w:left w:val="none" w:sz="0" w:space="0" w:color="auto"/>
        <w:bottom w:val="none" w:sz="0" w:space="0" w:color="auto"/>
        <w:right w:val="none" w:sz="0" w:space="0" w:color="auto"/>
      </w:divBdr>
    </w:div>
    <w:div w:id="802314693">
      <w:bodyDiv w:val="1"/>
      <w:marLeft w:val="0"/>
      <w:marRight w:val="0"/>
      <w:marTop w:val="0"/>
      <w:marBottom w:val="0"/>
      <w:divBdr>
        <w:top w:val="none" w:sz="0" w:space="0" w:color="auto"/>
        <w:left w:val="none" w:sz="0" w:space="0" w:color="auto"/>
        <w:bottom w:val="none" w:sz="0" w:space="0" w:color="auto"/>
        <w:right w:val="none" w:sz="0" w:space="0" w:color="auto"/>
      </w:divBdr>
    </w:div>
    <w:div w:id="802499980">
      <w:bodyDiv w:val="1"/>
      <w:marLeft w:val="0"/>
      <w:marRight w:val="0"/>
      <w:marTop w:val="0"/>
      <w:marBottom w:val="0"/>
      <w:divBdr>
        <w:top w:val="none" w:sz="0" w:space="0" w:color="auto"/>
        <w:left w:val="none" w:sz="0" w:space="0" w:color="auto"/>
        <w:bottom w:val="none" w:sz="0" w:space="0" w:color="auto"/>
        <w:right w:val="none" w:sz="0" w:space="0" w:color="auto"/>
      </w:divBdr>
    </w:div>
    <w:div w:id="803278749">
      <w:bodyDiv w:val="1"/>
      <w:marLeft w:val="0"/>
      <w:marRight w:val="0"/>
      <w:marTop w:val="0"/>
      <w:marBottom w:val="0"/>
      <w:divBdr>
        <w:top w:val="none" w:sz="0" w:space="0" w:color="auto"/>
        <w:left w:val="none" w:sz="0" w:space="0" w:color="auto"/>
        <w:bottom w:val="none" w:sz="0" w:space="0" w:color="auto"/>
        <w:right w:val="none" w:sz="0" w:space="0" w:color="auto"/>
      </w:divBdr>
    </w:div>
    <w:div w:id="803740984">
      <w:bodyDiv w:val="1"/>
      <w:marLeft w:val="0"/>
      <w:marRight w:val="0"/>
      <w:marTop w:val="0"/>
      <w:marBottom w:val="0"/>
      <w:divBdr>
        <w:top w:val="none" w:sz="0" w:space="0" w:color="auto"/>
        <w:left w:val="none" w:sz="0" w:space="0" w:color="auto"/>
        <w:bottom w:val="none" w:sz="0" w:space="0" w:color="auto"/>
        <w:right w:val="none" w:sz="0" w:space="0" w:color="auto"/>
      </w:divBdr>
    </w:div>
    <w:div w:id="804587354">
      <w:bodyDiv w:val="1"/>
      <w:marLeft w:val="0"/>
      <w:marRight w:val="0"/>
      <w:marTop w:val="0"/>
      <w:marBottom w:val="0"/>
      <w:divBdr>
        <w:top w:val="none" w:sz="0" w:space="0" w:color="auto"/>
        <w:left w:val="none" w:sz="0" w:space="0" w:color="auto"/>
        <w:bottom w:val="none" w:sz="0" w:space="0" w:color="auto"/>
        <w:right w:val="none" w:sz="0" w:space="0" w:color="auto"/>
      </w:divBdr>
    </w:div>
    <w:div w:id="804616005">
      <w:bodyDiv w:val="1"/>
      <w:marLeft w:val="0"/>
      <w:marRight w:val="0"/>
      <w:marTop w:val="0"/>
      <w:marBottom w:val="0"/>
      <w:divBdr>
        <w:top w:val="none" w:sz="0" w:space="0" w:color="auto"/>
        <w:left w:val="none" w:sz="0" w:space="0" w:color="auto"/>
        <w:bottom w:val="none" w:sz="0" w:space="0" w:color="auto"/>
        <w:right w:val="none" w:sz="0" w:space="0" w:color="auto"/>
      </w:divBdr>
    </w:div>
    <w:div w:id="807548555">
      <w:bodyDiv w:val="1"/>
      <w:marLeft w:val="0"/>
      <w:marRight w:val="0"/>
      <w:marTop w:val="0"/>
      <w:marBottom w:val="0"/>
      <w:divBdr>
        <w:top w:val="none" w:sz="0" w:space="0" w:color="auto"/>
        <w:left w:val="none" w:sz="0" w:space="0" w:color="auto"/>
        <w:bottom w:val="none" w:sz="0" w:space="0" w:color="auto"/>
        <w:right w:val="none" w:sz="0" w:space="0" w:color="auto"/>
      </w:divBdr>
    </w:div>
    <w:div w:id="808017041">
      <w:bodyDiv w:val="1"/>
      <w:marLeft w:val="0"/>
      <w:marRight w:val="0"/>
      <w:marTop w:val="0"/>
      <w:marBottom w:val="0"/>
      <w:divBdr>
        <w:top w:val="none" w:sz="0" w:space="0" w:color="auto"/>
        <w:left w:val="none" w:sz="0" w:space="0" w:color="auto"/>
        <w:bottom w:val="none" w:sz="0" w:space="0" w:color="auto"/>
        <w:right w:val="none" w:sz="0" w:space="0" w:color="auto"/>
      </w:divBdr>
    </w:div>
    <w:div w:id="809515910">
      <w:bodyDiv w:val="1"/>
      <w:marLeft w:val="0"/>
      <w:marRight w:val="0"/>
      <w:marTop w:val="0"/>
      <w:marBottom w:val="0"/>
      <w:divBdr>
        <w:top w:val="none" w:sz="0" w:space="0" w:color="auto"/>
        <w:left w:val="none" w:sz="0" w:space="0" w:color="auto"/>
        <w:bottom w:val="none" w:sz="0" w:space="0" w:color="auto"/>
        <w:right w:val="none" w:sz="0" w:space="0" w:color="auto"/>
      </w:divBdr>
    </w:div>
    <w:div w:id="812455095">
      <w:bodyDiv w:val="1"/>
      <w:marLeft w:val="0"/>
      <w:marRight w:val="0"/>
      <w:marTop w:val="0"/>
      <w:marBottom w:val="0"/>
      <w:divBdr>
        <w:top w:val="none" w:sz="0" w:space="0" w:color="auto"/>
        <w:left w:val="none" w:sz="0" w:space="0" w:color="auto"/>
        <w:bottom w:val="none" w:sz="0" w:space="0" w:color="auto"/>
        <w:right w:val="none" w:sz="0" w:space="0" w:color="auto"/>
      </w:divBdr>
    </w:div>
    <w:div w:id="820272903">
      <w:bodyDiv w:val="1"/>
      <w:marLeft w:val="0"/>
      <w:marRight w:val="0"/>
      <w:marTop w:val="0"/>
      <w:marBottom w:val="0"/>
      <w:divBdr>
        <w:top w:val="none" w:sz="0" w:space="0" w:color="auto"/>
        <w:left w:val="none" w:sz="0" w:space="0" w:color="auto"/>
        <w:bottom w:val="none" w:sz="0" w:space="0" w:color="auto"/>
        <w:right w:val="none" w:sz="0" w:space="0" w:color="auto"/>
      </w:divBdr>
    </w:div>
    <w:div w:id="822235204">
      <w:bodyDiv w:val="1"/>
      <w:marLeft w:val="0"/>
      <w:marRight w:val="0"/>
      <w:marTop w:val="0"/>
      <w:marBottom w:val="0"/>
      <w:divBdr>
        <w:top w:val="none" w:sz="0" w:space="0" w:color="auto"/>
        <w:left w:val="none" w:sz="0" w:space="0" w:color="auto"/>
        <w:bottom w:val="none" w:sz="0" w:space="0" w:color="auto"/>
        <w:right w:val="none" w:sz="0" w:space="0" w:color="auto"/>
      </w:divBdr>
    </w:div>
    <w:div w:id="823741395">
      <w:bodyDiv w:val="1"/>
      <w:marLeft w:val="0"/>
      <w:marRight w:val="0"/>
      <w:marTop w:val="0"/>
      <w:marBottom w:val="0"/>
      <w:divBdr>
        <w:top w:val="none" w:sz="0" w:space="0" w:color="auto"/>
        <w:left w:val="none" w:sz="0" w:space="0" w:color="auto"/>
        <w:bottom w:val="none" w:sz="0" w:space="0" w:color="auto"/>
        <w:right w:val="none" w:sz="0" w:space="0" w:color="auto"/>
      </w:divBdr>
    </w:div>
    <w:div w:id="824587034">
      <w:bodyDiv w:val="1"/>
      <w:marLeft w:val="0"/>
      <w:marRight w:val="0"/>
      <w:marTop w:val="0"/>
      <w:marBottom w:val="0"/>
      <w:divBdr>
        <w:top w:val="none" w:sz="0" w:space="0" w:color="auto"/>
        <w:left w:val="none" w:sz="0" w:space="0" w:color="auto"/>
        <w:bottom w:val="none" w:sz="0" w:space="0" w:color="auto"/>
        <w:right w:val="none" w:sz="0" w:space="0" w:color="auto"/>
      </w:divBdr>
    </w:div>
    <w:div w:id="830946807">
      <w:bodyDiv w:val="1"/>
      <w:marLeft w:val="0"/>
      <w:marRight w:val="0"/>
      <w:marTop w:val="0"/>
      <w:marBottom w:val="0"/>
      <w:divBdr>
        <w:top w:val="none" w:sz="0" w:space="0" w:color="auto"/>
        <w:left w:val="none" w:sz="0" w:space="0" w:color="auto"/>
        <w:bottom w:val="none" w:sz="0" w:space="0" w:color="auto"/>
        <w:right w:val="none" w:sz="0" w:space="0" w:color="auto"/>
      </w:divBdr>
    </w:div>
    <w:div w:id="833229454">
      <w:bodyDiv w:val="1"/>
      <w:marLeft w:val="0"/>
      <w:marRight w:val="0"/>
      <w:marTop w:val="0"/>
      <w:marBottom w:val="0"/>
      <w:divBdr>
        <w:top w:val="none" w:sz="0" w:space="0" w:color="auto"/>
        <w:left w:val="none" w:sz="0" w:space="0" w:color="auto"/>
        <w:bottom w:val="none" w:sz="0" w:space="0" w:color="auto"/>
        <w:right w:val="none" w:sz="0" w:space="0" w:color="auto"/>
      </w:divBdr>
    </w:div>
    <w:div w:id="836261541">
      <w:bodyDiv w:val="1"/>
      <w:marLeft w:val="0"/>
      <w:marRight w:val="0"/>
      <w:marTop w:val="0"/>
      <w:marBottom w:val="0"/>
      <w:divBdr>
        <w:top w:val="none" w:sz="0" w:space="0" w:color="auto"/>
        <w:left w:val="none" w:sz="0" w:space="0" w:color="auto"/>
        <w:bottom w:val="none" w:sz="0" w:space="0" w:color="auto"/>
        <w:right w:val="none" w:sz="0" w:space="0" w:color="auto"/>
      </w:divBdr>
    </w:div>
    <w:div w:id="836724674">
      <w:bodyDiv w:val="1"/>
      <w:marLeft w:val="0"/>
      <w:marRight w:val="0"/>
      <w:marTop w:val="0"/>
      <w:marBottom w:val="0"/>
      <w:divBdr>
        <w:top w:val="none" w:sz="0" w:space="0" w:color="auto"/>
        <w:left w:val="none" w:sz="0" w:space="0" w:color="auto"/>
        <w:bottom w:val="none" w:sz="0" w:space="0" w:color="auto"/>
        <w:right w:val="none" w:sz="0" w:space="0" w:color="auto"/>
      </w:divBdr>
    </w:div>
    <w:div w:id="841355756">
      <w:bodyDiv w:val="1"/>
      <w:marLeft w:val="0"/>
      <w:marRight w:val="0"/>
      <w:marTop w:val="0"/>
      <w:marBottom w:val="0"/>
      <w:divBdr>
        <w:top w:val="none" w:sz="0" w:space="0" w:color="auto"/>
        <w:left w:val="none" w:sz="0" w:space="0" w:color="auto"/>
        <w:bottom w:val="none" w:sz="0" w:space="0" w:color="auto"/>
        <w:right w:val="none" w:sz="0" w:space="0" w:color="auto"/>
      </w:divBdr>
    </w:div>
    <w:div w:id="842622941">
      <w:bodyDiv w:val="1"/>
      <w:marLeft w:val="0"/>
      <w:marRight w:val="0"/>
      <w:marTop w:val="0"/>
      <w:marBottom w:val="0"/>
      <w:divBdr>
        <w:top w:val="none" w:sz="0" w:space="0" w:color="auto"/>
        <w:left w:val="none" w:sz="0" w:space="0" w:color="auto"/>
        <w:bottom w:val="none" w:sz="0" w:space="0" w:color="auto"/>
        <w:right w:val="none" w:sz="0" w:space="0" w:color="auto"/>
      </w:divBdr>
    </w:div>
    <w:div w:id="842672178">
      <w:bodyDiv w:val="1"/>
      <w:marLeft w:val="0"/>
      <w:marRight w:val="0"/>
      <w:marTop w:val="0"/>
      <w:marBottom w:val="0"/>
      <w:divBdr>
        <w:top w:val="none" w:sz="0" w:space="0" w:color="auto"/>
        <w:left w:val="none" w:sz="0" w:space="0" w:color="auto"/>
        <w:bottom w:val="none" w:sz="0" w:space="0" w:color="auto"/>
        <w:right w:val="none" w:sz="0" w:space="0" w:color="auto"/>
      </w:divBdr>
    </w:div>
    <w:div w:id="843859739">
      <w:bodyDiv w:val="1"/>
      <w:marLeft w:val="0"/>
      <w:marRight w:val="0"/>
      <w:marTop w:val="0"/>
      <w:marBottom w:val="0"/>
      <w:divBdr>
        <w:top w:val="none" w:sz="0" w:space="0" w:color="auto"/>
        <w:left w:val="none" w:sz="0" w:space="0" w:color="auto"/>
        <w:bottom w:val="none" w:sz="0" w:space="0" w:color="auto"/>
        <w:right w:val="none" w:sz="0" w:space="0" w:color="auto"/>
      </w:divBdr>
    </w:div>
    <w:div w:id="843933745">
      <w:bodyDiv w:val="1"/>
      <w:marLeft w:val="0"/>
      <w:marRight w:val="0"/>
      <w:marTop w:val="0"/>
      <w:marBottom w:val="0"/>
      <w:divBdr>
        <w:top w:val="none" w:sz="0" w:space="0" w:color="auto"/>
        <w:left w:val="none" w:sz="0" w:space="0" w:color="auto"/>
        <w:bottom w:val="none" w:sz="0" w:space="0" w:color="auto"/>
        <w:right w:val="none" w:sz="0" w:space="0" w:color="auto"/>
      </w:divBdr>
    </w:div>
    <w:div w:id="847644598">
      <w:bodyDiv w:val="1"/>
      <w:marLeft w:val="0"/>
      <w:marRight w:val="0"/>
      <w:marTop w:val="0"/>
      <w:marBottom w:val="0"/>
      <w:divBdr>
        <w:top w:val="none" w:sz="0" w:space="0" w:color="auto"/>
        <w:left w:val="none" w:sz="0" w:space="0" w:color="auto"/>
        <w:bottom w:val="none" w:sz="0" w:space="0" w:color="auto"/>
        <w:right w:val="none" w:sz="0" w:space="0" w:color="auto"/>
      </w:divBdr>
    </w:div>
    <w:div w:id="851726587">
      <w:bodyDiv w:val="1"/>
      <w:marLeft w:val="0"/>
      <w:marRight w:val="0"/>
      <w:marTop w:val="0"/>
      <w:marBottom w:val="0"/>
      <w:divBdr>
        <w:top w:val="none" w:sz="0" w:space="0" w:color="auto"/>
        <w:left w:val="none" w:sz="0" w:space="0" w:color="auto"/>
        <w:bottom w:val="none" w:sz="0" w:space="0" w:color="auto"/>
        <w:right w:val="none" w:sz="0" w:space="0" w:color="auto"/>
      </w:divBdr>
    </w:div>
    <w:div w:id="851796774">
      <w:bodyDiv w:val="1"/>
      <w:marLeft w:val="0"/>
      <w:marRight w:val="0"/>
      <w:marTop w:val="0"/>
      <w:marBottom w:val="0"/>
      <w:divBdr>
        <w:top w:val="none" w:sz="0" w:space="0" w:color="auto"/>
        <w:left w:val="none" w:sz="0" w:space="0" w:color="auto"/>
        <w:bottom w:val="none" w:sz="0" w:space="0" w:color="auto"/>
        <w:right w:val="none" w:sz="0" w:space="0" w:color="auto"/>
      </w:divBdr>
    </w:div>
    <w:div w:id="853224688">
      <w:bodyDiv w:val="1"/>
      <w:marLeft w:val="0"/>
      <w:marRight w:val="0"/>
      <w:marTop w:val="0"/>
      <w:marBottom w:val="0"/>
      <w:divBdr>
        <w:top w:val="none" w:sz="0" w:space="0" w:color="auto"/>
        <w:left w:val="none" w:sz="0" w:space="0" w:color="auto"/>
        <w:bottom w:val="none" w:sz="0" w:space="0" w:color="auto"/>
        <w:right w:val="none" w:sz="0" w:space="0" w:color="auto"/>
      </w:divBdr>
    </w:div>
    <w:div w:id="869606343">
      <w:bodyDiv w:val="1"/>
      <w:marLeft w:val="0"/>
      <w:marRight w:val="0"/>
      <w:marTop w:val="0"/>
      <w:marBottom w:val="0"/>
      <w:divBdr>
        <w:top w:val="none" w:sz="0" w:space="0" w:color="auto"/>
        <w:left w:val="none" w:sz="0" w:space="0" w:color="auto"/>
        <w:bottom w:val="none" w:sz="0" w:space="0" w:color="auto"/>
        <w:right w:val="none" w:sz="0" w:space="0" w:color="auto"/>
      </w:divBdr>
    </w:div>
    <w:div w:id="874656087">
      <w:bodyDiv w:val="1"/>
      <w:marLeft w:val="0"/>
      <w:marRight w:val="0"/>
      <w:marTop w:val="0"/>
      <w:marBottom w:val="0"/>
      <w:divBdr>
        <w:top w:val="none" w:sz="0" w:space="0" w:color="auto"/>
        <w:left w:val="none" w:sz="0" w:space="0" w:color="auto"/>
        <w:bottom w:val="none" w:sz="0" w:space="0" w:color="auto"/>
        <w:right w:val="none" w:sz="0" w:space="0" w:color="auto"/>
      </w:divBdr>
    </w:div>
    <w:div w:id="877089565">
      <w:bodyDiv w:val="1"/>
      <w:marLeft w:val="0"/>
      <w:marRight w:val="0"/>
      <w:marTop w:val="0"/>
      <w:marBottom w:val="0"/>
      <w:divBdr>
        <w:top w:val="none" w:sz="0" w:space="0" w:color="auto"/>
        <w:left w:val="none" w:sz="0" w:space="0" w:color="auto"/>
        <w:bottom w:val="none" w:sz="0" w:space="0" w:color="auto"/>
        <w:right w:val="none" w:sz="0" w:space="0" w:color="auto"/>
      </w:divBdr>
    </w:div>
    <w:div w:id="892542366">
      <w:bodyDiv w:val="1"/>
      <w:marLeft w:val="0"/>
      <w:marRight w:val="0"/>
      <w:marTop w:val="0"/>
      <w:marBottom w:val="0"/>
      <w:divBdr>
        <w:top w:val="none" w:sz="0" w:space="0" w:color="auto"/>
        <w:left w:val="none" w:sz="0" w:space="0" w:color="auto"/>
        <w:bottom w:val="none" w:sz="0" w:space="0" w:color="auto"/>
        <w:right w:val="none" w:sz="0" w:space="0" w:color="auto"/>
      </w:divBdr>
    </w:div>
    <w:div w:id="893732950">
      <w:bodyDiv w:val="1"/>
      <w:marLeft w:val="0"/>
      <w:marRight w:val="0"/>
      <w:marTop w:val="0"/>
      <w:marBottom w:val="0"/>
      <w:divBdr>
        <w:top w:val="none" w:sz="0" w:space="0" w:color="auto"/>
        <w:left w:val="none" w:sz="0" w:space="0" w:color="auto"/>
        <w:bottom w:val="none" w:sz="0" w:space="0" w:color="auto"/>
        <w:right w:val="none" w:sz="0" w:space="0" w:color="auto"/>
      </w:divBdr>
    </w:div>
    <w:div w:id="896087202">
      <w:bodyDiv w:val="1"/>
      <w:marLeft w:val="0"/>
      <w:marRight w:val="0"/>
      <w:marTop w:val="0"/>
      <w:marBottom w:val="0"/>
      <w:divBdr>
        <w:top w:val="none" w:sz="0" w:space="0" w:color="auto"/>
        <w:left w:val="none" w:sz="0" w:space="0" w:color="auto"/>
        <w:bottom w:val="none" w:sz="0" w:space="0" w:color="auto"/>
        <w:right w:val="none" w:sz="0" w:space="0" w:color="auto"/>
      </w:divBdr>
    </w:div>
    <w:div w:id="896285331">
      <w:bodyDiv w:val="1"/>
      <w:marLeft w:val="0"/>
      <w:marRight w:val="0"/>
      <w:marTop w:val="0"/>
      <w:marBottom w:val="0"/>
      <w:divBdr>
        <w:top w:val="none" w:sz="0" w:space="0" w:color="auto"/>
        <w:left w:val="none" w:sz="0" w:space="0" w:color="auto"/>
        <w:bottom w:val="none" w:sz="0" w:space="0" w:color="auto"/>
        <w:right w:val="none" w:sz="0" w:space="0" w:color="auto"/>
      </w:divBdr>
    </w:div>
    <w:div w:id="896820732">
      <w:bodyDiv w:val="1"/>
      <w:marLeft w:val="0"/>
      <w:marRight w:val="0"/>
      <w:marTop w:val="0"/>
      <w:marBottom w:val="0"/>
      <w:divBdr>
        <w:top w:val="none" w:sz="0" w:space="0" w:color="auto"/>
        <w:left w:val="none" w:sz="0" w:space="0" w:color="auto"/>
        <w:bottom w:val="none" w:sz="0" w:space="0" w:color="auto"/>
        <w:right w:val="none" w:sz="0" w:space="0" w:color="auto"/>
      </w:divBdr>
    </w:div>
    <w:div w:id="899438360">
      <w:bodyDiv w:val="1"/>
      <w:marLeft w:val="0"/>
      <w:marRight w:val="0"/>
      <w:marTop w:val="0"/>
      <w:marBottom w:val="0"/>
      <w:divBdr>
        <w:top w:val="none" w:sz="0" w:space="0" w:color="auto"/>
        <w:left w:val="none" w:sz="0" w:space="0" w:color="auto"/>
        <w:bottom w:val="none" w:sz="0" w:space="0" w:color="auto"/>
        <w:right w:val="none" w:sz="0" w:space="0" w:color="auto"/>
      </w:divBdr>
    </w:div>
    <w:div w:id="906114948">
      <w:bodyDiv w:val="1"/>
      <w:marLeft w:val="0"/>
      <w:marRight w:val="0"/>
      <w:marTop w:val="0"/>
      <w:marBottom w:val="0"/>
      <w:divBdr>
        <w:top w:val="none" w:sz="0" w:space="0" w:color="auto"/>
        <w:left w:val="none" w:sz="0" w:space="0" w:color="auto"/>
        <w:bottom w:val="none" w:sz="0" w:space="0" w:color="auto"/>
        <w:right w:val="none" w:sz="0" w:space="0" w:color="auto"/>
      </w:divBdr>
    </w:div>
    <w:div w:id="907031358">
      <w:bodyDiv w:val="1"/>
      <w:marLeft w:val="0"/>
      <w:marRight w:val="0"/>
      <w:marTop w:val="0"/>
      <w:marBottom w:val="0"/>
      <w:divBdr>
        <w:top w:val="none" w:sz="0" w:space="0" w:color="auto"/>
        <w:left w:val="none" w:sz="0" w:space="0" w:color="auto"/>
        <w:bottom w:val="none" w:sz="0" w:space="0" w:color="auto"/>
        <w:right w:val="none" w:sz="0" w:space="0" w:color="auto"/>
      </w:divBdr>
    </w:div>
    <w:div w:id="907375584">
      <w:bodyDiv w:val="1"/>
      <w:marLeft w:val="0"/>
      <w:marRight w:val="0"/>
      <w:marTop w:val="0"/>
      <w:marBottom w:val="0"/>
      <w:divBdr>
        <w:top w:val="none" w:sz="0" w:space="0" w:color="auto"/>
        <w:left w:val="none" w:sz="0" w:space="0" w:color="auto"/>
        <w:bottom w:val="none" w:sz="0" w:space="0" w:color="auto"/>
        <w:right w:val="none" w:sz="0" w:space="0" w:color="auto"/>
      </w:divBdr>
    </w:div>
    <w:div w:id="911503873">
      <w:bodyDiv w:val="1"/>
      <w:marLeft w:val="0"/>
      <w:marRight w:val="0"/>
      <w:marTop w:val="0"/>
      <w:marBottom w:val="0"/>
      <w:divBdr>
        <w:top w:val="none" w:sz="0" w:space="0" w:color="auto"/>
        <w:left w:val="none" w:sz="0" w:space="0" w:color="auto"/>
        <w:bottom w:val="none" w:sz="0" w:space="0" w:color="auto"/>
        <w:right w:val="none" w:sz="0" w:space="0" w:color="auto"/>
      </w:divBdr>
    </w:div>
    <w:div w:id="915238873">
      <w:bodyDiv w:val="1"/>
      <w:marLeft w:val="0"/>
      <w:marRight w:val="0"/>
      <w:marTop w:val="0"/>
      <w:marBottom w:val="0"/>
      <w:divBdr>
        <w:top w:val="none" w:sz="0" w:space="0" w:color="auto"/>
        <w:left w:val="none" w:sz="0" w:space="0" w:color="auto"/>
        <w:bottom w:val="none" w:sz="0" w:space="0" w:color="auto"/>
        <w:right w:val="none" w:sz="0" w:space="0" w:color="auto"/>
      </w:divBdr>
    </w:div>
    <w:div w:id="923345465">
      <w:bodyDiv w:val="1"/>
      <w:marLeft w:val="0"/>
      <w:marRight w:val="0"/>
      <w:marTop w:val="0"/>
      <w:marBottom w:val="0"/>
      <w:divBdr>
        <w:top w:val="none" w:sz="0" w:space="0" w:color="auto"/>
        <w:left w:val="none" w:sz="0" w:space="0" w:color="auto"/>
        <w:bottom w:val="none" w:sz="0" w:space="0" w:color="auto"/>
        <w:right w:val="none" w:sz="0" w:space="0" w:color="auto"/>
      </w:divBdr>
    </w:div>
    <w:div w:id="925771303">
      <w:bodyDiv w:val="1"/>
      <w:marLeft w:val="0"/>
      <w:marRight w:val="0"/>
      <w:marTop w:val="0"/>
      <w:marBottom w:val="0"/>
      <w:divBdr>
        <w:top w:val="none" w:sz="0" w:space="0" w:color="auto"/>
        <w:left w:val="none" w:sz="0" w:space="0" w:color="auto"/>
        <w:bottom w:val="none" w:sz="0" w:space="0" w:color="auto"/>
        <w:right w:val="none" w:sz="0" w:space="0" w:color="auto"/>
      </w:divBdr>
    </w:div>
    <w:div w:id="933392662">
      <w:bodyDiv w:val="1"/>
      <w:marLeft w:val="0"/>
      <w:marRight w:val="0"/>
      <w:marTop w:val="0"/>
      <w:marBottom w:val="0"/>
      <w:divBdr>
        <w:top w:val="none" w:sz="0" w:space="0" w:color="auto"/>
        <w:left w:val="none" w:sz="0" w:space="0" w:color="auto"/>
        <w:bottom w:val="none" w:sz="0" w:space="0" w:color="auto"/>
        <w:right w:val="none" w:sz="0" w:space="0" w:color="auto"/>
      </w:divBdr>
    </w:div>
    <w:div w:id="933592242">
      <w:bodyDiv w:val="1"/>
      <w:marLeft w:val="0"/>
      <w:marRight w:val="0"/>
      <w:marTop w:val="0"/>
      <w:marBottom w:val="0"/>
      <w:divBdr>
        <w:top w:val="none" w:sz="0" w:space="0" w:color="auto"/>
        <w:left w:val="none" w:sz="0" w:space="0" w:color="auto"/>
        <w:bottom w:val="none" w:sz="0" w:space="0" w:color="auto"/>
        <w:right w:val="none" w:sz="0" w:space="0" w:color="auto"/>
      </w:divBdr>
    </w:div>
    <w:div w:id="935865307">
      <w:bodyDiv w:val="1"/>
      <w:marLeft w:val="0"/>
      <w:marRight w:val="0"/>
      <w:marTop w:val="0"/>
      <w:marBottom w:val="0"/>
      <w:divBdr>
        <w:top w:val="none" w:sz="0" w:space="0" w:color="auto"/>
        <w:left w:val="none" w:sz="0" w:space="0" w:color="auto"/>
        <w:bottom w:val="none" w:sz="0" w:space="0" w:color="auto"/>
        <w:right w:val="none" w:sz="0" w:space="0" w:color="auto"/>
      </w:divBdr>
    </w:div>
    <w:div w:id="937786331">
      <w:bodyDiv w:val="1"/>
      <w:marLeft w:val="0"/>
      <w:marRight w:val="0"/>
      <w:marTop w:val="0"/>
      <w:marBottom w:val="0"/>
      <w:divBdr>
        <w:top w:val="none" w:sz="0" w:space="0" w:color="auto"/>
        <w:left w:val="none" w:sz="0" w:space="0" w:color="auto"/>
        <w:bottom w:val="none" w:sz="0" w:space="0" w:color="auto"/>
        <w:right w:val="none" w:sz="0" w:space="0" w:color="auto"/>
      </w:divBdr>
    </w:div>
    <w:div w:id="940261783">
      <w:bodyDiv w:val="1"/>
      <w:marLeft w:val="0"/>
      <w:marRight w:val="0"/>
      <w:marTop w:val="0"/>
      <w:marBottom w:val="0"/>
      <w:divBdr>
        <w:top w:val="none" w:sz="0" w:space="0" w:color="auto"/>
        <w:left w:val="none" w:sz="0" w:space="0" w:color="auto"/>
        <w:bottom w:val="none" w:sz="0" w:space="0" w:color="auto"/>
        <w:right w:val="none" w:sz="0" w:space="0" w:color="auto"/>
      </w:divBdr>
    </w:div>
    <w:div w:id="943339363">
      <w:bodyDiv w:val="1"/>
      <w:marLeft w:val="0"/>
      <w:marRight w:val="0"/>
      <w:marTop w:val="0"/>
      <w:marBottom w:val="0"/>
      <w:divBdr>
        <w:top w:val="none" w:sz="0" w:space="0" w:color="auto"/>
        <w:left w:val="none" w:sz="0" w:space="0" w:color="auto"/>
        <w:bottom w:val="none" w:sz="0" w:space="0" w:color="auto"/>
        <w:right w:val="none" w:sz="0" w:space="0" w:color="auto"/>
      </w:divBdr>
    </w:div>
    <w:div w:id="943922528">
      <w:bodyDiv w:val="1"/>
      <w:marLeft w:val="0"/>
      <w:marRight w:val="0"/>
      <w:marTop w:val="0"/>
      <w:marBottom w:val="0"/>
      <w:divBdr>
        <w:top w:val="none" w:sz="0" w:space="0" w:color="auto"/>
        <w:left w:val="none" w:sz="0" w:space="0" w:color="auto"/>
        <w:bottom w:val="none" w:sz="0" w:space="0" w:color="auto"/>
        <w:right w:val="none" w:sz="0" w:space="0" w:color="auto"/>
      </w:divBdr>
    </w:div>
    <w:div w:id="946155755">
      <w:bodyDiv w:val="1"/>
      <w:marLeft w:val="0"/>
      <w:marRight w:val="0"/>
      <w:marTop w:val="0"/>
      <w:marBottom w:val="0"/>
      <w:divBdr>
        <w:top w:val="none" w:sz="0" w:space="0" w:color="auto"/>
        <w:left w:val="none" w:sz="0" w:space="0" w:color="auto"/>
        <w:bottom w:val="none" w:sz="0" w:space="0" w:color="auto"/>
        <w:right w:val="none" w:sz="0" w:space="0" w:color="auto"/>
      </w:divBdr>
    </w:div>
    <w:div w:id="946305450">
      <w:bodyDiv w:val="1"/>
      <w:marLeft w:val="0"/>
      <w:marRight w:val="0"/>
      <w:marTop w:val="0"/>
      <w:marBottom w:val="0"/>
      <w:divBdr>
        <w:top w:val="none" w:sz="0" w:space="0" w:color="auto"/>
        <w:left w:val="none" w:sz="0" w:space="0" w:color="auto"/>
        <w:bottom w:val="none" w:sz="0" w:space="0" w:color="auto"/>
        <w:right w:val="none" w:sz="0" w:space="0" w:color="auto"/>
      </w:divBdr>
    </w:div>
    <w:div w:id="954751533">
      <w:bodyDiv w:val="1"/>
      <w:marLeft w:val="0"/>
      <w:marRight w:val="0"/>
      <w:marTop w:val="0"/>
      <w:marBottom w:val="0"/>
      <w:divBdr>
        <w:top w:val="none" w:sz="0" w:space="0" w:color="auto"/>
        <w:left w:val="none" w:sz="0" w:space="0" w:color="auto"/>
        <w:bottom w:val="none" w:sz="0" w:space="0" w:color="auto"/>
        <w:right w:val="none" w:sz="0" w:space="0" w:color="auto"/>
      </w:divBdr>
    </w:div>
    <w:div w:id="955017404">
      <w:bodyDiv w:val="1"/>
      <w:marLeft w:val="0"/>
      <w:marRight w:val="0"/>
      <w:marTop w:val="0"/>
      <w:marBottom w:val="0"/>
      <w:divBdr>
        <w:top w:val="none" w:sz="0" w:space="0" w:color="auto"/>
        <w:left w:val="none" w:sz="0" w:space="0" w:color="auto"/>
        <w:bottom w:val="none" w:sz="0" w:space="0" w:color="auto"/>
        <w:right w:val="none" w:sz="0" w:space="0" w:color="auto"/>
      </w:divBdr>
    </w:div>
    <w:div w:id="958993018">
      <w:bodyDiv w:val="1"/>
      <w:marLeft w:val="0"/>
      <w:marRight w:val="0"/>
      <w:marTop w:val="0"/>
      <w:marBottom w:val="0"/>
      <w:divBdr>
        <w:top w:val="none" w:sz="0" w:space="0" w:color="auto"/>
        <w:left w:val="none" w:sz="0" w:space="0" w:color="auto"/>
        <w:bottom w:val="none" w:sz="0" w:space="0" w:color="auto"/>
        <w:right w:val="none" w:sz="0" w:space="0" w:color="auto"/>
      </w:divBdr>
    </w:div>
    <w:div w:id="960762852">
      <w:bodyDiv w:val="1"/>
      <w:marLeft w:val="0"/>
      <w:marRight w:val="0"/>
      <w:marTop w:val="0"/>
      <w:marBottom w:val="0"/>
      <w:divBdr>
        <w:top w:val="none" w:sz="0" w:space="0" w:color="auto"/>
        <w:left w:val="none" w:sz="0" w:space="0" w:color="auto"/>
        <w:bottom w:val="none" w:sz="0" w:space="0" w:color="auto"/>
        <w:right w:val="none" w:sz="0" w:space="0" w:color="auto"/>
      </w:divBdr>
    </w:div>
    <w:div w:id="960958719">
      <w:bodyDiv w:val="1"/>
      <w:marLeft w:val="0"/>
      <w:marRight w:val="0"/>
      <w:marTop w:val="0"/>
      <w:marBottom w:val="0"/>
      <w:divBdr>
        <w:top w:val="none" w:sz="0" w:space="0" w:color="auto"/>
        <w:left w:val="none" w:sz="0" w:space="0" w:color="auto"/>
        <w:bottom w:val="none" w:sz="0" w:space="0" w:color="auto"/>
        <w:right w:val="none" w:sz="0" w:space="0" w:color="auto"/>
      </w:divBdr>
    </w:div>
    <w:div w:id="962613830">
      <w:bodyDiv w:val="1"/>
      <w:marLeft w:val="0"/>
      <w:marRight w:val="0"/>
      <w:marTop w:val="0"/>
      <w:marBottom w:val="0"/>
      <w:divBdr>
        <w:top w:val="none" w:sz="0" w:space="0" w:color="auto"/>
        <w:left w:val="none" w:sz="0" w:space="0" w:color="auto"/>
        <w:bottom w:val="none" w:sz="0" w:space="0" w:color="auto"/>
        <w:right w:val="none" w:sz="0" w:space="0" w:color="auto"/>
      </w:divBdr>
    </w:div>
    <w:div w:id="967050029">
      <w:bodyDiv w:val="1"/>
      <w:marLeft w:val="0"/>
      <w:marRight w:val="0"/>
      <w:marTop w:val="0"/>
      <w:marBottom w:val="0"/>
      <w:divBdr>
        <w:top w:val="none" w:sz="0" w:space="0" w:color="auto"/>
        <w:left w:val="none" w:sz="0" w:space="0" w:color="auto"/>
        <w:bottom w:val="none" w:sz="0" w:space="0" w:color="auto"/>
        <w:right w:val="none" w:sz="0" w:space="0" w:color="auto"/>
      </w:divBdr>
    </w:div>
    <w:div w:id="968515752">
      <w:bodyDiv w:val="1"/>
      <w:marLeft w:val="0"/>
      <w:marRight w:val="0"/>
      <w:marTop w:val="0"/>
      <w:marBottom w:val="0"/>
      <w:divBdr>
        <w:top w:val="none" w:sz="0" w:space="0" w:color="auto"/>
        <w:left w:val="none" w:sz="0" w:space="0" w:color="auto"/>
        <w:bottom w:val="none" w:sz="0" w:space="0" w:color="auto"/>
        <w:right w:val="none" w:sz="0" w:space="0" w:color="auto"/>
      </w:divBdr>
    </w:div>
    <w:div w:id="978456610">
      <w:bodyDiv w:val="1"/>
      <w:marLeft w:val="0"/>
      <w:marRight w:val="0"/>
      <w:marTop w:val="0"/>
      <w:marBottom w:val="0"/>
      <w:divBdr>
        <w:top w:val="none" w:sz="0" w:space="0" w:color="auto"/>
        <w:left w:val="none" w:sz="0" w:space="0" w:color="auto"/>
        <w:bottom w:val="none" w:sz="0" w:space="0" w:color="auto"/>
        <w:right w:val="none" w:sz="0" w:space="0" w:color="auto"/>
      </w:divBdr>
    </w:div>
    <w:div w:id="978723492">
      <w:bodyDiv w:val="1"/>
      <w:marLeft w:val="0"/>
      <w:marRight w:val="0"/>
      <w:marTop w:val="0"/>
      <w:marBottom w:val="0"/>
      <w:divBdr>
        <w:top w:val="none" w:sz="0" w:space="0" w:color="auto"/>
        <w:left w:val="none" w:sz="0" w:space="0" w:color="auto"/>
        <w:bottom w:val="none" w:sz="0" w:space="0" w:color="auto"/>
        <w:right w:val="none" w:sz="0" w:space="0" w:color="auto"/>
      </w:divBdr>
    </w:div>
    <w:div w:id="979262173">
      <w:bodyDiv w:val="1"/>
      <w:marLeft w:val="0"/>
      <w:marRight w:val="0"/>
      <w:marTop w:val="0"/>
      <w:marBottom w:val="0"/>
      <w:divBdr>
        <w:top w:val="none" w:sz="0" w:space="0" w:color="auto"/>
        <w:left w:val="none" w:sz="0" w:space="0" w:color="auto"/>
        <w:bottom w:val="none" w:sz="0" w:space="0" w:color="auto"/>
        <w:right w:val="none" w:sz="0" w:space="0" w:color="auto"/>
      </w:divBdr>
    </w:div>
    <w:div w:id="979460101">
      <w:bodyDiv w:val="1"/>
      <w:marLeft w:val="0"/>
      <w:marRight w:val="0"/>
      <w:marTop w:val="0"/>
      <w:marBottom w:val="0"/>
      <w:divBdr>
        <w:top w:val="none" w:sz="0" w:space="0" w:color="auto"/>
        <w:left w:val="none" w:sz="0" w:space="0" w:color="auto"/>
        <w:bottom w:val="none" w:sz="0" w:space="0" w:color="auto"/>
        <w:right w:val="none" w:sz="0" w:space="0" w:color="auto"/>
      </w:divBdr>
    </w:div>
    <w:div w:id="979924754">
      <w:bodyDiv w:val="1"/>
      <w:marLeft w:val="0"/>
      <w:marRight w:val="0"/>
      <w:marTop w:val="0"/>
      <w:marBottom w:val="0"/>
      <w:divBdr>
        <w:top w:val="none" w:sz="0" w:space="0" w:color="auto"/>
        <w:left w:val="none" w:sz="0" w:space="0" w:color="auto"/>
        <w:bottom w:val="none" w:sz="0" w:space="0" w:color="auto"/>
        <w:right w:val="none" w:sz="0" w:space="0" w:color="auto"/>
      </w:divBdr>
    </w:div>
    <w:div w:id="986781778">
      <w:bodyDiv w:val="1"/>
      <w:marLeft w:val="0"/>
      <w:marRight w:val="0"/>
      <w:marTop w:val="0"/>
      <w:marBottom w:val="0"/>
      <w:divBdr>
        <w:top w:val="none" w:sz="0" w:space="0" w:color="auto"/>
        <w:left w:val="none" w:sz="0" w:space="0" w:color="auto"/>
        <w:bottom w:val="none" w:sz="0" w:space="0" w:color="auto"/>
        <w:right w:val="none" w:sz="0" w:space="0" w:color="auto"/>
      </w:divBdr>
    </w:div>
    <w:div w:id="998927058">
      <w:bodyDiv w:val="1"/>
      <w:marLeft w:val="0"/>
      <w:marRight w:val="0"/>
      <w:marTop w:val="0"/>
      <w:marBottom w:val="0"/>
      <w:divBdr>
        <w:top w:val="none" w:sz="0" w:space="0" w:color="auto"/>
        <w:left w:val="none" w:sz="0" w:space="0" w:color="auto"/>
        <w:bottom w:val="none" w:sz="0" w:space="0" w:color="auto"/>
        <w:right w:val="none" w:sz="0" w:space="0" w:color="auto"/>
      </w:divBdr>
    </w:div>
    <w:div w:id="1002320194">
      <w:bodyDiv w:val="1"/>
      <w:marLeft w:val="0"/>
      <w:marRight w:val="0"/>
      <w:marTop w:val="0"/>
      <w:marBottom w:val="0"/>
      <w:divBdr>
        <w:top w:val="none" w:sz="0" w:space="0" w:color="auto"/>
        <w:left w:val="none" w:sz="0" w:space="0" w:color="auto"/>
        <w:bottom w:val="none" w:sz="0" w:space="0" w:color="auto"/>
        <w:right w:val="none" w:sz="0" w:space="0" w:color="auto"/>
      </w:divBdr>
    </w:div>
    <w:div w:id="1010523255">
      <w:bodyDiv w:val="1"/>
      <w:marLeft w:val="0"/>
      <w:marRight w:val="0"/>
      <w:marTop w:val="0"/>
      <w:marBottom w:val="0"/>
      <w:divBdr>
        <w:top w:val="none" w:sz="0" w:space="0" w:color="auto"/>
        <w:left w:val="none" w:sz="0" w:space="0" w:color="auto"/>
        <w:bottom w:val="none" w:sz="0" w:space="0" w:color="auto"/>
        <w:right w:val="none" w:sz="0" w:space="0" w:color="auto"/>
      </w:divBdr>
    </w:div>
    <w:div w:id="1013264426">
      <w:bodyDiv w:val="1"/>
      <w:marLeft w:val="0"/>
      <w:marRight w:val="0"/>
      <w:marTop w:val="0"/>
      <w:marBottom w:val="0"/>
      <w:divBdr>
        <w:top w:val="none" w:sz="0" w:space="0" w:color="auto"/>
        <w:left w:val="none" w:sz="0" w:space="0" w:color="auto"/>
        <w:bottom w:val="none" w:sz="0" w:space="0" w:color="auto"/>
        <w:right w:val="none" w:sz="0" w:space="0" w:color="auto"/>
      </w:divBdr>
    </w:div>
    <w:div w:id="1014384586">
      <w:bodyDiv w:val="1"/>
      <w:marLeft w:val="0"/>
      <w:marRight w:val="0"/>
      <w:marTop w:val="0"/>
      <w:marBottom w:val="0"/>
      <w:divBdr>
        <w:top w:val="none" w:sz="0" w:space="0" w:color="auto"/>
        <w:left w:val="none" w:sz="0" w:space="0" w:color="auto"/>
        <w:bottom w:val="none" w:sz="0" w:space="0" w:color="auto"/>
        <w:right w:val="none" w:sz="0" w:space="0" w:color="auto"/>
      </w:divBdr>
    </w:div>
    <w:div w:id="1014722249">
      <w:bodyDiv w:val="1"/>
      <w:marLeft w:val="0"/>
      <w:marRight w:val="0"/>
      <w:marTop w:val="0"/>
      <w:marBottom w:val="0"/>
      <w:divBdr>
        <w:top w:val="none" w:sz="0" w:space="0" w:color="auto"/>
        <w:left w:val="none" w:sz="0" w:space="0" w:color="auto"/>
        <w:bottom w:val="none" w:sz="0" w:space="0" w:color="auto"/>
        <w:right w:val="none" w:sz="0" w:space="0" w:color="auto"/>
      </w:divBdr>
    </w:div>
    <w:div w:id="1014847660">
      <w:bodyDiv w:val="1"/>
      <w:marLeft w:val="0"/>
      <w:marRight w:val="0"/>
      <w:marTop w:val="0"/>
      <w:marBottom w:val="0"/>
      <w:divBdr>
        <w:top w:val="none" w:sz="0" w:space="0" w:color="auto"/>
        <w:left w:val="none" w:sz="0" w:space="0" w:color="auto"/>
        <w:bottom w:val="none" w:sz="0" w:space="0" w:color="auto"/>
        <w:right w:val="none" w:sz="0" w:space="0" w:color="auto"/>
      </w:divBdr>
    </w:div>
    <w:div w:id="1018509648">
      <w:bodyDiv w:val="1"/>
      <w:marLeft w:val="0"/>
      <w:marRight w:val="0"/>
      <w:marTop w:val="0"/>
      <w:marBottom w:val="0"/>
      <w:divBdr>
        <w:top w:val="none" w:sz="0" w:space="0" w:color="auto"/>
        <w:left w:val="none" w:sz="0" w:space="0" w:color="auto"/>
        <w:bottom w:val="none" w:sz="0" w:space="0" w:color="auto"/>
        <w:right w:val="none" w:sz="0" w:space="0" w:color="auto"/>
      </w:divBdr>
    </w:div>
    <w:div w:id="1019356197">
      <w:bodyDiv w:val="1"/>
      <w:marLeft w:val="0"/>
      <w:marRight w:val="0"/>
      <w:marTop w:val="0"/>
      <w:marBottom w:val="0"/>
      <w:divBdr>
        <w:top w:val="none" w:sz="0" w:space="0" w:color="auto"/>
        <w:left w:val="none" w:sz="0" w:space="0" w:color="auto"/>
        <w:bottom w:val="none" w:sz="0" w:space="0" w:color="auto"/>
        <w:right w:val="none" w:sz="0" w:space="0" w:color="auto"/>
      </w:divBdr>
    </w:div>
    <w:div w:id="1020661995">
      <w:bodyDiv w:val="1"/>
      <w:marLeft w:val="0"/>
      <w:marRight w:val="0"/>
      <w:marTop w:val="0"/>
      <w:marBottom w:val="0"/>
      <w:divBdr>
        <w:top w:val="none" w:sz="0" w:space="0" w:color="auto"/>
        <w:left w:val="none" w:sz="0" w:space="0" w:color="auto"/>
        <w:bottom w:val="none" w:sz="0" w:space="0" w:color="auto"/>
        <w:right w:val="none" w:sz="0" w:space="0" w:color="auto"/>
      </w:divBdr>
    </w:div>
    <w:div w:id="1020935156">
      <w:bodyDiv w:val="1"/>
      <w:marLeft w:val="0"/>
      <w:marRight w:val="0"/>
      <w:marTop w:val="0"/>
      <w:marBottom w:val="0"/>
      <w:divBdr>
        <w:top w:val="none" w:sz="0" w:space="0" w:color="auto"/>
        <w:left w:val="none" w:sz="0" w:space="0" w:color="auto"/>
        <w:bottom w:val="none" w:sz="0" w:space="0" w:color="auto"/>
        <w:right w:val="none" w:sz="0" w:space="0" w:color="auto"/>
      </w:divBdr>
    </w:div>
    <w:div w:id="1023289867">
      <w:bodyDiv w:val="1"/>
      <w:marLeft w:val="0"/>
      <w:marRight w:val="0"/>
      <w:marTop w:val="0"/>
      <w:marBottom w:val="0"/>
      <w:divBdr>
        <w:top w:val="none" w:sz="0" w:space="0" w:color="auto"/>
        <w:left w:val="none" w:sz="0" w:space="0" w:color="auto"/>
        <w:bottom w:val="none" w:sz="0" w:space="0" w:color="auto"/>
        <w:right w:val="none" w:sz="0" w:space="0" w:color="auto"/>
      </w:divBdr>
    </w:div>
    <w:div w:id="1023478508">
      <w:bodyDiv w:val="1"/>
      <w:marLeft w:val="0"/>
      <w:marRight w:val="0"/>
      <w:marTop w:val="0"/>
      <w:marBottom w:val="0"/>
      <w:divBdr>
        <w:top w:val="none" w:sz="0" w:space="0" w:color="auto"/>
        <w:left w:val="none" w:sz="0" w:space="0" w:color="auto"/>
        <w:bottom w:val="none" w:sz="0" w:space="0" w:color="auto"/>
        <w:right w:val="none" w:sz="0" w:space="0" w:color="auto"/>
      </w:divBdr>
    </w:div>
    <w:div w:id="1024940430">
      <w:bodyDiv w:val="1"/>
      <w:marLeft w:val="0"/>
      <w:marRight w:val="0"/>
      <w:marTop w:val="0"/>
      <w:marBottom w:val="0"/>
      <w:divBdr>
        <w:top w:val="none" w:sz="0" w:space="0" w:color="auto"/>
        <w:left w:val="none" w:sz="0" w:space="0" w:color="auto"/>
        <w:bottom w:val="none" w:sz="0" w:space="0" w:color="auto"/>
        <w:right w:val="none" w:sz="0" w:space="0" w:color="auto"/>
      </w:divBdr>
    </w:div>
    <w:div w:id="1026715795">
      <w:bodyDiv w:val="1"/>
      <w:marLeft w:val="0"/>
      <w:marRight w:val="0"/>
      <w:marTop w:val="0"/>
      <w:marBottom w:val="0"/>
      <w:divBdr>
        <w:top w:val="none" w:sz="0" w:space="0" w:color="auto"/>
        <w:left w:val="none" w:sz="0" w:space="0" w:color="auto"/>
        <w:bottom w:val="none" w:sz="0" w:space="0" w:color="auto"/>
        <w:right w:val="none" w:sz="0" w:space="0" w:color="auto"/>
      </w:divBdr>
    </w:div>
    <w:div w:id="1028219905">
      <w:bodyDiv w:val="1"/>
      <w:marLeft w:val="0"/>
      <w:marRight w:val="0"/>
      <w:marTop w:val="0"/>
      <w:marBottom w:val="0"/>
      <w:divBdr>
        <w:top w:val="none" w:sz="0" w:space="0" w:color="auto"/>
        <w:left w:val="none" w:sz="0" w:space="0" w:color="auto"/>
        <w:bottom w:val="none" w:sz="0" w:space="0" w:color="auto"/>
        <w:right w:val="none" w:sz="0" w:space="0" w:color="auto"/>
      </w:divBdr>
    </w:div>
    <w:div w:id="1031802765">
      <w:bodyDiv w:val="1"/>
      <w:marLeft w:val="0"/>
      <w:marRight w:val="0"/>
      <w:marTop w:val="0"/>
      <w:marBottom w:val="0"/>
      <w:divBdr>
        <w:top w:val="none" w:sz="0" w:space="0" w:color="auto"/>
        <w:left w:val="none" w:sz="0" w:space="0" w:color="auto"/>
        <w:bottom w:val="none" w:sz="0" w:space="0" w:color="auto"/>
        <w:right w:val="none" w:sz="0" w:space="0" w:color="auto"/>
      </w:divBdr>
    </w:div>
    <w:div w:id="1032531754">
      <w:bodyDiv w:val="1"/>
      <w:marLeft w:val="0"/>
      <w:marRight w:val="0"/>
      <w:marTop w:val="0"/>
      <w:marBottom w:val="0"/>
      <w:divBdr>
        <w:top w:val="none" w:sz="0" w:space="0" w:color="auto"/>
        <w:left w:val="none" w:sz="0" w:space="0" w:color="auto"/>
        <w:bottom w:val="none" w:sz="0" w:space="0" w:color="auto"/>
        <w:right w:val="none" w:sz="0" w:space="0" w:color="auto"/>
      </w:divBdr>
    </w:div>
    <w:div w:id="1032726140">
      <w:bodyDiv w:val="1"/>
      <w:marLeft w:val="0"/>
      <w:marRight w:val="0"/>
      <w:marTop w:val="0"/>
      <w:marBottom w:val="0"/>
      <w:divBdr>
        <w:top w:val="none" w:sz="0" w:space="0" w:color="auto"/>
        <w:left w:val="none" w:sz="0" w:space="0" w:color="auto"/>
        <w:bottom w:val="none" w:sz="0" w:space="0" w:color="auto"/>
        <w:right w:val="none" w:sz="0" w:space="0" w:color="auto"/>
      </w:divBdr>
    </w:div>
    <w:div w:id="1033654201">
      <w:bodyDiv w:val="1"/>
      <w:marLeft w:val="0"/>
      <w:marRight w:val="0"/>
      <w:marTop w:val="0"/>
      <w:marBottom w:val="0"/>
      <w:divBdr>
        <w:top w:val="none" w:sz="0" w:space="0" w:color="auto"/>
        <w:left w:val="none" w:sz="0" w:space="0" w:color="auto"/>
        <w:bottom w:val="none" w:sz="0" w:space="0" w:color="auto"/>
        <w:right w:val="none" w:sz="0" w:space="0" w:color="auto"/>
      </w:divBdr>
    </w:div>
    <w:div w:id="1035429162">
      <w:bodyDiv w:val="1"/>
      <w:marLeft w:val="0"/>
      <w:marRight w:val="0"/>
      <w:marTop w:val="0"/>
      <w:marBottom w:val="0"/>
      <w:divBdr>
        <w:top w:val="none" w:sz="0" w:space="0" w:color="auto"/>
        <w:left w:val="none" w:sz="0" w:space="0" w:color="auto"/>
        <w:bottom w:val="none" w:sz="0" w:space="0" w:color="auto"/>
        <w:right w:val="none" w:sz="0" w:space="0" w:color="auto"/>
      </w:divBdr>
    </w:div>
    <w:div w:id="1038048850">
      <w:bodyDiv w:val="1"/>
      <w:marLeft w:val="0"/>
      <w:marRight w:val="0"/>
      <w:marTop w:val="0"/>
      <w:marBottom w:val="0"/>
      <w:divBdr>
        <w:top w:val="none" w:sz="0" w:space="0" w:color="auto"/>
        <w:left w:val="none" w:sz="0" w:space="0" w:color="auto"/>
        <w:bottom w:val="none" w:sz="0" w:space="0" w:color="auto"/>
        <w:right w:val="none" w:sz="0" w:space="0" w:color="auto"/>
      </w:divBdr>
    </w:div>
    <w:div w:id="1038117650">
      <w:bodyDiv w:val="1"/>
      <w:marLeft w:val="0"/>
      <w:marRight w:val="0"/>
      <w:marTop w:val="0"/>
      <w:marBottom w:val="0"/>
      <w:divBdr>
        <w:top w:val="none" w:sz="0" w:space="0" w:color="auto"/>
        <w:left w:val="none" w:sz="0" w:space="0" w:color="auto"/>
        <w:bottom w:val="none" w:sz="0" w:space="0" w:color="auto"/>
        <w:right w:val="none" w:sz="0" w:space="0" w:color="auto"/>
      </w:divBdr>
    </w:div>
    <w:div w:id="1040009423">
      <w:bodyDiv w:val="1"/>
      <w:marLeft w:val="0"/>
      <w:marRight w:val="0"/>
      <w:marTop w:val="0"/>
      <w:marBottom w:val="0"/>
      <w:divBdr>
        <w:top w:val="none" w:sz="0" w:space="0" w:color="auto"/>
        <w:left w:val="none" w:sz="0" w:space="0" w:color="auto"/>
        <w:bottom w:val="none" w:sz="0" w:space="0" w:color="auto"/>
        <w:right w:val="none" w:sz="0" w:space="0" w:color="auto"/>
      </w:divBdr>
    </w:div>
    <w:div w:id="1041977907">
      <w:bodyDiv w:val="1"/>
      <w:marLeft w:val="0"/>
      <w:marRight w:val="0"/>
      <w:marTop w:val="0"/>
      <w:marBottom w:val="0"/>
      <w:divBdr>
        <w:top w:val="none" w:sz="0" w:space="0" w:color="auto"/>
        <w:left w:val="none" w:sz="0" w:space="0" w:color="auto"/>
        <w:bottom w:val="none" w:sz="0" w:space="0" w:color="auto"/>
        <w:right w:val="none" w:sz="0" w:space="0" w:color="auto"/>
      </w:divBdr>
    </w:div>
    <w:div w:id="1047216386">
      <w:bodyDiv w:val="1"/>
      <w:marLeft w:val="0"/>
      <w:marRight w:val="0"/>
      <w:marTop w:val="0"/>
      <w:marBottom w:val="0"/>
      <w:divBdr>
        <w:top w:val="none" w:sz="0" w:space="0" w:color="auto"/>
        <w:left w:val="none" w:sz="0" w:space="0" w:color="auto"/>
        <w:bottom w:val="none" w:sz="0" w:space="0" w:color="auto"/>
        <w:right w:val="none" w:sz="0" w:space="0" w:color="auto"/>
      </w:divBdr>
    </w:div>
    <w:div w:id="1047609244">
      <w:bodyDiv w:val="1"/>
      <w:marLeft w:val="0"/>
      <w:marRight w:val="0"/>
      <w:marTop w:val="0"/>
      <w:marBottom w:val="0"/>
      <w:divBdr>
        <w:top w:val="none" w:sz="0" w:space="0" w:color="auto"/>
        <w:left w:val="none" w:sz="0" w:space="0" w:color="auto"/>
        <w:bottom w:val="none" w:sz="0" w:space="0" w:color="auto"/>
        <w:right w:val="none" w:sz="0" w:space="0" w:color="auto"/>
      </w:divBdr>
    </w:div>
    <w:div w:id="1047950096">
      <w:bodyDiv w:val="1"/>
      <w:marLeft w:val="0"/>
      <w:marRight w:val="0"/>
      <w:marTop w:val="0"/>
      <w:marBottom w:val="0"/>
      <w:divBdr>
        <w:top w:val="none" w:sz="0" w:space="0" w:color="auto"/>
        <w:left w:val="none" w:sz="0" w:space="0" w:color="auto"/>
        <w:bottom w:val="none" w:sz="0" w:space="0" w:color="auto"/>
        <w:right w:val="none" w:sz="0" w:space="0" w:color="auto"/>
      </w:divBdr>
    </w:div>
    <w:div w:id="1049063375">
      <w:bodyDiv w:val="1"/>
      <w:marLeft w:val="0"/>
      <w:marRight w:val="0"/>
      <w:marTop w:val="0"/>
      <w:marBottom w:val="0"/>
      <w:divBdr>
        <w:top w:val="none" w:sz="0" w:space="0" w:color="auto"/>
        <w:left w:val="none" w:sz="0" w:space="0" w:color="auto"/>
        <w:bottom w:val="none" w:sz="0" w:space="0" w:color="auto"/>
        <w:right w:val="none" w:sz="0" w:space="0" w:color="auto"/>
      </w:divBdr>
    </w:div>
    <w:div w:id="1050111536">
      <w:bodyDiv w:val="1"/>
      <w:marLeft w:val="0"/>
      <w:marRight w:val="0"/>
      <w:marTop w:val="0"/>
      <w:marBottom w:val="0"/>
      <w:divBdr>
        <w:top w:val="none" w:sz="0" w:space="0" w:color="auto"/>
        <w:left w:val="none" w:sz="0" w:space="0" w:color="auto"/>
        <w:bottom w:val="none" w:sz="0" w:space="0" w:color="auto"/>
        <w:right w:val="none" w:sz="0" w:space="0" w:color="auto"/>
      </w:divBdr>
    </w:div>
    <w:div w:id="1054424408">
      <w:bodyDiv w:val="1"/>
      <w:marLeft w:val="0"/>
      <w:marRight w:val="0"/>
      <w:marTop w:val="0"/>
      <w:marBottom w:val="0"/>
      <w:divBdr>
        <w:top w:val="none" w:sz="0" w:space="0" w:color="auto"/>
        <w:left w:val="none" w:sz="0" w:space="0" w:color="auto"/>
        <w:bottom w:val="none" w:sz="0" w:space="0" w:color="auto"/>
        <w:right w:val="none" w:sz="0" w:space="0" w:color="auto"/>
      </w:divBdr>
    </w:div>
    <w:div w:id="1058554280">
      <w:bodyDiv w:val="1"/>
      <w:marLeft w:val="0"/>
      <w:marRight w:val="0"/>
      <w:marTop w:val="0"/>
      <w:marBottom w:val="0"/>
      <w:divBdr>
        <w:top w:val="none" w:sz="0" w:space="0" w:color="auto"/>
        <w:left w:val="none" w:sz="0" w:space="0" w:color="auto"/>
        <w:bottom w:val="none" w:sz="0" w:space="0" w:color="auto"/>
        <w:right w:val="none" w:sz="0" w:space="0" w:color="auto"/>
      </w:divBdr>
    </w:div>
    <w:div w:id="1070886595">
      <w:bodyDiv w:val="1"/>
      <w:marLeft w:val="0"/>
      <w:marRight w:val="0"/>
      <w:marTop w:val="0"/>
      <w:marBottom w:val="0"/>
      <w:divBdr>
        <w:top w:val="none" w:sz="0" w:space="0" w:color="auto"/>
        <w:left w:val="none" w:sz="0" w:space="0" w:color="auto"/>
        <w:bottom w:val="none" w:sz="0" w:space="0" w:color="auto"/>
        <w:right w:val="none" w:sz="0" w:space="0" w:color="auto"/>
      </w:divBdr>
    </w:div>
    <w:div w:id="1072656767">
      <w:bodyDiv w:val="1"/>
      <w:marLeft w:val="0"/>
      <w:marRight w:val="0"/>
      <w:marTop w:val="0"/>
      <w:marBottom w:val="0"/>
      <w:divBdr>
        <w:top w:val="none" w:sz="0" w:space="0" w:color="auto"/>
        <w:left w:val="none" w:sz="0" w:space="0" w:color="auto"/>
        <w:bottom w:val="none" w:sz="0" w:space="0" w:color="auto"/>
        <w:right w:val="none" w:sz="0" w:space="0" w:color="auto"/>
      </w:divBdr>
    </w:div>
    <w:div w:id="1073354814">
      <w:bodyDiv w:val="1"/>
      <w:marLeft w:val="0"/>
      <w:marRight w:val="0"/>
      <w:marTop w:val="0"/>
      <w:marBottom w:val="0"/>
      <w:divBdr>
        <w:top w:val="none" w:sz="0" w:space="0" w:color="auto"/>
        <w:left w:val="none" w:sz="0" w:space="0" w:color="auto"/>
        <w:bottom w:val="none" w:sz="0" w:space="0" w:color="auto"/>
        <w:right w:val="none" w:sz="0" w:space="0" w:color="auto"/>
      </w:divBdr>
    </w:div>
    <w:div w:id="1075132769">
      <w:bodyDiv w:val="1"/>
      <w:marLeft w:val="0"/>
      <w:marRight w:val="0"/>
      <w:marTop w:val="0"/>
      <w:marBottom w:val="0"/>
      <w:divBdr>
        <w:top w:val="none" w:sz="0" w:space="0" w:color="auto"/>
        <w:left w:val="none" w:sz="0" w:space="0" w:color="auto"/>
        <w:bottom w:val="none" w:sz="0" w:space="0" w:color="auto"/>
        <w:right w:val="none" w:sz="0" w:space="0" w:color="auto"/>
      </w:divBdr>
    </w:div>
    <w:div w:id="1084913274">
      <w:bodyDiv w:val="1"/>
      <w:marLeft w:val="0"/>
      <w:marRight w:val="0"/>
      <w:marTop w:val="0"/>
      <w:marBottom w:val="0"/>
      <w:divBdr>
        <w:top w:val="none" w:sz="0" w:space="0" w:color="auto"/>
        <w:left w:val="none" w:sz="0" w:space="0" w:color="auto"/>
        <w:bottom w:val="none" w:sz="0" w:space="0" w:color="auto"/>
        <w:right w:val="none" w:sz="0" w:space="0" w:color="auto"/>
      </w:divBdr>
    </w:div>
    <w:div w:id="1089346655">
      <w:bodyDiv w:val="1"/>
      <w:marLeft w:val="0"/>
      <w:marRight w:val="0"/>
      <w:marTop w:val="0"/>
      <w:marBottom w:val="0"/>
      <w:divBdr>
        <w:top w:val="none" w:sz="0" w:space="0" w:color="auto"/>
        <w:left w:val="none" w:sz="0" w:space="0" w:color="auto"/>
        <w:bottom w:val="none" w:sz="0" w:space="0" w:color="auto"/>
        <w:right w:val="none" w:sz="0" w:space="0" w:color="auto"/>
      </w:divBdr>
    </w:div>
    <w:div w:id="1090662143">
      <w:bodyDiv w:val="1"/>
      <w:marLeft w:val="0"/>
      <w:marRight w:val="0"/>
      <w:marTop w:val="0"/>
      <w:marBottom w:val="0"/>
      <w:divBdr>
        <w:top w:val="none" w:sz="0" w:space="0" w:color="auto"/>
        <w:left w:val="none" w:sz="0" w:space="0" w:color="auto"/>
        <w:bottom w:val="none" w:sz="0" w:space="0" w:color="auto"/>
        <w:right w:val="none" w:sz="0" w:space="0" w:color="auto"/>
      </w:divBdr>
    </w:div>
    <w:div w:id="1092892458">
      <w:bodyDiv w:val="1"/>
      <w:marLeft w:val="0"/>
      <w:marRight w:val="0"/>
      <w:marTop w:val="0"/>
      <w:marBottom w:val="0"/>
      <w:divBdr>
        <w:top w:val="none" w:sz="0" w:space="0" w:color="auto"/>
        <w:left w:val="none" w:sz="0" w:space="0" w:color="auto"/>
        <w:bottom w:val="none" w:sz="0" w:space="0" w:color="auto"/>
        <w:right w:val="none" w:sz="0" w:space="0" w:color="auto"/>
      </w:divBdr>
    </w:div>
    <w:div w:id="1095974770">
      <w:bodyDiv w:val="1"/>
      <w:marLeft w:val="0"/>
      <w:marRight w:val="0"/>
      <w:marTop w:val="0"/>
      <w:marBottom w:val="0"/>
      <w:divBdr>
        <w:top w:val="none" w:sz="0" w:space="0" w:color="auto"/>
        <w:left w:val="none" w:sz="0" w:space="0" w:color="auto"/>
        <w:bottom w:val="none" w:sz="0" w:space="0" w:color="auto"/>
        <w:right w:val="none" w:sz="0" w:space="0" w:color="auto"/>
      </w:divBdr>
    </w:div>
    <w:div w:id="1096436418">
      <w:bodyDiv w:val="1"/>
      <w:marLeft w:val="0"/>
      <w:marRight w:val="0"/>
      <w:marTop w:val="0"/>
      <w:marBottom w:val="0"/>
      <w:divBdr>
        <w:top w:val="none" w:sz="0" w:space="0" w:color="auto"/>
        <w:left w:val="none" w:sz="0" w:space="0" w:color="auto"/>
        <w:bottom w:val="none" w:sz="0" w:space="0" w:color="auto"/>
        <w:right w:val="none" w:sz="0" w:space="0" w:color="auto"/>
      </w:divBdr>
    </w:div>
    <w:div w:id="1096707001">
      <w:bodyDiv w:val="1"/>
      <w:marLeft w:val="0"/>
      <w:marRight w:val="0"/>
      <w:marTop w:val="0"/>
      <w:marBottom w:val="0"/>
      <w:divBdr>
        <w:top w:val="none" w:sz="0" w:space="0" w:color="auto"/>
        <w:left w:val="none" w:sz="0" w:space="0" w:color="auto"/>
        <w:bottom w:val="none" w:sz="0" w:space="0" w:color="auto"/>
        <w:right w:val="none" w:sz="0" w:space="0" w:color="auto"/>
      </w:divBdr>
    </w:div>
    <w:div w:id="1100301435">
      <w:bodyDiv w:val="1"/>
      <w:marLeft w:val="0"/>
      <w:marRight w:val="0"/>
      <w:marTop w:val="0"/>
      <w:marBottom w:val="0"/>
      <w:divBdr>
        <w:top w:val="none" w:sz="0" w:space="0" w:color="auto"/>
        <w:left w:val="none" w:sz="0" w:space="0" w:color="auto"/>
        <w:bottom w:val="none" w:sz="0" w:space="0" w:color="auto"/>
        <w:right w:val="none" w:sz="0" w:space="0" w:color="auto"/>
      </w:divBdr>
    </w:div>
    <w:div w:id="1103957311">
      <w:bodyDiv w:val="1"/>
      <w:marLeft w:val="0"/>
      <w:marRight w:val="0"/>
      <w:marTop w:val="0"/>
      <w:marBottom w:val="0"/>
      <w:divBdr>
        <w:top w:val="none" w:sz="0" w:space="0" w:color="auto"/>
        <w:left w:val="none" w:sz="0" w:space="0" w:color="auto"/>
        <w:bottom w:val="none" w:sz="0" w:space="0" w:color="auto"/>
        <w:right w:val="none" w:sz="0" w:space="0" w:color="auto"/>
      </w:divBdr>
    </w:div>
    <w:div w:id="1104375207">
      <w:bodyDiv w:val="1"/>
      <w:marLeft w:val="0"/>
      <w:marRight w:val="0"/>
      <w:marTop w:val="0"/>
      <w:marBottom w:val="0"/>
      <w:divBdr>
        <w:top w:val="none" w:sz="0" w:space="0" w:color="auto"/>
        <w:left w:val="none" w:sz="0" w:space="0" w:color="auto"/>
        <w:bottom w:val="none" w:sz="0" w:space="0" w:color="auto"/>
        <w:right w:val="none" w:sz="0" w:space="0" w:color="auto"/>
      </w:divBdr>
    </w:div>
    <w:div w:id="1106123265">
      <w:bodyDiv w:val="1"/>
      <w:marLeft w:val="0"/>
      <w:marRight w:val="0"/>
      <w:marTop w:val="0"/>
      <w:marBottom w:val="0"/>
      <w:divBdr>
        <w:top w:val="none" w:sz="0" w:space="0" w:color="auto"/>
        <w:left w:val="none" w:sz="0" w:space="0" w:color="auto"/>
        <w:bottom w:val="none" w:sz="0" w:space="0" w:color="auto"/>
        <w:right w:val="none" w:sz="0" w:space="0" w:color="auto"/>
      </w:divBdr>
    </w:div>
    <w:div w:id="1119569564">
      <w:bodyDiv w:val="1"/>
      <w:marLeft w:val="0"/>
      <w:marRight w:val="0"/>
      <w:marTop w:val="0"/>
      <w:marBottom w:val="0"/>
      <w:divBdr>
        <w:top w:val="none" w:sz="0" w:space="0" w:color="auto"/>
        <w:left w:val="none" w:sz="0" w:space="0" w:color="auto"/>
        <w:bottom w:val="none" w:sz="0" w:space="0" w:color="auto"/>
        <w:right w:val="none" w:sz="0" w:space="0" w:color="auto"/>
      </w:divBdr>
    </w:div>
    <w:div w:id="1119569623">
      <w:bodyDiv w:val="1"/>
      <w:marLeft w:val="0"/>
      <w:marRight w:val="0"/>
      <w:marTop w:val="0"/>
      <w:marBottom w:val="0"/>
      <w:divBdr>
        <w:top w:val="none" w:sz="0" w:space="0" w:color="auto"/>
        <w:left w:val="none" w:sz="0" w:space="0" w:color="auto"/>
        <w:bottom w:val="none" w:sz="0" w:space="0" w:color="auto"/>
        <w:right w:val="none" w:sz="0" w:space="0" w:color="auto"/>
      </w:divBdr>
    </w:div>
    <w:div w:id="1120959080">
      <w:bodyDiv w:val="1"/>
      <w:marLeft w:val="0"/>
      <w:marRight w:val="0"/>
      <w:marTop w:val="0"/>
      <w:marBottom w:val="0"/>
      <w:divBdr>
        <w:top w:val="none" w:sz="0" w:space="0" w:color="auto"/>
        <w:left w:val="none" w:sz="0" w:space="0" w:color="auto"/>
        <w:bottom w:val="none" w:sz="0" w:space="0" w:color="auto"/>
        <w:right w:val="none" w:sz="0" w:space="0" w:color="auto"/>
      </w:divBdr>
    </w:div>
    <w:div w:id="1126775791">
      <w:bodyDiv w:val="1"/>
      <w:marLeft w:val="0"/>
      <w:marRight w:val="0"/>
      <w:marTop w:val="0"/>
      <w:marBottom w:val="0"/>
      <w:divBdr>
        <w:top w:val="none" w:sz="0" w:space="0" w:color="auto"/>
        <w:left w:val="none" w:sz="0" w:space="0" w:color="auto"/>
        <w:bottom w:val="none" w:sz="0" w:space="0" w:color="auto"/>
        <w:right w:val="none" w:sz="0" w:space="0" w:color="auto"/>
      </w:divBdr>
    </w:div>
    <w:div w:id="1127233543">
      <w:bodyDiv w:val="1"/>
      <w:marLeft w:val="0"/>
      <w:marRight w:val="0"/>
      <w:marTop w:val="0"/>
      <w:marBottom w:val="0"/>
      <w:divBdr>
        <w:top w:val="none" w:sz="0" w:space="0" w:color="auto"/>
        <w:left w:val="none" w:sz="0" w:space="0" w:color="auto"/>
        <w:bottom w:val="none" w:sz="0" w:space="0" w:color="auto"/>
        <w:right w:val="none" w:sz="0" w:space="0" w:color="auto"/>
      </w:divBdr>
    </w:div>
    <w:div w:id="1138956643">
      <w:bodyDiv w:val="1"/>
      <w:marLeft w:val="0"/>
      <w:marRight w:val="0"/>
      <w:marTop w:val="0"/>
      <w:marBottom w:val="0"/>
      <w:divBdr>
        <w:top w:val="none" w:sz="0" w:space="0" w:color="auto"/>
        <w:left w:val="none" w:sz="0" w:space="0" w:color="auto"/>
        <w:bottom w:val="none" w:sz="0" w:space="0" w:color="auto"/>
        <w:right w:val="none" w:sz="0" w:space="0" w:color="auto"/>
      </w:divBdr>
    </w:div>
    <w:div w:id="1139228191">
      <w:bodyDiv w:val="1"/>
      <w:marLeft w:val="0"/>
      <w:marRight w:val="0"/>
      <w:marTop w:val="0"/>
      <w:marBottom w:val="0"/>
      <w:divBdr>
        <w:top w:val="none" w:sz="0" w:space="0" w:color="auto"/>
        <w:left w:val="none" w:sz="0" w:space="0" w:color="auto"/>
        <w:bottom w:val="none" w:sz="0" w:space="0" w:color="auto"/>
        <w:right w:val="none" w:sz="0" w:space="0" w:color="auto"/>
      </w:divBdr>
    </w:div>
    <w:div w:id="1148204988">
      <w:bodyDiv w:val="1"/>
      <w:marLeft w:val="0"/>
      <w:marRight w:val="0"/>
      <w:marTop w:val="0"/>
      <w:marBottom w:val="0"/>
      <w:divBdr>
        <w:top w:val="none" w:sz="0" w:space="0" w:color="auto"/>
        <w:left w:val="none" w:sz="0" w:space="0" w:color="auto"/>
        <w:bottom w:val="none" w:sz="0" w:space="0" w:color="auto"/>
        <w:right w:val="none" w:sz="0" w:space="0" w:color="auto"/>
      </w:divBdr>
    </w:div>
    <w:div w:id="1149790981">
      <w:bodyDiv w:val="1"/>
      <w:marLeft w:val="0"/>
      <w:marRight w:val="0"/>
      <w:marTop w:val="0"/>
      <w:marBottom w:val="0"/>
      <w:divBdr>
        <w:top w:val="none" w:sz="0" w:space="0" w:color="auto"/>
        <w:left w:val="none" w:sz="0" w:space="0" w:color="auto"/>
        <w:bottom w:val="none" w:sz="0" w:space="0" w:color="auto"/>
        <w:right w:val="none" w:sz="0" w:space="0" w:color="auto"/>
      </w:divBdr>
    </w:div>
    <w:div w:id="1150289446">
      <w:bodyDiv w:val="1"/>
      <w:marLeft w:val="0"/>
      <w:marRight w:val="0"/>
      <w:marTop w:val="0"/>
      <w:marBottom w:val="0"/>
      <w:divBdr>
        <w:top w:val="none" w:sz="0" w:space="0" w:color="auto"/>
        <w:left w:val="none" w:sz="0" w:space="0" w:color="auto"/>
        <w:bottom w:val="none" w:sz="0" w:space="0" w:color="auto"/>
        <w:right w:val="none" w:sz="0" w:space="0" w:color="auto"/>
      </w:divBdr>
    </w:div>
    <w:div w:id="1150639535">
      <w:bodyDiv w:val="1"/>
      <w:marLeft w:val="0"/>
      <w:marRight w:val="0"/>
      <w:marTop w:val="0"/>
      <w:marBottom w:val="0"/>
      <w:divBdr>
        <w:top w:val="none" w:sz="0" w:space="0" w:color="auto"/>
        <w:left w:val="none" w:sz="0" w:space="0" w:color="auto"/>
        <w:bottom w:val="none" w:sz="0" w:space="0" w:color="auto"/>
        <w:right w:val="none" w:sz="0" w:space="0" w:color="auto"/>
      </w:divBdr>
    </w:div>
    <w:div w:id="1151167212">
      <w:bodyDiv w:val="1"/>
      <w:marLeft w:val="0"/>
      <w:marRight w:val="0"/>
      <w:marTop w:val="0"/>
      <w:marBottom w:val="0"/>
      <w:divBdr>
        <w:top w:val="none" w:sz="0" w:space="0" w:color="auto"/>
        <w:left w:val="none" w:sz="0" w:space="0" w:color="auto"/>
        <w:bottom w:val="none" w:sz="0" w:space="0" w:color="auto"/>
        <w:right w:val="none" w:sz="0" w:space="0" w:color="auto"/>
      </w:divBdr>
    </w:div>
    <w:div w:id="1154294102">
      <w:bodyDiv w:val="1"/>
      <w:marLeft w:val="0"/>
      <w:marRight w:val="0"/>
      <w:marTop w:val="0"/>
      <w:marBottom w:val="0"/>
      <w:divBdr>
        <w:top w:val="none" w:sz="0" w:space="0" w:color="auto"/>
        <w:left w:val="none" w:sz="0" w:space="0" w:color="auto"/>
        <w:bottom w:val="none" w:sz="0" w:space="0" w:color="auto"/>
        <w:right w:val="none" w:sz="0" w:space="0" w:color="auto"/>
      </w:divBdr>
    </w:div>
    <w:div w:id="1158034722">
      <w:bodyDiv w:val="1"/>
      <w:marLeft w:val="0"/>
      <w:marRight w:val="0"/>
      <w:marTop w:val="0"/>
      <w:marBottom w:val="0"/>
      <w:divBdr>
        <w:top w:val="none" w:sz="0" w:space="0" w:color="auto"/>
        <w:left w:val="none" w:sz="0" w:space="0" w:color="auto"/>
        <w:bottom w:val="none" w:sz="0" w:space="0" w:color="auto"/>
        <w:right w:val="none" w:sz="0" w:space="0" w:color="auto"/>
      </w:divBdr>
    </w:div>
    <w:div w:id="1160194578">
      <w:bodyDiv w:val="1"/>
      <w:marLeft w:val="0"/>
      <w:marRight w:val="0"/>
      <w:marTop w:val="0"/>
      <w:marBottom w:val="0"/>
      <w:divBdr>
        <w:top w:val="none" w:sz="0" w:space="0" w:color="auto"/>
        <w:left w:val="none" w:sz="0" w:space="0" w:color="auto"/>
        <w:bottom w:val="none" w:sz="0" w:space="0" w:color="auto"/>
        <w:right w:val="none" w:sz="0" w:space="0" w:color="auto"/>
      </w:divBdr>
    </w:div>
    <w:div w:id="1163006928">
      <w:bodyDiv w:val="1"/>
      <w:marLeft w:val="0"/>
      <w:marRight w:val="0"/>
      <w:marTop w:val="0"/>
      <w:marBottom w:val="0"/>
      <w:divBdr>
        <w:top w:val="none" w:sz="0" w:space="0" w:color="auto"/>
        <w:left w:val="none" w:sz="0" w:space="0" w:color="auto"/>
        <w:bottom w:val="none" w:sz="0" w:space="0" w:color="auto"/>
        <w:right w:val="none" w:sz="0" w:space="0" w:color="auto"/>
      </w:divBdr>
    </w:div>
    <w:div w:id="1165976333">
      <w:bodyDiv w:val="1"/>
      <w:marLeft w:val="0"/>
      <w:marRight w:val="0"/>
      <w:marTop w:val="0"/>
      <w:marBottom w:val="0"/>
      <w:divBdr>
        <w:top w:val="none" w:sz="0" w:space="0" w:color="auto"/>
        <w:left w:val="none" w:sz="0" w:space="0" w:color="auto"/>
        <w:bottom w:val="none" w:sz="0" w:space="0" w:color="auto"/>
        <w:right w:val="none" w:sz="0" w:space="0" w:color="auto"/>
      </w:divBdr>
    </w:div>
    <w:div w:id="1170868840">
      <w:bodyDiv w:val="1"/>
      <w:marLeft w:val="0"/>
      <w:marRight w:val="0"/>
      <w:marTop w:val="0"/>
      <w:marBottom w:val="0"/>
      <w:divBdr>
        <w:top w:val="none" w:sz="0" w:space="0" w:color="auto"/>
        <w:left w:val="none" w:sz="0" w:space="0" w:color="auto"/>
        <w:bottom w:val="none" w:sz="0" w:space="0" w:color="auto"/>
        <w:right w:val="none" w:sz="0" w:space="0" w:color="auto"/>
      </w:divBdr>
    </w:div>
    <w:div w:id="1173300293">
      <w:bodyDiv w:val="1"/>
      <w:marLeft w:val="0"/>
      <w:marRight w:val="0"/>
      <w:marTop w:val="0"/>
      <w:marBottom w:val="0"/>
      <w:divBdr>
        <w:top w:val="none" w:sz="0" w:space="0" w:color="auto"/>
        <w:left w:val="none" w:sz="0" w:space="0" w:color="auto"/>
        <w:bottom w:val="none" w:sz="0" w:space="0" w:color="auto"/>
        <w:right w:val="none" w:sz="0" w:space="0" w:color="auto"/>
      </w:divBdr>
    </w:div>
    <w:div w:id="1176581089">
      <w:bodyDiv w:val="1"/>
      <w:marLeft w:val="0"/>
      <w:marRight w:val="0"/>
      <w:marTop w:val="0"/>
      <w:marBottom w:val="0"/>
      <w:divBdr>
        <w:top w:val="none" w:sz="0" w:space="0" w:color="auto"/>
        <w:left w:val="none" w:sz="0" w:space="0" w:color="auto"/>
        <w:bottom w:val="none" w:sz="0" w:space="0" w:color="auto"/>
        <w:right w:val="none" w:sz="0" w:space="0" w:color="auto"/>
      </w:divBdr>
    </w:div>
    <w:div w:id="1177617507">
      <w:bodyDiv w:val="1"/>
      <w:marLeft w:val="0"/>
      <w:marRight w:val="0"/>
      <w:marTop w:val="0"/>
      <w:marBottom w:val="0"/>
      <w:divBdr>
        <w:top w:val="none" w:sz="0" w:space="0" w:color="auto"/>
        <w:left w:val="none" w:sz="0" w:space="0" w:color="auto"/>
        <w:bottom w:val="none" w:sz="0" w:space="0" w:color="auto"/>
        <w:right w:val="none" w:sz="0" w:space="0" w:color="auto"/>
      </w:divBdr>
    </w:div>
    <w:div w:id="1181889691">
      <w:bodyDiv w:val="1"/>
      <w:marLeft w:val="0"/>
      <w:marRight w:val="0"/>
      <w:marTop w:val="0"/>
      <w:marBottom w:val="0"/>
      <w:divBdr>
        <w:top w:val="none" w:sz="0" w:space="0" w:color="auto"/>
        <w:left w:val="none" w:sz="0" w:space="0" w:color="auto"/>
        <w:bottom w:val="none" w:sz="0" w:space="0" w:color="auto"/>
        <w:right w:val="none" w:sz="0" w:space="0" w:color="auto"/>
      </w:divBdr>
    </w:div>
    <w:div w:id="1198856061">
      <w:bodyDiv w:val="1"/>
      <w:marLeft w:val="0"/>
      <w:marRight w:val="0"/>
      <w:marTop w:val="0"/>
      <w:marBottom w:val="0"/>
      <w:divBdr>
        <w:top w:val="none" w:sz="0" w:space="0" w:color="auto"/>
        <w:left w:val="none" w:sz="0" w:space="0" w:color="auto"/>
        <w:bottom w:val="none" w:sz="0" w:space="0" w:color="auto"/>
        <w:right w:val="none" w:sz="0" w:space="0" w:color="auto"/>
      </w:divBdr>
    </w:div>
    <w:div w:id="1204172008">
      <w:bodyDiv w:val="1"/>
      <w:marLeft w:val="0"/>
      <w:marRight w:val="0"/>
      <w:marTop w:val="0"/>
      <w:marBottom w:val="0"/>
      <w:divBdr>
        <w:top w:val="none" w:sz="0" w:space="0" w:color="auto"/>
        <w:left w:val="none" w:sz="0" w:space="0" w:color="auto"/>
        <w:bottom w:val="none" w:sz="0" w:space="0" w:color="auto"/>
        <w:right w:val="none" w:sz="0" w:space="0" w:color="auto"/>
      </w:divBdr>
    </w:div>
    <w:div w:id="1205286135">
      <w:bodyDiv w:val="1"/>
      <w:marLeft w:val="0"/>
      <w:marRight w:val="0"/>
      <w:marTop w:val="0"/>
      <w:marBottom w:val="0"/>
      <w:divBdr>
        <w:top w:val="none" w:sz="0" w:space="0" w:color="auto"/>
        <w:left w:val="none" w:sz="0" w:space="0" w:color="auto"/>
        <w:bottom w:val="none" w:sz="0" w:space="0" w:color="auto"/>
        <w:right w:val="none" w:sz="0" w:space="0" w:color="auto"/>
      </w:divBdr>
    </w:div>
    <w:div w:id="1205555411">
      <w:bodyDiv w:val="1"/>
      <w:marLeft w:val="0"/>
      <w:marRight w:val="0"/>
      <w:marTop w:val="0"/>
      <w:marBottom w:val="0"/>
      <w:divBdr>
        <w:top w:val="none" w:sz="0" w:space="0" w:color="auto"/>
        <w:left w:val="none" w:sz="0" w:space="0" w:color="auto"/>
        <w:bottom w:val="none" w:sz="0" w:space="0" w:color="auto"/>
        <w:right w:val="none" w:sz="0" w:space="0" w:color="auto"/>
      </w:divBdr>
    </w:div>
    <w:div w:id="1206018959">
      <w:bodyDiv w:val="1"/>
      <w:marLeft w:val="0"/>
      <w:marRight w:val="0"/>
      <w:marTop w:val="0"/>
      <w:marBottom w:val="0"/>
      <w:divBdr>
        <w:top w:val="none" w:sz="0" w:space="0" w:color="auto"/>
        <w:left w:val="none" w:sz="0" w:space="0" w:color="auto"/>
        <w:bottom w:val="none" w:sz="0" w:space="0" w:color="auto"/>
        <w:right w:val="none" w:sz="0" w:space="0" w:color="auto"/>
      </w:divBdr>
    </w:div>
    <w:div w:id="1207135726">
      <w:bodyDiv w:val="1"/>
      <w:marLeft w:val="0"/>
      <w:marRight w:val="0"/>
      <w:marTop w:val="0"/>
      <w:marBottom w:val="0"/>
      <w:divBdr>
        <w:top w:val="none" w:sz="0" w:space="0" w:color="auto"/>
        <w:left w:val="none" w:sz="0" w:space="0" w:color="auto"/>
        <w:bottom w:val="none" w:sz="0" w:space="0" w:color="auto"/>
        <w:right w:val="none" w:sz="0" w:space="0" w:color="auto"/>
      </w:divBdr>
    </w:div>
    <w:div w:id="1233731204">
      <w:bodyDiv w:val="1"/>
      <w:marLeft w:val="0"/>
      <w:marRight w:val="0"/>
      <w:marTop w:val="0"/>
      <w:marBottom w:val="0"/>
      <w:divBdr>
        <w:top w:val="none" w:sz="0" w:space="0" w:color="auto"/>
        <w:left w:val="none" w:sz="0" w:space="0" w:color="auto"/>
        <w:bottom w:val="none" w:sz="0" w:space="0" w:color="auto"/>
        <w:right w:val="none" w:sz="0" w:space="0" w:color="auto"/>
      </w:divBdr>
    </w:div>
    <w:div w:id="1233807887">
      <w:bodyDiv w:val="1"/>
      <w:marLeft w:val="0"/>
      <w:marRight w:val="0"/>
      <w:marTop w:val="0"/>
      <w:marBottom w:val="0"/>
      <w:divBdr>
        <w:top w:val="none" w:sz="0" w:space="0" w:color="auto"/>
        <w:left w:val="none" w:sz="0" w:space="0" w:color="auto"/>
        <w:bottom w:val="none" w:sz="0" w:space="0" w:color="auto"/>
        <w:right w:val="none" w:sz="0" w:space="0" w:color="auto"/>
      </w:divBdr>
    </w:div>
    <w:div w:id="1237009581">
      <w:bodyDiv w:val="1"/>
      <w:marLeft w:val="0"/>
      <w:marRight w:val="0"/>
      <w:marTop w:val="0"/>
      <w:marBottom w:val="0"/>
      <w:divBdr>
        <w:top w:val="none" w:sz="0" w:space="0" w:color="auto"/>
        <w:left w:val="none" w:sz="0" w:space="0" w:color="auto"/>
        <w:bottom w:val="none" w:sz="0" w:space="0" w:color="auto"/>
        <w:right w:val="none" w:sz="0" w:space="0" w:color="auto"/>
      </w:divBdr>
    </w:div>
    <w:div w:id="1241674703">
      <w:bodyDiv w:val="1"/>
      <w:marLeft w:val="0"/>
      <w:marRight w:val="0"/>
      <w:marTop w:val="0"/>
      <w:marBottom w:val="0"/>
      <w:divBdr>
        <w:top w:val="none" w:sz="0" w:space="0" w:color="auto"/>
        <w:left w:val="none" w:sz="0" w:space="0" w:color="auto"/>
        <w:bottom w:val="none" w:sz="0" w:space="0" w:color="auto"/>
        <w:right w:val="none" w:sz="0" w:space="0" w:color="auto"/>
      </w:divBdr>
    </w:div>
    <w:div w:id="1243100849">
      <w:bodyDiv w:val="1"/>
      <w:marLeft w:val="0"/>
      <w:marRight w:val="0"/>
      <w:marTop w:val="0"/>
      <w:marBottom w:val="0"/>
      <w:divBdr>
        <w:top w:val="none" w:sz="0" w:space="0" w:color="auto"/>
        <w:left w:val="none" w:sz="0" w:space="0" w:color="auto"/>
        <w:bottom w:val="none" w:sz="0" w:space="0" w:color="auto"/>
        <w:right w:val="none" w:sz="0" w:space="0" w:color="auto"/>
      </w:divBdr>
    </w:div>
    <w:div w:id="1244988695">
      <w:bodyDiv w:val="1"/>
      <w:marLeft w:val="0"/>
      <w:marRight w:val="0"/>
      <w:marTop w:val="0"/>
      <w:marBottom w:val="0"/>
      <w:divBdr>
        <w:top w:val="none" w:sz="0" w:space="0" w:color="auto"/>
        <w:left w:val="none" w:sz="0" w:space="0" w:color="auto"/>
        <w:bottom w:val="none" w:sz="0" w:space="0" w:color="auto"/>
        <w:right w:val="none" w:sz="0" w:space="0" w:color="auto"/>
      </w:divBdr>
    </w:div>
    <w:div w:id="1245921882">
      <w:bodyDiv w:val="1"/>
      <w:marLeft w:val="0"/>
      <w:marRight w:val="0"/>
      <w:marTop w:val="0"/>
      <w:marBottom w:val="0"/>
      <w:divBdr>
        <w:top w:val="none" w:sz="0" w:space="0" w:color="auto"/>
        <w:left w:val="none" w:sz="0" w:space="0" w:color="auto"/>
        <w:bottom w:val="none" w:sz="0" w:space="0" w:color="auto"/>
        <w:right w:val="none" w:sz="0" w:space="0" w:color="auto"/>
      </w:divBdr>
    </w:div>
    <w:div w:id="1256405498">
      <w:bodyDiv w:val="1"/>
      <w:marLeft w:val="0"/>
      <w:marRight w:val="0"/>
      <w:marTop w:val="0"/>
      <w:marBottom w:val="0"/>
      <w:divBdr>
        <w:top w:val="none" w:sz="0" w:space="0" w:color="auto"/>
        <w:left w:val="none" w:sz="0" w:space="0" w:color="auto"/>
        <w:bottom w:val="none" w:sz="0" w:space="0" w:color="auto"/>
        <w:right w:val="none" w:sz="0" w:space="0" w:color="auto"/>
      </w:divBdr>
    </w:div>
    <w:div w:id="1263224754">
      <w:bodyDiv w:val="1"/>
      <w:marLeft w:val="0"/>
      <w:marRight w:val="0"/>
      <w:marTop w:val="0"/>
      <w:marBottom w:val="0"/>
      <w:divBdr>
        <w:top w:val="none" w:sz="0" w:space="0" w:color="auto"/>
        <w:left w:val="none" w:sz="0" w:space="0" w:color="auto"/>
        <w:bottom w:val="none" w:sz="0" w:space="0" w:color="auto"/>
        <w:right w:val="none" w:sz="0" w:space="0" w:color="auto"/>
      </w:divBdr>
    </w:div>
    <w:div w:id="1263955918">
      <w:bodyDiv w:val="1"/>
      <w:marLeft w:val="0"/>
      <w:marRight w:val="0"/>
      <w:marTop w:val="0"/>
      <w:marBottom w:val="0"/>
      <w:divBdr>
        <w:top w:val="none" w:sz="0" w:space="0" w:color="auto"/>
        <w:left w:val="none" w:sz="0" w:space="0" w:color="auto"/>
        <w:bottom w:val="none" w:sz="0" w:space="0" w:color="auto"/>
        <w:right w:val="none" w:sz="0" w:space="0" w:color="auto"/>
      </w:divBdr>
    </w:div>
    <w:div w:id="1265531773">
      <w:bodyDiv w:val="1"/>
      <w:marLeft w:val="0"/>
      <w:marRight w:val="0"/>
      <w:marTop w:val="0"/>
      <w:marBottom w:val="0"/>
      <w:divBdr>
        <w:top w:val="none" w:sz="0" w:space="0" w:color="auto"/>
        <w:left w:val="none" w:sz="0" w:space="0" w:color="auto"/>
        <w:bottom w:val="none" w:sz="0" w:space="0" w:color="auto"/>
        <w:right w:val="none" w:sz="0" w:space="0" w:color="auto"/>
      </w:divBdr>
    </w:div>
    <w:div w:id="1266426055">
      <w:bodyDiv w:val="1"/>
      <w:marLeft w:val="0"/>
      <w:marRight w:val="0"/>
      <w:marTop w:val="0"/>
      <w:marBottom w:val="0"/>
      <w:divBdr>
        <w:top w:val="none" w:sz="0" w:space="0" w:color="auto"/>
        <w:left w:val="none" w:sz="0" w:space="0" w:color="auto"/>
        <w:bottom w:val="none" w:sz="0" w:space="0" w:color="auto"/>
        <w:right w:val="none" w:sz="0" w:space="0" w:color="auto"/>
      </w:divBdr>
    </w:div>
    <w:div w:id="1271401671">
      <w:bodyDiv w:val="1"/>
      <w:marLeft w:val="0"/>
      <w:marRight w:val="0"/>
      <w:marTop w:val="0"/>
      <w:marBottom w:val="0"/>
      <w:divBdr>
        <w:top w:val="none" w:sz="0" w:space="0" w:color="auto"/>
        <w:left w:val="none" w:sz="0" w:space="0" w:color="auto"/>
        <w:bottom w:val="none" w:sz="0" w:space="0" w:color="auto"/>
        <w:right w:val="none" w:sz="0" w:space="0" w:color="auto"/>
      </w:divBdr>
    </w:div>
    <w:div w:id="1272202283">
      <w:bodyDiv w:val="1"/>
      <w:marLeft w:val="0"/>
      <w:marRight w:val="0"/>
      <w:marTop w:val="0"/>
      <w:marBottom w:val="0"/>
      <w:divBdr>
        <w:top w:val="none" w:sz="0" w:space="0" w:color="auto"/>
        <w:left w:val="none" w:sz="0" w:space="0" w:color="auto"/>
        <w:bottom w:val="none" w:sz="0" w:space="0" w:color="auto"/>
        <w:right w:val="none" w:sz="0" w:space="0" w:color="auto"/>
      </w:divBdr>
    </w:div>
    <w:div w:id="1273174788">
      <w:bodyDiv w:val="1"/>
      <w:marLeft w:val="0"/>
      <w:marRight w:val="0"/>
      <w:marTop w:val="0"/>
      <w:marBottom w:val="0"/>
      <w:divBdr>
        <w:top w:val="none" w:sz="0" w:space="0" w:color="auto"/>
        <w:left w:val="none" w:sz="0" w:space="0" w:color="auto"/>
        <w:bottom w:val="none" w:sz="0" w:space="0" w:color="auto"/>
        <w:right w:val="none" w:sz="0" w:space="0" w:color="auto"/>
      </w:divBdr>
    </w:div>
    <w:div w:id="1278483618">
      <w:bodyDiv w:val="1"/>
      <w:marLeft w:val="0"/>
      <w:marRight w:val="0"/>
      <w:marTop w:val="0"/>
      <w:marBottom w:val="0"/>
      <w:divBdr>
        <w:top w:val="none" w:sz="0" w:space="0" w:color="auto"/>
        <w:left w:val="none" w:sz="0" w:space="0" w:color="auto"/>
        <w:bottom w:val="none" w:sz="0" w:space="0" w:color="auto"/>
        <w:right w:val="none" w:sz="0" w:space="0" w:color="auto"/>
      </w:divBdr>
    </w:div>
    <w:div w:id="1283002384">
      <w:bodyDiv w:val="1"/>
      <w:marLeft w:val="0"/>
      <w:marRight w:val="0"/>
      <w:marTop w:val="0"/>
      <w:marBottom w:val="0"/>
      <w:divBdr>
        <w:top w:val="none" w:sz="0" w:space="0" w:color="auto"/>
        <w:left w:val="none" w:sz="0" w:space="0" w:color="auto"/>
        <w:bottom w:val="none" w:sz="0" w:space="0" w:color="auto"/>
        <w:right w:val="none" w:sz="0" w:space="0" w:color="auto"/>
      </w:divBdr>
    </w:div>
    <w:div w:id="1283532308">
      <w:bodyDiv w:val="1"/>
      <w:marLeft w:val="0"/>
      <w:marRight w:val="0"/>
      <w:marTop w:val="0"/>
      <w:marBottom w:val="0"/>
      <w:divBdr>
        <w:top w:val="none" w:sz="0" w:space="0" w:color="auto"/>
        <w:left w:val="none" w:sz="0" w:space="0" w:color="auto"/>
        <w:bottom w:val="none" w:sz="0" w:space="0" w:color="auto"/>
        <w:right w:val="none" w:sz="0" w:space="0" w:color="auto"/>
      </w:divBdr>
    </w:div>
    <w:div w:id="1285892373">
      <w:bodyDiv w:val="1"/>
      <w:marLeft w:val="0"/>
      <w:marRight w:val="0"/>
      <w:marTop w:val="0"/>
      <w:marBottom w:val="0"/>
      <w:divBdr>
        <w:top w:val="none" w:sz="0" w:space="0" w:color="auto"/>
        <w:left w:val="none" w:sz="0" w:space="0" w:color="auto"/>
        <w:bottom w:val="none" w:sz="0" w:space="0" w:color="auto"/>
        <w:right w:val="none" w:sz="0" w:space="0" w:color="auto"/>
      </w:divBdr>
    </w:div>
    <w:div w:id="1286161161">
      <w:bodyDiv w:val="1"/>
      <w:marLeft w:val="0"/>
      <w:marRight w:val="0"/>
      <w:marTop w:val="0"/>
      <w:marBottom w:val="0"/>
      <w:divBdr>
        <w:top w:val="none" w:sz="0" w:space="0" w:color="auto"/>
        <w:left w:val="none" w:sz="0" w:space="0" w:color="auto"/>
        <w:bottom w:val="none" w:sz="0" w:space="0" w:color="auto"/>
        <w:right w:val="none" w:sz="0" w:space="0" w:color="auto"/>
      </w:divBdr>
    </w:div>
    <w:div w:id="1288245248">
      <w:bodyDiv w:val="1"/>
      <w:marLeft w:val="0"/>
      <w:marRight w:val="0"/>
      <w:marTop w:val="0"/>
      <w:marBottom w:val="0"/>
      <w:divBdr>
        <w:top w:val="none" w:sz="0" w:space="0" w:color="auto"/>
        <w:left w:val="none" w:sz="0" w:space="0" w:color="auto"/>
        <w:bottom w:val="none" w:sz="0" w:space="0" w:color="auto"/>
        <w:right w:val="none" w:sz="0" w:space="0" w:color="auto"/>
      </w:divBdr>
    </w:div>
    <w:div w:id="1289430900">
      <w:bodyDiv w:val="1"/>
      <w:marLeft w:val="0"/>
      <w:marRight w:val="0"/>
      <w:marTop w:val="0"/>
      <w:marBottom w:val="0"/>
      <w:divBdr>
        <w:top w:val="none" w:sz="0" w:space="0" w:color="auto"/>
        <w:left w:val="none" w:sz="0" w:space="0" w:color="auto"/>
        <w:bottom w:val="none" w:sz="0" w:space="0" w:color="auto"/>
        <w:right w:val="none" w:sz="0" w:space="0" w:color="auto"/>
      </w:divBdr>
    </w:div>
    <w:div w:id="1291353118">
      <w:bodyDiv w:val="1"/>
      <w:marLeft w:val="0"/>
      <w:marRight w:val="0"/>
      <w:marTop w:val="0"/>
      <w:marBottom w:val="0"/>
      <w:divBdr>
        <w:top w:val="none" w:sz="0" w:space="0" w:color="auto"/>
        <w:left w:val="none" w:sz="0" w:space="0" w:color="auto"/>
        <w:bottom w:val="none" w:sz="0" w:space="0" w:color="auto"/>
        <w:right w:val="none" w:sz="0" w:space="0" w:color="auto"/>
      </w:divBdr>
    </w:div>
    <w:div w:id="1295211335">
      <w:bodyDiv w:val="1"/>
      <w:marLeft w:val="0"/>
      <w:marRight w:val="0"/>
      <w:marTop w:val="0"/>
      <w:marBottom w:val="0"/>
      <w:divBdr>
        <w:top w:val="none" w:sz="0" w:space="0" w:color="auto"/>
        <w:left w:val="none" w:sz="0" w:space="0" w:color="auto"/>
        <w:bottom w:val="none" w:sz="0" w:space="0" w:color="auto"/>
        <w:right w:val="none" w:sz="0" w:space="0" w:color="auto"/>
      </w:divBdr>
    </w:div>
    <w:div w:id="1297491352">
      <w:bodyDiv w:val="1"/>
      <w:marLeft w:val="0"/>
      <w:marRight w:val="0"/>
      <w:marTop w:val="0"/>
      <w:marBottom w:val="0"/>
      <w:divBdr>
        <w:top w:val="none" w:sz="0" w:space="0" w:color="auto"/>
        <w:left w:val="none" w:sz="0" w:space="0" w:color="auto"/>
        <w:bottom w:val="none" w:sz="0" w:space="0" w:color="auto"/>
        <w:right w:val="none" w:sz="0" w:space="0" w:color="auto"/>
      </w:divBdr>
    </w:div>
    <w:div w:id="1297563783">
      <w:bodyDiv w:val="1"/>
      <w:marLeft w:val="0"/>
      <w:marRight w:val="0"/>
      <w:marTop w:val="0"/>
      <w:marBottom w:val="0"/>
      <w:divBdr>
        <w:top w:val="none" w:sz="0" w:space="0" w:color="auto"/>
        <w:left w:val="none" w:sz="0" w:space="0" w:color="auto"/>
        <w:bottom w:val="none" w:sz="0" w:space="0" w:color="auto"/>
        <w:right w:val="none" w:sz="0" w:space="0" w:color="auto"/>
      </w:divBdr>
    </w:div>
    <w:div w:id="1300184666">
      <w:bodyDiv w:val="1"/>
      <w:marLeft w:val="0"/>
      <w:marRight w:val="0"/>
      <w:marTop w:val="0"/>
      <w:marBottom w:val="0"/>
      <w:divBdr>
        <w:top w:val="none" w:sz="0" w:space="0" w:color="auto"/>
        <w:left w:val="none" w:sz="0" w:space="0" w:color="auto"/>
        <w:bottom w:val="none" w:sz="0" w:space="0" w:color="auto"/>
        <w:right w:val="none" w:sz="0" w:space="0" w:color="auto"/>
      </w:divBdr>
    </w:div>
    <w:div w:id="1302344140">
      <w:bodyDiv w:val="1"/>
      <w:marLeft w:val="0"/>
      <w:marRight w:val="0"/>
      <w:marTop w:val="0"/>
      <w:marBottom w:val="0"/>
      <w:divBdr>
        <w:top w:val="none" w:sz="0" w:space="0" w:color="auto"/>
        <w:left w:val="none" w:sz="0" w:space="0" w:color="auto"/>
        <w:bottom w:val="none" w:sz="0" w:space="0" w:color="auto"/>
        <w:right w:val="none" w:sz="0" w:space="0" w:color="auto"/>
      </w:divBdr>
    </w:div>
    <w:div w:id="1302686970">
      <w:bodyDiv w:val="1"/>
      <w:marLeft w:val="0"/>
      <w:marRight w:val="0"/>
      <w:marTop w:val="0"/>
      <w:marBottom w:val="0"/>
      <w:divBdr>
        <w:top w:val="none" w:sz="0" w:space="0" w:color="auto"/>
        <w:left w:val="none" w:sz="0" w:space="0" w:color="auto"/>
        <w:bottom w:val="none" w:sz="0" w:space="0" w:color="auto"/>
        <w:right w:val="none" w:sz="0" w:space="0" w:color="auto"/>
      </w:divBdr>
    </w:div>
    <w:div w:id="1307316013">
      <w:bodyDiv w:val="1"/>
      <w:marLeft w:val="0"/>
      <w:marRight w:val="0"/>
      <w:marTop w:val="0"/>
      <w:marBottom w:val="0"/>
      <w:divBdr>
        <w:top w:val="none" w:sz="0" w:space="0" w:color="auto"/>
        <w:left w:val="none" w:sz="0" w:space="0" w:color="auto"/>
        <w:bottom w:val="none" w:sz="0" w:space="0" w:color="auto"/>
        <w:right w:val="none" w:sz="0" w:space="0" w:color="auto"/>
      </w:divBdr>
    </w:div>
    <w:div w:id="1310213081">
      <w:bodyDiv w:val="1"/>
      <w:marLeft w:val="0"/>
      <w:marRight w:val="0"/>
      <w:marTop w:val="0"/>
      <w:marBottom w:val="0"/>
      <w:divBdr>
        <w:top w:val="none" w:sz="0" w:space="0" w:color="auto"/>
        <w:left w:val="none" w:sz="0" w:space="0" w:color="auto"/>
        <w:bottom w:val="none" w:sz="0" w:space="0" w:color="auto"/>
        <w:right w:val="none" w:sz="0" w:space="0" w:color="auto"/>
      </w:divBdr>
    </w:div>
    <w:div w:id="1322538975">
      <w:bodyDiv w:val="1"/>
      <w:marLeft w:val="0"/>
      <w:marRight w:val="0"/>
      <w:marTop w:val="0"/>
      <w:marBottom w:val="0"/>
      <w:divBdr>
        <w:top w:val="none" w:sz="0" w:space="0" w:color="auto"/>
        <w:left w:val="none" w:sz="0" w:space="0" w:color="auto"/>
        <w:bottom w:val="none" w:sz="0" w:space="0" w:color="auto"/>
        <w:right w:val="none" w:sz="0" w:space="0" w:color="auto"/>
      </w:divBdr>
    </w:div>
    <w:div w:id="1323048608">
      <w:bodyDiv w:val="1"/>
      <w:marLeft w:val="0"/>
      <w:marRight w:val="0"/>
      <w:marTop w:val="0"/>
      <w:marBottom w:val="0"/>
      <w:divBdr>
        <w:top w:val="none" w:sz="0" w:space="0" w:color="auto"/>
        <w:left w:val="none" w:sz="0" w:space="0" w:color="auto"/>
        <w:bottom w:val="none" w:sz="0" w:space="0" w:color="auto"/>
        <w:right w:val="none" w:sz="0" w:space="0" w:color="auto"/>
      </w:divBdr>
    </w:div>
    <w:div w:id="1325159797">
      <w:bodyDiv w:val="1"/>
      <w:marLeft w:val="0"/>
      <w:marRight w:val="0"/>
      <w:marTop w:val="0"/>
      <w:marBottom w:val="0"/>
      <w:divBdr>
        <w:top w:val="none" w:sz="0" w:space="0" w:color="auto"/>
        <w:left w:val="none" w:sz="0" w:space="0" w:color="auto"/>
        <w:bottom w:val="none" w:sz="0" w:space="0" w:color="auto"/>
        <w:right w:val="none" w:sz="0" w:space="0" w:color="auto"/>
      </w:divBdr>
    </w:div>
    <w:div w:id="1327635413">
      <w:bodyDiv w:val="1"/>
      <w:marLeft w:val="0"/>
      <w:marRight w:val="0"/>
      <w:marTop w:val="0"/>
      <w:marBottom w:val="0"/>
      <w:divBdr>
        <w:top w:val="none" w:sz="0" w:space="0" w:color="auto"/>
        <w:left w:val="none" w:sz="0" w:space="0" w:color="auto"/>
        <w:bottom w:val="none" w:sz="0" w:space="0" w:color="auto"/>
        <w:right w:val="none" w:sz="0" w:space="0" w:color="auto"/>
      </w:divBdr>
    </w:div>
    <w:div w:id="1331786691">
      <w:bodyDiv w:val="1"/>
      <w:marLeft w:val="0"/>
      <w:marRight w:val="0"/>
      <w:marTop w:val="0"/>
      <w:marBottom w:val="0"/>
      <w:divBdr>
        <w:top w:val="none" w:sz="0" w:space="0" w:color="auto"/>
        <w:left w:val="none" w:sz="0" w:space="0" w:color="auto"/>
        <w:bottom w:val="none" w:sz="0" w:space="0" w:color="auto"/>
        <w:right w:val="none" w:sz="0" w:space="0" w:color="auto"/>
      </w:divBdr>
    </w:div>
    <w:div w:id="1333492296">
      <w:bodyDiv w:val="1"/>
      <w:marLeft w:val="0"/>
      <w:marRight w:val="0"/>
      <w:marTop w:val="0"/>
      <w:marBottom w:val="0"/>
      <w:divBdr>
        <w:top w:val="none" w:sz="0" w:space="0" w:color="auto"/>
        <w:left w:val="none" w:sz="0" w:space="0" w:color="auto"/>
        <w:bottom w:val="none" w:sz="0" w:space="0" w:color="auto"/>
        <w:right w:val="none" w:sz="0" w:space="0" w:color="auto"/>
      </w:divBdr>
    </w:div>
    <w:div w:id="1339893952">
      <w:bodyDiv w:val="1"/>
      <w:marLeft w:val="0"/>
      <w:marRight w:val="0"/>
      <w:marTop w:val="0"/>
      <w:marBottom w:val="0"/>
      <w:divBdr>
        <w:top w:val="none" w:sz="0" w:space="0" w:color="auto"/>
        <w:left w:val="none" w:sz="0" w:space="0" w:color="auto"/>
        <w:bottom w:val="none" w:sz="0" w:space="0" w:color="auto"/>
        <w:right w:val="none" w:sz="0" w:space="0" w:color="auto"/>
      </w:divBdr>
    </w:div>
    <w:div w:id="1346788729">
      <w:bodyDiv w:val="1"/>
      <w:marLeft w:val="0"/>
      <w:marRight w:val="0"/>
      <w:marTop w:val="0"/>
      <w:marBottom w:val="0"/>
      <w:divBdr>
        <w:top w:val="none" w:sz="0" w:space="0" w:color="auto"/>
        <w:left w:val="none" w:sz="0" w:space="0" w:color="auto"/>
        <w:bottom w:val="none" w:sz="0" w:space="0" w:color="auto"/>
        <w:right w:val="none" w:sz="0" w:space="0" w:color="auto"/>
      </w:divBdr>
    </w:div>
    <w:div w:id="1348017606">
      <w:bodyDiv w:val="1"/>
      <w:marLeft w:val="0"/>
      <w:marRight w:val="0"/>
      <w:marTop w:val="0"/>
      <w:marBottom w:val="0"/>
      <w:divBdr>
        <w:top w:val="none" w:sz="0" w:space="0" w:color="auto"/>
        <w:left w:val="none" w:sz="0" w:space="0" w:color="auto"/>
        <w:bottom w:val="none" w:sz="0" w:space="0" w:color="auto"/>
        <w:right w:val="none" w:sz="0" w:space="0" w:color="auto"/>
      </w:divBdr>
    </w:div>
    <w:div w:id="1349139084">
      <w:bodyDiv w:val="1"/>
      <w:marLeft w:val="0"/>
      <w:marRight w:val="0"/>
      <w:marTop w:val="0"/>
      <w:marBottom w:val="0"/>
      <w:divBdr>
        <w:top w:val="none" w:sz="0" w:space="0" w:color="auto"/>
        <w:left w:val="none" w:sz="0" w:space="0" w:color="auto"/>
        <w:bottom w:val="none" w:sz="0" w:space="0" w:color="auto"/>
        <w:right w:val="none" w:sz="0" w:space="0" w:color="auto"/>
      </w:divBdr>
    </w:div>
    <w:div w:id="1352418960">
      <w:bodyDiv w:val="1"/>
      <w:marLeft w:val="0"/>
      <w:marRight w:val="0"/>
      <w:marTop w:val="0"/>
      <w:marBottom w:val="0"/>
      <w:divBdr>
        <w:top w:val="none" w:sz="0" w:space="0" w:color="auto"/>
        <w:left w:val="none" w:sz="0" w:space="0" w:color="auto"/>
        <w:bottom w:val="none" w:sz="0" w:space="0" w:color="auto"/>
        <w:right w:val="none" w:sz="0" w:space="0" w:color="auto"/>
      </w:divBdr>
    </w:div>
    <w:div w:id="1354258461">
      <w:bodyDiv w:val="1"/>
      <w:marLeft w:val="0"/>
      <w:marRight w:val="0"/>
      <w:marTop w:val="0"/>
      <w:marBottom w:val="0"/>
      <w:divBdr>
        <w:top w:val="none" w:sz="0" w:space="0" w:color="auto"/>
        <w:left w:val="none" w:sz="0" w:space="0" w:color="auto"/>
        <w:bottom w:val="none" w:sz="0" w:space="0" w:color="auto"/>
        <w:right w:val="none" w:sz="0" w:space="0" w:color="auto"/>
      </w:divBdr>
    </w:div>
    <w:div w:id="1356493558">
      <w:bodyDiv w:val="1"/>
      <w:marLeft w:val="0"/>
      <w:marRight w:val="0"/>
      <w:marTop w:val="0"/>
      <w:marBottom w:val="0"/>
      <w:divBdr>
        <w:top w:val="none" w:sz="0" w:space="0" w:color="auto"/>
        <w:left w:val="none" w:sz="0" w:space="0" w:color="auto"/>
        <w:bottom w:val="none" w:sz="0" w:space="0" w:color="auto"/>
        <w:right w:val="none" w:sz="0" w:space="0" w:color="auto"/>
      </w:divBdr>
    </w:div>
    <w:div w:id="1357151641">
      <w:bodyDiv w:val="1"/>
      <w:marLeft w:val="0"/>
      <w:marRight w:val="0"/>
      <w:marTop w:val="0"/>
      <w:marBottom w:val="0"/>
      <w:divBdr>
        <w:top w:val="none" w:sz="0" w:space="0" w:color="auto"/>
        <w:left w:val="none" w:sz="0" w:space="0" w:color="auto"/>
        <w:bottom w:val="none" w:sz="0" w:space="0" w:color="auto"/>
        <w:right w:val="none" w:sz="0" w:space="0" w:color="auto"/>
      </w:divBdr>
    </w:div>
    <w:div w:id="1358699170">
      <w:bodyDiv w:val="1"/>
      <w:marLeft w:val="0"/>
      <w:marRight w:val="0"/>
      <w:marTop w:val="0"/>
      <w:marBottom w:val="0"/>
      <w:divBdr>
        <w:top w:val="none" w:sz="0" w:space="0" w:color="auto"/>
        <w:left w:val="none" w:sz="0" w:space="0" w:color="auto"/>
        <w:bottom w:val="none" w:sz="0" w:space="0" w:color="auto"/>
        <w:right w:val="none" w:sz="0" w:space="0" w:color="auto"/>
      </w:divBdr>
    </w:div>
    <w:div w:id="1360009259">
      <w:bodyDiv w:val="1"/>
      <w:marLeft w:val="0"/>
      <w:marRight w:val="0"/>
      <w:marTop w:val="0"/>
      <w:marBottom w:val="0"/>
      <w:divBdr>
        <w:top w:val="none" w:sz="0" w:space="0" w:color="auto"/>
        <w:left w:val="none" w:sz="0" w:space="0" w:color="auto"/>
        <w:bottom w:val="none" w:sz="0" w:space="0" w:color="auto"/>
        <w:right w:val="none" w:sz="0" w:space="0" w:color="auto"/>
      </w:divBdr>
    </w:div>
    <w:div w:id="1366758153">
      <w:bodyDiv w:val="1"/>
      <w:marLeft w:val="0"/>
      <w:marRight w:val="0"/>
      <w:marTop w:val="0"/>
      <w:marBottom w:val="0"/>
      <w:divBdr>
        <w:top w:val="none" w:sz="0" w:space="0" w:color="auto"/>
        <w:left w:val="none" w:sz="0" w:space="0" w:color="auto"/>
        <w:bottom w:val="none" w:sz="0" w:space="0" w:color="auto"/>
        <w:right w:val="none" w:sz="0" w:space="0" w:color="auto"/>
      </w:divBdr>
    </w:div>
    <w:div w:id="1366830824">
      <w:bodyDiv w:val="1"/>
      <w:marLeft w:val="0"/>
      <w:marRight w:val="0"/>
      <w:marTop w:val="0"/>
      <w:marBottom w:val="0"/>
      <w:divBdr>
        <w:top w:val="none" w:sz="0" w:space="0" w:color="auto"/>
        <w:left w:val="none" w:sz="0" w:space="0" w:color="auto"/>
        <w:bottom w:val="none" w:sz="0" w:space="0" w:color="auto"/>
        <w:right w:val="none" w:sz="0" w:space="0" w:color="auto"/>
      </w:divBdr>
    </w:div>
    <w:div w:id="1371416459">
      <w:bodyDiv w:val="1"/>
      <w:marLeft w:val="0"/>
      <w:marRight w:val="0"/>
      <w:marTop w:val="0"/>
      <w:marBottom w:val="0"/>
      <w:divBdr>
        <w:top w:val="none" w:sz="0" w:space="0" w:color="auto"/>
        <w:left w:val="none" w:sz="0" w:space="0" w:color="auto"/>
        <w:bottom w:val="none" w:sz="0" w:space="0" w:color="auto"/>
        <w:right w:val="none" w:sz="0" w:space="0" w:color="auto"/>
      </w:divBdr>
    </w:div>
    <w:div w:id="1371760031">
      <w:bodyDiv w:val="1"/>
      <w:marLeft w:val="0"/>
      <w:marRight w:val="0"/>
      <w:marTop w:val="0"/>
      <w:marBottom w:val="0"/>
      <w:divBdr>
        <w:top w:val="none" w:sz="0" w:space="0" w:color="auto"/>
        <w:left w:val="none" w:sz="0" w:space="0" w:color="auto"/>
        <w:bottom w:val="none" w:sz="0" w:space="0" w:color="auto"/>
        <w:right w:val="none" w:sz="0" w:space="0" w:color="auto"/>
      </w:divBdr>
    </w:div>
    <w:div w:id="1372069011">
      <w:bodyDiv w:val="1"/>
      <w:marLeft w:val="0"/>
      <w:marRight w:val="0"/>
      <w:marTop w:val="0"/>
      <w:marBottom w:val="0"/>
      <w:divBdr>
        <w:top w:val="none" w:sz="0" w:space="0" w:color="auto"/>
        <w:left w:val="none" w:sz="0" w:space="0" w:color="auto"/>
        <w:bottom w:val="none" w:sz="0" w:space="0" w:color="auto"/>
        <w:right w:val="none" w:sz="0" w:space="0" w:color="auto"/>
      </w:divBdr>
    </w:div>
    <w:div w:id="1374428041">
      <w:bodyDiv w:val="1"/>
      <w:marLeft w:val="0"/>
      <w:marRight w:val="0"/>
      <w:marTop w:val="0"/>
      <w:marBottom w:val="0"/>
      <w:divBdr>
        <w:top w:val="none" w:sz="0" w:space="0" w:color="auto"/>
        <w:left w:val="none" w:sz="0" w:space="0" w:color="auto"/>
        <w:bottom w:val="none" w:sz="0" w:space="0" w:color="auto"/>
        <w:right w:val="none" w:sz="0" w:space="0" w:color="auto"/>
      </w:divBdr>
    </w:div>
    <w:div w:id="1374816162">
      <w:bodyDiv w:val="1"/>
      <w:marLeft w:val="0"/>
      <w:marRight w:val="0"/>
      <w:marTop w:val="0"/>
      <w:marBottom w:val="0"/>
      <w:divBdr>
        <w:top w:val="none" w:sz="0" w:space="0" w:color="auto"/>
        <w:left w:val="none" w:sz="0" w:space="0" w:color="auto"/>
        <w:bottom w:val="none" w:sz="0" w:space="0" w:color="auto"/>
        <w:right w:val="none" w:sz="0" w:space="0" w:color="auto"/>
      </w:divBdr>
    </w:div>
    <w:div w:id="1377195220">
      <w:bodyDiv w:val="1"/>
      <w:marLeft w:val="0"/>
      <w:marRight w:val="0"/>
      <w:marTop w:val="0"/>
      <w:marBottom w:val="0"/>
      <w:divBdr>
        <w:top w:val="none" w:sz="0" w:space="0" w:color="auto"/>
        <w:left w:val="none" w:sz="0" w:space="0" w:color="auto"/>
        <w:bottom w:val="none" w:sz="0" w:space="0" w:color="auto"/>
        <w:right w:val="none" w:sz="0" w:space="0" w:color="auto"/>
      </w:divBdr>
    </w:div>
    <w:div w:id="1378820851">
      <w:bodyDiv w:val="1"/>
      <w:marLeft w:val="0"/>
      <w:marRight w:val="0"/>
      <w:marTop w:val="0"/>
      <w:marBottom w:val="0"/>
      <w:divBdr>
        <w:top w:val="none" w:sz="0" w:space="0" w:color="auto"/>
        <w:left w:val="none" w:sz="0" w:space="0" w:color="auto"/>
        <w:bottom w:val="none" w:sz="0" w:space="0" w:color="auto"/>
        <w:right w:val="none" w:sz="0" w:space="0" w:color="auto"/>
      </w:divBdr>
    </w:div>
    <w:div w:id="1382512462">
      <w:bodyDiv w:val="1"/>
      <w:marLeft w:val="0"/>
      <w:marRight w:val="0"/>
      <w:marTop w:val="0"/>
      <w:marBottom w:val="0"/>
      <w:divBdr>
        <w:top w:val="none" w:sz="0" w:space="0" w:color="auto"/>
        <w:left w:val="none" w:sz="0" w:space="0" w:color="auto"/>
        <w:bottom w:val="none" w:sz="0" w:space="0" w:color="auto"/>
        <w:right w:val="none" w:sz="0" w:space="0" w:color="auto"/>
      </w:divBdr>
    </w:div>
    <w:div w:id="1384480448">
      <w:bodyDiv w:val="1"/>
      <w:marLeft w:val="0"/>
      <w:marRight w:val="0"/>
      <w:marTop w:val="0"/>
      <w:marBottom w:val="0"/>
      <w:divBdr>
        <w:top w:val="none" w:sz="0" w:space="0" w:color="auto"/>
        <w:left w:val="none" w:sz="0" w:space="0" w:color="auto"/>
        <w:bottom w:val="none" w:sz="0" w:space="0" w:color="auto"/>
        <w:right w:val="none" w:sz="0" w:space="0" w:color="auto"/>
      </w:divBdr>
    </w:div>
    <w:div w:id="1385180557">
      <w:bodyDiv w:val="1"/>
      <w:marLeft w:val="0"/>
      <w:marRight w:val="0"/>
      <w:marTop w:val="0"/>
      <w:marBottom w:val="0"/>
      <w:divBdr>
        <w:top w:val="none" w:sz="0" w:space="0" w:color="auto"/>
        <w:left w:val="none" w:sz="0" w:space="0" w:color="auto"/>
        <w:bottom w:val="none" w:sz="0" w:space="0" w:color="auto"/>
        <w:right w:val="none" w:sz="0" w:space="0" w:color="auto"/>
      </w:divBdr>
    </w:div>
    <w:div w:id="1386293189">
      <w:bodyDiv w:val="1"/>
      <w:marLeft w:val="0"/>
      <w:marRight w:val="0"/>
      <w:marTop w:val="0"/>
      <w:marBottom w:val="0"/>
      <w:divBdr>
        <w:top w:val="none" w:sz="0" w:space="0" w:color="auto"/>
        <w:left w:val="none" w:sz="0" w:space="0" w:color="auto"/>
        <w:bottom w:val="none" w:sz="0" w:space="0" w:color="auto"/>
        <w:right w:val="none" w:sz="0" w:space="0" w:color="auto"/>
      </w:divBdr>
    </w:div>
    <w:div w:id="1392193055">
      <w:bodyDiv w:val="1"/>
      <w:marLeft w:val="0"/>
      <w:marRight w:val="0"/>
      <w:marTop w:val="0"/>
      <w:marBottom w:val="0"/>
      <w:divBdr>
        <w:top w:val="none" w:sz="0" w:space="0" w:color="auto"/>
        <w:left w:val="none" w:sz="0" w:space="0" w:color="auto"/>
        <w:bottom w:val="none" w:sz="0" w:space="0" w:color="auto"/>
        <w:right w:val="none" w:sz="0" w:space="0" w:color="auto"/>
      </w:divBdr>
    </w:div>
    <w:div w:id="1398361517">
      <w:bodyDiv w:val="1"/>
      <w:marLeft w:val="0"/>
      <w:marRight w:val="0"/>
      <w:marTop w:val="0"/>
      <w:marBottom w:val="0"/>
      <w:divBdr>
        <w:top w:val="none" w:sz="0" w:space="0" w:color="auto"/>
        <w:left w:val="none" w:sz="0" w:space="0" w:color="auto"/>
        <w:bottom w:val="none" w:sz="0" w:space="0" w:color="auto"/>
        <w:right w:val="none" w:sz="0" w:space="0" w:color="auto"/>
      </w:divBdr>
    </w:div>
    <w:div w:id="1398895773">
      <w:bodyDiv w:val="1"/>
      <w:marLeft w:val="0"/>
      <w:marRight w:val="0"/>
      <w:marTop w:val="0"/>
      <w:marBottom w:val="0"/>
      <w:divBdr>
        <w:top w:val="none" w:sz="0" w:space="0" w:color="auto"/>
        <w:left w:val="none" w:sz="0" w:space="0" w:color="auto"/>
        <w:bottom w:val="none" w:sz="0" w:space="0" w:color="auto"/>
        <w:right w:val="none" w:sz="0" w:space="0" w:color="auto"/>
      </w:divBdr>
    </w:div>
    <w:div w:id="1402017963">
      <w:bodyDiv w:val="1"/>
      <w:marLeft w:val="0"/>
      <w:marRight w:val="0"/>
      <w:marTop w:val="0"/>
      <w:marBottom w:val="0"/>
      <w:divBdr>
        <w:top w:val="none" w:sz="0" w:space="0" w:color="auto"/>
        <w:left w:val="none" w:sz="0" w:space="0" w:color="auto"/>
        <w:bottom w:val="none" w:sz="0" w:space="0" w:color="auto"/>
        <w:right w:val="none" w:sz="0" w:space="0" w:color="auto"/>
      </w:divBdr>
    </w:div>
    <w:div w:id="1408069790">
      <w:bodyDiv w:val="1"/>
      <w:marLeft w:val="0"/>
      <w:marRight w:val="0"/>
      <w:marTop w:val="0"/>
      <w:marBottom w:val="0"/>
      <w:divBdr>
        <w:top w:val="none" w:sz="0" w:space="0" w:color="auto"/>
        <w:left w:val="none" w:sz="0" w:space="0" w:color="auto"/>
        <w:bottom w:val="none" w:sz="0" w:space="0" w:color="auto"/>
        <w:right w:val="none" w:sz="0" w:space="0" w:color="auto"/>
      </w:divBdr>
    </w:div>
    <w:div w:id="1410616436">
      <w:bodyDiv w:val="1"/>
      <w:marLeft w:val="0"/>
      <w:marRight w:val="0"/>
      <w:marTop w:val="0"/>
      <w:marBottom w:val="0"/>
      <w:divBdr>
        <w:top w:val="none" w:sz="0" w:space="0" w:color="auto"/>
        <w:left w:val="none" w:sz="0" w:space="0" w:color="auto"/>
        <w:bottom w:val="none" w:sz="0" w:space="0" w:color="auto"/>
        <w:right w:val="none" w:sz="0" w:space="0" w:color="auto"/>
      </w:divBdr>
    </w:div>
    <w:div w:id="1413814244">
      <w:bodyDiv w:val="1"/>
      <w:marLeft w:val="0"/>
      <w:marRight w:val="0"/>
      <w:marTop w:val="0"/>
      <w:marBottom w:val="0"/>
      <w:divBdr>
        <w:top w:val="none" w:sz="0" w:space="0" w:color="auto"/>
        <w:left w:val="none" w:sz="0" w:space="0" w:color="auto"/>
        <w:bottom w:val="none" w:sz="0" w:space="0" w:color="auto"/>
        <w:right w:val="none" w:sz="0" w:space="0" w:color="auto"/>
      </w:divBdr>
    </w:div>
    <w:div w:id="1415198265">
      <w:bodyDiv w:val="1"/>
      <w:marLeft w:val="0"/>
      <w:marRight w:val="0"/>
      <w:marTop w:val="0"/>
      <w:marBottom w:val="0"/>
      <w:divBdr>
        <w:top w:val="none" w:sz="0" w:space="0" w:color="auto"/>
        <w:left w:val="none" w:sz="0" w:space="0" w:color="auto"/>
        <w:bottom w:val="none" w:sz="0" w:space="0" w:color="auto"/>
        <w:right w:val="none" w:sz="0" w:space="0" w:color="auto"/>
      </w:divBdr>
    </w:div>
    <w:div w:id="1415664801">
      <w:bodyDiv w:val="1"/>
      <w:marLeft w:val="0"/>
      <w:marRight w:val="0"/>
      <w:marTop w:val="0"/>
      <w:marBottom w:val="0"/>
      <w:divBdr>
        <w:top w:val="none" w:sz="0" w:space="0" w:color="auto"/>
        <w:left w:val="none" w:sz="0" w:space="0" w:color="auto"/>
        <w:bottom w:val="none" w:sz="0" w:space="0" w:color="auto"/>
        <w:right w:val="none" w:sz="0" w:space="0" w:color="auto"/>
      </w:divBdr>
    </w:div>
    <w:div w:id="1417939183">
      <w:bodyDiv w:val="1"/>
      <w:marLeft w:val="0"/>
      <w:marRight w:val="0"/>
      <w:marTop w:val="0"/>
      <w:marBottom w:val="0"/>
      <w:divBdr>
        <w:top w:val="none" w:sz="0" w:space="0" w:color="auto"/>
        <w:left w:val="none" w:sz="0" w:space="0" w:color="auto"/>
        <w:bottom w:val="none" w:sz="0" w:space="0" w:color="auto"/>
        <w:right w:val="none" w:sz="0" w:space="0" w:color="auto"/>
      </w:divBdr>
    </w:div>
    <w:div w:id="1421175996">
      <w:bodyDiv w:val="1"/>
      <w:marLeft w:val="0"/>
      <w:marRight w:val="0"/>
      <w:marTop w:val="0"/>
      <w:marBottom w:val="0"/>
      <w:divBdr>
        <w:top w:val="none" w:sz="0" w:space="0" w:color="auto"/>
        <w:left w:val="none" w:sz="0" w:space="0" w:color="auto"/>
        <w:bottom w:val="none" w:sz="0" w:space="0" w:color="auto"/>
        <w:right w:val="none" w:sz="0" w:space="0" w:color="auto"/>
      </w:divBdr>
    </w:div>
    <w:div w:id="1421178175">
      <w:bodyDiv w:val="1"/>
      <w:marLeft w:val="0"/>
      <w:marRight w:val="0"/>
      <w:marTop w:val="0"/>
      <w:marBottom w:val="0"/>
      <w:divBdr>
        <w:top w:val="none" w:sz="0" w:space="0" w:color="auto"/>
        <w:left w:val="none" w:sz="0" w:space="0" w:color="auto"/>
        <w:bottom w:val="none" w:sz="0" w:space="0" w:color="auto"/>
        <w:right w:val="none" w:sz="0" w:space="0" w:color="auto"/>
      </w:divBdr>
    </w:div>
    <w:div w:id="1422290375">
      <w:bodyDiv w:val="1"/>
      <w:marLeft w:val="0"/>
      <w:marRight w:val="0"/>
      <w:marTop w:val="0"/>
      <w:marBottom w:val="0"/>
      <w:divBdr>
        <w:top w:val="none" w:sz="0" w:space="0" w:color="auto"/>
        <w:left w:val="none" w:sz="0" w:space="0" w:color="auto"/>
        <w:bottom w:val="none" w:sz="0" w:space="0" w:color="auto"/>
        <w:right w:val="none" w:sz="0" w:space="0" w:color="auto"/>
      </w:divBdr>
    </w:div>
    <w:div w:id="1423717044">
      <w:bodyDiv w:val="1"/>
      <w:marLeft w:val="0"/>
      <w:marRight w:val="0"/>
      <w:marTop w:val="0"/>
      <w:marBottom w:val="0"/>
      <w:divBdr>
        <w:top w:val="none" w:sz="0" w:space="0" w:color="auto"/>
        <w:left w:val="none" w:sz="0" w:space="0" w:color="auto"/>
        <w:bottom w:val="none" w:sz="0" w:space="0" w:color="auto"/>
        <w:right w:val="none" w:sz="0" w:space="0" w:color="auto"/>
      </w:divBdr>
    </w:div>
    <w:div w:id="1424181583">
      <w:bodyDiv w:val="1"/>
      <w:marLeft w:val="0"/>
      <w:marRight w:val="0"/>
      <w:marTop w:val="0"/>
      <w:marBottom w:val="0"/>
      <w:divBdr>
        <w:top w:val="none" w:sz="0" w:space="0" w:color="auto"/>
        <w:left w:val="none" w:sz="0" w:space="0" w:color="auto"/>
        <w:bottom w:val="none" w:sz="0" w:space="0" w:color="auto"/>
        <w:right w:val="none" w:sz="0" w:space="0" w:color="auto"/>
      </w:divBdr>
    </w:div>
    <w:div w:id="1424301759">
      <w:bodyDiv w:val="1"/>
      <w:marLeft w:val="0"/>
      <w:marRight w:val="0"/>
      <w:marTop w:val="0"/>
      <w:marBottom w:val="0"/>
      <w:divBdr>
        <w:top w:val="none" w:sz="0" w:space="0" w:color="auto"/>
        <w:left w:val="none" w:sz="0" w:space="0" w:color="auto"/>
        <w:bottom w:val="none" w:sz="0" w:space="0" w:color="auto"/>
        <w:right w:val="none" w:sz="0" w:space="0" w:color="auto"/>
      </w:divBdr>
    </w:div>
    <w:div w:id="1425373485">
      <w:bodyDiv w:val="1"/>
      <w:marLeft w:val="0"/>
      <w:marRight w:val="0"/>
      <w:marTop w:val="0"/>
      <w:marBottom w:val="0"/>
      <w:divBdr>
        <w:top w:val="none" w:sz="0" w:space="0" w:color="auto"/>
        <w:left w:val="none" w:sz="0" w:space="0" w:color="auto"/>
        <w:bottom w:val="none" w:sz="0" w:space="0" w:color="auto"/>
        <w:right w:val="none" w:sz="0" w:space="0" w:color="auto"/>
      </w:divBdr>
    </w:div>
    <w:div w:id="1426227048">
      <w:bodyDiv w:val="1"/>
      <w:marLeft w:val="0"/>
      <w:marRight w:val="0"/>
      <w:marTop w:val="0"/>
      <w:marBottom w:val="0"/>
      <w:divBdr>
        <w:top w:val="none" w:sz="0" w:space="0" w:color="auto"/>
        <w:left w:val="none" w:sz="0" w:space="0" w:color="auto"/>
        <w:bottom w:val="none" w:sz="0" w:space="0" w:color="auto"/>
        <w:right w:val="none" w:sz="0" w:space="0" w:color="auto"/>
      </w:divBdr>
    </w:div>
    <w:div w:id="1429153736">
      <w:bodyDiv w:val="1"/>
      <w:marLeft w:val="0"/>
      <w:marRight w:val="0"/>
      <w:marTop w:val="0"/>
      <w:marBottom w:val="0"/>
      <w:divBdr>
        <w:top w:val="none" w:sz="0" w:space="0" w:color="auto"/>
        <w:left w:val="none" w:sz="0" w:space="0" w:color="auto"/>
        <w:bottom w:val="none" w:sz="0" w:space="0" w:color="auto"/>
        <w:right w:val="none" w:sz="0" w:space="0" w:color="auto"/>
      </w:divBdr>
    </w:div>
    <w:div w:id="1431076257">
      <w:bodyDiv w:val="1"/>
      <w:marLeft w:val="0"/>
      <w:marRight w:val="0"/>
      <w:marTop w:val="0"/>
      <w:marBottom w:val="0"/>
      <w:divBdr>
        <w:top w:val="none" w:sz="0" w:space="0" w:color="auto"/>
        <w:left w:val="none" w:sz="0" w:space="0" w:color="auto"/>
        <w:bottom w:val="none" w:sz="0" w:space="0" w:color="auto"/>
        <w:right w:val="none" w:sz="0" w:space="0" w:color="auto"/>
      </w:divBdr>
    </w:div>
    <w:div w:id="1437019314">
      <w:bodyDiv w:val="1"/>
      <w:marLeft w:val="0"/>
      <w:marRight w:val="0"/>
      <w:marTop w:val="0"/>
      <w:marBottom w:val="0"/>
      <w:divBdr>
        <w:top w:val="none" w:sz="0" w:space="0" w:color="auto"/>
        <w:left w:val="none" w:sz="0" w:space="0" w:color="auto"/>
        <w:bottom w:val="none" w:sz="0" w:space="0" w:color="auto"/>
        <w:right w:val="none" w:sz="0" w:space="0" w:color="auto"/>
      </w:divBdr>
    </w:div>
    <w:div w:id="1439061657">
      <w:bodyDiv w:val="1"/>
      <w:marLeft w:val="0"/>
      <w:marRight w:val="0"/>
      <w:marTop w:val="0"/>
      <w:marBottom w:val="0"/>
      <w:divBdr>
        <w:top w:val="none" w:sz="0" w:space="0" w:color="auto"/>
        <w:left w:val="none" w:sz="0" w:space="0" w:color="auto"/>
        <w:bottom w:val="none" w:sz="0" w:space="0" w:color="auto"/>
        <w:right w:val="none" w:sz="0" w:space="0" w:color="auto"/>
      </w:divBdr>
    </w:div>
    <w:div w:id="1440179786">
      <w:bodyDiv w:val="1"/>
      <w:marLeft w:val="0"/>
      <w:marRight w:val="0"/>
      <w:marTop w:val="0"/>
      <w:marBottom w:val="0"/>
      <w:divBdr>
        <w:top w:val="none" w:sz="0" w:space="0" w:color="auto"/>
        <w:left w:val="none" w:sz="0" w:space="0" w:color="auto"/>
        <w:bottom w:val="none" w:sz="0" w:space="0" w:color="auto"/>
        <w:right w:val="none" w:sz="0" w:space="0" w:color="auto"/>
      </w:divBdr>
    </w:div>
    <w:div w:id="1445265812">
      <w:bodyDiv w:val="1"/>
      <w:marLeft w:val="0"/>
      <w:marRight w:val="0"/>
      <w:marTop w:val="0"/>
      <w:marBottom w:val="0"/>
      <w:divBdr>
        <w:top w:val="none" w:sz="0" w:space="0" w:color="auto"/>
        <w:left w:val="none" w:sz="0" w:space="0" w:color="auto"/>
        <w:bottom w:val="none" w:sz="0" w:space="0" w:color="auto"/>
        <w:right w:val="none" w:sz="0" w:space="0" w:color="auto"/>
      </w:divBdr>
    </w:div>
    <w:div w:id="1445802531">
      <w:bodyDiv w:val="1"/>
      <w:marLeft w:val="0"/>
      <w:marRight w:val="0"/>
      <w:marTop w:val="0"/>
      <w:marBottom w:val="0"/>
      <w:divBdr>
        <w:top w:val="none" w:sz="0" w:space="0" w:color="auto"/>
        <w:left w:val="none" w:sz="0" w:space="0" w:color="auto"/>
        <w:bottom w:val="none" w:sz="0" w:space="0" w:color="auto"/>
        <w:right w:val="none" w:sz="0" w:space="0" w:color="auto"/>
      </w:divBdr>
    </w:div>
    <w:div w:id="1449853087">
      <w:bodyDiv w:val="1"/>
      <w:marLeft w:val="0"/>
      <w:marRight w:val="0"/>
      <w:marTop w:val="0"/>
      <w:marBottom w:val="0"/>
      <w:divBdr>
        <w:top w:val="none" w:sz="0" w:space="0" w:color="auto"/>
        <w:left w:val="none" w:sz="0" w:space="0" w:color="auto"/>
        <w:bottom w:val="none" w:sz="0" w:space="0" w:color="auto"/>
        <w:right w:val="none" w:sz="0" w:space="0" w:color="auto"/>
      </w:divBdr>
    </w:div>
    <w:div w:id="1450204480">
      <w:bodyDiv w:val="1"/>
      <w:marLeft w:val="0"/>
      <w:marRight w:val="0"/>
      <w:marTop w:val="0"/>
      <w:marBottom w:val="0"/>
      <w:divBdr>
        <w:top w:val="none" w:sz="0" w:space="0" w:color="auto"/>
        <w:left w:val="none" w:sz="0" w:space="0" w:color="auto"/>
        <w:bottom w:val="none" w:sz="0" w:space="0" w:color="auto"/>
        <w:right w:val="none" w:sz="0" w:space="0" w:color="auto"/>
      </w:divBdr>
    </w:div>
    <w:div w:id="1451361529">
      <w:bodyDiv w:val="1"/>
      <w:marLeft w:val="0"/>
      <w:marRight w:val="0"/>
      <w:marTop w:val="0"/>
      <w:marBottom w:val="0"/>
      <w:divBdr>
        <w:top w:val="none" w:sz="0" w:space="0" w:color="auto"/>
        <w:left w:val="none" w:sz="0" w:space="0" w:color="auto"/>
        <w:bottom w:val="none" w:sz="0" w:space="0" w:color="auto"/>
        <w:right w:val="none" w:sz="0" w:space="0" w:color="auto"/>
      </w:divBdr>
    </w:div>
    <w:div w:id="1451433156">
      <w:bodyDiv w:val="1"/>
      <w:marLeft w:val="0"/>
      <w:marRight w:val="0"/>
      <w:marTop w:val="0"/>
      <w:marBottom w:val="0"/>
      <w:divBdr>
        <w:top w:val="none" w:sz="0" w:space="0" w:color="auto"/>
        <w:left w:val="none" w:sz="0" w:space="0" w:color="auto"/>
        <w:bottom w:val="none" w:sz="0" w:space="0" w:color="auto"/>
        <w:right w:val="none" w:sz="0" w:space="0" w:color="auto"/>
      </w:divBdr>
    </w:div>
    <w:div w:id="1451826944">
      <w:bodyDiv w:val="1"/>
      <w:marLeft w:val="0"/>
      <w:marRight w:val="0"/>
      <w:marTop w:val="0"/>
      <w:marBottom w:val="0"/>
      <w:divBdr>
        <w:top w:val="none" w:sz="0" w:space="0" w:color="auto"/>
        <w:left w:val="none" w:sz="0" w:space="0" w:color="auto"/>
        <w:bottom w:val="none" w:sz="0" w:space="0" w:color="auto"/>
        <w:right w:val="none" w:sz="0" w:space="0" w:color="auto"/>
      </w:divBdr>
    </w:div>
    <w:div w:id="1453398223">
      <w:bodyDiv w:val="1"/>
      <w:marLeft w:val="0"/>
      <w:marRight w:val="0"/>
      <w:marTop w:val="0"/>
      <w:marBottom w:val="0"/>
      <w:divBdr>
        <w:top w:val="none" w:sz="0" w:space="0" w:color="auto"/>
        <w:left w:val="none" w:sz="0" w:space="0" w:color="auto"/>
        <w:bottom w:val="none" w:sz="0" w:space="0" w:color="auto"/>
        <w:right w:val="none" w:sz="0" w:space="0" w:color="auto"/>
      </w:divBdr>
    </w:div>
    <w:div w:id="1453865632">
      <w:bodyDiv w:val="1"/>
      <w:marLeft w:val="0"/>
      <w:marRight w:val="0"/>
      <w:marTop w:val="0"/>
      <w:marBottom w:val="0"/>
      <w:divBdr>
        <w:top w:val="none" w:sz="0" w:space="0" w:color="auto"/>
        <w:left w:val="none" w:sz="0" w:space="0" w:color="auto"/>
        <w:bottom w:val="none" w:sz="0" w:space="0" w:color="auto"/>
        <w:right w:val="none" w:sz="0" w:space="0" w:color="auto"/>
      </w:divBdr>
    </w:div>
    <w:div w:id="1456488907">
      <w:bodyDiv w:val="1"/>
      <w:marLeft w:val="0"/>
      <w:marRight w:val="0"/>
      <w:marTop w:val="0"/>
      <w:marBottom w:val="0"/>
      <w:divBdr>
        <w:top w:val="none" w:sz="0" w:space="0" w:color="auto"/>
        <w:left w:val="none" w:sz="0" w:space="0" w:color="auto"/>
        <w:bottom w:val="none" w:sz="0" w:space="0" w:color="auto"/>
        <w:right w:val="none" w:sz="0" w:space="0" w:color="auto"/>
      </w:divBdr>
    </w:div>
    <w:div w:id="1457871865">
      <w:bodyDiv w:val="1"/>
      <w:marLeft w:val="0"/>
      <w:marRight w:val="0"/>
      <w:marTop w:val="0"/>
      <w:marBottom w:val="0"/>
      <w:divBdr>
        <w:top w:val="none" w:sz="0" w:space="0" w:color="auto"/>
        <w:left w:val="none" w:sz="0" w:space="0" w:color="auto"/>
        <w:bottom w:val="none" w:sz="0" w:space="0" w:color="auto"/>
        <w:right w:val="none" w:sz="0" w:space="0" w:color="auto"/>
      </w:divBdr>
    </w:div>
    <w:div w:id="1471242437">
      <w:bodyDiv w:val="1"/>
      <w:marLeft w:val="0"/>
      <w:marRight w:val="0"/>
      <w:marTop w:val="0"/>
      <w:marBottom w:val="0"/>
      <w:divBdr>
        <w:top w:val="none" w:sz="0" w:space="0" w:color="auto"/>
        <w:left w:val="none" w:sz="0" w:space="0" w:color="auto"/>
        <w:bottom w:val="none" w:sz="0" w:space="0" w:color="auto"/>
        <w:right w:val="none" w:sz="0" w:space="0" w:color="auto"/>
      </w:divBdr>
    </w:div>
    <w:div w:id="1471434212">
      <w:bodyDiv w:val="1"/>
      <w:marLeft w:val="0"/>
      <w:marRight w:val="0"/>
      <w:marTop w:val="0"/>
      <w:marBottom w:val="0"/>
      <w:divBdr>
        <w:top w:val="none" w:sz="0" w:space="0" w:color="auto"/>
        <w:left w:val="none" w:sz="0" w:space="0" w:color="auto"/>
        <w:bottom w:val="none" w:sz="0" w:space="0" w:color="auto"/>
        <w:right w:val="none" w:sz="0" w:space="0" w:color="auto"/>
      </w:divBdr>
    </w:div>
    <w:div w:id="1474251977">
      <w:bodyDiv w:val="1"/>
      <w:marLeft w:val="0"/>
      <w:marRight w:val="0"/>
      <w:marTop w:val="0"/>
      <w:marBottom w:val="0"/>
      <w:divBdr>
        <w:top w:val="none" w:sz="0" w:space="0" w:color="auto"/>
        <w:left w:val="none" w:sz="0" w:space="0" w:color="auto"/>
        <w:bottom w:val="none" w:sz="0" w:space="0" w:color="auto"/>
        <w:right w:val="none" w:sz="0" w:space="0" w:color="auto"/>
      </w:divBdr>
    </w:div>
    <w:div w:id="1476147015">
      <w:bodyDiv w:val="1"/>
      <w:marLeft w:val="0"/>
      <w:marRight w:val="0"/>
      <w:marTop w:val="0"/>
      <w:marBottom w:val="0"/>
      <w:divBdr>
        <w:top w:val="none" w:sz="0" w:space="0" w:color="auto"/>
        <w:left w:val="none" w:sz="0" w:space="0" w:color="auto"/>
        <w:bottom w:val="none" w:sz="0" w:space="0" w:color="auto"/>
        <w:right w:val="none" w:sz="0" w:space="0" w:color="auto"/>
      </w:divBdr>
    </w:div>
    <w:div w:id="1476987201">
      <w:bodyDiv w:val="1"/>
      <w:marLeft w:val="0"/>
      <w:marRight w:val="0"/>
      <w:marTop w:val="0"/>
      <w:marBottom w:val="0"/>
      <w:divBdr>
        <w:top w:val="none" w:sz="0" w:space="0" w:color="auto"/>
        <w:left w:val="none" w:sz="0" w:space="0" w:color="auto"/>
        <w:bottom w:val="none" w:sz="0" w:space="0" w:color="auto"/>
        <w:right w:val="none" w:sz="0" w:space="0" w:color="auto"/>
      </w:divBdr>
    </w:div>
    <w:div w:id="1479497456">
      <w:bodyDiv w:val="1"/>
      <w:marLeft w:val="0"/>
      <w:marRight w:val="0"/>
      <w:marTop w:val="0"/>
      <w:marBottom w:val="0"/>
      <w:divBdr>
        <w:top w:val="none" w:sz="0" w:space="0" w:color="auto"/>
        <w:left w:val="none" w:sz="0" w:space="0" w:color="auto"/>
        <w:bottom w:val="none" w:sz="0" w:space="0" w:color="auto"/>
        <w:right w:val="none" w:sz="0" w:space="0" w:color="auto"/>
      </w:divBdr>
    </w:div>
    <w:div w:id="1486512818">
      <w:bodyDiv w:val="1"/>
      <w:marLeft w:val="0"/>
      <w:marRight w:val="0"/>
      <w:marTop w:val="0"/>
      <w:marBottom w:val="0"/>
      <w:divBdr>
        <w:top w:val="none" w:sz="0" w:space="0" w:color="auto"/>
        <w:left w:val="none" w:sz="0" w:space="0" w:color="auto"/>
        <w:bottom w:val="none" w:sz="0" w:space="0" w:color="auto"/>
        <w:right w:val="none" w:sz="0" w:space="0" w:color="auto"/>
      </w:divBdr>
    </w:div>
    <w:div w:id="1489591216">
      <w:bodyDiv w:val="1"/>
      <w:marLeft w:val="0"/>
      <w:marRight w:val="0"/>
      <w:marTop w:val="0"/>
      <w:marBottom w:val="0"/>
      <w:divBdr>
        <w:top w:val="none" w:sz="0" w:space="0" w:color="auto"/>
        <w:left w:val="none" w:sz="0" w:space="0" w:color="auto"/>
        <w:bottom w:val="none" w:sz="0" w:space="0" w:color="auto"/>
        <w:right w:val="none" w:sz="0" w:space="0" w:color="auto"/>
      </w:divBdr>
    </w:div>
    <w:div w:id="1503667581">
      <w:bodyDiv w:val="1"/>
      <w:marLeft w:val="0"/>
      <w:marRight w:val="0"/>
      <w:marTop w:val="0"/>
      <w:marBottom w:val="0"/>
      <w:divBdr>
        <w:top w:val="none" w:sz="0" w:space="0" w:color="auto"/>
        <w:left w:val="none" w:sz="0" w:space="0" w:color="auto"/>
        <w:bottom w:val="none" w:sz="0" w:space="0" w:color="auto"/>
        <w:right w:val="none" w:sz="0" w:space="0" w:color="auto"/>
      </w:divBdr>
    </w:div>
    <w:div w:id="1511220347">
      <w:bodyDiv w:val="1"/>
      <w:marLeft w:val="0"/>
      <w:marRight w:val="0"/>
      <w:marTop w:val="0"/>
      <w:marBottom w:val="0"/>
      <w:divBdr>
        <w:top w:val="none" w:sz="0" w:space="0" w:color="auto"/>
        <w:left w:val="none" w:sz="0" w:space="0" w:color="auto"/>
        <w:bottom w:val="none" w:sz="0" w:space="0" w:color="auto"/>
        <w:right w:val="none" w:sz="0" w:space="0" w:color="auto"/>
      </w:divBdr>
    </w:div>
    <w:div w:id="1515074112">
      <w:bodyDiv w:val="1"/>
      <w:marLeft w:val="0"/>
      <w:marRight w:val="0"/>
      <w:marTop w:val="0"/>
      <w:marBottom w:val="0"/>
      <w:divBdr>
        <w:top w:val="none" w:sz="0" w:space="0" w:color="auto"/>
        <w:left w:val="none" w:sz="0" w:space="0" w:color="auto"/>
        <w:bottom w:val="none" w:sz="0" w:space="0" w:color="auto"/>
        <w:right w:val="none" w:sz="0" w:space="0" w:color="auto"/>
      </w:divBdr>
    </w:div>
    <w:div w:id="1521431442">
      <w:bodyDiv w:val="1"/>
      <w:marLeft w:val="0"/>
      <w:marRight w:val="0"/>
      <w:marTop w:val="0"/>
      <w:marBottom w:val="0"/>
      <w:divBdr>
        <w:top w:val="none" w:sz="0" w:space="0" w:color="auto"/>
        <w:left w:val="none" w:sz="0" w:space="0" w:color="auto"/>
        <w:bottom w:val="none" w:sz="0" w:space="0" w:color="auto"/>
        <w:right w:val="none" w:sz="0" w:space="0" w:color="auto"/>
      </w:divBdr>
    </w:div>
    <w:div w:id="1521969036">
      <w:bodyDiv w:val="1"/>
      <w:marLeft w:val="0"/>
      <w:marRight w:val="0"/>
      <w:marTop w:val="0"/>
      <w:marBottom w:val="0"/>
      <w:divBdr>
        <w:top w:val="none" w:sz="0" w:space="0" w:color="auto"/>
        <w:left w:val="none" w:sz="0" w:space="0" w:color="auto"/>
        <w:bottom w:val="none" w:sz="0" w:space="0" w:color="auto"/>
        <w:right w:val="none" w:sz="0" w:space="0" w:color="auto"/>
      </w:divBdr>
    </w:div>
    <w:div w:id="1524126698">
      <w:bodyDiv w:val="1"/>
      <w:marLeft w:val="0"/>
      <w:marRight w:val="0"/>
      <w:marTop w:val="0"/>
      <w:marBottom w:val="0"/>
      <w:divBdr>
        <w:top w:val="none" w:sz="0" w:space="0" w:color="auto"/>
        <w:left w:val="none" w:sz="0" w:space="0" w:color="auto"/>
        <w:bottom w:val="none" w:sz="0" w:space="0" w:color="auto"/>
        <w:right w:val="none" w:sz="0" w:space="0" w:color="auto"/>
      </w:divBdr>
    </w:div>
    <w:div w:id="1528761524">
      <w:bodyDiv w:val="1"/>
      <w:marLeft w:val="0"/>
      <w:marRight w:val="0"/>
      <w:marTop w:val="0"/>
      <w:marBottom w:val="0"/>
      <w:divBdr>
        <w:top w:val="none" w:sz="0" w:space="0" w:color="auto"/>
        <w:left w:val="none" w:sz="0" w:space="0" w:color="auto"/>
        <w:bottom w:val="none" w:sz="0" w:space="0" w:color="auto"/>
        <w:right w:val="none" w:sz="0" w:space="0" w:color="auto"/>
      </w:divBdr>
    </w:div>
    <w:div w:id="1530023959">
      <w:bodyDiv w:val="1"/>
      <w:marLeft w:val="0"/>
      <w:marRight w:val="0"/>
      <w:marTop w:val="0"/>
      <w:marBottom w:val="0"/>
      <w:divBdr>
        <w:top w:val="none" w:sz="0" w:space="0" w:color="auto"/>
        <w:left w:val="none" w:sz="0" w:space="0" w:color="auto"/>
        <w:bottom w:val="none" w:sz="0" w:space="0" w:color="auto"/>
        <w:right w:val="none" w:sz="0" w:space="0" w:color="auto"/>
      </w:divBdr>
    </w:div>
    <w:div w:id="1530996682">
      <w:bodyDiv w:val="1"/>
      <w:marLeft w:val="0"/>
      <w:marRight w:val="0"/>
      <w:marTop w:val="0"/>
      <w:marBottom w:val="0"/>
      <w:divBdr>
        <w:top w:val="none" w:sz="0" w:space="0" w:color="auto"/>
        <w:left w:val="none" w:sz="0" w:space="0" w:color="auto"/>
        <w:bottom w:val="none" w:sz="0" w:space="0" w:color="auto"/>
        <w:right w:val="none" w:sz="0" w:space="0" w:color="auto"/>
      </w:divBdr>
    </w:div>
    <w:div w:id="1539198072">
      <w:bodyDiv w:val="1"/>
      <w:marLeft w:val="0"/>
      <w:marRight w:val="0"/>
      <w:marTop w:val="0"/>
      <w:marBottom w:val="0"/>
      <w:divBdr>
        <w:top w:val="none" w:sz="0" w:space="0" w:color="auto"/>
        <w:left w:val="none" w:sz="0" w:space="0" w:color="auto"/>
        <w:bottom w:val="none" w:sz="0" w:space="0" w:color="auto"/>
        <w:right w:val="none" w:sz="0" w:space="0" w:color="auto"/>
      </w:divBdr>
    </w:div>
    <w:div w:id="1548177890">
      <w:bodyDiv w:val="1"/>
      <w:marLeft w:val="0"/>
      <w:marRight w:val="0"/>
      <w:marTop w:val="0"/>
      <w:marBottom w:val="0"/>
      <w:divBdr>
        <w:top w:val="none" w:sz="0" w:space="0" w:color="auto"/>
        <w:left w:val="none" w:sz="0" w:space="0" w:color="auto"/>
        <w:bottom w:val="none" w:sz="0" w:space="0" w:color="auto"/>
        <w:right w:val="none" w:sz="0" w:space="0" w:color="auto"/>
      </w:divBdr>
    </w:div>
    <w:div w:id="1550409514">
      <w:bodyDiv w:val="1"/>
      <w:marLeft w:val="0"/>
      <w:marRight w:val="0"/>
      <w:marTop w:val="0"/>
      <w:marBottom w:val="0"/>
      <w:divBdr>
        <w:top w:val="none" w:sz="0" w:space="0" w:color="auto"/>
        <w:left w:val="none" w:sz="0" w:space="0" w:color="auto"/>
        <w:bottom w:val="none" w:sz="0" w:space="0" w:color="auto"/>
        <w:right w:val="none" w:sz="0" w:space="0" w:color="auto"/>
      </w:divBdr>
    </w:div>
    <w:div w:id="1550798365">
      <w:bodyDiv w:val="1"/>
      <w:marLeft w:val="0"/>
      <w:marRight w:val="0"/>
      <w:marTop w:val="0"/>
      <w:marBottom w:val="0"/>
      <w:divBdr>
        <w:top w:val="none" w:sz="0" w:space="0" w:color="auto"/>
        <w:left w:val="none" w:sz="0" w:space="0" w:color="auto"/>
        <w:bottom w:val="none" w:sz="0" w:space="0" w:color="auto"/>
        <w:right w:val="none" w:sz="0" w:space="0" w:color="auto"/>
      </w:divBdr>
    </w:div>
    <w:div w:id="1554730321">
      <w:bodyDiv w:val="1"/>
      <w:marLeft w:val="0"/>
      <w:marRight w:val="0"/>
      <w:marTop w:val="0"/>
      <w:marBottom w:val="0"/>
      <w:divBdr>
        <w:top w:val="none" w:sz="0" w:space="0" w:color="auto"/>
        <w:left w:val="none" w:sz="0" w:space="0" w:color="auto"/>
        <w:bottom w:val="none" w:sz="0" w:space="0" w:color="auto"/>
        <w:right w:val="none" w:sz="0" w:space="0" w:color="auto"/>
      </w:divBdr>
    </w:div>
    <w:div w:id="1556817121">
      <w:bodyDiv w:val="1"/>
      <w:marLeft w:val="0"/>
      <w:marRight w:val="0"/>
      <w:marTop w:val="0"/>
      <w:marBottom w:val="0"/>
      <w:divBdr>
        <w:top w:val="none" w:sz="0" w:space="0" w:color="auto"/>
        <w:left w:val="none" w:sz="0" w:space="0" w:color="auto"/>
        <w:bottom w:val="none" w:sz="0" w:space="0" w:color="auto"/>
        <w:right w:val="none" w:sz="0" w:space="0" w:color="auto"/>
      </w:divBdr>
    </w:div>
    <w:div w:id="1559173408">
      <w:bodyDiv w:val="1"/>
      <w:marLeft w:val="0"/>
      <w:marRight w:val="0"/>
      <w:marTop w:val="0"/>
      <w:marBottom w:val="0"/>
      <w:divBdr>
        <w:top w:val="none" w:sz="0" w:space="0" w:color="auto"/>
        <w:left w:val="none" w:sz="0" w:space="0" w:color="auto"/>
        <w:bottom w:val="none" w:sz="0" w:space="0" w:color="auto"/>
        <w:right w:val="none" w:sz="0" w:space="0" w:color="auto"/>
      </w:divBdr>
    </w:div>
    <w:div w:id="1559587982">
      <w:bodyDiv w:val="1"/>
      <w:marLeft w:val="0"/>
      <w:marRight w:val="0"/>
      <w:marTop w:val="0"/>
      <w:marBottom w:val="0"/>
      <w:divBdr>
        <w:top w:val="none" w:sz="0" w:space="0" w:color="auto"/>
        <w:left w:val="none" w:sz="0" w:space="0" w:color="auto"/>
        <w:bottom w:val="none" w:sz="0" w:space="0" w:color="auto"/>
        <w:right w:val="none" w:sz="0" w:space="0" w:color="auto"/>
      </w:divBdr>
    </w:div>
    <w:div w:id="1565406342">
      <w:bodyDiv w:val="1"/>
      <w:marLeft w:val="0"/>
      <w:marRight w:val="0"/>
      <w:marTop w:val="0"/>
      <w:marBottom w:val="0"/>
      <w:divBdr>
        <w:top w:val="none" w:sz="0" w:space="0" w:color="auto"/>
        <w:left w:val="none" w:sz="0" w:space="0" w:color="auto"/>
        <w:bottom w:val="none" w:sz="0" w:space="0" w:color="auto"/>
        <w:right w:val="none" w:sz="0" w:space="0" w:color="auto"/>
      </w:divBdr>
    </w:div>
    <w:div w:id="1565411797">
      <w:bodyDiv w:val="1"/>
      <w:marLeft w:val="0"/>
      <w:marRight w:val="0"/>
      <w:marTop w:val="0"/>
      <w:marBottom w:val="0"/>
      <w:divBdr>
        <w:top w:val="none" w:sz="0" w:space="0" w:color="auto"/>
        <w:left w:val="none" w:sz="0" w:space="0" w:color="auto"/>
        <w:bottom w:val="none" w:sz="0" w:space="0" w:color="auto"/>
        <w:right w:val="none" w:sz="0" w:space="0" w:color="auto"/>
      </w:divBdr>
    </w:div>
    <w:div w:id="1566915425">
      <w:bodyDiv w:val="1"/>
      <w:marLeft w:val="0"/>
      <w:marRight w:val="0"/>
      <w:marTop w:val="0"/>
      <w:marBottom w:val="0"/>
      <w:divBdr>
        <w:top w:val="none" w:sz="0" w:space="0" w:color="auto"/>
        <w:left w:val="none" w:sz="0" w:space="0" w:color="auto"/>
        <w:bottom w:val="none" w:sz="0" w:space="0" w:color="auto"/>
        <w:right w:val="none" w:sz="0" w:space="0" w:color="auto"/>
      </w:divBdr>
    </w:div>
    <w:div w:id="1568031439">
      <w:bodyDiv w:val="1"/>
      <w:marLeft w:val="0"/>
      <w:marRight w:val="0"/>
      <w:marTop w:val="0"/>
      <w:marBottom w:val="0"/>
      <w:divBdr>
        <w:top w:val="none" w:sz="0" w:space="0" w:color="auto"/>
        <w:left w:val="none" w:sz="0" w:space="0" w:color="auto"/>
        <w:bottom w:val="none" w:sz="0" w:space="0" w:color="auto"/>
        <w:right w:val="none" w:sz="0" w:space="0" w:color="auto"/>
      </w:divBdr>
    </w:div>
    <w:div w:id="1575507630">
      <w:bodyDiv w:val="1"/>
      <w:marLeft w:val="0"/>
      <w:marRight w:val="0"/>
      <w:marTop w:val="0"/>
      <w:marBottom w:val="0"/>
      <w:divBdr>
        <w:top w:val="none" w:sz="0" w:space="0" w:color="auto"/>
        <w:left w:val="none" w:sz="0" w:space="0" w:color="auto"/>
        <w:bottom w:val="none" w:sz="0" w:space="0" w:color="auto"/>
        <w:right w:val="none" w:sz="0" w:space="0" w:color="auto"/>
      </w:divBdr>
    </w:div>
    <w:div w:id="1579559665">
      <w:bodyDiv w:val="1"/>
      <w:marLeft w:val="0"/>
      <w:marRight w:val="0"/>
      <w:marTop w:val="0"/>
      <w:marBottom w:val="0"/>
      <w:divBdr>
        <w:top w:val="none" w:sz="0" w:space="0" w:color="auto"/>
        <w:left w:val="none" w:sz="0" w:space="0" w:color="auto"/>
        <w:bottom w:val="none" w:sz="0" w:space="0" w:color="auto"/>
        <w:right w:val="none" w:sz="0" w:space="0" w:color="auto"/>
      </w:divBdr>
    </w:div>
    <w:div w:id="1583296067">
      <w:bodyDiv w:val="1"/>
      <w:marLeft w:val="0"/>
      <w:marRight w:val="0"/>
      <w:marTop w:val="0"/>
      <w:marBottom w:val="0"/>
      <w:divBdr>
        <w:top w:val="none" w:sz="0" w:space="0" w:color="auto"/>
        <w:left w:val="none" w:sz="0" w:space="0" w:color="auto"/>
        <w:bottom w:val="none" w:sz="0" w:space="0" w:color="auto"/>
        <w:right w:val="none" w:sz="0" w:space="0" w:color="auto"/>
      </w:divBdr>
    </w:div>
    <w:div w:id="1584028368">
      <w:bodyDiv w:val="1"/>
      <w:marLeft w:val="0"/>
      <w:marRight w:val="0"/>
      <w:marTop w:val="0"/>
      <w:marBottom w:val="0"/>
      <w:divBdr>
        <w:top w:val="none" w:sz="0" w:space="0" w:color="auto"/>
        <w:left w:val="none" w:sz="0" w:space="0" w:color="auto"/>
        <w:bottom w:val="none" w:sz="0" w:space="0" w:color="auto"/>
        <w:right w:val="none" w:sz="0" w:space="0" w:color="auto"/>
      </w:divBdr>
    </w:div>
    <w:div w:id="1584102996">
      <w:bodyDiv w:val="1"/>
      <w:marLeft w:val="0"/>
      <w:marRight w:val="0"/>
      <w:marTop w:val="0"/>
      <w:marBottom w:val="0"/>
      <w:divBdr>
        <w:top w:val="none" w:sz="0" w:space="0" w:color="auto"/>
        <w:left w:val="none" w:sz="0" w:space="0" w:color="auto"/>
        <w:bottom w:val="none" w:sz="0" w:space="0" w:color="auto"/>
        <w:right w:val="none" w:sz="0" w:space="0" w:color="auto"/>
      </w:divBdr>
    </w:div>
    <w:div w:id="1585534503">
      <w:bodyDiv w:val="1"/>
      <w:marLeft w:val="0"/>
      <w:marRight w:val="0"/>
      <w:marTop w:val="0"/>
      <w:marBottom w:val="0"/>
      <w:divBdr>
        <w:top w:val="none" w:sz="0" w:space="0" w:color="auto"/>
        <w:left w:val="none" w:sz="0" w:space="0" w:color="auto"/>
        <w:bottom w:val="none" w:sz="0" w:space="0" w:color="auto"/>
        <w:right w:val="none" w:sz="0" w:space="0" w:color="auto"/>
      </w:divBdr>
    </w:div>
    <w:div w:id="1589970054">
      <w:bodyDiv w:val="1"/>
      <w:marLeft w:val="0"/>
      <w:marRight w:val="0"/>
      <w:marTop w:val="0"/>
      <w:marBottom w:val="0"/>
      <w:divBdr>
        <w:top w:val="none" w:sz="0" w:space="0" w:color="auto"/>
        <w:left w:val="none" w:sz="0" w:space="0" w:color="auto"/>
        <w:bottom w:val="none" w:sz="0" w:space="0" w:color="auto"/>
        <w:right w:val="none" w:sz="0" w:space="0" w:color="auto"/>
      </w:divBdr>
    </w:div>
    <w:div w:id="1592927670">
      <w:bodyDiv w:val="1"/>
      <w:marLeft w:val="0"/>
      <w:marRight w:val="0"/>
      <w:marTop w:val="0"/>
      <w:marBottom w:val="0"/>
      <w:divBdr>
        <w:top w:val="none" w:sz="0" w:space="0" w:color="auto"/>
        <w:left w:val="none" w:sz="0" w:space="0" w:color="auto"/>
        <w:bottom w:val="none" w:sz="0" w:space="0" w:color="auto"/>
        <w:right w:val="none" w:sz="0" w:space="0" w:color="auto"/>
      </w:divBdr>
    </w:div>
    <w:div w:id="1593124481">
      <w:bodyDiv w:val="1"/>
      <w:marLeft w:val="0"/>
      <w:marRight w:val="0"/>
      <w:marTop w:val="0"/>
      <w:marBottom w:val="0"/>
      <w:divBdr>
        <w:top w:val="none" w:sz="0" w:space="0" w:color="auto"/>
        <w:left w:val="none" w:sz="0" w:space="0" w:color="auto"/>
        <w:bottom w:val="none" w:sz="0" w:space="0" w:color="auto"/>
        <w:right w:val="none" w:sz="0" w:space="0" w:color="auto"/>
      </w:divBdr>
    </w:div>
    <w:div w:id="1596208400">
      <w:bodyDiv w:val="1"/>
      <w:marLeft w:val="0"/>
      <w:marRight w:val="0"/>
      <w:marTop w:val="0"/>
      <w:marBottom w:val="0"/>
      <w:divBdr>
        <w:top w:val="none" w:sz="0" w:space="0" w:color="auto"/>
        <w:left w:val="none" w:sz="0" w:space="0" w:color="auto"/>
        <w:bottom w:val="none" w:sz="0" w:space="0" w:color="auto"/>
        <w:right w:val="none" w:sz="0" w:space="0" w:color="auto"/>
      </w:divBdr>
    </w:div>
    <w:div w:id="1596665423">
      <w:bodyDiv w:val="1"/>
      <w:marLeft w:val="0"/>
      <w:marRight w:val="0"/>
      <w:marTop w:val="0"/>
      <w:marBottom w:val="0"/>
      <w:divBdr>
        <w:top w:val="none" w:sz="0" w:space="0" w:color="auto"/>
        <w:left w:val="none" w:sz="0" w:space="0" w:color="auto"/>
        <w:bottom w:val="none" w:sz="0" w:space="0" w:color="auto"/>
        <w:right w:val="none" w:sz="0" w:space="0" w:color="auto"/>
      </w:divBdr>
    </w:div>
    <w:div w:id="1602446300">
      <w:bodyDiv w:val="1"/>
      <w:marLeft w:val="0"/>
      <w:marRight w:val="0"/>
      <w:marTop w:val="0"/>
      <w:marBottom w:val="0"/>
      <w:divBdr>
        <w:top w:val="none" w:sz="0" w:space="0" w:color="auto"/>
        <w:left w:val="none" w:sz="0" w:space="0" w:color="auto"/>
        <w:bottom w:val="none" w:sz="0" w:space="0" w:color="auto"/>
        <w:right w:val="none" w:sz="0" w:space="0" w:color="auto"/>
      </w:divBdr>
    </w:div>
    <w:div w:id="1604653651">
      <w:bodyDiv w:val="1"/>
      <w:marLeft w:val="0"/>
      <w:marRight w:val="0"/>
      <w:marTop w:val="0"/>
      <w:marBottom w:val="0"/>
      <w:divBdr>
        <w:top w:val="none" w:sz="0" w:space="0" w:color="auto"/>
        <w:left w:val="none" w:sz="0" w:space="0" w:color="auto"/>
        <w:bottom w:val="none" w:sz="0" w:space="0" w:color="auto"/>
        <w:right w:val="none" w:sz="0" w:space="0" w:color="auto"/>
      </w:divBdr>
    </w:div>
    <w:div w:id="1605108771">
      <w:bodyDiv w:val="1"/>
      <w:marLeft w:val="0"/>
      <w:marRight w:val="0"/>
      <w:marTop w:val="0"/>
      <w:marBottom w:val="0"/>
      <w:divBdr>
        <w:top w:val="none" w:sz="0" w:space="0" w:color="auto"/>
        <w:left w:val="none" w:sz="0" w:space="0" w:color="auto"/>
        <w:bottom w:val="none" w:sz="0" w:space="0" w:color="auto"/>
        <w:right w:val="none" w:sz="0" w:space="0" w:color="auto"/>
      </w:divBdr>
    </w:div>
    <w:div w:id="1608074944">
      <w:bodyDiv w:val="1"/>
      <w:marLeft w:val="0"/>
      <w:marRight w:val="0"/>
      <w:marTop w:val="0"/>
      <w:marBottom w:val="0"/>
      <w:divBdr>
        <w:top w:val="none" w:sz="0" w:space="0" w:color="auto"/>
        <w:left w:val="none" w:sz="0" w:space="0" w:color="auto"/>
        <w:bottom w:val="none" w:sz="0" w:space="0" w:color="auto"/>
        <w:right w:val="none" w:sz="0" w:space="0" w:color="auto"/>
      </w:divBdr>
    </w:div>
    <w:div w:id="1608850774">
      <w:bodyDiv w:val="1"/>
      <w:marLeft w:val="0"/>
      <w:marRight w:val="0"/>
      <w:marTop w:val="0"/>
      <w:marBottom w:val="0"/>
      <w:divBdr>
        <w:top w:val="none" w:sz="0" w:space="0" w:color="auto"/>
        <w:left w:val="none" w:sz="0" w:space="0" w:color="auto"/>
        <w:bottom w:val="none" w:sz="0" w:space="0" w:color="auto"/>
        <w:right w:val="none" w:sz="0" w:space="0" w:color="auto"/>
      </w:divBdr>
    </w:div>
    <w:div w:id="1613895247">
      <w:bodyDiv w:val="1"/>
      <w:marLeft w:val="0"/>
      <w:marRight w:val="0"/>
      <w:marTop w:val="0"/>
      <w:marBottom w:val="0"/>
      <w:divBdr>
        <w:top w:val="none" w:sz="0" w:space="0" w:color="auto"/>
        <w:left w:val="none" w:sz="0" w:space="0" w:color="auto"/>
        <w:bottom w:val="none" w:sz="0" w:space="0" w:color="auto"/>
        <w:right w:val="none" w:sz="0" w:space="0" w:color="auto"/>
      </w:divBdr>
    </w:div>
    <w:div w:id="1614747204">
      <w:bodyDiv w:val="1"/>
      <w:marLeft w:val="0"/>
      <w:marRight w:val="0"/>
      <w:marTop w:val="0"/>
      <w:marBottom w:val="0"/>
      <w:divBdr>
        <w:top w:val="none" w:sz="0" w:space="0" w:color="auto"/>
        <w:left w:val="none" w:sz="0" w:space="0" w:color="auto"/>
        <w:bottom w:val="none" w:sz="0" w:space="0" w:color="auto"/>
        <w:right w:val="none" w:sz="0" w:space="0" w:color="auto"/>
      </w:divBdr>
    </w:div>
    <w:div w:id="1618373527">
      <w:bodyDiv w:val="1"/>
      <w:marLeft w:val="0"/>
      <w:marRight w:val="0"/>
      <w:marTop w:val="0"/>
      <w:marBottom w:val="0"/>
      <w:divBdr>
        <w:top w:val="none" w:sz="0" w:space="0" w:color="auto"/>
        <w:left w:val="none" w:sz="0" w:space="0" w:color="auto"/>
        <w:bottom w:val="none" w:sz="0" w:space="0" w:color="auto"/>
        <w:right w:val="none" w:sz="0" w:space="0" w:color="auto"/>
      </w:divBdr>
    </w:div>
    <w:div w:id="1626739997">
      <w:bodyDiv w:val="1"/>
      <w:marLeft w:val="0"/>
      <w:marRight w:val="0"/>
      <w:marTop w:val="0"/>
      <w:marBottom w:val="0"/>
      <w:divBdr>
        <w:top w:val="none" w:sz="0" w:space="0" w:color="auto"/>
        <w:left w:val="none" w:sz="0" w:space="0" w:color="auto"/>
        <w:bottom w:val="none" w:sz="0" w:space="0" w:color="auto"/>
        <w:right w:val="none" w:sz="0" w:space="0" w:color="auto"/>
      </w:divBdr>
    </w:div>
    <w:div w:id="1628857082">
      <w:bodyDiv w:val="1"/>
      <w:marLeft w:val="0"/>
      <w:marRight w:val="0"/>
      <w:marTop w:val="0"/>
      <w:marBottom w:val="0"/>
      <w:divBdr>
        <w:top w:val="none" w:sz="0" w:space="0" w:color="auto"/>
        <w:left w:val="none" w:sz="0" w:space="0" w:color="auto"/>
        <w:bottom w:val="none" w:sz="0" w:space="0" w:color="auto"/>
        <w:right w:val="none" w:sz="0" w:space="0" w:color="auto"/>
      </w:divBdr>
    </w:div>
    <w:div w:id="1629698810">
      <w:bodyDiv w:val="1"/>
      <w:marLeft w:val="0"/>
      <w:marRight w:val="0"/>
      <w:marTop w:val="0"/>
      <w:marBottom w:val="0"/>
      <w:divBdr>
        <w:top w:val="none" w:sz="0" w:space="0" w:color="auto"/>
        <w:left w:val="none" w:sz="0" w:space="0" w:color="auto"/>
        <w:bottom w:val="none" w:sz="0" w:space="0" w:color="auto"/>
        <w:right w:val="none" w:sz="0" w:space="0" w:color="auto"/>
      </w:divBdr>
    </w:div>
    <w:div w:id="1629817808">
      <w:bodyDiv w:val="1"/>
      <w:marLeft w:val="0"/>
      <w:marRight w:val="0"/>
      <w:marTop w:val="0"/>
      <w:marBottom w:val="0"/>
      <w:divBdr>
        <w:top w:val="none" w:sz="0" w:space="0" w:color="auto"/>
        <w:left w:val="none" w:sz="0" w:space="0" w:color="auto"/>
        <w:bottom w:val="none" w:sz="0" w:space="0" w:color="auto"/>
        <w:right w:val="none" w:sz="0" w:space="0" w:color="auto"/>
      </w:divBdr>
    </w:div>
    <w:div w:id="1630745263">
      <w:bodyDiv w:val="1"/>
      <w:marLeft w:val="0"/>
      <w:marRight w:val="0"/>
      <w:marTop w:val="0"/>
      <w:marBottom w:val="0"/>
      <w:divBdr>
        <w:top w:val="none" w:sz="0" w:space="0" w:color="auto"/>
        <w:left w:val="none" w:sz="0" w:space="0" w:color="auto"/>
        <w:bottom w:val="none" w:sz="0" w:space="0" w:color="auto"/>
        <w:right w:val="none" w:sz="0" w:space="0" w:color="auto"/>
      </w:divBdr>
    </w:div>
    <w:div w:id="1632052499">
      <w:bodyDiv w:val="1"/>
      <w:marLeft w:val="0"/>
      <w:marRight w:val="0"/>
      <w:marTop w:val="0"/>
      <w:marBottom w:val="0"/>
      <w:divBdr>
        <w:top w:val="none" w:sz="0" w:space="0" w:color="auto"/>
        <w:left w:val="none" w:sz="0" w:space="0" w:color="auto"/>
        <w:bottom w:val="none" w:sz="0" w:space="0" w:color="auto"/>
        <w:right w:val="none" w:sz="0" w:space="0" w:color="auto"/>
      </w:divBdr>
    </w:div>
    <w:div w:id="1634479335">
      <w:bodyDiv w:val="1"/>
      <w:marLeft w:val="0"/>
      <w:marRight w:val="0"/>
      <w:marTop w:val="0"/>
      <w:marBottom w:val="0"/>
      <w:divBdr>
        <w:top w:val="none" w:sz="0" w:space="0" w:color="auto"/>
        <w:left w:val="none" w:sz="0" w:space="0" w:color="auto"/>
        <w:bottom w:val="none" w:sz="0" w:space="0" w:color="auto"/>
        <w:right w:val="none" w:sz="0" w:space="0" w:color="auto"/>
      </w:divBdr>
    </w:div>
    <w:div w:id="1637098323">
      <w:bodyDiv w:val="1"/>
      <w:marLeft w:val="0"/>
      <w:marRight w:val="0"/>
      <w:marTop w:val="0"/>
      <w:marBottom w:val="0"/>
      <w:divBdr>
        <w:top w:val="none" w:sz="0" w:space="0" w:color="auto"/>
        <w:left w:val="none" w:sz="0" w:space="0" w:color="auto"/>
        <w:bottom w:val="none" w:sz="0" w:space="0" w:color="auto"/>
        <w:right w:val="none" w:sz="0" w:space="0" w:color="auto"/>
      </w:divBdr>
    </w:div>
    <w:div w:id="1639916322">
      <w:bodyDiv w:val="1"/>
      <w:marLeft w:val="0"/>
      <w:marRight w:val="0"/>
      <w:marTop w:val="0"/>
      <w:marBottom w:val="0"/>
      <w:divBdr>
        <w:top w:val="none" w:sz="0" w:space="0" w:color="auto"/>
        <w:left w:val="none" w:sz="0" w:space="0" w:color="auto"/>
        <w:bottom w:val="none" w:sz="0" w:space="0" w:color="auto"/>
        <w:right w:val="none" w:sz="0" w:space="0" w:color="auto"/>
      </w:divBdr>
    </w:div>
    <w:div w:id="1641181480">
      <w:bodyDiv w:val="1"/>
      <w:marLeft w:val="0"/>
      <w:marRight w:val="0"/>
      <w:marTop w:val="0"/>
      <w:marBottom w:val="0"/>
      <w:divBdr>
        <w:top w:val="none" w:sz="0" w:space="0" w:color="auto"/>
        <w:left w:val="none" w:sz="0" w:space="0" w:color="auto"/>
        <w:bottom w:val="none" w:sz="0" w:space="0" w:color="auto"/>
        <w:right w:val="none" w:sz="0" w:space="0" w:color="auto"/>
      </w:divBdr>
    </w:div>
    <w:div w:id="1643734246">
      <w:bodyDiv w:val="1"/>
      <w:marLeft w:val="0"/>
      <w:marRight w:val="0"/>
      <w:marTop w:val="0"/>
      <w:marBottom w:val="0"/>
      <w:divBdr>
        <w:top w:val="none" w:sz="0" w:space="0" w:color="auto"/>
        <w:left w:val="none" w:sz="0" w:space="0" w:color="auto"/>
        <w:bottom w:val="none" w:sz="0" w:space="0" w:color="auto"/>
        <w:right w:val="none" w:sz="0" w:space="0" w:color="auto"/>
      </w:divBdr>
    </w:div>
    <w:div w:id="1646743229">
      <w:bodyDiv w:val="1"/>
      <w:marLeft w:val="0"/>
      <w:marRight w:val="0"/>
      <w:marTop w:val="0"/>
      <w:marBottom w:val="0"/>
      <w:divBdr>
        <w:top w:val="none" w:sz="0" w:space="0" w:color="auto"/>
        <w:left w:val="none" w:sz="0" w:space="0" w:color="auto"/>
        <w:bottom w:val="none" w:sz="0" w:space="0" w:color="auto"/>
        <w:right w:val="none" w:sz="0" w:space="0" w:color="auto"/>
      </w:divBdr>
    </w:div>
    <w:div w:id="1649672258">
      <w:bodyDiv w:val="1"/>
      <w:marLeft w:val="0"/>
      <w:marRight w:val="0"/>
      <w:marTop w:val="0"/>
      <w:marBottom w:val="0"/>
      <w:divBdr>
        <w:top w:val="none" w:sz="0" w:space="0" w:color="auto"/>
        <w:left w:val="none" w:sz="0" w:space="0" w:color="auto"/>
        <w:bottom w:val="none" w:sz="0" w:space="0" w:color="auto"/>
        <w:right w:val="none" w:sz="0" w:space="0" w:color="auto"/>
      </w:divBdr>
    </w:div>
    <w:div w:id="1651060273">
      <w:bodyDiv w:val="1"/>
      <w:marLeft w:val="0"/>
      <w:marRight w:val="0"/>
      <w:marTop w:val="0"/>
      <w:marBottom w:val="0"/>
      <w:divBdr>
        <w:top w:val="none" w:sz="0" w:space="0" w:color="auto"/>
        <w:left w:val="none" w:sz="0" w:space="0" w:color="auto"/>
        <w:bottom w:val="none" w:sz="0" w:space="0" w:color="auto"/>
        <w:right w:val="none" w:sz="0" w:space="0" w:color="auto"/>
      </w:divBdr>
    </w:div>
    <w:div w:id="1652177579">
      <w:bodyDiv w:val="1"/>
      <w:marLeft w:val="0"/>
      <w:marRight w:val="0"/>
      <w:marTop w:val="0"/>
      <w:marBottom w:val="0"/>
      <w:divBdr>
        <w:top w:val="none" w:sz="0" w:space="0" w:color="auto"/>
        <w:left w:val="none" w:sz="0" w:space="0" w:color="auto"/>
        <w:bottom w:val="none" w:sz="0" w:space="0" w:color="auto"/>
        <w:right w:val="none" w:sz="0" w:space="0" w:color="auto"/>
      </w:divBdr>
    </w:div>
    <w:div w:id="1654598418">
      <w:bodyDiv w:val="1"/>
      <w:marLeft w:val="0"/>
      <w:marRight w:val="0"/>
      <w:marTop w:val="0"/>
      <w:marBottom w:val="0"/>
      <w:divBdr>
        <w:top w:val="none" w:sz="0" w:space="0" w:color="auto"/>
        <w:left w:val="none" w:sz="0" w:space="0" w:color="auto"/>
        <w:bottom w:val="none" w:sz="0" w:space="0" w:color="auto"/>
        <w:right w:val="none" w:sz="0" w:space="0" w:color="auto"/>
      </w:divBdr>
    </w:div>
    <w:div w:id="1656258203">
      <w:bodyDiv w:val="1"/>
      <w:marLeft w:val="0"/>
      <w:marRight w:val="0"/>
      <w:marTop w:val="0"/>
      <w:marBottom w:val="0"/>
      <w:divBdr>
        <w:top w:val="none" w:sz="0" w:space="0" w:color="auto"/>
        <w:left w:val="none" w:sz="0" w:space="0" w:color="auto"/>
        <w:bottom w:val="none" w:sz="0" w:space="0" w:color="auto"/>
        <w:right w:val="none" w:sz="0" w:space="0" w:color="auto"/>
      </w:divBdr>
    </w:div>
    <w:div w:id="1656959287">
      <w:bodyDiv w:val="1"/>
      <w:marLeft w:val="0"/>
      <w:marRight w:val="0"/>
      <w:marTop w:val="0"/>
      <w:marBottom w:val="0"/>
      <w:divBdr>
        <w:top w:val="none" w:sz="0" w:space="0" w:color="auto"/>
        <w:left w:val="none" w:sz="0" w:space="0" w:color="auto"/>
        <w:bottom w:val="none" w:sz="0" w:space="0" w:color="auto"/>
        <w:right w:val="none" w:sz="0" w:space="0" w:color="auto"/>
      </w:divBdr>
    </w:div>
    <w:div w:id="1657413556">
      <w:bodyDiv w:val="1"/>
      <w:marLeft w:val="0"/>
      <w:marRight w:val="0"/>
      <w:marTop w:val="0"/>
      <w:marBottom w:val="0"/>
      <w:divBdr>
        <w:top w:val="none" w:sz="0" w:space="0" w:color="auto"/>
        <w:left w:val="none" w:sz="0" w:space="0" w:color="auto"/>
        <w:bottom w:val="none" w:sz="0" w:space="0" w:color="auto"/>
        <w:right w:val="none" w:sz="0" w:space="0" w:color="auto"/>
      </w:divBdr>
    </w:div>
    <w:div w:id="1667853788">
      <w:bodyDiv w:val="1"/>
      <w:marLeft w:val="0"/>
      <w:marRight w:val="0"/>
      <w:marTop w:val="0"/>
      <w:marBottom w:val="0"/>
      <w:divBdr>
        <w:top w:val="none" w:sz="0" w:space="0" w:color="auto"/>
        <w:left w:val="none" w:sz="0" w:space="0" w:color="auto"/>
        <w:bottom w:val="none" w:sz="0" w:space="0" w:color="auto"/>
        <w:right w:val="none" w:sz="0" w:space="0" w:color="auto"/>
      </w:divBdr>
    </w:div>
    <w:div w:id="1669408537">
      <w:bodyDiv w:val="1"/>
      <w:marLeft w:val="0"/>
      <w:marRight w:val="0"/>
      <w:marTop w:val="0"/>
      <w:marBottom w:val="0"/>
      <w:divBdr>
        <w:top w:val="none" w:sz="0" w:space="0" w:color="auto"/>
        <w:left w:val="none" w:sz="0" w:space="0" w:color="auto"/>
        <w:bottom w:val="none" w:sz="0" w:space="0" w:color="auto"/>
        <w:right w:val="none" w:sz="0" w:space="0" w:color="auto"/>
      </w:divBdr>
    </w:div>
    <w:div w:id="1674801423">
      <w:bodyDiv w:val="1"/>
      <w:marLeft w:val="0"/>
      <w:marRight w:val="0"/>
      <w:marTop w:val="0"/>
      <w:marBottom w:val="0"/>
      <w:divBdr>
        <w:top w:val="none" w:sz="0" w:space="0" w:color="auto"/>
        <w:left w:val="none" w:sz="0" w:space="0" w:color="auto"/>
        <w:bottom w:val="none" w:sz="0" w:space="0" w:color="auto"/>
        <w:right w:val="none" w:sz="0" w:space="0" w:color="auto"/>
      </w:divBdr>
    </w:div>
    <w:div w:id="1678579984">
      <w:bodyDiv w:val="1"/>
      <w:marLeft w:val="0"/>
      <w:marRight w:val="0"/>
      <w:marTop w:val="0"/>
      <w:marBottom w:val="0"/>
      <w:divBdr>
        <w:top w:val="none" w:sz="0" w:space="0" w:color="auto"/>
        <w:left w:val="none" w:sz="0" w:space="0" w:color="auto"/>
        <w:bottom w:val="none" w:sz="0" w:space="0" w:color="auto"/>
        <w:right w:val="none" w:sz="0" w:space="0" w:color="auto"/>
      </w:divBdr>
    </w:div>
    <w:div w:id="1685672756">
      <w:bodyDiv w:val="1"/>
      <w:marLeft w:val="0"/>
      <w:marRight w:val="0"/>
      <w:marTop w:val="0"/>
      <w:marBottom w:val="0"/>
      <w:divBdr>
        <w:top w:val="none" w:sz="0" w:space="0" w:color="auto"/>
        <w:left w:val="none" w:sz="0" w:space="0" w:color="auto"/>
        <w:bottom w:val="none" w:sz="0" w:space="0" w:color="auto"/>
        <w:right w:val="none" w:sz="0" w:space="0" w:color="auto"/>
      </w:divBdr>
    </w:div>
    <w:div w:id="1690176615">
      <w:bodyDiv w:val="1"/>
      <w:marLeft w:val="0"/>
      <w:marRight w:val="0"/>
      <w:marTop w:val="0"/>
      <w:marBottom w:val="0"/>
      <w:divBdr>
        <w:top w:val="none" w:sz="0" w:space="0" w:color="auto"/>
        <w:left w:val="none" w:sz="0" w:space="0" w:color="auto"/>
        <w:bottom w:val="none" w:sz="0" w:space="0" w:color="auto"/>
        <w:right w:val="none" w:sz="0" w:space="0" w:color="auto"/>
      </w:divBdr>
    </w:div>
    <w:div w:id="1691760616">
      <w:bodyDiv w:val="1"/>
      <w:marLeft w:val="0"/>
      <w:marRight w:val="0"/>
      <w:marTop w:val="0"/>
      <w:marBottom w:val="0"/>
      <w:divBdr>
        <w:top w:val="none" w:sz="0" w:space="0" w:color="auto"/>
        <w:left w:val="none" w:sz="0" w:space="0" w:color="auto"/>
        <w:bottom w:val="none" w:sz="0" w:space="0" w:color="auto"/>
        <w:right w:val="none" w:sz="0" w:space="0" w:color="auto"/>
      </w:divBdr>
    </w:div>
    <w:div w:id="1694186527">
      <w:bodyDiv w:val="1"/>
      <w:marLeft w:val="0"/>
      <w:marRight w:val="0"/>
      <w:marTop w:val="0"/>
      <w:marBottom w:val="0"/>
      <w:divBdr>
        <w:top w:val="none" w:sz="0" w:space="0" w:color="auto"/>
        <w:left w:val="none" w:sz="0" w:space="0" w:color="auto"/>
        <w:bottom w:val="none" w:sz="0" w:space="0" w:color="auto"/>
        <w:right w:val="none" w:sz="0" w:space="0" w:color="auto"/>
      </w:divBdr>
    </w:div>
    <w:div w:id="1703898359">
      <w:bodyDiv w:val="1"/>
      <w:marLeft w:val="0"/>
      <w:marRight w:val="0"/>
      <w:marTop w:val="0"/>
      <w:marBottom w:val="0"/>
      <w:divBdr>
        <w:top w:val="none" w:sz="0" w:space="0" w:color="auto"/>
        <w:left w:val="none" w:sz="0" w:space="0" w:color="auto"/>
        <w:bottom w:val="none" w:sz="0" w:space="0" w:color="auto"/>
        <w:right w:val="none" w:sz="0" w:space="0" w:color="auto"/>
      </w:divBdr>
    </w:div>
    <w:div w:id="1707368240">
      <w:bodyDiv w:val="1"/>
      <w:marLeft w:val="0"/>
      <w:marRight w:val="0"/>
      <w:marTop w:val="0"/>
      <w:marBottom w:val="0"/>
      <w:divBdr>
        <w:top w:val="none" w:sz="0" w:space="0" w:color="auto"/>
        <w:left w:val="none" w:sz="0" w:space="0" w:color="auto"/>
        <w:bottom w:val="none" w:sz="0" w:space="0" w:color="auto"/>
        <w:right w:val="none" w:sz="0" w:space="0" w:color="auto"/>
      </w:divBdr>
    </w:div>
    <w:div w:id="1711687066">
      <w:bodyDiv w:val="1"/>
      <w:marLeft w:val="0"/>
      <w:marRight w:val="0"/>
      <w:marTop w:val="0"/>
      <w:marBottom w:val="0"/>
      <w:divBdr>
        <w:top w:val="none" w:sz="0" w:space="0" w:color="auto"/>
        <w:left w:val="none" w:sz="0" w:space="0" w:color="auto"/>
        <w:bottom w:val="none" w:sz="0" w:space="0" w:color="auto"/>
        <w:right w:val="none" w:sz="0" w:space="0" w:color="auto"/>
      </w:divBdr>
    </w:div>
    <w:div w:id="1714041449">
      <w:bodyDiv w:val="1"/>
      <w:marLeft w:val="0"/>
      <w:marRight w:val="0"/>
      <w:marTop w:val="0"/>
      <w:marBottom w:val="0"/>
      <w:divBdr>
        <w:top w:val="none" w:sz="0" w:space="0" w:color="auto"/>
        <w:left w:val="none" w:sz="0" w:space="0" w:color="auto"/>
        <w:bottom w:val="none" w:sz="0" w:space="0" w:color="auto"/>
        <w:right w:val="none" w:sz="0" w:space="0" w:color="auto"/>
      </w:divBdr>
    </w:div>
    <w:div w:id="1714115647">
      <w:bodyDiv w:val="1"/>
      <w:marLeft w:val="0"/>
      <w:marRight w:val="0"/>
      <w:marTop w:val="0"/>
      <w:marBottom w:val="0"/>
      <w:divBdr>
        <w:top w:val="none" w:sz="0" w:space="0" w:color="auto"/>
        <w:left w:val="none" w:sz="0" w:space="0" w:color="auto"/>
        <w:bottom w:val="none" w:sz="0" w:space="0" w:color="auto"/>
        <w:right w:val="none" w:sz="0" w:space="0" w:color="auto"/>
      </w:divBdr>
    </w:div>
    <w:div w:id="1721242273">
      <w:bodyDiv w:val="1"/>
      <w:marLeft w:val="0"/>
      <w:marRight w:val="0"/>
      <w:marTop w:val="0"/>
      <w:marBottom w:val="0"/>
      <w:divBdr>
        <w:top w:val="none" w:sz="0" w:space="0" w:color="auto"/>
        <w:left w:val="none" w:sz="0" w:space="0" w:color="auto"/>
        <w:bottom w:val="none" w:sz="0" w:space="0" w:color="auto"/>
        <w:right w:val="none" w:sz="0" w:space="0" w:color="auto"/>
      </w:divBdr>
    </w:div>
    <w:div w:id="1723868246">
      <w:bodyDiv w:val="1"/>
      <w:marLeft w:val="0"/>
      <w:marRight w:val="0"/>
      <w:marTop w:val="0"/>
      <w:marBottom w:val="0"/>
      <w:divBdr>
        <w:top w:val="none" w:sz="0" w:space="0" w:color="auto"/>
        <w:left w:val="none" w:sz="0" w:space="0" w:color="auto"/>
        <w:bottom w:val="none" w:sz="0" w:space="0" w:color="auto"/>
        <w:right w:val="none" w:sz="0" w:space="0" w:color="auto"/>
      </w:divBdr>
    </w:div>
    <w:div w:id="1726835661">
      <w:bodyDiv w:val="1"/>
      <w:marLeft w:val="0"/>
      <w:marRight w:val="0"/>
      <w:marTop w:val="0"/>
      <w:marBottom w:val="0"/>
      <w:divBdr>
        <w:top w:val="none" w:sz="0" w:space="0" w:color="auto"/>
        <w:left w:val="none" w:sz="0" w:space="0" w:color="auto"/>
        <w:bottom w:val="none" w:sz="0" w:space="0" w:color="auto"/>
        <w:right w:val="none" w:sz="0" w:space="0" w:color="auto"/>
      </w:divBdr>
    </w:div>
    <w:div w:id="1729037313">
      <w:bodyDiv w:val="1"/>
      <w:marLeft w:val="0"/>
      <w:marRight w:val="0"/>
      <w:marTop w:val="0"/>
      <w:marBottom w:val="0"/>
      <w:divBdr>
        <w:top w:val="none" w:sz="0" w:space="0" w:color="auto"/>
        <w:left w:val="none" w:sz="0" w:space="0" w:color="auto"/>
        <w:bottom w:val="none" w:sz="0" w:space="0" w:color="auto"/>
        <w:right w:val="none" w:sz="0" w:space="0" w:color="auto"/>
      </w:divBdr>
    </w:div>
    <w:div w:id="1731808944">
      <w:bodyDiv w:val="1"/>
      <w:marLeft w:val="0"/>
      <w:marRight w:val="0"/>
      <w:marTop w:val="0"/>
      <w:marBottom w:val="0"/>
      <w:divBdr>
        <w:top w:val="none" w:sz="0" w:space="0" w:color="auto"/>
        <w:left w:val="none" w:sz="0" w:space="0" w:color="auto"/>
        <w:bottom w:val="none" w:sz="0" w:space="0" w:color="auto"/>
        <w:right w:val="none" w:sz="0" w:space="0" w:color="auto"/>
      </w:divBdr>
    </w:div>
    <w:div w:id="1734087691">
      <w:bodyDiv w:val="1"/>
      <w:marLeft w:val="0"/>
      <w:marRight w:val="0"/>
      <w:marTop w:val="0"/>
      <w:marBottom w:val="0"/>
      <w:divBdr>
        <w:top w:val="none" w:sz="0" w:space="0" w:color="auto"/>
        <w:left w:val="none" w:sz="0" w:space="0" w:color="auto"/>
        <w:bottom w:val="none" w:sz="0" w:space="0" w:color="auto"/>
        <w:right w:val="none" w:sz="0" w:space="0" w:color="auto"/>
      </w:divBdr>
    </w:div>
    <w:div w:id="1735741789">
      <w:bodyDiv w:val="1"/>
      <w:marLeft w:val="0"/>
      <w:marRight w:val="0"/>
      <w:marTop w:val="0"/>
      <w:marBottom w:val="0"/>
      <w:divBdr>
        <w:top w:val="none" w:sz="0" w:space="0" w:color="auto"/>
        <w:left w:val="none" w:sz="0" w:space="0" w:color="auto"/>
        <w:bottom w:val="none" w:sz="0" w:space="0" w:color="auto"/>
        <w:right w:val="none" w:sz="0" w:space="0" w:color="auto"/>
      </w:divBdr>
    </w:div>
    <w:div w:id="1735931492">
      <w:bodyDiv w:val="1"/>
      <w:marLeft w:val="0"/>
      <w:marRight w:val="0"/>
      <w:marTop w:val="0"/>
      <w:marBottom w:val="0"/>
      <w:divBdr>
        <w:top w:val="none" w:sz="0" w:space="0" w:color="auto"/>
        <w:left w:val="none" w:sz="0" w:space="0" w:color="auto"/>
        <w:bottom w:val="none" w:sz="0" w:space="0" w:color="auto"/>
        <w:right w:val="none" w:sz="0" w:space="0" w:color="auto"/>
      </w:divBdr>
    </w:div>
    <w:div w:id="1736775227">
      <w:bodyDiv w:val="1"/>
      <w:marLeft w:val="0"/>
      <w:marRight w:val="0"/>
      <w:marTop w:val="0"/>
      <w:marBottom w:val="0"/>
      <w:divBdr>
        <w:top w:val="none" w:sz="0" w:space="0" w:color="auto"/>
        <w:left w:val="none" w:sz="0" w:space="0" w:color="auto"/>
        <w:bottom w:val="none" w:sz="0" w:space="0" w:color="auto"/>
        <w:right w:val="none" w:sz="0" w:space="0" w:color="auto"/>
      </w:divBdr>
    </w:div>
    <w:div w:id="1737509534">
      <w:bodyDiv w:val="1"/>
      <w:marLeft w:val="0"/>
      <w:marRight w:val="0"/>
      <w:marTop w:val="0"/>
      <w:marBottom w:val="0"/>
      <w:divBdr>
        <w:top w:val="none" w:sz="0" w:space="0" w:color="auto"/>
        <w:left w:val="none" w:sz="0" w:space="0" w:color="auto"/>
        <w:bottom w:val="none" w:sz="0" w:space="0" w:color="auto"/>
        <w:right w:val="none" w:sz="0" w:space="0" w:color="auto"/>
      </w:divBdr>
    </w:div>
    <w:div w:id="1739933089">
      <w:bodyDiv w:val="1"/>
      <w:marLeft w:val="0"/>
      <w:marRight w:val="0"/>
      <w:marTop w:val="0"/>
      <w:marBottom w:val="0"/>
      <w:divBdr>
        <w:top w:val="none" w:sz="0" w:space="0" w:color="auto"/>
        <w:left w:val="none" w:sz="0" w:space="0" w:color="auto"/>
        <w:bottom w:val="none" w:sz="0" w:space="0" w:color="auto"/>
        <w:right w:val="none" w:sz="0" w:space="0" w:color="auto"/>
      </w:divBdr>
    </w:div>
    <w:div w:id="1743484887">
      <w:bodyDiv w:val="1"/>
      <w:marLeft w:val="0"/>
      <w:marRight w:val="0"/>
      <w:marTop w:val="0"/>
      <w:marBottom w:val="0"/>
      <w:divBdr>
        <w:top w:val="none" w:sz="0" w:space="0" w:color="auto"/>
        <w:left w:val="none" w:sz="0" w:space="0" w:color="auto"/>
        <w:bottom w:val="none" w:sz="0" w:space="0" w:color="auto"/>
        <w:right w:val="none" w:sz="0" w:space="0" w:color="auto"/>
      </w:divBdr>
    </w:div>
    <w:div w:id="1744598179">
      <w:bodyDiv w:val="1"/>
      <w:marLeft w:val="0"/>
      <w:marRight w:val="0"/>
      <w:marTop w:val="0"/>
      <w:marBottom w:val="0"/>
      <w:divBdr>
        <w:top w:val="none" w:sz="0" w:space="0" w:color="auto"/>
        <w:left w:val="none" w:sz="0" w:space="0" w:color="auto"/>
        <w:bottom w:val="none" w:sz="0" w:space="0" w:color="auto"/>
        <w:right w:val="none" w:sz="0" w:space="0" w:color="auto"/>
      </w:divBdr>
    </w:div>
    <w:div w:id="1746292917">
      <w:bodyDiv w:val="1"/>
      <w:marLeft w:val="0"/>
      <w:marRight w:val="0"/>
      <w:marTop w:val="0"/>
      <w:marBottom w:val="0"/>
      <w:divBdr>
        <w:top w:val="none" w:sz="0" w:space="0" w:color="auto"/>
        <w:left w:val="none" w:sz="0" w:space="0" w:color="auto"/>
        <w:bottom w:val="none" w:sz="0" w:space="0" w:color="auto"/>
        <w:right w:val="none" w:sz="0" w:space="0" w:color="auto"/>
      </w:divBdr>
    </w:div>
    <w:div w:id="1747268211">
      <w:bodyDiv w:val="1"/>
      <w:marLeft w:val="0"/>
      <w:marRight w:val="0"/>
      <w:marTop w:val="0"/>
      <w:marBottom w:val="0"/>
      <w:divBdr>
        <w:top w:val="none" w:sz="0" w:space="0" w:color="auto"/>
        <w:left w:val="none" w:sz="0" w:space="0" w:color="auto"/>
        <w:bottom w:val="none" w:sz="0" w:space="0" w:color="auto"/>
        <w:right w:val="none" w:sz="0" w:space="0" w:color="auto"/>
      </w:divBdr>
    </w:div>
    <w:div w:id="1747342943">
      <w:bodyDiv w:val="1"/>
      <w:marLeft w:val="0"/>
      <w:marRight w:val="0"/>
      <w:marTop w:val="0"/>
      <w:marBottom w:val="0"/>
      <w:divBdr>
        <w:top w:val="none" w:sz="0" w:space="0" w:color="auto"/>
        <w:left w:val="none" w:sz="0" w:space="0" w:color="auto"/>
        <w:bottom w:val="none" w:sz="0" w:space="0" w:color="auto"/>
        <w:right w:val="none" w:sz="0" w:space="0" w:color="auto"/>
      </w:divBdr>
    </w:div>
    <w:div w:id="1750804289">
      <w:bodyDiv w:val="1"/>
      <w:marLeft w:val="0"/>
      <w:marRight w:val="0"/>
      <w:marTop w:val="0"/>
      <w:marBottom w:val="0"/>
      <w:divBdr>
        <w:top w:val="none" w:sz="0" w:space="0" w:color="auto"/>
        <w:left w:val="none" w:sz="0" w:space="0" w:color="auto"/>
        <w:bottom w:val="none" w:sz="0" w:space="0" w:color="auto"/>
        <w:right w:val="none" w:sz="0" w:space="0" w:color="auto"/>
      </w:divBdr>
    </w:div>
    <w:div w:id="1754089721">
      <w:bodyDiv w:val="1"/>
      <w:marLeft w:val="0"/>
      <w:marRight w:val="0"/>
      <w:marTop w:val="0"/>
      <w:marBottom w:val="0"/>
      <w:divBdr>
        <w:top w:val="none" w:sz="0" w:space="0" w:color="auto"/>
        <w:left w:val="none" w:sz="0" w:space="0" w:color="auto"/>
        <w:bottom w:val="none" w:sz="0" w:space="0" w:color="auto"/>
        <w:right w:val="none" w:sz="0" w:space="0" w:color="auto"/>
      </w:divBdr>
    </w:div>
    <w:div w:id="1755786647">
      <w:bodyDiv w:val="1"/>
      <w:marLeft w:val="0"/>
      <w:marRight w:val="0"/>
      <w:marTop w:val="0"/>
      <w:marBottom w:val="0"/>
      <w:divBdr>
        <w:top w:val="none" w:sz="0" w:space="0" w:color="auto"/>
        <w:left w:val="none" w:sz="0" w:space="0" w:color="auto"/>
        <w:bottom w:val="none" w:sz="0" w:space="0" w:color="auto"/>
        <w:right w:val="none" w:sz="0" w:space="0" w:color="auto"/>
      </w:divBdr>
    </w:div>
    <w:div w:id="1759014434">
      <w:bodyDiv w:val="1"/>
      <w:marLeft w:val="0"/>
      <w:marRight w:val="0"/>
      <w:marTop w:val="0"/>
      <w:marBottom w:val="0"/>
      <w:divBdr>
        <w:top w:val="none" w:sz="0" w:space="0" w:color="auto"/>
        <w:left w:val="none" w:sz="0" w:space="0" w:color="auto"/>
        <w:bottom w:val="none" w:sz="0" w:space="0" w:color="auto"/>
        <w:right w:val="none" w:sz="0" w:space="0" w:color="auto"/>
      </w:divBdr>
    </w:div>
    <w:div w:id="1759904825">
      <w:bodyDiv w:val="1"/>
      <w:marLeft w:val="0"/>
      <w:marRight w:val="0"/>
      <w:marTop w:val="0"/>
      <w:marBottom w:val="0"/>
      <w:divBdr>
        <w:top w:val="none" w:sz="0" w:space="0" w:color="auto"/>
        <w:left w:val="none" w:sz="0" w:space="0" w:color="auto"/>
        <w:bottom w:val="none" w:sz="0" w:space="0" w:color="auto"/>
        <w:right w:val="none" w:sz="0" w:space="0" w:color="auto"/>
      </w:divBdr>
    </w:div>
    <w:div w:id="1760059699">
      <w:bodyDiv w:val="1"/>
      <w:marLeft w:val="0"/>
      <w:marRight w:val="0"/>
      <w:marTop w:val="0"/>
      <w:marBottom w:val="0"/>
      <w:divBdr>
        <w:top w:val="none" w:sz="0" w:space="0" w:color="auto"/>
        <w:left w:val="none" w:sz="0" w:space="0" w:color="auto"/>
        <w:bottom w:val="none" w:sz="0" w:space="0" w:color="auto"/>
        <w:right w:val="none" w:sz="0" w:space="0" w:color="auto"/>
      </w:divBdr>
    </w:div>
    <w:div w:id="1760979678">
      <w:bodyDiv w:val="1"/>
      <w:marLeft w:val="0"/>
      <w:marRight w:val="0"/>
      <w:marTop w:val="0"/>
      <w:marBottom w:val="0"/>
      <w:divBdr>
        <w:top w:val="none" w:sz="0" w:space="0" w:color="auto"/>
        <w:left w:val="none" w:sz="0" w:space="0" w:color="auto"/>
        <w:bottom w:val="none" w:sz="0" w:space="0" w:color="auto"/>
        <w:right w:val="none" w:sz="0" w:space="0" w:color="auto"/>
      </w:divBdr>
    </w:div>
    <w:div w:id="1761490594">
      <w:bodyDiv w:val="1"/>
      <w:marLeft w:val="0"/>
      <w:marRight w:val="0"/>
      <w:marTop w:val="0"/>
      <w:marBottom w:val="0"/>
      <w:divBdr>
        <w:top w:val="none" w:sz="0" w:space="0" w:color="auto"/>
        <w:left w:val="none" w:sz="0" w:space="0" w:color="auto"/>
        <w:bottom w:val="none" w:sz="0" w:space="0" w:color="auto"/>
        <w:right w:val="none" w:sz="0" w:space="0" w:color="auto"/>
      </w:divBdr>
    </w:div>
    <w:div w:id="1762140359">
      <w:bodyDiv w:val="1"/>
      <w:marLeft w:val="0"/>
      <w:marRight w:val="0"/>
      <w:marTop w:val="0"/>
      <w:marBottom w:val="0"/>
      <w:divBdr>
        <w:top w:val="none" w:sz="0" w:space="0" w:color="auto"/>
        <w:left w:val="none" w:sz="0" w:space="0" w:color="auto"/>
        <w:bottom w:val="none" w:sz="0" w:space="0" w:color="auto"/>
        <w:right w:val="none" w:sz="0" w:space="0" w:color="auto"/>
      </w:divBdr>
    </w:div>
    <w:div w:id="1765563839">
      <w:bodyDiv w:val="1"/>
      <w:marLeft w:val="0"/>
      <w:marRight w:val="0"/>
      <w:marTop w:val="0"/>
      <w:marBottom w:val="0"/>
      <w:divBdr>
        <w:top w:val="none" w:sz="0" w:space="0" w:color="auto"/>
        <w:left w:val="none" w:sz="0" w:space="0" w:color="auto"/>
        <w:bottom w:val="none" w:sz="0" w:space="0" w:color="auto"/>
        <w:right w:val="none" w:sz="0" w:space="0" w:color="auto"/>
      </w:divBdr>
    </w:div>
    <w:div w:id="1767112890">
      <w:bodyDiv w:val="1"/>
      <w:marLeft w:val="0"/>
      <w:marRight w:val="0"/>
      <w:marTop w:val="0"/>
      <w:marBottom w:val="0"/>
      <w:divBdr>
        <w:top w:val="none" w:sz="0" w:space="0" w:color="auto"/>
        <w:left w:val="none" w:sz="0" w:space="0" w:color="auto"/>
        <w:bottom w:val="none" w:sz="0" w:space="0" w:color="auto"/>
        <w:right w:val="none" w:sz="0" w:space="0" w:color="auto"/>
      </w:divBdr>
    </w:div>
    <w:div w:id="1767841450">
      <w:bodyDiv w:val="1"/>
      <w:marLeft w:val="0"/>
      <w:marRight w:val="0"/>
      <w:marTop w:val="0"/>
      <w:marBottom w:val="0"/>
      <w:divBdr>
        <w:top w:val="none" w:sz="0" w:space="0" w:color="auto"/>
        <w:left w:val="none" w:sz="0" w:space="0" w:color="auto"/>
        <w:bottom w:val="none" w:sz="0" w:space="0" w:color="auto"/>
        <w:right w:val="none" w:sz="0" w:space="0" w:color="auto"/>
      </w:divBdr>
    </w:div>
    <w:div w:id="1768192627">
      <w:bodyDiv w:val="1"/>
      <w:marLeft w:val="0"/>
      <w:marRight w:val="0"/>
      <w:marTop w:val="0"/>
      <w:marBottom w:val="0"/>
      <w:divBdr>
        <w:top w:val="none" w:sz="0" w:space="0" w:color="auto"/>
        <w:left w:val="none" w:sz="0" w:space="0" w:color="auto"/>
        <w:bottom w:val="none" w:sz="0" w:space="0" w:color="auto"/>
        <w:right w:val="none" w:sz="0" w:space="0" w:color="auto"/>
      </w:divBdr>
    </w:div>
    <w:div w:id="1768845418">
      <w:bodyDiv w:val="1"/>
      <w:marLeft w:val="0"/>
      <w:marRight w:val="0"/>
      <w:marTop w:val="0"/>
      <w:marBottom w:val="0"/>
      <w:divBdr>
        <w:top w:val="none" w:sz="0" w:space="0" w:color="auto"/>
        <w:left w:val="none" w:sz="0" w:space="0" w:color="auto"/>
        <w:bottom w:val="none" w:sz="0" w:space="0" w:color="auto"/>
        <w:right w:val="none" w:sz="0" w:space="0" w:color="auto"/>
      </w:divBdr>
    </w:div>
    <w:div w:id="1771003751">
      <w:bodyDiv w:val="1"/>
      <w:marLeft w:val="0"/>
      <w:marRight w:val="0"/>
      <w:marTop w:val="0"/>
      <w:marBottom w:val="0"/>
      <w:divBdr>
        <w:top w:val="none" w:sz="0" w:space="0" w:color="auto"/>
        <w:left w:val="none" w:sz="0" w:space="0" w:color="auto"/>
        <w:bottom w:val="none" w:sz="0" w:space="0" w:color="auto"/>
        <w:right w:val="none" w:sz="0" w:space="0" w:color="auto"/>
      </w:divBdr>
    </w:div>
    <w:div w:id="1772162365">
      <w:bodyDiv w:val="1"/>
      <w:marLeft w:val="0"/>
      <w:marRight w:val="0"/>
      <w:marTop w:val="0"/>
      <w:marBottom w:val="0"/>
      <w:divBdr>
        <w:top w:val="none" w:sz="0" w:space="0" w:color="auto"/>
        <w:left w:val="none" w:sz="0" w:space="0" w:color="auto"/>
        <w:bottom w:val="none" w:sz="0" w:space="0" w:color="auto"/>
        <w:right w:val="none" w:sz="0" w:space="0" w:color="auto"/>
      </w:divBdr>
    </w:div>
    <w:div w:id="1782413787">
      <w:bodyDiv w:val="1"/>
      <w:marLeft w:val="0"/>
      <w:marRight w:val="0"/>
      <w:marTop w:val="0"/>
      <w:marBottom w:val="0"/>
      <w:divBdr>
        <w:top w:val="none" w:sz="0" w:space="0" w:color="auto"/>
        <w:left w:val="none" w:sz="0" w:space="0" w:color="auto"/>
        <w:bottom w:val="none" w:sz="0" w:space="0" w:color="auto"/>
        <w:right w:val="none" w:sz="0" w:space="0" w:color="auto"/>
      </w:divBdr>
    </w:div>
    <w:div w:id="1788886331">
      <w:bodyDiv w:val="1"/>
      <w:marLeft w:val="0"/>
      <w:marRight w:val="0"/>
      <w:marTop w:val="0"/>
      <w:marBottom w:val="0"/>
      <w:divBdr>
        <w:top w:val="none" w:sz="0" w:space="0" w:color="auto"/>
        <w:left w:val="none" w:sz="0" w:space="0" w:color="auto"/>
        <w:bottom w:val="none" w:sz="0" w:space="0" w:color="auto"/>
        <w:right w:val="none" w:sz="0" w:space="0" w:color="auto"/>
      </w:divBdr>
    </w:div>
    <w:div w:id="1789544826">
      <w:bodyDiv w:val="1"/>
      <w:marLeft w:val="0"/>
      <w:marRight w:val="0"/>
      <w:marTop w:val="0"/>
      <w:marBottom w:val="0"/>
      <w:divBdr>
        <w:top w:val="none" w:sz="0" w:space="0" w:color="auto"/>
        <w:left w:val="none" w:sz="0" w:space="0" w:color="auto"/>
        <w:bottom w:val="none" w:sz="0" w:space="0" w:color="auto"/>
        <w:right w:val="none" w:sz="0" w:space="0" w:color="auto"/>
      </w:divBdr>
    </w:div>
    <w:div w:id="1789658426">
      <w:bodyDiv w:val="1"/>
      <w:marLeft w:val="0"/>
      <w:marRight w:val="0"/>
      <w:marTop w:val="0"/>
      <w:marBottom w:val="0"/>
      <w:divBdr>
        <w:top w:val="none" w:sz="0" w:space="0" w:color="auto"/>
        <w:left w:val="none" w:sz="0" w:space="0" w:color="auto"/>
        <w:bottom w:val="none" w:sz="0" w:space="0" w:color="auto"/>
        <w:right w:val="none" w:sz="0" w:space="0" w:color="auto"/>
      </w:divBdr>
    </w:div>
    <w:div w:id="1789738920">
      <w:bodyDiv w:val="1"/>
      <w:marLeft w:val="0"/>
      <w:marRight w:val="0"/>
      <w:marTop w:val="0"/>
      <w:marBottom w:val="0"/>
      <w:divBdr>
        <w:top w:val="none" w:sz="0" w:space="0" w:color="auto"/>
        <w:left w:val="none" w:sz="0" w:space="0" w:color="auto"/>
        <w:bottom w:val="none" w:sz="0" w:space="0" w:color="auto"/>
        <w:right w:val="none" w:sz="0" w:space="0" w:color="auto"/>
      </w:divBdr>
    </w:div>
    <w:div w:id="1790858354">
      <w:bodyDiv w:val="1"/>
      <w:marLeft w:val="0"/>
      <w:marRight w:val="0"/>
      <w:marTop w:val="0"/>
      <w:marBottom w:val="0"/>
      <w:divBdr>
        <w:top w:val="none" w:sz="0" w:space="0" w:color="auto"/>
        <w:left w:val="none" w:sz="0" w:space="0" w:color="auto"/>
        <w:bottom w:val="none" w:sz="0" w:space="0" w:color="auto"/>
        <w:right w:val="none" w:sz="0" w:space="0" w:color="auto"/>
      </w:divBdr>
    </w:div>
    <w:div w:id="1792094229">
      <w:bodyDiv w:val="1"/>
      <w:marLeft w:val="0"/>
      <w:marRight w:val="0"/>
      <w:marTop w:val="0"/>
      <w:marBottom w:val="0"/>
      <w:divBdr>
        <w:top w:val="none" w:sz="0" w:space="0" w:color="auto"/>
        <w:left w:val="none" w:sz="0" w:space="0" w:color="auto"/>
        <w:bottom w:val="none" w:sz="0" w:space="0" w:color="auto"/>
        <w:right w:val="none" w:sz="0" w:space="0" w:color="auto"/>
      </w:divBdr>
    </w:div>
    <w:div w:id="1793743157">
      <w:bodyDiv w:val="1"/>
      <w:marLeft w:val="0"/>
      <w:marRight w:val="0"/>
      <w:marTop w:val="0"/>
      <w:marBottom w:val="0"/>
      <w:divBdr>
        <w:top w:val="none" w:sz="0" w:space="0" w:color="auto"/>
        <w:left w:val="none" w:sz="0" w:space="0" w:color="auto"/>
        <w:bottom w:val="none" w:sz="0" w:space="0" w:color="auto"/>
        <w:right w:val="none" w:sz="0" w:space="0" w:color="auto"/>
      </w:divBdr>
    </w:div>
    <w:div w:id="1796217538">
      <w:bodyDiv w:val="1"/>
      <w:marLeft w:val="0"/>
      <w:marRight w:val="0"/>
      <w:marTop w:val="0"/>
      <w:marBottom w:val="0"/>
      <w:divBdr>
        <w:top w:val="none" w:sz="0" w:space="0" w:color="auto"/>
        <w:left w:val="none" w:sz="0" w:space="0" w:color="auto"/>
        <w:bottom w:val="none" w:sz="0" w:space="0" w:color="auto"/>
        <w:right w:val="none" w:sz="0" w:space="0" w:color="auto"/>
      </w:divBdr>
    </w:div>
    <w:div w:id="1799639247">
      <w:bodyDiv w:val="1"/>
      <w:marLeft w:val="0"/>
      <w:marRight w:val="0"/>
      <w:marTop w:val="0"/>
      <w:marBottom w:val="0"/>
      <w:divBdr>
        <w:top w:val="none" w:sz="0" w:space="0" w:color="auto"/>
        <w:left w:val="none" w:sz="0" w:space="0" w:color="auto"/>
        <w:bottom w:val="none" w:sz="0" w:space="0" w:color="auto"/>
        <w:right w:val="none" w:sz="0" w:space="0" w:color="auto"/>
      </w:divBdr>
    </w:div>
    <w:div w:id="1802844288">
      <w:bodyDiv w:val="1"/>
      <w:marLeft w:val="0"/>
      <w:marRight w:val="0"/>
      <w:marTop w:val="0"/>
      <w:marBottom w:val="0"/>
      <w:divBdr>
        <w:top w:val="none" w:sz="0" w:space="0" w:color="auto"/>
        <w:left w:val="none" w:sz="0" w:space="0" w:color="auto"/>
        <w:bottom w:val="none" w:sz="0" w:space="0" w:color="auto"/>
        <w:right w:val="none" w:sz="0" w:space="0" w:color="auto"/>
      </w:divBdr>
    </w:div>
    <w:div w:id="1806309224">
      <w:bodyDiv w:val="1"/>
      <w:marLeft w:val="0"/>
      <w:marRight w:val="0"/>
      <w:marTop w:val="0"/>
      <w:marBottom w:val="0"/>
      <w:divBdr>
        <w:top w:val="none" w:sz="0" w:space="0" w:color="auto"/>
        <w:left w:val="none" w:sz="0" w:space="0" w:color="auto"/>
        <w:bottom w:val="none" w:sz="0" w:space="0" w:color="auto"/>
        <w:right w:val="none" w:sz="0" w:space="0" w:color="auto"/>
      </w:divBdr>
    </w:div>
    <w:div w:id="1808158278">
      <w:bodyDiv w:val="1"/>
      <w:marLeft w:val="0"/>
      <w:marRight w:val="0"/>
      <w:marTop w:val="0"/>
      <w:marBottom w:val="0"/>
      <w:divBdr>
        <w:top w:val="none" w:sz="0" w:space="0" w:color="auto"/>
        <w:left w:val="none" w:sz="0" w:space="0" w:color="auto"/>
        <w:bottom w:val="none" w:sz="0" w:space="0" w:color="auto"/>
        <w:right w:val="none" w:sz="0" w:space="0" w:color="auto"/>
      </w:divBdr>
    </w:div>
    <w:div w:id="1808280328">
      <w:bodyDiv w:val="1"/>
      <w:marLeft w:val="0"/>
      <w:marRight w:val="0"/>
      <w:marTop w:val="0"/>
      <w:marBottom w:val="0"/>
      <w:divBdr>
        <w:top w:val="none" w:sz="0" w:space="0" w:color="auto"/>
        <w:left w:val="none" w:sz="0" w:space="0" w:color="auto"/>
        <w:bottom w:val="none" w:sz="0" w:space="0" w:color="auto"/>
        <w:right w:val="none" w:sz="0" w:space="0" w:color="auto"/>
      </w:divBdr>
    </w:div>
    <w:div w:id="1812600120">
      <w:bodyDiv w:val="1"/>
      <w:marLeft w:val="0"/>
      <w:marRight w:val="0"/>
      <w:marTop w:val="0"/>
      <w:marBottom w:val="0"/>
      <w:divBdr>
        <w:top w:val="none" w:sz="0" w:space="0" w:color="auto"/>
        <w:left w:val="none" w:sz="0" w:space="0" w:color="auto"/>
        <w:bottom w:val="none" w:sz="0" w:space="0" w:color="auto"/>
        <w:right w:val="none" w:sz="0" w:space="0" w:color="auto"/>
      </w:divBdr>
    </w:div>
    <w:div w:id="1814181275">
      <w:bodyDiv w:val="1"/>
      <w:marLeft w:val="0"/>
      <w:marRight w:val="0"/>
      <w:marTop w:val="0"/>
      <w:marBottom w:val="0"/>
      <w:divBdr>
        <w:top w:val="none" w:sz="0" w:space="0" w:color="auto"/>
        <w:left w:val="none" w:sz="0" w:space="0" w:color="auto"/>
        <w:bottom w:val="none" w:sz="0" w:space="0" w:color="auto"/>
        <w:right w:val="none" w:sz="0" w:space="0" w:color="auto"/>
      </w:divBdr>
    </w:div>
    <w:div w:id="1814712850">
      <w:bodyDiv w:val="1"/>
      <w:marLeft w:val="0"/>
      <w:marRight w:val="0"/>
      <w:marTop w:val="0"/>
      <w:marBottom w:val="0"/>
      <w:divBdr>
        <w:top w:val="none" w:sz="0" w:space="0" w:color="auto"/>
        <w:left w:val="none" w:sz="0" w:space="0" w:color="auto"/>
        <w:bottom w:val="none" w:sz="0" w:space="0" w:color="auto"/>
        <w:right w:val="none" w:sz="0" w:space="0" w:color="auto"/>
      </w:divBdr>
    </w:div>
    <w:div w:id="1829053021">
      <w:bodyDiv w:val="1"/>
      <w:marLeft w:val="0"/>
      <w:marRight w:val="0"/>
      <w:marTop w:val="0"/>
      <w:marBottom w:val="0"/>
      <w:divBdr>
        <w:top w:val="none" w:sz="0" w:space="0" w:color="auto"/>
        <w:left w:val="none" w:sz="0" w:space="0" w:color="auto"/>
        <w:bottom w:val="none" w:sz="0" w:space="0" w:color="auto"/>
        <w:right w:val="none" w:sz="0" w:space="0" w:color="auto"/>
      </w:divBdr>
    </w:div>
    <w:div w:id="1832718835">
      <w:bodyDiv w:val="1"/>
      <w:marLeft w:val="0"/>
      <w:marRight w:val="0"/>
      <w:marTop w:val="0"/>
      <w:marBottom w:val="0"/>
      <w:divBdr>
        <w:top w:val="none" w:sz="0" w:space="0" w:color="auto"/>
        <w:left w:val="none" w:sz="0" w:space="0" w:color="auto"/>
        <w:bottom w:val="none" w:sz="0" w:space="0" w:color="auto"/>
        <w:right w:val="none" w:sz="0" w:space="0" w:color="auto"/>
      </w:divBdr>
    </w:div>
    <w:div w:id="1840778274">
      <w:bodyDiv w:val="1"/>
      <w:marLeft w:val="0"/>
      <w:marRight w:val="0"/>
      <w:marTop w:val="0"/>
      <w:marBottom w:val="0"/>
      <w:divBdr>
        <w:top w:val="none" w:sz="0" w:space="0" w:color="auto"/>
        <w:left w:val="none" w:sz="0" w:space="0" w:color="auto"/>
        <w:bottom w:val="none" w:sz="0" w:space="0" w:color="auto"/>
        <w:right w:val="none" w:sz="0" w:space="0" w:color="auto"/>
      </w:divBdr>
    </w:div>
    <w:div w:id="1848203602">
      <w:bodyDiv w:val="1"/>
      <w:marLeft w:val="0"/>
      <w:marRight w:val="0"/>
      <w:marTop w:val="0"/>
      <w:marBottom w:val="0"/>
      <w:divBdr>
        <w:top w:val="none" w:sz="0" w:space="0" w:color="auto"/>
        <w:left w:val="none" w:sz="0" w:space="0" w:color="auto"/>
        <w:bottom w:val="none" w:sz="0" w:space="0" w:color="auto"/>
        <w:right w:val="none" w:sz="0" w:space="0" w:color="auto"/>
      </w:divBdr>
    </w:div>
    <w:div w:id="1853059234">
      <w:bodyDiv w:val="1"/>
      <w:marLeft w:val="0"/>
      <w:marRight w:val="0"/>
      <w:marTop w:val="0"/>
      <w:marBottom w:val="0"/>
      <w:divBdr>
        <w:top w:val="none" w:sz="0" w:space="0" w:color="auto"/>
        <w:left w:val="none" w:sz="0" w:space="0" w:color="auto"/>
        <w:bottom w:val="none" w:sz="0" w:space="0" w:color="auto"/>
        <w:right w:val="none" w:sz="0" w:space="0" w:color="auto"/>
      </w:divBdr>
    </w:div>
    <w:div w:id="1854223012">
      <w:bodyDiv w:val="1"/>
      <w:marLeft w:val="0"/>
      <w:marRight w:val="0"/>
      <w:marTop w:val="0"/>
      <w:marBottom w:val="0"/>
      <w:divBdr>
        <w:top w:val="none" w:sz="0" w:space="0" w:color="auto"/>
        <w:left w:val="none" w:sz="0" w:space="0" w:color="auto"/>
        <w:bottom w:val="none" w:sz="0" w:space="0" w:color="auto"/>
        <w:right w:val="none" w:sz="0" w:space="0" w:color="auto"/>
      </w:divBdr>
    </w:div>
    <w:div w:id="1858427442">
      <w:bodyDiv w:val="1"/>
      <w:marLeft w:val="0"/>
      <w:marRight w:val="0"/>
      <w:marTop w:val="0"/>
      <w:marBottom w:val="0"/>
      <w:divBdr>
        <w:top w:val="none" w:sz="0" w:space="0" w:color="auto"/>
        <w:left w:val="none" w:sz="0" w:space="0" w:color="auto"/>
        <w:bottom w:val="none" w:sz="0" w:space="0" w:color="auto"/>
        <w:right w:val="none" w:sz="0" w:space="0" w:color="auto"/>
      </w:divBdr>
    </w:div>
    <w:div w:id="1867600865">
      <w:bodyDiv w:val="1"/>
      <w:marLeft w:val="0"/>
      <w:marRight w:val="0"/>
      <w:marTop w:val="0"/>
      <w:marBottom w:val="0"/>
      <w:divBdr>
        <w:top w:val="none" w:sz="0" w:space="0" w:color="auto"/>
        <w:left w:val="none" w:sz="0" w:space="0" w:color="auto"/>
        <w:bottom w:val="none" w:sz="0" w:space="0" w:color="auto"/>
        <w:right w:val="none" w:sz="0" w:space="0" w:color="auto"/>
      </w:divBdr>
    </w:div>
    <w:div w:id="1880822956">
      <w:bodyDiv w:val="1"/>
      <w:marLeft w:val="0"/>
      <w:marRight w:val="0"/>
      <w:marTop w:val="0"/>
      <w:marBottom w:val="0"/>
      <w:divBdr>
        <w:top w:val="none" w:sz="0" w:space="0" w:color="auto"/>
        <w:left w:val="none" w:sz="0" w:space="0" w:color="auto"/>
        <w:bottom w:val="none" w:sz="0" w:space="0" w:color="auto"/>
        <w:right w:val="none" w:sz="0" w:space="0" w:color="auto"/>
      </w:divBdr>
    </w:div>
    <w:div w:id="1886024616">
      <w:bodyDiv w:val="1"/>
      <w:marLeft w:val="0"/>
      <w:marRight w:val="0"/>
      <w:marTop w:val="0"/>
      <w:marBottom w:val="0"/>
      <w:divBdr>
        <w:top w:val="none" w:sz="0" w:space="0" w:color="auto"/>
        <w:left w:val="none" w:sz="0" w:space="0" w:color="auto"/>
        <w:bottom w:val="none" w:sz="0" w:space="0" w:color="auto"/>
        <w:right w:val="none" w:sz="0" w:space="0" w:color="auto"/>
      </w:divBdr>
    </w:div>
    <w:div w:id="1887599975">
      <w:bodyDiv w:val="1"/>
      <w:marLeft w:val="0"/>
      <w:marRight w:val="0"/>
      <w:marTop w:val="0"/>
      <w:marBottom w:val="0"/>
      <w:divBdr>
        <w:top w:val="none" w:sz="0" w:space="0" w:color="auto"/>
        <w:left w:val="none" w:sz="0" w:space="0" w:color="auto"/>
        <w:bottom w:val="none" w:sz="0" w:space="0" w:color="auto"/>
        <w:right w:val="none" w:sz="0" w:space="0" w:color="auto"/>
      </w:divBdr>
    </w:div>
    <w:div w:id="1887989344">
      <w:bodyDiv w:val="1"/>
      <w:marLeft w:val="0"/>
      <w:marRight w:val="0"/>
      <w:marTop w:val="0"/>
      <w:marBottom w:val="0"/>
      <w:divBdr>
        <w:top w:val="none" w:sz="0" w:space="0" w:color="auto"/>
        <w:left w:val="none" w:sz="0" w:space="0" w:color="auto"/>
        <w:bottom w:val="none" w:sz="0" w:space="0" w:color="auto"/>
        <w:right w:val="none" w:sz="0" w:space="0" w:color="auto"/>
      </w:divBdr>
    </w:div>
    <w:div w:id="1890339134">
      <w:bodyDiv w:val="1"/>
      <w:marLeft w:val="0"/>
      <w:marRight w:val="0"/>
      <w:marTop w:val="0"/>
      <w:marBottom w:val="0"/>
      <w:divBdr>
        <w:top w:val="none" w:sz="0" w:space="0" w:color="auto"/>
        <w:left w:val="none" w:sz="0" w:space="0" w:color="auto"/>
        <w:bottom w:val="none" w:sz="0" w:space="0" w:color="auto"/>
        <w:right w:val="none" w:sz="0" w:space="0" w:color="auto"/>
      </w:divBdr>
    </w:div>
    <w:div w:id="1894195776">
      <w:bodyDiv w:val="1"/>
      <w:marLeft w:val="0"/>
      <w:marRight w:val="0"/>
      <w:marTop w:val="0"/>
      <w:marBottom w:val="0"/>
      <w:divBdr>
        <w:top w:val="none" w:sz="0" w:space="0" w:color="auto"/>
        <w:left w:val="none" w:sz="0" w:space="0" w:color="auto"/>
        <w:bottom w:val="none" w:sz="0" w:space="0" w:color="auto"/>
        <w:right w:val="none" w:sz="0" w:space="0" w:color="auto"/>
      </w:divBdr>
    </w:div>
    <w:div w:id="1894580395">
      <w:bodyDiv w:val="1"/>
      <w:marLeft w:val="0"/>
      <w:marRight w:val="0"/>
      <w:marTop w:val="0"/>
      <w:marBottom w:val="0"/>
      <w:divBdr>
        <w:top w:val="none" w:sz="0" w:space="0" w:color="auto"/>
        <w:left w:val="none" w:sz="0" w:space="0" w:color="auto"/>
        <w:bottom w:val="none" w:sz="0" w:space="0" w:color="auto"/>
        <w:right w:val="none" w:sz="0" w:space="0" w:color="auto"/>
      </w:divBdr>
    </w:div>
    <w:div w:id="1898392701">
      <w:bodyDiv w:val="1"/>
      <w:marLeft w:val="0"/>
      <w:marRight w:val="0"/>
      <w:marTop w:val="0"/>
      <w:marBottom w:val="0"/>
      <w:divBdr>
        <w:top w:val="none" w:sz="0" w:space="0" w:color="auto"/>
        <w:left w:val="none" w:sz="0" w:space="0" w:color="auto"/>
        <w:bottom w:val="none" w:sz="0" w:space="0" w:color="auto"/>
        <w:right w:val="none" w:sz="0" w:space="0" w:color="auto"/>
      </w:divBdr>
    </w:div>
    <w:div w:id="1902906308">
      <w:bodyDiv w:val="1"/>
      <w:marLeft w:val="0"/>
      <w:marRight w:val="0"/>
      <w:marTop w:val="0"/>
      <w:marBottom w:val="0"/>
      <w:divBdr>
        <w:top w:val="none" w:sz="0" w:space="0" w:color="auto"/>
        <w:left w:val="none" w:sz="0" w:space="0" w:color="auto"/>
        <w:bottom w:val="none" w:sz="0" w:space="0" w:color="auto"/>
        <w:right w:val="none" w:sz="0" w:space="0" w:color="auto"/>
      </w:divBdr>
    </w:div>
    <w:div w:id="1904638111">
      <w:bodyDiv w:val="1"/>
      <w:marLeft w:val="0"/>
      <w:marRight w:val="0"/>
      <w:marTop w:val="0"/>
      <w:marBottom w:val="0"/>
      <w:divBdr>
        <w:top w:val="none" w:sz="0" w:space="0" w:color="auto"/>
        <w:left w:val="none" w:sz="0" w:space="0" w:color="auto"/>
        <w:bottom w:val="none" w:sz="0" w:space="0" w:color="auto"/>
        <w:right w:val="none" w:sz="0" w:space="0" w:color="auto"/>
      </w:divBdr>
    </w:div>
    <w:div w:id="1905942217">
      <w:bodyDiv w:val="1"/>
      <w:marLeft w:val="0"/>
      <w:marRight w:val="0"/>
      <w:marTop w:val="0"/>
      <w:marBottom w:val="0"/>
      <w:divBdr>
        <w:top w:val="none" w:sz="0" w:space="0" w:color="auto"/>
        <w:left w:val="none" w:sz="0" w:space="0" w:color="auto"/>
        <w:bottom w:val="none" w:sz="0" w:space="0" w:color="auto"/>
        <w:right w:val="none" w:sz="0" w:space="0" w:color="auto"/>
      </w:divBdr>
    </w:div>
    <w:div w:id="1907253435">
      <w:bodyDiv w:val="1"/>
      <w:marLeft w:val="0"/>
      <w:marRight w:val="0"/>
      <w:marTop w:val="0"/>
      <w:marBottom w:val="0"/>
      <w:divBdr>
        <w:top w:val="none" w:sz="0" w:space="0" w:color="auto"/>
        <w:left w:val="none" w:sz="0" w:space="0" w:color="auto"/>
        <w:bottom w:val="none" w:sz="0" w:space="0" w:color="auto"/>
        <w:right w:val="none" w:sz="0" w:space="0" w:color="auto"/>
      </w:divBdr>
    </w:div>
    <w:div w:id="1910532181">
      <w:bodyDiv w:val="1"/>
      <w:marLeft w:val="0"/>
      <w:marRight w:val="0"/>
      <w:marTop w:val="0"/>
      <w:marBottom w:val="0"/>
      <w:divBdr>
        <w:top w:val="none" w:sz="0" w:space="0" w:color="auto"/>
        <w:left w:val="none" w:sz="0" w:space="0" w:color="auto"/>
        <w:bottom w:val="none" w:sz="0" w:space="0" w:color="auto"/>
        <w:right w:val="none" w:sz="0" w:space="0" w:color="auto"/>
      </w:divBdr>
    </w:div>
    <w:div w:id="1911111300">
      <w:bodyDiv w:val="1"/>
      <w:marLeft w:val="0"/>
      <w:marRight w:val="0"/>
      <w:marTop w:val="0"/>
      <w:marBottom w:val="0"/>
      <w:divBdr>
        <w:top w:val="none" w:sz="0" w:space="0" w:color="auto"/>
        <w:left w:val="none" w:sz="0" w:space="0" w:color="auto"/>
        <w:bottom w:val="none" w:sz="0" w:space="0" w:color="auto"/>
        <w:right w:val="none" w:sz="0" w:space="0" w:color="auto"/>
      </w:divBdr>
    </w:div>
    <w:div w:id="1913081721">
      <w:bodyDiv w:val="1"/>
      <w:marLeft w:val="0"/>
      <w:marRight w:val="0"/>
      <w:marTop w:val="0"/>
      <w:marBottom w:val="0"/>
      <w:divBdr>
        <w:top w:val="none" w:sz="0" w:space="0" w:color="auto"/>
        <w:left w:val="none" w:sz="0" w:space="0" w:color="auto"/>
        <w:bottom w:val="none" w:sz="0" w:space="0" w:color="auto"/>
        <w:right w:val="none" w:sz="0" w:space="0" w:color="auto"/>
      </w:divBdr>
    </w:div>
    <w:div w:id="1916547139">
      <w:bodyDiv w:val="1"/>
      <w:marLeft w:val="0"/>
      <w:marRight w:val="0"/>
      <w:marTop w:val="0"/>
      <w:marBottom w:val="0"/>
      <w:divBdr>
        <w:top w:val="none" w:sz="0" w:space="0" w:color="auto"/>
        <w:left w:val="none" w:sz="0" w:space="0" w:color="auto"/>
        <w:bottom w:val="none" w:sz="0" w:space="0" w:color="auto"/>
        <w:right w:val="none" w:sz="0" w:space="0" w:color="auto"/>
      </w:divBdr>
    </w:div>
    <w:div w:id="1919362869">
      <w:bodyDiv w:val="1"/>
      <w:marLeft w:val="0"/>
      <w:marRight w:val="0"/>
      <w:marTop w:val="0"/>
      <w:marBottom w:val="0"/>
      <w:divBdr>
        <w:top w:val="none" w:sz="0" w:space="0" w:color="auto"/>
        <w:left w:val="none" w:sz="0" w:space="0" w:color="auto"/>
        <w:bottom w:val="none" w:sz="0" w:space="0" w:color="auto"/>
        <w:right w:val="none" w:sz="0" w:space="0" w:color="auto"/>
      </w:divBdr>
    </w:div>
    <w:div w:id="1920480920">
      <w:bodyDiv w:val="1"/>
      <w:marLeft w:val="0"/>
      <w:marRight w:val="0"/>
      <w:marTop w:val="0"/>
      <w:marBottom w:val="0"/>
      <w:divBdr>
        <w:top w:val="none" w:sz="0" w:space="0" w:color="auto"/>
        <w:left w:val="none" w:sz="0" w:space="0" w:color="auto"/>
        <w:bottom w:val="none" w:sz="0" w:space="0" w:color="auto"/>
        <w:right w:val="none" w:sz="0" w:space="0" w:color="auto"/>
      </w:divBdr>
    </w:div>
    <w:div w:id="1924415415">
      <w:bodyDiv w:val="1"/>
      <w:marLeft w:val="0"/>
      <w:marRight w:val="0"/>
      <w:marTop w:val="0"/>
      <w:marBottom w:val="0"/>
      <w:divBdr>
        <w:top w:val="none" w:sz="0" w:space="0" w:color="auto"/>
        <w:left w:val="none" w:sz="0" w:space="0" w:color="auto"/>
        <w:bottom w:val="none" w:sz="0" w:space="0" w:color="auto"/>
        <w:right w:val="none" w:sz="0" w:space="0" w:color="auto"/>
      </w:divBdr>
    </w:div>
    <w:div w:id="1925146466">
      <w:bodyDiv w:val="1"/>
      <w:marLeft w:val="0"/>
      <w:marRight w:val="0"/>
      <w:marTop w:val="0"/>
      <w:marBottom w:val="0"/>
      <w:divBdr>
        <w:top w:val="none" w:sz="0" w:space="0" w:color="auto"/>
        <w:left w:val="none" w:sz="0" w:space="0" w:color="auto"/>
        <w:bottom w:val="none" w:sz="0" w:space="0" w:color="auto"/>
        <w:right w:val="none" w:sz="0" w:space="0" w:color="auto"/>
      </w:divBdr>
    </w:div>
    <w:div w:id="1928536885">
      <w:bodyDiv w:val="1"/>
      <w:marLeft w:val="0"/>
      <w:marRight w:val="0"/>
      <w:marTop w:val="0"/>
      <w:marBottom w:val="0"/>
      <w:divBdr>
        <w:top w:val="none" w:sz="0" w:space="0" w:color="auto"/>
        <w:left w:val="none" w:sz="0" w:space="0" w:color="auto"/>
        <w:bottom w:val="none" w:sz="0" w:space="0" w:color="auto"/>
        <w:right w:val="none" w:sz="0" w:space="0" w:color="auto"/>
      </w:divBdr>
    </w:div>
    <w:div w:id="1929075176">
      <w:bodyDiv w:val="1"/>
      <w:marLeft w:val="0"/>
      <w:marRight w:val="0"/>
      <w:marTop w:val="0"/>
      <w:marBottom w:val="0"/>
      <w:divBdr>
        <w:top w:val="none" w:sz="0" w:space="0" w:color="auto"/>
        <w:left w:val="none" w:sz="0" w:space="0" w:color="auto"/>
        <w:bottom w:val="none" w:sz="0" w:space="0" w:color="auto"/>
        <w:right w:val="none" w:sz="0" w:space="0" w:color="auto"/>
      </w:divBdr>
    </w:div>
    <w:div w:id="1931352169">
      <w:bodyDiv w:val="1"/>
      <w:marLeft w:val="0"/>
      <w:marRight w:val="0"/>
      <w:marTop w:val="0"/>
      <w:marBottom w:val="0"/>
      <w:divBdr>
        <w:top w:val="none" w:sz="0" w:space="0" w:color="auto"/>
        <w:left w:val="none" w:sz="0" w:space="0" w:color="auto"/>
        <w:bottom w:val="none" w:sz="0" w:space="0" w:color="auto"/>
        <w:right w:val="none" w:sz="0" w:space="0" w:color="auto"/>
      </w:divBdr>
    </w:div>
    <w:div w:id="1931936016">
      <w:bodyDiv w:val="1"/>
      <w:marLeft w:val="0"/>
      <w:marRight w:val="0"/>
      <w:marTop w:val="0"/>
      <w:marBottom w:val="0"/>
      <w:divBdr>
        <w:top w:val="none" w:sz="0" w:space="0" w:color="auto"/>
        <w:left w:val="none" w:sz="0" w:space="0" w:color="auto"/>
        <w:bottom w:val="none" w:sz="0" w:space="0" w:color="auto"/>
        <w:right w:val="none" w:sz="0" w:space="0" w:color="auto"/>
      </w:divBdr>
    </w:div>
    <w:div w:id="1933278688">
      <w:bodyDiv w:val="1"/>
      <w:marLeft w:val="0"/>
      <w:marRight w:val="0"/>
      <w:marTop w:val="0"/>
      <w:marBottom w:val="0"/>
      <w:divBdr>
        <w:top w:val="none" w:sz="0" w:space="0" w:color="auto"/>
        <w:left w:val="none" w:sz="0" w:space="0" w:color="auto"/>
        <w:bottom w:val="none" w:sz="0" w:space="0" w:color="auto"/>
        <w:right w:val="none" w:sz="0" w:space="0" w:color="auto"/>
      </w:divBdr>
    </w:div>
    <w:div w:id="1934243840">
      <w:bodyDiv w:val="1"/>
      <w:marLeft w:val="0"/>
      <w:marRight w:val="0"/>
      <w:marTop w:val="0"/>
      <w:marBottom w:val="0"/>
      <w:divBdr>
        <w:top w:val="none" w:sz="0" w:space="0" w:color="auto"/>
        <w:left w:val="none" w:sz="0" w:space="0" w:color="auto"/>
        <w:bottom w:val="none" w:sz="0" w:space="0" w:color="auto"/>
        <w:right w:val="none" w:sz="0" w:space="0" w:color="auto"/>
      </w:divBdr>
    </w:div>
    <w:div w:id="1944608825">
      <w:bodyDiv w:val="1"/>
      <w:marLeft w:val="0"/>
      <w:marRight w:val="0"/>
      <w:marTop w:val="0"/>
      <w:marBottom w:val="0"/>
      <w:divBdr>
        <w:top w:val="none" w:sz="0" w:space="0" w:color="auto"/>
        <w:left w:val="none" w:sz="0" w:space="0" w:color="auto"/>
        <w:bottom w:val="none" w:sz="0" w:space="0" w:color="auto"/>
        <w:right w:val="none" w:sz="0" w:space="0" w:color="auto"/>
      </w:divBdr>
    </w:div>
    <w:div w:id="1950627462">
      <w:bodyDiv w:val="1"/>
      <w:marLeft w:val="0"/>
      <w:marRight w:val="0"/>
      <w:marTop w:val="0"/>
      <w:marBottom w:val="0"/>
      <w:divBdr>
        <w:top w:val="none" w:sz="0" w:space="0" w:color="auto"/>
        <w:left w:val="none" w:sz="0" w:space="0" w:color="auto"/>
        <w:bottom w:val="none" w:sz="0" w:space="0" w:color="auto"/>
        <w:right w:val="none" w:sz="0" w:space="0" w:color="auto"/>
      </w:divBdr>
    </w:div>
    <w:div w:id="1953630195">
      <w:bodyDiv w:val="1"/>
      <w:marLeft w:val="0"/>
      <w:marRight w:val="0"/>
      <w:marTop w:val="0"/>
      <w:marBottom w:val="0"/>
      <w:divBdr>
        <w:top w:val="none" w:sz="0" w:space="0" w:color="auto"/>
        <w:left w:val="none" w:sz="0" w:space="0" w:color="auto"/>
        <w:bottom w:val="none" w:sz="0" w:space="0" w:color="auto"/>
        <w:right w:val="none" w:sz="0" w:space="0" w:color="auto"/>
      </w:divBdr>
    </w:div>
    <w:div w:id="1953828271">
      <w:bodyDiv w:val="1"/>
      <w:marLeft w:val="0"/>
      <w:marRight w:val="0"/>
      <w:marTop w:val="0"/>
      <w:marBottom w:val="0"/>
      <w:divBdr>
        <w:top w:val="none" w:sz="0" w:space="0" w:color="auto"/>
        <w:left w:val="none" w:sz="0" w:space="0" w:color="auto"/>
        <w:bottom w:val="none" w:sz="0" w:space="0" w:color="auto"/>
        <w:right w:val="none" w:sz="0" w:space="0" w:color="auto"/>
      </w:divBdr>
    </w:div>
    <w:div w:id="1955163295">
      <w:bodyDiv w:val="1"/>
      <w:marLeft w:val="0"/>
      <w:marRight w:val="0"/>
      <w:marTop w:val="0"/>
      <w:marBottom w:val="0"/>
      <w:divBdr>
        <w:top w:val="none" w:sz="0" w:space="0" w:color="auto"/>
        <w:left w:val="none" w:sz="0" w:space="0" w:color="auto"/>
        <w:bottom w:val="none" w:sz="0" w:space="0" w:color="auto"/>
        <w:right w:val="none" w:sz="0" w:space="0" w:color="auto"/>
      </w:divBdr>
    </w:div>
    <w:div w:id="1955212761">
      <w:bodyDiv w:val="1"/>
      <w:marLeft w:val="0"/>
      <w:marRight w:val="0"/>
      <w:marTop w:val="0"/>
      <w:marBottom w:val="0"/>
      <w:divBdr>
        <w:top w:val="none" w:sz="0" w:space="0" w:color="auto"/>
        <w:left w:val="none" w:sz="0" w:space="0" w:color="auto"/>
        <w:bottom w:val="none" w:sz="0" w:space="0" w:color="auto"/>
        <w:right w:val="none" w:sz="0" w:space="0" w:color="auto"/>
      </w:divBdr>
    </w:div>
    <w:div w:id="1956450023">
      <w:bodyDiv w:val="1"/>
      <w:marLeft w:val="0"/>
      <w:marRight w:val="0"/>
      <w:marTop w:val="0"/>
      <w:marBottom w:val="0"/>
      <w:divBdr>
        <w:top w:val="none" w:sz="0" w:space="0" w:color="auto"/>
        <w:left w:val="none" w:sz="0" w:space="0" w:color="auto"/>
        <w:bottom w:val="none" w:sz="0" w:space="0" w:color="auto"/>
        <w:right w:val="none" w:sz="0" w:space="0" w:color="auto"/>
      </w:divBdr>
    </w:div>
    <w:div w:id="1960405674">
      <w:bodyDiv w:val="1"/>
      <w:marLeft w:val="0"/>
      <w:marRight w:val="0"/>
      <w:marTop w:val="0"/>
      <w:marBottom w:val="0"/>
      <w:divBdr>
        <w:top w:val="none" w:sz="0" w:space="0" w:color="auto"/>
        <w:left w:val="none" w:sz="0" w:space="0" w:color="auto"/>
        <w:bottom w:val="none" w:sz="0" w:space="0" w:color="auto"/>
        <w:right w:val="none" w:sz="0" w:space="0" w:color="auto"/>
      </w:divBdr>
    </w:div>
    <w:div w:id="1961374756">
      <w:bodyDiv w:val="1"/>
      <w:marLeft w:val="0"/>
      <w:marRight w:val="0"/>
      <w:marTop w:val="0"/>
      <w:marBottom w:val="0"/>
      <w:divBdr>
        <w:top w:val="none" w:sz="0" w:space="0" w:color="auto"/>
        <w:left w:val="none" w:sz="0" w:space="0" w:color="auto"/>
        <w:bottom w:val="none" w:sz="0" w:space="0" w:color="auto"/>
        <w:right w:val="none" w:sz="0" w:space="0" w:color="auto"/>
      </w:divBdr>
    </w:div>
    <w:div w:id="1964918268">
      <w:bodyDiv w:val="1"/>
      <w:marLeft w:val="0"/>
      <w:marRight w:val="0"/>
      <w:marTop w:val="0"/>
      <w:marBottom w:val="0"/>
      <w:divBdr>
        <w:top w:val="none" w:sz="0" w:space="0" w:color="auto"/>
        <w:left w:val="none" w:sz="0" w:space="0" w:color="auto"/>
        <w:bottom w:val="none" w:sz="0" w:space="0" w:color="auto"/>
        <w:right w:val="none" w:sz="0" w:space="0" w:color="auto"/>
      </w:divBdr>
    </w:div>
    <w:div w:id="1967277250">
      <w:bodyDiv w:val="1"/>
      <w:marLeft w:val="0"/>
      <w:marRight w:val="0"/>
      <w:marTop w:val="0"/>
      <w:marBottom w:val="0"/>
      <w:divBdr>
        <w:top w:val="none" w:sz="0" w:space="0" w:color="auto"/>
        <w:left w:val="none" w:sz="0" w:space="0" w:color="auto"/>
        <w:bottom w:val="none" w:sz="0" w:space="0" w:color="auto"/>
        <w:right w:val="none" w:sz="0" w:space="0" w:color="auto"/>
      </w:divBdr>
    </w:div>
    <w:div w:id="1968705978">
      <w:bodyDiv w:val="1"/>
      <w:marLeft w:val="0"/>
      <w:marRight w:val="0"/>
      <w:marTop w:val="0"/>
      <w:marBottom w:val="0"/>
      <w:divBdr>
        <w:top w:val="none" w:sz="0" w:space="0" w:color="auto"/>
        <w:left w:val="none" w:sz="0" w:space="0" w:color="auto"/>
        <w:bottom w:val="none" w:sz="0" w:space="0" w:color="auto"/>
        <w:right w:val="none" w:sz="0" w:space="0" w:color="auto"/>
      </w:divBdr>
    </w:div>
    <w:div w:id="1971011696">
      <w:bodyDiv w:val="1"/>
      <w:marLeft w:val="0"/>
      <w:marRight w:val="0"/>
      <w:marTop w:val="0"/>
      <w:marBottom w:val="0"/>
      <w:divBdr>
        <w:top w:val="none" w:sz="0" w:space="0" w:color="auto"/>
        <w:left w:val="none" w:sz="0" w:space="0" w:color="auto"/>
        <w:bottom w:val="none" w:sz="0" w:space="0" w:color="auto"/>
        <w:right w:val="none" w:sz="0" w:space="0" w:color="auto"/>
      </w:divBdr>
    </w:div>
    <w:div w:id="1982227690">
      <w:bodyDiv w:val="1"/>
      <w:marLeft w:val="0"/>
      <w:marRight w:val="0"/>
      <w:marTop w:val="0"/>
      <w:marBottom w:val="0"/>
      <w:divBdr>
        <w:top w:val="none" w:sz="0" w:space="0" w:color="auto"/>
        <w:left w:val="none" w:sz="0" w:space="0" w:color="auto"/>
        <w:bottom w:val="none" w:sz="0" w:space="0" w:color="auto"/>
        <w:right w:val="none" w:sz="0" w:space="0" w:color="auto"/>
      </w:divBdr>
    </w:div>
    <w:div w:id="1983197376">
      <w:bodyDiv w:val="1"/>
      <w:marLeft w:val="0"/>
      <w:marRight w:val="0"/>
      <w:marTop w:val="0"/>
      <w:marBottom w:val="0"/>
      <w:divBdr>
        <w:top w:val="none" w:sz="0" w:space="0" w:color="auto"/>
        <w:left w:val="none" w:sz="0" w:space="0" w:color="auto"/>
        <w:bottom w:val="none" w:sz="0" w:space="0" w:color="auto"/>
        <w:right w:val="none" w:sz="0" w:space="0" w:color="auto"/>
      </w:divBdr>
    </w:div>
    <w:div w:id="1987776725">
      <w:bodyDiv w:val="1"/>
      <w:marLeft w:val="0"/>
      <w:marRight w:val="0"/>
      <w:marTop w:val="0"/>
      <w:marBottom w:val="0"/>
      <w:divBdr>
        <w:top w:val="none" w:sz="0" w:space="0" w:color="auto"/>
        <w:left w:val="none" w:sz="0" w:space="0" w:color="auto"/>
        <w:bottom w:val="none" w:sz="0" w:space="0" w:color="auto"/>
        <w:right w:val="none" w:sz="0" w:space="0" w:color="auto"/>
      </w:divBdr>
    </w:div>
    <w:div w:id="1992564259">
      <w:bodyDiv w:val="1"/>
      <w:marLeft w:val="0"/>
      <w:marRight w:val="0"/>
      <w:marTop w:val="0"/>
      <w:marBottom w:val="0"/>
      <w:divBdr>
        <w:top w:val="none" w:sz="0" w:space="0" w:color="auto"/>
        <w:left w:val="none" w:sz="0" w:space="0" w:color="auto"/>
        <w:bottom w:val="none" w:sz="0" w:space="0" w:color="auto"/>
        <w:right w:val="none" w:sz="0" w:space="0" w:color="auto"/>
      </w:divBdr>
    </w:div>
    <w:div w:id="1998728331">
      <w:bodyDiv w:val="1"/>
      <w:marLeft w:val="0"/>
      <w:marRight w:val="0"/>
      <w:marTop w:val="0"/>
      <w:marBottom w:val="0"/>
      <w:divBdr>
        <w:top w:val="none" w:sz="0" w:space="0" w:color="auto"/>
        <w:left w:val="none" w:sz="0" w:space="0" w:color="auto"/>
        <w:bottom w:val="none" w:sz="0" w:space="0" w:color="auto"/>
        <w:right w:val="none" w:sz="0" w:space="0" w:color="auto"/>
      </w:divBdr>
    </w:div>
    <w:div w:id="2000190070">
      <w:bodyDiv w:val="1"/>
      <w:marLeft w:val="0"/>
      <w:marRight w:val="0"/>
      <w:marTop w:val="0"/>
      <w:marBottom w:val="0"/>
      <w:divBdr>
        <w:top w:val="none" w:sz="0" w:space="0" w:color="auto"/>
        <w:left w:val="none" w:sz="0" w:space="0" w:color="auto"/>
        <w:bottom w:val="none" w:sz="0" w:space="0" w:color="auto"/>
        <w:right w:val="none" w:sz="0" w:space="0" w:color="auto"/>
      </w:divBdr>
    </w:div>
    <w:div w:id="2005545439">
      <w:bodyDiv w:val="1"/>
      <w:marLeft w:val="0"/>
      <w:marRight w:val="0"/>
      <w:marTop w:val="0"/>
      <w:marBottom w:val="0"/>
      <w:divBdr>
        <w:top w:val="none" w:sz="0" w:space="0" w:color="auto"/>
        <w:left w:val="none" w:sz="0" w:space="0" w:color="auto"/>
        <w:bottom w:val="none" w:sz="0" w:space="0" w:color="auto"/>
        <w:right w:val="none" w:sz="0" w:space="0" w:color="auto"/>
      </w:divBdr>
    </w:div>
    <w:div w:id="2006083849">
      <w:bodyDiv w:val="1"/>
      <w:marLeft w:val="0"/>
      <w:marRight w:val="0"/>
      <w:marTop w:val="0"/>
      <w:marBottom w:val="0"/>
      <w:divBdr>
        <w:top w:val="none" w:sz="0" w:space="0" w:color="auto"/>
        <w:left w:val="none" w:sz="0" w:space="0" w:color="auto"/>
        <w:bottom w:val="none" w:sz="0" w:space="0" w:color="auto"/>
        <w:right w:val="none" w:sz="0" w:space="0" w:color="auto"/>
      </w:divBdr>
    </w:div>
    <w:div w:id="2007976456">
      <w:bodyDiv w:val="1"/>
      <w:marLeft w:val="0"/>
      <w:marRight w:val="0"/>
      <w:marTop w:val="0"/>
      <w:marBottom w:val="0"/>
      <w:divBdr>
        <w:top w:val="none" w:sz="0" w:space="0" w:color="auto"/>
        <w:left w:val="none" w:sz="0" w:space="0" w:color="auto"/>
        <w:bottom w:val="none" w:sz="0" w:space="0" w:color="auto"/>
        <w:right w:val="none" w:sz="0" w:space="0" w:color="auto"/>
      </w:divBdr>
    </w:div>
    <w:div w:id="2008631818">
      <w:bodyDiv w:val="1"/>
      <w:marLeft w:val="0"/>
      <w:marRight w:val="0"/>
      <w:marTop w:val="0"/>
      <w:marBottom w:val="0"/>
      <w:divBdr>
        <w:top w:val="none" w:sz="0" w:space="0" w:color="auto"/>
        <w:left w:val="none" w:sz="0" w:space="0" w:color="auto"/>
        <w:bottom w:val="none" w:sz="0" w:space="0" w:color="auto"/>
        <w:right w:val="none" w:sz="0" w:space="0" w:color="auto"/>
      </w:divBdr>
    </w:div>
    <w:div w:id="2009479850">
      <w:bodyDiv w:val="1"/>
      <w:marLeft w:val="0"/>
      <w:marRight w:val="0"/>
      <w:marTop w:val="0"/>
      <w:marBottom w:val="0"/>
      <w:divBdr>
        <w:top w:val="none" w:sz="0" w:space="0" w:color="auto"/>
        <w:left w:val="none" w:sz="0" w:space="0" w:color="auto"/>
        <w:bottom w:val="none" w:sz="0" w:space="0" w:color="auto"/>
        <w:right w:val="none" w:sz="0" w:space="0" w:color="auto"/>
      </w:divBdr>
    </w:div>
    <w:div w:id="2010525787">
      <w:bodyDiv w:val="1"/>
      <w:marLeft w:val="0"/>
      <w:marRight w:val="0"/>
      <w:marTop w:val="0"/>
      <w:marBottom w:val="0"/>
      <w:divBdr>
        <w:top w:val="none" w:sz="0" w:space="0" w:color="auto"/>
        <w:left w:val="none" w:sz="0" w:space="0" w:color="auto"/>
        <w:bottom w:val="none" w:sz="0" w:space="0" w:color="auto"/>
        <w:right w:val="none" w:sz="0" w:space="0" w:color="auto"/>
      </w:divBdr>
    </w:div>
    <w:div w:id="2011103987">
      <w:bodyDiv w:val="1"/>
      <w:marLeft w:val="0"/>
      <w:marRight w:val="0"/>
      <w:marTop w:val="0"/>
      <w:marBottom w:val="0"/>
      <w:divBdr>
        <w:top w:val="none" w:sz="0" w:space="0" w:color="auto"/>
        <w:left w:val="none" w:sz="0" w:space="0" w:color="auto"/>
        <w:bottom w:val="none" w:sz="0" w:space="0" w:color="auto"/>
        <w:right w:val="none" w:sz="0" w:space="0" w:color="auto"/>
      </w:divBdr>
    </w:div>
    <w:div w:id="2012022309">
      <w:bodyDiv w:val="1"/>
      <w:marLeft w:val="0"/>
      <w:marRight w:val="0"/>
      <w:marTop w:val="0"/>
      <w:marBottom w:val="0"/>
      <w:divBdr>
        <w:top w:val="none" w:sz="0" w:space="0" w:color="auto"/>
        <w:left w:val="none" w:sz="0" w:space="0" w:color="auto"/>
        <w:bottom w:val="none" w:sz="0" w:space="0" w:color="auto"/>
        <w:right w:val="none" w:sz="0" w:space="0" w:color="auto"/>
      </w:divBdr>
    </w:div>
    <w:div w:id="2012485902">
      <w:bodyDiv w:val="1"/>
      <w:marLeft w:val="0"/>
      <w:marRight w:val="0"/>
      <w:marTop w:val="0"/>
      <w:marBottom w:val="0"/>
      <w:divBdr>
        <w:top w:val="none" w:sz="0" w:space="0" w:color="auto"/>
        <w:left w:val="none" w:sz="0" w:space="0" w:color="auto"/>
        <w:bottom w:val="none" w:sz="0" w:space="0" w:color="auto"/>
        <w:right w:val="none" w:sz="0" w:space="0" w:color="auto"/>
      </w:divBdr>
    </w:div>
    <w:div w:id="2012832150">
      <w:bodyDiv w:val="1"/>
      <w:marLeft w:val="0"/>
      <w:marRight w:val="0"/>
      <w:marTop w:val="0"/>
      <w:marBottom w:val="0"/>
      <w:divBdr>
        <w:top w:val="none" w:sz="0" w:space="0" w:color="auto"/>
        <w:left w:val="none" w:sz="0" w:space="0" w:color="auto"/>
        <w:bottom w:val="none" w:sz="0" w:space="0" w:color="auto"/>
        <w:right w:val="none" w:sz="0" w:space="0" w:color="auto"/>
      </w:divBdr>
    </w:div>
    <w:div w:id="2023772911">
      <w:bodyDiv w:val="1"/>
      <w:marLeft w:val="0"/>
      <w:marRight w:val="0"/>
      <w:marTop w:val="0"/>
      <w:marBottom w:val="0"/>
      <w:divBdr>
        <w:top w:val="none" w:sz="0" w:space="0" w:color="auto"/>
        <w:left w:val="none" w:sz="0" w:space="0" w:color="auto"/>
        <w:bottom w:val="none" w:sz="0" w:space="0" w:color="auto"/>
        <w:right w:val="none" w:sz="0" w:space="0" w:color="auto"/>
      </w:divBdr>
    </w:div>
    <w:div w:id="2025134377">
      <w:bodyDiv w:val="1"/>
      <w:marLeft w:val="0"/>
      <w:marRight w:val="0"/>
      <w:marTop w:val="0"/>
      <w:marBottom w:val="0"/>
      <w:divBdr>
        <w:top w:val="none" w:sz="0" w:space="0" w:color="auto"/>
        <w:left w:val="none" w:sz="0" w:space="0" w:color="auto"/>
        <w:bottom w:val="none" w:sz="0" w:space="0" w:color="auto"/>
        <w:right w:val="none" w:sz="0" w:space="0" w:color="auto"/>
      </w:divBdr>
    </w:div>
    <w:div w:id="2030331055">
      <w:bodyDiv w:val="1"/>
      <w:marLeft w:val="0"/>
      <w:marRight w:val="0"/>
      <w:marTop w:val="0"/>
      <w:marBottom w:val="0"/>
      <w:divBdr>
        <w:top w:val="none" w:sz="0" w:space="0" w:color="auto"/>
        <w:left w:val="none" w:sz="0" w:space="0" w:color="auto"/>
        <w:bottom w:val="none" w:sz="0" w:space="0" w:color="auto"/>
        <w:right w:val="none" w:sz="0" w:space="0" w:color="auto"/>
      </w:divBdr>
    </w:div>
    <w:div w:id="2037585103">
      <w:bodyDiv w:val="1"/>
      <w:marLeft w:val="0"/>
      <w:marRight w:val="0"/>
      <w:marTop w:val="0"/>
      <w:marBottom w:val="0"/>
      <w:divBdr>
        <w:top w:val="none" w:sz="0" w:space="0" w:color="auto"/>
        <w:left w:val="none" w:sz="0" w:space="0" w:color="auto"/>
        <w:bottom w:val="none" w:sz="0" w:space="0" w:color="auto"/>
        <w:right w:val="none" w:sz="0" w:space="0" w:color="auto"/>
      </w:divBdr>
    </w:div>
    <w:div w:id="2039234222">
      <w:bodyDiv w:val="1"/>
      <w:marLeft w:val="0"/>
      <w:marRight w:val="0"/>
      <w:marTop w:val="0"/>
      <w:marBottom w:val="0"/>
      <w:divBdr>
        <w:top w:val="none" w:sz="0" w:space="0" w:color="auto"/>
        <w:left w:val="none" w:sz="0" w:space="0" w:color="auto"/>
        <w:bottom w:val="none" w:sz="0" w:space="0" w:color="auto"/>
        <w:right w:val="none" w:sz="0" w:space="0" w:color="auto"/>
      </w:divBdr>
    </w:div>
    <w:div w:id="2044092277">
      <w:bodyDiv w:val="1"/>
      <w:marLeft w:val="0"/>
      <w:marRight w:val="0"/>
      <w:marTop w:val="0"/>
      <w:marBottom w:val="0"/>
      <w:divBdr>
        <w:top w:val="none" w:sz="0" w:space="0" w:color="auto"/>
        <w:left w:val="none" w:sz="0" w:space="0" w:color="auto"/>
        <w:bottom w:val="none" w:sz="0" w:space="0" w:color="auto"/>
        <w:right w:val="none" w:sz="0" w:space="0" w:color="auto"/>
      </w:divBdr>
    </w:div>
    <w:div w:id="2052879559">
      <w:bodyDiv w:val="1"/>
      <w:marLeft w:val="0"/>
      <w:marRight w:val="0"/>
      <w:marTop w:val="0"/>
      <w:marBottom w:val="0"/>
      <w:divBdr>
        <w:top w:val="none" w:sz="0" w:space="0" w:color="auto"/>
        <w:left w:val="none" w:sz="0" w:space="0" w:color="auto"/>
        <w:bottom w:val="none" w:sz="0" w:space="0" w:color="auto"/>
        <w:right w:val="none" w:sz="0" w:space="0" w:color="auto"/>
      </w:divBdr>
    </w:div>
    <w:div w:id="2053309964">
      <w:bodyDiv w:val="1"/>
      <w:marLeft w:val="0"/>
      <w:marRight w:val="0"/>
      <w:marTop w:val="0"/>
      <w:marBottom w:val="0"/>
      <w:divBdr>
        <w:top w:val="none" w:sz="0" w:space="0" w:color="auto"/>
        <w:left w:val="none" w:sz="0" w:space="0" w:color="auto"/>
        <w:bottom w:val="none" w:sz="0" w:space="0" w:color="auto"/>
        <w:right w:val="none" w:sz="0" w:space="0" w:color="auto"/>
      </w:divBdr>
    </w:div>
    <w:div w:id="2053651694">
      <w:bodyDiv w:val="1"/>
      <w:marLeft w:val="0"/>
      <w:marRight w:val="0"/>
      <w:marTop w:val="0"/>
      <w:marBottom w:val="0"/>
      <w:divBdr>
        <w:top w:val="none" w:sz="0" w:space="0" w:color="auto"/>
        <w:left w:val="none" w:sz="0" w:space="0" w:color="auto"/>
        <w:bottom w:val="none" w:sz="0" w:space="0" w:color="auto"/>
        <w:right w:val="none" w:sz="0" w:space="0" w:color="auto"/>
      </w:divBdr>
    </w:div>
    <w:div w:id="2060282868">
      <w:bodyDiv w:val="1"/>
      <w:marLeft w:val="0"/>
      <w:marRight w:val="0"/>
      <w:marTop w:val="0"/>
      <w:marBottom w:val="0"/>
      <w:divBdr>
        <w:top w:val="none" w:sz="0" w:space="0" w:color="auto"/>
        <w:left w:val="none" w:sz="0" w:space="0" w:color="auto"/>
        <w:bottom w:val="none" w:sz="0" w:space="0" w:color="auto"/>
        <w:right w:val="none" w:sz="0" w:space="0" w:color="auto"/>
      </w:divBdr>
    </w:div>
    <w:div w:id="2063019688">
      <w:bodyDiv w:val="1"/>
      <w:marLeft w:val="0"/>
      <w:marRight w:val="0"/>
      <w:marTop w:val="0"/>
      <w:marBottom w:val="0"/>
      <w:divBdr>
        <w:top w:val="none" w:sz="0" w:space="0" w:color="auto"/>
        <w:left w:val="none" w:sz="0" w:space="0" w:color="auto"/>
        <w:bottom w:val="none" w:sz="0" w:space="0" w:color="auto"/>
        <w:right w:val="none" w:sz="0" w:space="0" w:color="auto"/>
      </w:divBdr>
    </w:div>
    <w:div w:id="2064130869">
      <w:bodyDiv w:val="1"/>
      <w:marLeft w:val="0"/>
      <w:marRight w:val="0"/>
      <w:marTop w:val="0"/>
      <w:marBottom w:val="0"/>
      <w:divBdr>
        <w:top w:val="none" w:sz="0" w:space="0" w:color="auto"/>
        <w:left w:val="none" w:sz="0" w:space="0" w:color="auto"/>
        <w:bottom w:val="none" w:sz="0" w:space="0" w:color="auto"/>
        <w:right w:val="none" w:sz="0" w:space="0" w:color="auto"/>
      </w:divBdr>
    </w:div>
    <w:div w:id="2064476643">
      <w:bodyDiv w:val="1"/>
      <w:marLeft w:val="0"/>
      <w:marRight w:val="0"/>
      <w:marTop w:val="0"/>
      <w:marBottom w:val="0"/>
      <w:divBdr>
        <w:top w:val="none" w:sz="0" w:space="0" w:color="auto"/>
        <w:left w:val="none" w:sz="0" w:space="0" w:color="auto"/>
        <w:bottom w:val="none" w:sz="0" w:space="0" w:color="auto"/>
        <w:right w:val="none" w:sz="0" w:space="0" w:color="auto"/>
      </w:divBdr>
    </w:div>
    <w:div w:id="2065256508">
      <w:bodyDiv w:val="1"/>
      <w:marLeft w:val="0"/>
      <w:marRight w:val="0"/>
      <w:marTop w:val="0"/>
      <w:marBottom w:val="0"/>
      <w:divBdr>
        <w:top w:val="none" w:sz="0" w:space="0" w:color="auto"/>
        <w:left w:val="none" w:sz="0" w:space="0" w:color="auto"/>
        <w:bottom w:val="none" w:sz="0" w:space="0" w:color="auto"/>
        <w:right w:val="none" w:sz="0" w:space="0" w:color="auto"/>
      </w:divBdr>
    </w:div>
    <w:div w:id="2067223213">
      <w:bodyDiv w:val="1"/>
      <w:marLeft w:val="0"/>
      <w:marRight w:val="0"/>
      <w:marTop w:val="0"/>
      <w:marBottom w:val="0"/>
      <w:divBdr>
        <w:top w:val="none" w:sz="0" w:space="0" w:color="auto"/>
        <w:left w:val="none" w:sz="0" w:space="0" w:color="auto"/>
        <w:bottom w:val="none" w:sz="0" w:space="0" w:color="auto"/>
        <w:right w:val="none" w:sz="0" w:space="0" w:color="auto"/>
      </w:divBdr>
    </w:div>
    <w:div w:id="2068457200">
      <w:bodyDiv w:val="1"/>
      <w:marLeft w:val="0"/>
      <w:marRight w:val="0"/>
      <w:marTop w:val="0"/>
      <w:marBottom w:val="0"/>
      <w:divBdr>
        <w:top w:val="none" w:sz="0" w:space="0" w:color="auto"/>
        <w:left w:val="none" w:sz="0" w:space="0" w:color="auto"/>
        <w:bottom w:val="none" w:sz="0" w:space="0" w:color="auto"/>
        <w:right w:val="none" w:sz="0" w:space="0" w:color="auto"/>
      </w:divBdr>
    </w:div>
    <w:div w:id="2068918057">
      <w:bodyDiv w:val="1"/>
      <w:marLeft w:val="0"/>
      <w:marRight w:val="0"/>
      <w:marTop w:val="0"/>
      <w:marBottom w:val="0"/>
      <w:divBdr>
        <w:top w:val="none" w:sz="0" w:space="0" w:color="auto"/>
        <w:left w:val="none" w:sz="0" w:space="0" w:color="auto"/>
        <w:bottom w:val="none" w:sz="0" w:space="0" w:color="auto"/>
        <w:right w:val="none" w:sz="0" w:space="0" w:color="auto"/>
      </w:divBdr>
    </w:div>
    <w:div w:id="2078820480">
      <w:bodyDiv w:val="1"/>
      <w:marLeft w:val="0"/>
      <w:marRight w:val="0"/>
      <w:marTop w:val="0"/>
      <w:marBottom w:val="0"/>
      <w:divBdr>
        <w:top w:val="none" w:sz="0" w:space="0" w:color="auto"/>
        <w:left w:val="none" w:sz="0" w:space="0" w:color="auto"/>
        <w:bottom w:val="none" w:sz="0" w:space="0" w:color="auto"/>
        <w:right w:val="none" w:sz="0" w:space="0" w:color="auto"/>
      </w:divBdr>
    </w:div>
    <w:div w:id="2082175471">
      <w:bodyDiv w:val="1"/>
      <w:marLeft w:val="0"/>
      <w:marRight w:val="0"/>
      <w:marTop w:val="0"/>
      <w:marBottom w:val="0"/>
      <w:divBdr>
        <w:top w:val="none" w:sz="0" w:space="0" w:color="auto"/>
        <w:left w:val="none" w:sz="0" w:space="0" w:color="auto"/>
        <w:bottom w:val="none" w:sz="0" w:space="0" w:color="auto"/>
        <w:right w:val="none" w:sz="0" w:space="0" w:color="auto"/>
      </w:divBdr>
    </w:div>
    <w:div w:id="2083991091">
      <w:bodyDiv w:val="1"/>
      <w:marLeft w:val="0"/>
      <w:marRight w:val="0"/>
      <w:marTop w:val="0"/>
      <w:marBottom w:val="0"/>
      <w:divBdr>
        <w:top w:val="none" w:sz="0" w:space="0" w:color="auto"/>
        <w:left w:val="none" w:sz="0" w:space="0" w:color="auto"/>
        <w:bottom w:val="none" w:sz="0" w:space="0" w:color="auto"/>
        <w:right w:val="none" w:sz="0" w:space="0" w:color="auto"/>
      </w:divBdr>
    </w:div>
    <w:div w:id="2092505736">
      <w:bodyDiv w:val="1"/>
      <w:marLeft w:val="0"/>
      <w:marRight w:val="0"/>
      <w:marTop w:val="0"/>
      <w:marBottom w:val="0"/>
      <w:divBdr>
        <w:top w:val="none" w:sz="0" w:space="0" w:color="auto"/>
        <w:left w:val="none" w:sz="0" w:space="0" w:color="auto"/>
        <w:bottom w:val="none" w:sz="0" w:space="0" w:color="auto"/>
        <w:right w:val="none" w:sz="0" w:space="0" w:color="auto"/>
      </w:divBdr>
    </w:div>
    <w:div w:id="2096439743">
      <w:bodyDiv w:val="1"/>
      <w:marLeft w:val="0"/>
      <w:marRight w:val="0"/>
      <w:marTop w:val="0"/>
      <w:marBottom w:val="0"/>
      <w:divBdr>
        <w:top w:val="none" w:sz="0" w:space="0" w:color="auto"/>
        <w:left w:val="none" w:sz="0" w:space="0" w:color="auto"/>
        <w:bottom w:val="none" w:sz="0" w:space="0" w:color="auto"/>
        <w:right w:val="none" w:sz="0" w:space="0" w:color="auto"/>
      </w:divBdr>
    </w:div>
    <w:div w:id="2096512271">
      <w:bodyDiv w:val="1"/>
      <w:marLeft w:val="0"/>
      <w:marRight w:val="0"/>
      <w:marTop w:val="0"/>
      <w:marBottom w:val="0"/>
      <w:divBdr>
        <w:top w:val="none" w:sz="0" w:space="0" w:color="auto"/>
        <w:left w:val="none" w:sz="0" w:space="0" w:color="auto"/>
        <w:bottom w:val="none" w:sz="0" w:space="0" w:color="auto"/>
        <w:right w:val="none" w:sz="0" w:space="0" w:color="auto"/>
      </w:divBdr>
    </w:div>
    <w:div w:id="2102336167">
      <w:bodyDiv w:val="1"/>
      <w:marLeft w:val="0"/>
      <w:marRight w:val="0"/>
      <w:marTop w:val="0"/>
      <w:marBottom w:val="0"/>
      <w:divBdr>
        <w:top w:val="none" w:sz="0" w:space="0" w:color="auto"/>
        <w:left w:val="none" w:sz="0" w:space="0" w:color="auto"/>
        <w:bottom w:val="none" w:sz="0" w:space="0" w:color="auto"/>
        <w:right w:val="none" w:sz="0" w:space="0" w:color="auto"/>
      </w:divBdr>
    </w:div>
    <w:div w:id="2107849153">
      <w:bodyDiv w:val="1"/>
      <w:marLeft w:val="0"/>
      <w:marRight w:val="0"/>
      <w:marTop w:val="0"/>
      <w:marBottom w:val="0"/>
      <w:divBdr>
        <w:top w:val="none" w:sz="0" w:space="0" w:color="auto"/>
        <w:left w:val="none" w:sz="0" w:space="0" w:color="auto"/>
        <w:bottom w:val="none" w:sz="0" w:space="0" w:color="auto"/>
        <w:right w:val="none" w:sz="0" w:space="0" w:color="auto"/>
      </w:divBdr>
    </w:div>
    <w:div w:id="2107849664">
      <w:bodyDiv w:val="1"/>
      <w:marLeft w:val="0"/>
      <w:marRight w:val="0"/>
      <w:marTop w:val="0"/>
      <w:marBottom w:val="0"/>
      <w:divBdr>
        <w:top w:val="none" w:sz="0" w:space="0" w:color="auto"/>
        <w:left w:val="none" w:sz="0" w:space="0" w:color="auto"/>
        <w:bottom w:val="none" w:sz="0" w:space="0" w:color="auto"/>
        <w:right w:val="none" w:sz="0" w:space="0" w:color="auto"/>
      </w:divBdr>
    </w:div>
    <w:div w:id="2109033249">
      <w:bodyDiv w:val="1"/>
      <w:marLeft w:val="0"/>
      <w:marRight w:val="0"/>
      <w:marTop w:val="0"/>
      <w:marBottom w:val="0"/>
      <w:divBdr>
        <w:top w:val="none" w:sz="0" w:space="0" w:color="auto"/>
        <w:left w:val="none" w:sz="0" w:space="0" w:color="auto"/>
        <w:bottom w:val="none" w:sz="0" w:space="0" w:color="auto"/>
        <w:right w:val="none" w:sz="0" w:space="0" w:color="auto"/>
      </w:divBdr>
    </w:div>
    <w:div w:id="2109885715">
      <w:bodyDiv w:val="1"/>
      <w:marLeft w:val="0"/>
      <w:marRight w:val="0"/>
      <w:marTop w:val="0"/>
      <w:marBottom w:val="0"/>
      <w:divBdr>
        <w:top w:val="none" w:sz="0" w:space="0" w:color="auto"/>
        <w:left w:val="none" w:sz="0" w:space="0" w:color="auto"/>
        <w:bottom w:val="none" w:sz="0" w:space="0" w:color="auto"/>
        <w:right w:val="none" w:sz="0" w:space="0" w:color="auto"/>
      </w:divBdr>
    </w:div>
    <w:div w:id="2110587400">
      <w:bodyDiv w:val="1"/>
      <w:marLeft w:val="0"/>
      <w:marRight w:val="0"/>
      <w:marTop w:val="0"/>
      <w:marBottom w:val="0"/>
      <w:divBdr>
        <w:top w:val="none" w:sz="0" w:space="0" w:color="auto"/>
        <w:left w:val="none" w:sz="0" w:space="0" w:color="auto"/>
        <w:bottom w:val="none" w:sz="0" w:space="0" w:color="auto"/>
        <w:right w:val="none" w:sz="0" w:space="0" w:color="auto"/>
      </w:divBdr>
    </w:div>
    <w:div w:id="2116361542">
      <w:bodyDiv w:val="1"/>
      <w:marLeft w:val="0"/>
      <w:marRight w:val="0"/>
      <w:marTop w:val="0"/>
      <w:marBottom w:val="0"/>
      <w:divBdr>
        <w:top w:val="none" w:sz="0" w:space="0" w:color="auto"/>
        <w:left w:val="none" w:sz="0" w:space="0" w:color="auto"/>
        <w:bottom w:val="none" w:sz="0" w:space="0" w:color="auto"/>
        <w:right w:val="none" w:sz="0" w:space="0" w:color="auto"/>
      </w:divBdr>
    </w:div>
    <w:div w:id="2117824949">
      <w:bodyDiv w:val="1"/>
      <w:marLeft w:val="0"/>
      <w:marRight w:val="0"/>
      <w:marTop w:val="0"/>
      <w:marBottom w:val="0"/>
      <w:divBdr>
        <w:top w:val="none" w:sz="0" w:space="0" w:color="auto"/>
        <w:left w:val="none" w:sz="0" w:space="0" w:color="auto"/>
        <w:bottom w:val="none" w:sz="0" w:space="0" w:color="auto"/>
        <w:right w:val="none" w:sz="0" w:space="0" w:color="auto"/>
      </w:divBdr>
    </w:div>
    <w:div w:id="2120252434">
      <w:bodyDiv w:val="1"/>
      <w:marLeft w:val="0"/>
      <w:marRight w:val="0"/>
      <w:marTop w:val="0"/>
      <w:marBottom w:val="0"/>
      <w:divBdr>
        <w:top w:val="none" w:sz="0" w:space="0" w:color="auto"/>
        <w:left w:val="none" w:sz="0" w:space="0" w:color="auto"/>
        <w:bottom w:val="none" w:sz="0" w:space="0" w:color="auto"/>
        <w:right w:val="none" w:sz="0" w:space="0" w:color="auto"/>
      </w:divBdr>
    </w:div>
    <w:div w:id="2120366688">
      <w:bodyDiv w:val="1"/>
      <w:marLeft w:val="0"/>
      <w:marRight w:val="0"/>
      <w:marTop w:val="0"/>
      <w:marBottom w:val="0"/>
      <w:divBdr>
        <w:top w:val="none" w:sz="0" w:space="0" w:color="auto"/>
        <w:left w:val="none" w:sz="0" w:space="0" w:color="auto"/>
        <w:bottom w:val="none" w:sz="0" w:space="0" w:color="auto"/>
        <w:right w:val="none" w:sz="0" w:space="0" w:color="auto"/>
      </w:divBdr>
    </w:div>
    <w:div w:id="2136866873">
      <w:bodyDiv w:val="1"/>
      <w:marLeft w:val="0"/>
      <w:marRight w:val="0"/>
      <w:marTop w:val="0"/>
      <w:marBottom w:val="0"/>
      <w:divBdr>
        <w:top w:val="none" w:sz="0" w:space="0" w:color="auto"/>
        <w:left w:val="none" w:sz="0" w:space="0" w:color="auto"/>
        <w:bottom w:val="none" w:sz="0" w:space="0" w:color="auto"/>
        <w:right w:val="none" w:sz="0" w:space="0" w:color="auto"/>
      </w:divBdr>
    </w:div>
    <w:div w:id="2137213732">
      <w:bodyDiv w:val="1"/>
      <w:marLeft w:val="0"/>
      <w:marRight w:val="0"/>
      <w:marTop w:val="0"/>
      <w:marBottom w:val="0"/>
      <w:divBdr>
        <w:top w:val="none" w:sz="0" w:space="0" w:color="auto"/>
        <w:left w:val="none" w:sz="0" w:space="0" w:color="auto"/>
        <w:bottom w:val="none" w:sz="0" w:space="0" w:color="auto"/>
        <w:right w:val="none" w:sz="0" w:space="0" w:color="auto"/>
      </w:divBdr>
    </w:div>
    <w:div w:id="2144425730">
      <w:bodyDiv w:val="1"/>
      <w:marLeft w:val="0"/>
      <w:marRight w:val="0"/>
      <w:marTop w:val="0"/>
      <w:marBottom w:val="0"/>
      <w:divBdr>
        <w:top w:val="none" w:sz="0" w:space="0" w:color="auto"/>
        <w:left w:val="none" w:sz="0" w:space="0" w:color="auto"/>
        <w:bottom w:val="none" w:sz="0" w:space="0" w:color="auto"/>
        <w:right w:val="none" w:sz="0" w:space="0" w:color="auto"/>
      </w:divBdr>
    </w:div>
    <w:div w:id="214731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2.png"/><Relationship Id="rId39" Type="http://schemas.openxmlformats.org/officeDocument/2006/relationships/customXml" Target="ink/ink12.xml"/><Relationship Id="rId21" Type="http://schemas.openxmlformats.org/officeDocument/2006/relationships/customXml" Target="ink/ink3.xml"/><Relationship Id="rId34" Type="http://schemas.openxmlformats.org/officeDocument/2006/relationships/image" Target="media/image16.png"/><Relationship Id="rId42" Type="http://schemas.openxmlformats.org/officeDocument/2006/relationships/customXml" Target="ink/ink14.xml"/><Relationship Id="rId47" Type="http://schemas.openxmlformats.org/officeDocument/2006/relationships/customXml" Target="ink/ink18.xml"/><Relationship Id="rId50" Type="http://schemas.openxmlformats.org/officeDocument/2006/relationships/image" Target="media/image21.png"/><Relationship Id="rId55" Type="http://schemas.openxmlformats.org/officeDocument/2006/relationships/image" Target="media/image2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customXml" Target="ink/ink7.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customXml" Target="ink/ink11.xml"/><Relationship Id="rId40" Type="http://schemas.openxmlformats.org/officeDocument/2006/relationships/image" Target="media/image19.png"/><Relationship Id="rId45" Type="http://schemas.openxmlformats.org/officeDocument/2006/relationships/customXml" Target="ink/ink17.xml"/><Relationship Id="rId53" Type="http://schemas.openxmlformats.org/officeDocument/2006/relationships/customXml" Target="ink/ink22.xml"/><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customXml" Target="ink/ink6.xml"/><Relationship Id="rId30" Type="http://schemas.openxmlformats.org/officeDocument/2006/relationships/image" Target="media/image14.png"/><Relationship Id="rId35" Type="http://schemas.openxmlformats.org/officeDocument/2006/relationships/customXml" Target="ink/ink10.xml"/><Relationship Id="rId43" Type="http://schemas.openxmlformats.org/officeDocument/2006/relationships/customXml" Target="ink/ink15.xml"/><Relationship Id="rId48" Type="http://schemas.openxmlformats.org/officeDocument/2006/relationships/customXml" Target="ink/ink19.xml"/><Relationship Id="rId56" Type="http://schemas.openxmlformats.org/officeDocument/2006/relationships/image" Target="media/image25.png"/><Relationship Id="rId8" Type="http://schemas.openxmlformats.org/officeDocument/2006/relationships/image" Target="media/image1.jpeg"/><Relationship Id="rId51" Type="http://schemas.openxmlformats.org/officeDocument/2006/relationships/customXml" Target="ink/ink2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ustomXml" Target="ink/ink1.xml"/><Relationship Id="rId25" Type="http://schemas.openxmlformats.org/officeDocument/2006/relationships/customXml" Target="ink/ink5.xml"/><Relationship Id="rId33" Type="http://schemas.openxmlformats.org/officeDocument/2006/relationships/customXml" Target="ink/ink9.xml"/><Relationship Id="rId38" Type="http://schemas.openxmlformats.org/officeDocument/2006/relationships/image" Target="media/image18.png"/><Relationship Id="rId46" Type="http://schemas.openxmlformats.org/officeDocument/2006/relationships/image" Target="media/image20.png"/><Relationship Id="rId59" Type="http://schemas.openxmlformats.org/officeDocument/2006/relationships/fontTable" Target="fontTable.xml"/><Relationship Id="rId20" Type="http://schemas.openxmlformats.org/officeDocument/2006/relationships/image" Target="media/image90.png"/><Relationship Id="rId41" Type="http://schemas.openxmlformats.org/officeDocument/2006/relationships/customXml" Target="ink/ink13.xml"/><Relationship Id="rId54"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customXml" Target="ink/ink4.xml"/><Relationship Id="rId28" Type="http://schemas.openxmlformats.org/officeDocument/2006/relationships/image" Target="media/image13.png"/><Relationship Id="rId36" Type="http://schemas.openxmlformats.org/officeDocument/2006/relationships/image" Target="media/image17.png"/><Relationship Id="rId49" Type="http://schemas.openxmlformats.org/officeDocument/2006/relationships/customXml" Target="ink/ink20.xml"/><Relationship Id="rId57" Type="http://schemas.openxmlformats.org/officeDocument/2006/relationships/image" Target="media/image26.png"/><Relationship Id="rId10" Type="http://schemas.openxmlformats.org/officeDocument/2006/relationships/image" Target="media/image2.png"/><Relationship Id="rId31" Type="http://schemas.openxmlformats.org/officeDocument/2006/relationships/customXml" Target="ink/ink8.xml"/><Relationship Id="rId44" Type="http://schemas.openxmlformats.org/officeDocument/2006/relationships/customXml" Target="ink/ink16.xml"/><Relationship Id="rId52" Type="http://schemas.openxmlformats.org/officeDocument/2006/relationships/image" Target="media/image22.png"/><Relationship Id="rId6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4T21:30:44.189"/>
    </inkml:context>
    <inkml:brush xml:id="br0">
      <inkml:brushProperty name="width" value="0.035" units="cm"/>
      <inkml:brushProperty name="height" value="0.035" units="cm"/>
      <inkml:brushProperty name="color" value="#FFFFFF"/>
    </inkml:brush>
  </inkml:definitions>
  <inkml:trace contextRef="#ctx0" brushRef="#br0">37 147 24575,'-1'0'0,"0"0"0,0 0 0,0 0 0,0 0 0,0 0 0,0 0 0,0 1 0,0-1 0,0 0 0,1 1 0,-1-1 0,0 0 0,0 1 0,0-1 0,0 1 0,0-1 0,1 1 0,-1 0 0,0-1 0,0 1 0,1 0 0,-1 0 0,0-1 0,1 1 0,-1 0 0,1 0 0,-1 1 0,-7 8 0,5-40 0,3 6 0,-1 19 0,0-1 0,1 1 0,-1-1 0,2 1 0,-1-1 0,0 1 0,1-1 0,0 1 0,1-1 0,-1 1 0,4-8 0,-3 11 0,0 0 0,0 1 0,1-1 0,-1 0 0,1 1 0,0-1 0,-1 1 0,1 0 0,0 0 0,0 0 0,3 0 0,22-12 0,-22 8 0,9-3 0,-15 8 0,1 1 0,-1 0 0,1 0 0,-1-1 0,0 1 0,1 0 0,-1 0 0,0-1 0,1 1 0,-1 0 0,0 0 0,0 0 0,0-1 0,0 1 0,0 0 0,0 0 0,0 0 0,0 0 0,0-1 0,0 1 0,-1 1 0,1 16 0,-1-13 0,0 0 0,1 0 0,0 0 0,0 0 0,0 0 0,1 1 0,0-1 0,0 0 0,0 0 0,0 0 0,1 0 0,0-1 0,0 1 0,4 6 0,-3-6 0,-1 0 0,1 1 0,-1-1 0,0 1 0,0-1 0,-1 1 0,1 0 0,-1-1 0,-1 1 0,1 0 0,-1 8 0,0-7 0,0 0 0,1 0 0,0-1 0,0 1 0,1 0 0,-1-1 0,1 1 0,4 6 0,0 2-1365,-3-9-5461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7:01.543"/>
    </inkml:context>
    <inkml:brush xml:id="br0">
      <inkml:brushProperty name="width" value="0.035" units="cm"/>
      <inkml:brushProperty name="height" value="0.03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6:39.829"/>
    </inkml:context>
    <inkml:brush xml:id="br0">
      <inkml:brushProperty name="width" value="0.035" units="cm"/>
      <inkml:brushProperty name="height" value="0.035" units="cm"/>
    </inkml:brush>
  </inkml:definitions>
  <inkml:trace contextRef="#ctx0" brushRef="#br0">13 12 24575,'0'0'-8191</inkml:trace>
  <inkml:trace contextRef="#ctx0" brushRef="#br0" timeOffset="1230.49">0 57 24575,'0'0'-8191</inkml:trace>
  <inkml:trace contextRef="#ctx0" brushRef="#br0" timeOffset="2881.35">0 101 24575,'0'0'-8191</inkml:trace>
  <inkml:trace contextRef="#ctx0" brushRef="#br0" timeOffset="3808.23">0 166 24575,'0'0'-8191</inkml:trace>
  <inkml:trace contextRef="#ctx0" brushRef="#br0" timeOffset="14585.32">0 0 24575,'0'0'-8191</inkml:trace>
  <inkml:trace contextRef="#ctx0" brushRef="#br0" timeOffset="17306.06">0 155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6:02.631"/>
    </inkml:context>
    <inkml:brush xml:id="br0">
      <inkml:brushProperty name="width" value="0.035" units="cm"/>
      <inkml:brushProperty name="height" value="0.035" units="cm"/>
      <inkml:brushProperty name="color" value="#FFFFFF"/>
    </inkml:brush>
  </inkml:definitions>
  <inkml:trace contextRef="#ctx0" brushRef="#br0">0 0 24575,'0'0'-8191</inkml:trace>
  <inkml:trace contextRef="#ctx0" brushRef="#br0" timeOffset="2840.65">125 12 24575,'0'0'-8191</inkml:trace>
  <inkml:trace contextRef="#ctx0" brushRef="#br0" timeOffset="5148.24">205 18 24575,'0'0'-8191</inkml:trace>
  <inkml:trace contextRef="#ctx0" brushRef="#br0" timeOffset="7189.45">240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5:58.418"/>
    </inkml:context>
    <inkml:brush xml:id="br0">
      <inkml:brushProperty name="width" value="0.035" units="cm"/>
      <inkml:brushProperty name="height" value="0.035" units="cm"/>
      <inkml:brushProperty name="color" value="#FFFFFF"/>
    </inkml:brush>
  </inkml:definitions>
  <inkml:trace contextRef="#ctx0" brushRef="#br0">1 1 24575,'0'0'-8191</inkml:trace>
  <inkml:trace contextRef="#ctx0" brushRef="#br0" timeOffset="869.01">5 1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5:44.267"/>
    </inkml:context>
    <inkml:brush xml:id="br0">
      <inkml:brushProperty name="width" value="0.035" units="cm"/>
      <inkml:brushProperty name="height" value="0.035" units="cm"/>
      <inkml:brushProperty name="color" value="#FFFFFF"/>
    </inkml:brush>
  </inkml:definitions>
  <inkml:trace contextRef="#ctx0" brushRef="#br0">40 18 24575,'0'0'-8191</inkml:trace>
  <inkml:trace contextRef="#ctx0" brushRef="#br0" timeOffset="2339.17">1 0 24575,'0'0'-8191</inkml:trace>
  <inkml:trace contextRef="#ctx0" brushRef="#br0" timeOffset="4410.13">154 12 24575,'0'0'-8191</inkml:trace>
  <inkml:trace contextRef="#ctx0" brushRef="#br0" timeOffset="7234.09">262 6 24575</inkml:trace>
  <inkml:trace contextRef="#ctx0" brushRef="#br0" timeOffset="9115.02">262 148 24575,'-10'1'0,"1"0"0,0 0 0,0 1 0,-15 5 0,-24 5 0,47-12 26,-1 0 1,1 1-1,-1-1 0,1 1 0,0 0 0,-1-1 0,1 1 0,0 0 1,0 0-1,0 0 0,-1 0 0,-1 1 0,3-1-148,-1 0 0,0 0 1,0 0-1,0 0 0,0-1 0,0 1 1,0 0-1,0-1 0,0 1 0,0-1 0,0 1 1,-1-1-1,0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5:31.296"/>
    </inkml:context>
    <inkml:brush xml:id="br0">
      <inkml:brushProperty name="width" value="0.035" units="cm"/>
      <inkml:brushProperty name="height" value="0.035" units="cm"/>
      <inkml:brushProperty name="color" value="#FFFFFF"/>
    </inkml:brush>
  </inkml:definitions>
  <inkml:trace contextRef="#ctx0" brushRef="#br0">289 0 24575,'10'1'0,"0"0"0,-1 0 0,15 5 0,-14-4 0,0 0 0,0 0 0,17 0 0,26-2 0,-97 15 0,-16-9 0,48-6 0,0 1 0,0 0 0,0 1 0,0 0 0,0 1 0,-18 7 0,14-4 0,0 0 0,-1-1 0,1-1 0,-32 4 0,-70-3 0,117-5 10,1 0-102,-1 0 0,0 0 1,0 0-1,0 0 1,0 0-1,0 0 0,1 0 1,-1 1-1,0-1 0,0 0 1,0 0-1,0 1 0,1-1 1,-2 1-1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5:25.346"/>
    </inkml:context>
    <inkml:brush xml:id="br0">
      <inkml:brushProperty name="width" value="0.035" units="cm"/>
      <inkml:brushProperty name="height" value="0.035" units="cm"/>
      <inkml:brushProperty name="color" value="#FFFFFF"/>
    </inkml:brush>
  </inkml:definitions>
  <inkml:trace contextRef="#ctx0" brushRef="#br0">193 1 24575,'4'0'0,"17"0"0,0 1 0,36 5 0,-56-6 0,0 0 0,-1 0 0,1 0 0,0 1 0,0-1 0,-1 0 0,1 0 0,0 1 0,-1-1 0,1 1 0,0-1 0,-1 0 0,1 1 0,0-1 0,-1 1 0,1-1 0,-1 1 0,1 0 0,-1 0 0,0-1 0,1 1 0,-1-1 0,0 0 0,0 1 0,0-1 0,0 1 0,0-1 0,0 0 0,-1 1 0,1-1 0,0 1 0,0-1 0,0 0 0,0 1 0,0-1 0,0 1 0,-1-1 0,1 0 0,0 1 0,0-1 0,-1 0 0,1 1 0,-1-1 0,0 2 0,-1-1 0,1 0 0,-1 1 0,0-1 0,0 0 0,0 0 0,0 0 0,1 0 0,-1 0 0,-1-1 0,-2 2 0,-5-1 0,0-1 0,0 0 0,0 0 0,0-1 0,-18-3 0,-1-1 0,19 4 0,0 1 0,0 0 0,0 1 0,0 0 0,0 0 0,-15 5 0,-56 22 0,92-27 0,-1 0 0,0 0 0,18 4 0,-26-4 0,0 0 0,0 0 0,0 0 0,0 1 0,0-1 0,-1 0 0,1 1 0,0-1 0,-1 1 0,0 0 0,1 0 0,-1 0 0,0-1 0,0 1 0,0 0 0,2 4 0,-3-5 0,0 0 0,0 0 0,0 0 0,0-1 0,1 1 0,-1 0 0,0 0 0,-1 0 0,1 0 0,0 0 0,0 0 0,0 0 0,-1 0 0,1 0 0,0 0 0,-1-1 0,1 1 0,0 0 0,-1 0 0,1 0 0,-1-1 0,0 1 0,1 0 0,-1 0 0,0-1 0,1 1 0,-1-1 0,0 1 0,0-1 0,1 1 0,-1-1 0,0 1 0,0-1 0,0 1 0,0-1 0,0 0 0,1 0 0,-1 1 0,0-1 0,0 0 0,-2 0 0,2 0 0,1 0 0,-1 0 0,0 0 0,1 0 0,-1 0 0,0 0 0,1 0 0,-1 0 0,0 0 0,1-1 0,-1 1 0,0 0 0,1 0 0,-1-1 0,0 1 0,1 0 0,-1-1 0,1 1 0,-1-1 0,1 1 0,-1-1 0,1 1 0,-1-1 0,1 1 0,-1-1 0,1 1 0,-1-1 0,0-1 0,0 0 0,0-1 0,0 1 0,1 0 0,-1 0 0,0 0 0,1-1 0,0 1 0,-1-2 0,1 2 0,0 0 0,-1 1 0,1-1 0,0 0 0,0 1 0,0-1 0,0 0 0,1 1 0,-1-1 0,0 1 0,1-1 0,-1 0 0,1 1 0,-1-1 0,1 1 0,0-1 0,0 1 0,-1 0 0,1-1 0,0 1 0,0 0 0,1-1 0,-1 1 0,0 0 0,0 0 0,3-1 0,-4 2 0,1 0 0,-1 0 0,1 0 0,-1 1 0,1-1 0,-1 0 0,0 0 0,1 1 0,-1-1 0,1 0 0,-1 1 0,0-1 0,1 0 0,-1 1 0,1-1 0,-1 1 0,0-1 0,0 1 0,1-1 0,-1 0 0,0 1 0,0-1 0,0 1 0,1-1 0,-1 1 0,0-1 0,0 1 0,0 0 0,0-1 0,0 1 0,0-1 0,0 1 0,0-1 0,0 1 0,0-1 0,0 1 0,-1-1 0,1 1 0,0 0 0,-5 23 0,4-22 0,0 0 0,0 0 0,-1-1 0,1 1 0,0 0 0,-1-1 0,1 1 0,-1-1 0,1 1 0,-1-1 0,0 0 0,0 0 0,0 0 0,-1 1 0,2-2 0,0 0 0,0 1 0,1-1 0,-1 0 0,0 0 0,0 0 0,0 0 0,1 0 0,-1 0 0,0-1 0,0 1 0,1 0 0,-1 0 0,0 0 0,0-1 0,1 1 0,-1 0 0,0-1 0,1 1 0,-1-1 0,0 1 0,1-1 0,-1 1 0,1-1 0,-1 1 0,1-1 0,-1 0 0,1 1 0,-1-1 0,1 0 0,-1 1 0,1-1 0,0 0 0,0 1 0,-1-1 0,1 0 0,0 0 0,0 1 0,0-1 0,0 0 0,0-1 0,-1 1 0,1-1 0,0 0 0,1 0 0,-1 0 0,0 1 0,0-1 0,1 0 0,-1 0 0,1 1 0,-1-1 0,1 0 0,0 1 0,0-1 0,0 1 0,1-3 0,-2 3 0,1 1 0,-1-1 0,0 1 0,1-1 0,-1 1 0,0-1 0,1 1 0,-1-1 0,1 1 0,-1-1 0,1 1 0,-1 0 0,1-1 0,-1 1 0,1 0 0,0-1 0,-1 1 0,1 0 0,-1 0 0,1-1 0,0 1 0,-1 0 0,1 0 0,0 0 0,-1 0 0,1 0 0,0 0 0,-1 0 0,1 0 0,-1 0 0,1 0 0,0 0 0,-1 1 0,1-1 0,0 0 0,-1 0 0,1 1 0,-1-1 0,1 0 0,-1 1 0,1-1 0,-1 0 0,1 1 0,0 0 0,-1 0 0,1-1 0,-1 1 0,0 0 0,1 0 0,-1-1 0,0 1 0,0 0 0,1 0 0,-1-1 0,0 1 0,0 0 0,0 0 0,0 0 0,0 0 0,0-1 0,0 1 0,-1 0 0,1 0 0,0 0 0,0-1 0,-1 1 0,1 0 0,0 0 0,-1-1 0,1 1 0,-1 0 0,1-1 0,-1 1 0,1 0 0,-1-1 0,1 1 0,-1-1 0,1 1 0,-1-1 0,0 1 0,1-1 0,-1 1 0,-1 0 0,-29 16 0,20-15 0,7-4 0,5 1 0,0 0 0,-1 1 0,1-1 0,0 1 0,-1-1 0,1 1 0,0-1 0,0 1 0,0-1 0,-1 1 0,1 0 0,0-1 0,0 1 0,0 0 0,0 0 0,0 0 0,0 0 0,-1 0 0,3 0 0,-2 0 0,0-1 0,0 1 0,0 1 0,0-1 0,1 0 0,-1 0 0,0 0 0,0 0 0,0 1 0,0-1 0,0 1 0,0-1 0,0 1 0,2 0 0,9 4 0,25-14 0,-12 7 0,-1 2 0,1 1 0,47 8 0,-49-6 0,0 0 0,37-2 0,13 1 0,-73-2 0,0 0 0,1 0 0,-1 0 0,0 0 0,1 0 0,-1 0 0,0 0 0,1 0 0,-1 0 0,0 0 0,0 0 0,1 0 0,-1 0 0,0 0 0,1 1 0,-1-1 0,0 0 0,0 0 0,1 0 0,-1 1 0,0-1 0,0 0 0,1 0 0,-1 0 0,0 1 0,0-1 0,0 0 0,1 1 0,-1-1 0,0 0 0,0 0 0,0 1 0,0-1 0,0 0 0,0 1 0,0-1 0,0 0 0,0 1 0,0-1 0,0 0 0,0 1 0,0-1 0,0 0 0,0 1 0,0-1 0,0 0 0,0 1 0,0-1 0,0 0 0,-1 1 0,1-1 0,0 0 0,0 0 0,0 1 0,0-1 0,-1 0 0,1 0 0,0 1 0,0-1 0,-1 0 0,1 0 0,-1 1 0,-20 20 0,13-13 0,5-5 0,0 0 0,-1-1 0,1 1 0,-1-1 0,1 1 0,-1-1 0,0 0 0,0 0 0,0-1 0,-8 3 0,6-3 0,1 1 0,0 0 0,-1 1 0,1-1 0,0 1 0,-8 6 0,-9 12 0,-29 37 0,19-21 0,79-66 0,-36 23 70,0 1 1,0-1-1,24-6 0,8-4-1716</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5:08.994"/>
    </inkml:context>
    <inkml:brush xml:id="br0">
      <inkml:brushProperty name="width" value="0.035" units="cm"/>
      <inkml:brushProperty name="height" value="0.035" units="cm"/>
      <inkml:brushProperty name="color" value="#FFFFFF"/>
    </inkml:brush>
  </inkml:definitions>
  <inkml:trace contextRef="#ctx0" brushRef="#br0">289 2 24575,'14'-1'0,"-10"1"0,0-1 0,0 1 0,0 0 0,0 0 0,0 0 0,0 1 0,0 0 0,-1-1 0,1 1 0,0 0 0,0 1 0,-1-1 0,5 3 0,-8-4 0,0 0 0,1 0 0,-1 0 0,0 0 0,0 0 0,0 0 0,1 1 0,-1-1 0,0 0 0,0 0 0,0 0 0,0 0 0,0 1 0,1-1 0,-1 0 0,0 0 0,0 0 0,0 1 0,0-1 0,0 0 0,0 0 0,0 0 0,0 1 0,0-1 0,0 0 0,0 0 0,0 0 0,0 1 0,0-1 0,0 0 0,0 0 0,0 1 0,0-1 0,0 0 0,0 0 0,0 0 0,0 1 0,0-1 0,0 0 0,0 0 0,-1 1 0,-9 3 0,-16-1 0,0-2 0,-139-3 0,125-5 0,34 5 0,-1 0 0,1 1 0,-1 0 0,0 0 0,1 0 0,-1 1 0,0 0 0,0 1 0,0-1 0,1 1 0,-8 2 0,13-3 0,1 0 0,-1 1 0,1-1 0,0 0 0,-1 0 0,1 0 0,-1 0 0,1 1 0,0-1 0,-1 0 0,1 0 0,0 1 0,-1-1 0,1 0 0,0 1 0,-1-1 0,1 0 0,0 1 0,0-1 0,-1 1 0,1-1 0,0 0 0,0 1 0,0-1 0,0 1 0,-1-1 0,1 0 0,0 1 0,0-1 0,0 1 0,0-1 0,0 1 0,0 0 0,11 14 0,24 11 0,-33-25 0,24 21-1365,-19-15-5461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4:52.380"/>
    </inkml:context>
    <inkml:brush xml:id="br0">
      <inkml:brushProperty name="width" value="0.035" units="cm"/>
      <inkml:brushProperty name="height" value="0.035" units="cm"/>
      <inkml:brushProperty name="color" value="#FFFFFF"/>
    </inkml:brush>
  </inkml:definitions>
  <inkml:trace contextRef="#ctx0" brushRef="#br0">1 38 24575,'77'-1'0,"80"2"0,-53 6 0,-22-8 0,104 2 0,-80 7 0,-65-7 0,-25 0 0,0 0 0,-1-2 0,27-3 0,-40 4 0,0-1 0,0 0 0,0 0 0,0 0 0,0 0 0,-1 0 0,1-1 0,0 1 0,-1 0 0,1-1 0,-1 0 0,1 1 0,1-4 0,-2 4 0,0 0 0,-1 0 0,1 0 0,0 1 0,-1-1 0,1 0 0,-1 0 0,1 0 0,-1-1 0,0 1 0,0 0 0,1 0 0,-1 0 0,0 0 0,0 0 0,0 0 0,0 0 0,0 0 0,0 0 0,0-1 0,-1 1 0,1 0 0,0 0 0,-1 0 0,1 0 0,0 0 0,-1 0 0,0-1 0,0 3 0,-1 0 0,1 0 0,-1-1 0,1 1 0,0 0 0,0 0 0,0 0 0,0 1 0,-1-1 0,1 0 0,1 0 0,-1 1 0,0-1 0,-1 3 0,1-4 0,-24 28 91,21-24-333,-1 0-1,1 0 0,0 1 0,1-1 1,-6 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4:42.985"/>
    </inkml:context>
    <inkml:brush xml:id="br0">
      <inkml:brushProperty name="width" value="0.035" units="cm"/>
      <inkml:brushProperty name="height" value="0.035" units="cm"/>
      <inkml:brushProperty name="color" value="#FFFFFF"/>
    </inkml:brush>
  </inkml:definitions>
  <inkml:trace contextRef="#ctx0" brushRef="#br0">859 33 24575,'77'1'0,"80"-2"0,-156 1 0,0 0 0,1 0 0,-1-1 0,0 1 0,0 0 0,1-1 0,-1 1 0,0-1 0,0 0 0,0 1 0,0-1 0,0 0 0,0 1 0,0-1 0,0 0 0,0 0 0,0 0 0,0 0 0,0 0 0,0 0 0,-1 0 0,2-2 0,9-10 0,-11 12 0,0 1 0,1 0 0,-1 0 0,0 0 0,0 0 0,0 0 0,0 0 0,0 0 0,0-1 0,0 1 0,1 0 0,-1 0 0,0 0 0,0 0 0,0 0 0,0 0 0,0 0 0,0 0 0,1 0 0,-1 0 0,0 0 0,0 0 0,0 0 0,0 0 0,0 0 0,1 0 0,-1 0 0,0 0 0,0 0 0,0 0 0,0 0 0,0 0 0,1 0 0,-1 0 0,0 0 0,0 0 0,0 0 0,0 0 0,0 0 0,1 1 0,-1-1 0,0 0 0,0 0 0,0 0 0,1 9 0,-4 13 0,3-21 0,-1 0 0,1 1 0,-1-1 0,1 0 0,-1 1 0,1-1 0,-1 0 0,0 0 0,0 0 0,0 0 0,0 0 0,0 0 0,0 0 0,0 0 0,0 0 0,0 0 0,0 0 0,0-1 0,0 1 0,-1 0 0,1-1 0,0 1 0,-1-1 0,1 1 0,0-1 0,-1 0 0,1 0 0,0 1 0,-3-1 0,-6 0 0,-1 1 0,1-2 0,-11 0 0,-2-1 0,-387 2 0,399 0 0,0-2 0,1 1 0,-22-7 0,22 5 0,-1 0 0,0 1 0,-22-1 0,-38 4 0,-68-2 0,126-1 0,0 0 0,-17-5 0,20 4 0,-1 0 0,0 1 0,0 1 0,-13-1 0,-123-5-1365,141 7-5461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7.547"/>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7.200"/>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6.838"/>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5.766"/>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5.389"/>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0,'0'0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4.964"/>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9,'131'-8,"418"8,-541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19.498"/>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0,'0'0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15.005"/>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1,'0'0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3:34.218"/>
    </inkml:context>
    <inkml:brush xml:id="br0">
      <inkml:brushProperty name="width" value="0.035" units="cm"/>
      <inkml:brushProperty name="height" value="0.035" units="cm"/>
      <inkml:brushProperty name="color" value="#FFFFFF"/>
    </inkml:brush>
  </inkml:definitions>
  <inkml:trace contextRef="#ctx0" brushRef="#br0">0 57 24575,'102'1'0,"107"-2"0,-206 0-52,0 1-1,-1-1 1,1 1-1,0-1 1,-1 0-1,1 0 1,-1 0-1,1 0 1,-1-1-1,0 1 1,1-1-1,-1 1 1,0-1-1,0 0 1,0 0-1,0 0 1,0 0-1,-1 0 1,1 0-1,0-1 0,-1 1 1,0 0-1,0-1 1,0 1-1,2-6 1,0 1-6774</inkml:trace>
  <inkml:trace contextRef="#ctx0" brushRef="#br0" timeOffset="2628.64">317 0 24575,'0'0'-8191</inkml:trace>
  <inkml:trace contextRef="#ctx0" brushRef="#br0" timeOffset="3039.68">317 0 24575,'0'0'-8191</inkml:trace>
  <inkml:trace contextRef="#ctx0" brushRef="#br0" timeOffset="4126.92">289 0 24575,'0'0'-8191</inkml:trace>
  <inkml:trace contextRef="#ctx0" brushRef="#br0" timeOffset="5216.69">279 46 24575,'0'0'-8191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3:27.895"/>
    </inkml:context>
    <inkml:brush xml:id="br0">
      <inkml:brushProperty name="width" value="0.035" units="cm"/>
      <inkml:brushProperty name="height" value="0.035" units="cm"/>
      <inkml:brushProperty name="color" value="#FFFFFF"/>
    </inkml:brush>
  </inkml:definitions>
  <inkml:trace contextRef="#ctx0" brushRef="#br0">1 22 24575,'334'0'0,"-232"-10"0,55 2 0,-128 6 0,-20 1 0,-1 1 0,1 0 0,-1 0 0,1 0 0,-1 1 0,12 3 0,-19-4 0,-1 0 0,1 0 0,-1 0 0,1 0 0,-1 0 0,1 1 0,-1-1 0,1 0 0,-1 0 0,1 1 0,-1-1 0,0 0 0,1 1 0,-1-1 0,1 0 0,-1 1 0,0-1 0,1 0 0,-1 1 0,0-1 0,1 1 0,-1-1 0,0 1 0,0-1 0,1 1 0,-1-1 0,0 1 0,0-1 0,0 1 0,0-1 0,0 1 0,0-1 0,0 2 0,0-1 0,-1 0 0,1 1 0,-1-1 0,0 0 0,0 0 0,1 0 0,-1 1 0,0-1 0,0 0 0,0 0 0,0 0 0,-2 1 0,-33 20 0,-83 46 0,110-66 0,0 1 0,0-1 0,0 0 0,0-1 0,0 0 0,0 0 0,0-1 0,-1 0 0,-12-2 0,-14 0 0,29 2 0,-1-1 0,1 0 0,0-1 0,-11-3 0,10 2 0,1 1 0,-1 0 0,0 1 0,-10-1 0,-9 3 0,20 0 0,1 0 0,-1-1 0,0 0 0,0 0 0,1-1 0,-1 1 0,-7-3 0,14 3 0,0 0 0,-1 0 0,1-1 0,0 1 0,-1 0 0,1 0 0,-1 0 0,1 0 0,0-1 0,-1 1 0,1 0 0,0 0 0,0-1 0,-1 1 0,1 0 0,0 0 0,0-1 0,-1 1 0,1 0 0,0-1 0,0 1 0,0-1 0,0 1 0,-1 0 0,1-1 0,0 1 0,0 0 0,0-1 0,0 1 0,0-1 0,0 0 0,7-11 0,18-6 0,-15 13 0,1 0 0,0 2 0,0-1 0,0 1 0,1 1 0,-1 0 0,1 1 0,-1 0 0,22 1 0,11 3 0,55 12 0,-31-4 0,-58-10 0,-1 0 0,1 1 0,-1 1 0,14 4 0,-22-6 0,0-1 0,0 0 0,1 1 0,-1-1 0,0 1 0,0-1 0,0 1 0,0-1 0,0 1 0,-1 0 0,1 0 0,0-1 0,0 1 0,0 0 0,-1 0 0,1 0 0,0 0 0,-1 0 0,1 0 0,0 0 0,-1 0 0,0 0 0,1 0 0,-1 0 0,0 0 0,1 0 0,-1 1 0,0-1 0,0 0 0,0 0 0,0 0 0,0 0 0,0 1 0,0-1 0,0 0 0,-1 0 0,1 0 0,0 0 0,-1 0 0,1 0 0,-1 0 0,1 0 0,-1 0 0,0 0 0,1 0 0,-1 0 0,0 0 0,1 0 0,-1 0 0,-1 1 0,-5 3 0,0 1 0,0-1 0,0 0 0,0-1 0,-1 0 0,0 0 0,1 0 0,-2-1 0,1-1 0,0 1 0,-16 2 0,43-28 0,-12 16 29,0 1-1,1 0 1,-1 0-1,1 1 0,1 0 1,-1 0-1,1 1 1,0 0-1,0 1 1,0 0-1,10-2 1,5 1-456,0 1 0,0 1 1,30 1-1,-44 1-6399</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3:16.646"/>
    </inkml:context>
    <inkml:brush xml:id="br0">
      <inkml:brushProperty name="width" value="0.035" units="cm"/>
      <inkml:brushProperty name="height" value="0.035" units="cm"/>
      <inkml:brushProperty name="color" value="#FFFFFF"/>
    </inkml:brush>
  </inkml:definitions>
  <inkml:trace contextRef="#ctx0" brushRef="#br0">0 7 24575,'594'0'0,"-571"2"0,40 6 0,-41-4 0,44 1 0,328-5 0,-392 0-50,0 0-1,-1 1 1,1-1-1,0 0 0,0 0 1,-1-1-1,1 1 1,0 0-1,-1 0 1,1-1-1,0 1 0,-1-1 1,1 0-1,0 1 1,-1-1-1,1 0 1,-1 0-1,1 0 0,-1 0 1,0 0-1,1 0 1,-1 0-1,0-1 1,0 1-1,0 0 1,1-2-1,1-4-6775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Kha23</b:Tag>
    <b:SourceType>JournalArticle</b:SourceType>
    <b:Guid>{8CC9168D-D924-49D8-A669-555818A4D177}</b:Guid>
    <b:Title>Optimizing IT Service Strategies: A Performance Assessment through ITIL V3 in PT XYZ IT Operations Division</b:Title>
    <b:Year>2023</b:Year>
    <b:Author>
      <b:Author>
        <b:NameList>
          <b:Person>
            <b:Last>Kharisma Putri Sholekha1</b:Last>
            <b:First>*,</b:First>
            <b:Middle>Nauval Dwi Yuhzak Akhmarullah2, Tarwoto3, Andra Dwi Ramadhan4, Hasan Setiawan5, Ilham CiptoPrasetyo6, Sabana Nur Rizki Hermawan</b:Middle>
          </b:Person>
        </b:NameList>
      </b:Author>
    </b:Author>
    <b:JournalName>International Journal of Informatics and Information Systems</b:JournalName>
    <b:Pages>169-180</b:Pages>
    <b:Volume>6</b:Volume>
    <b:RefOrder>1</b:RefOrder>
  </b:Source>
  <b:Source>
    <b:Tag>Als23</b:Tag>
    <b:SourceType>JournalArticle</b:SourceType>
    <b:Guid>{8B96BCB2-A34C-4F1A-9AB7-FE85E4C73D29}</b:Guid>
    <b:Author>
      <b:Author>
        <b:NameList>
          <b:Person>
            <b:Last>Alshar'e</b:Last>
            <b:First>Marwan</b:First>
          </b:Person>
        </b:NameList>
      </b:Author>
    </b:Author>
    <b:Title>CYBER SECURITY FRAMEWORK SELECTION: COMPARISION OF NIST AND ISO27001</b:Title>
    <b:JournalName>Applied Computing Journal</b:JournalName>
    <b:Year>2023</b:Year>
    <b:Pages>245-255</b:Pages>
    <b:Volume>3(1)</b:Volume>
    <b:Month>February</b:Month>
    <b:Day>9</b:Day>
    <b:DOI>https://doi.org/10.52098/acj.202364</b:DOI>
    <b:RefOrder>2</b:RefOrder>
  </b:Source>
  <b:Source>
    <b:Tag>Fot23</b:Tag>
    <b:SourceType>ArticleInAPeriodical</b:SourceType>
    <b:Guid>{8E68769B-8180-4953-AA0A-537CFB822269}</b:Guid>
    <b:Title>The ISO/IEC 27001 Information Security Management Standard:</b:Title>
    <b:Year>2023</b:Year>
    <b:Author>
      <b:Author>
        <b:NameList>
          <b:Person>
            <b:Last>Fotis Kitsios *</b:Last>
            <b:First>Elpiniki</b:First>
            <b:Middle>Chatzidimitriou and Maria Kamariotou</b:Middle>
          </b:Person>
        </b:NameList>
      </b:Author>
    </b:Author>
    <b:PeriodicalTitle>How to Extract Value from Data in the IT Sector</b:PeriodicalTitle>
    <b:Month>March</b:Month>
    <b:Day>27</b:Day>
    <b:DOI>https://doi.org/10.3390/</b:DOI>
    <b:RefOrder>3</b:RefOrder>
  </b:Source>
  <b:Source>
    <b:Tag>Rud23</b:Tag>
    <b:SourceType>JournalArticle</b:SourceType>
    <b:Guid>{E7B3E030-4C16-4764-9C52-627C689279FE}</b:Guid>
    <b:Title>IT Project Management Control and The Control Objectives for IT and Related Technology COBIT2019 Framework</b:Title>
    <b:Year>2023</b:Year>
    <b:Pages>2549-7286</b:Pages>
    <b:Author>
      <b:Author>
        <b:NameList>
          <b:Person>
            <b:Last>Ruddy Kusuma Jaya1</b:Last>
            <b:First>Melissa</b:First>
            <b:Middle>Indah Fianty</b:Middle>
          </b:Person>
        </b:NameList>
      </b:Author>
    </b:Author>
    <b:JournalName>Indonesian Journal of Computer Science</b:JournalName>
    <b:Volume>12</b:Volume>
    <b:Issue>5</b:Issue>
    <b:RefOrder>4</b:RefOrder>
  </b:Source>
  <b:Source>
    <b:Tag>Iva22</b:Tag>
    <b:SourceType>ConferenceProceedings</b:SourceType>
    <b:Guid>{2F3030D9-9B79-46A8-9645-BDBD4E71401A}</b:Guid>
    <b:Title>Cybersecurity Maturity Assessment Design Using NISTCSF, CIS CONTROLS v8 and ISO/IEC 27002</b:Title>
    <b:Year>2022</b:Year>
    <b:Author>
      <b:Author>
        <b:NameList>
          <b:Person>
            <b:Last>Ivan Bashofi</b:Last>
            <b:First>Muhammad</b:First>
            <b:Middle>Salman</b:Middle>
          </b:Person>
        </b:NameList>
      </b:Author>
    </b:Author>
    <b:ConferenceName>IEEE International Conference on Cybernetics and Computational Intelligence (CyberneticsCom)</b:ConferenceName>
    <b:City>Depok</b:City>
    <b:RefOrder>5</b:RefOrder>
  </b:Source>
  <b:Source>
    <b:Tag>TSa</b:Tag>
    <b:SourceType>JournalArticle</b:SourceType>
    <b:Guid>{2E749F23-9067-48E7-B218-7B5B32DFDB50}</b:Guid>
    <b:Title>Factor Analysis of Learning Motivation Difference on Cybersecurity Training with Zero Trust Architecture</b:Title>
    <b:Author>
      <b:Author>
        <b:NameList>
          <b:Person>
            <b:Last>T. Sasada</b:Last>
            <b:First>M.</b:First>
            <b:Middle>Kawai, Y. Masuda, Y. Taenaka and Y. Kadobayashi</b:Middle>
          </b:Person>
        </b:NameList>
      </b:Author>
    </b:Author>
    <b:DOI>10.1109/ACCESS.2023.3341093.</b:DOI>
    <b:RefOrder>6</b:RefOrder>
  </b:Source>
  <b:Source>
    <b:Tag>ajp22</b:Tag>
    <b:SourceType>JournalArticle</b:SourceType>
    <b:Guid>{B2E4EEEB-C220-4779-BA9D-FE1354B9424F}</b:Guid>
    <b:Title>An study of Cyber Secusity Frameworks as Guidelines for Organisations</b:Title>
    <b:Year>2022</b:Year>
    <b:Author>
      <b:Author>
        <b:NameList>
          <b:Person>
            <b:Last>Bajpai</b:Last>
            <b:First>Monika</b:First>
            <b:Middle>Dixit</b:Middle>
          </b:Person>
        </b:NameList>
      </b:Author>
    </b:Author>
    <b:JournalName>International Journal of Aquatic Science</b:JournalName>
    <b:Volume>13</b:Volume>
    <b:Issue>01</b:Issue>
    <b:RefOrder>7</b:RefOrder>
  </b:Source>
  <b:Source>
    <b:Tag>MHH19</b:Tag>
    <b:SourceType>ConferenceProceedings</b:SourceType>
    <b:Guid>{5EB17CD7-C420-49B5-B6FD-F23E10F380A1}</b:Guid>
    <b:Title>A Literature Review on Business Continuity Based on ISO 22301, Six Sigma and Customer Satisfaction Evaluation</b:Title>
    <b:Year>2019</b:Year>
    <b:Author>
      <b:Author>
        <b:NameList>
          <b:Person>
            <b:Last>Derisma</b:Last>
            <b:First>M.</b:First>
            <b:Middle>H. Hersyah and</b:Middle>
          </b:Person>
        </b:NameList>
      </b:Author>
    </b:Author>
    <b:ConferenceName>2018 International Conference on Information Technology Systems and Innovation (ICITSI)</b:ConferenceName>
    <b:City>Bandung</b:City>
    <b:RefOrder>8</b:RefOrder>
  </b:Source>
  <b:Source>
    <b:Tag>Bis19</b:Tag>
    <b:SourceType>JournalArticle</b:SourceType>
    <b:Guid>{DA223E16-73B1-4DCD-927B-B7104003B352}</b:Guid>
    <b:Title> A good-governance framework for urban management</b:Title>
    <b:Year>2019</b:Year>
    <b:Author>
      <b:Author>
        <b:NameList>
          <b:Person>
            <b:Last>Biswas</b:Last>
            <b:First>R.,</b:First>
            <b:Middle>Jana, A., Arya, K. and Ramamritham, K.</b:Middle>
          </b:Person>
        </b:NameList>
      </b:Author>
    </b:Author>
    <b:JournalName>Journal of Urban Management</b:JournalName>
    <b:Pages>225-236</b:Pages>
    <b:Volume>8</b:Volume>
    <b:Issue>2</b:Issue>
    <b:RefOrder>9</b:RefOrder>
  </b:Source>
  <b:Source>
    <b:Tag>Yan19</b:Tag>
    <b:SourceType>ArticleInAPeriodical</b:SourceType>
    <b:Guid>{7CE9A3F0-5AA5-42D7-A16F-80D48C6E1A02}</b:Guid>
    <b:Title>Towards big data governance in cybersecurity</b:Title>
    <b:Year>2019</b:Year>
    <b:Pages>1-12</b:Pages>
    <b:Author>
      <b:Author>
        <b:NameList>
          <b:Person>
            <b:Last>Yang</b:Last>
            <b:First>L.,</b:First>
            <b:Middle>Li, J., Elisa, N., Prickett, T. and Chao, F.</b:Middle>
          </b:Person>
        </b:NameList>
      </b:Author>
    </b:Author>
    <b:PeriodicalTitle>Data-Enabled Discovery and Applications</b:PeriodicalTitle>
    <b:Month>Dec</b:Month>
    <b:Day>3</b:Day>
    <b:RefOrder>10</b:RefOrder>
  </b:Source>
  <b:Source>
    <b:Tag>Mel23</b:Tag>
    <b:SourceType>ArticleInAPeriodical</b:SourceType>
    <b:Guid>{0E8E6578-39CD-4227-BCB7-CBB5A5CF2826}</b:Guid>
    <b:Author>
      <b:Author>
        <b:NameList>
          <b:Person>
            <b:Last>Melaku</b:Last>
            <b:First>H.</b:First>
            <b:Middle>M</b:Middle>
          </b:Person>
        </b:NameList>
      </b:Author>
    </b:Author>
    <b:Title>A Dynamic and Adaptive Cybersecurity Governance Framework</b:Title>
    <b:PeriodicalTitle>Journal of Cybersecurity and Privacy</b:PeriodicalTitle>
    <b:Year>2023</b:Year>
    <b:Pages>327-350</b:Pages>
    <b:DOI>https://doi.org/10.3390/jcp3030017</b:DOI>
    <b:RefOrder>11</b:RefOrder>
  </b:Source>
  <b:Source>
    <b:Tag>Car20</b:Tag>
    <b:SourceType>ArticleInAPeriodical</b:SourceType>
    <b:Guid>{39AFBB66-0912-4A7F-9987-11C0CBEAE0F2}</b:Guid>
    <b:Author>
      <b:Author>
        <b:NameList>
          <b:Person>
            <b:Last>Carlisle Adams</b:Last>
            <b:First>Yu</b:First>
            <b:Middle>Dai, Catherine DesOrmeaux, Sean McAvoy, NamChi Nguyen, &amp; Francisco Trindade</b:Middle>
          </b:Person>
        </b:NameList>
      </b:Author>
    </b:Author>
    <b:Title>Strengthening Enforcement in a Comprehensive Architecture for Privacy Enforcement at Internet Websites</b:Title>
    <b:PeriodicalTitle>Frontiers in Computer Science (Lausanne)</b:PeriodicalTitle>
    <b:Year>2020</b:Year>
    <b:Volume>2</b:Volume>
    <b:DOI>10.3389/fcomp.2020.00002</b:DOI>
    <b:RefOrder>13</b:RefOrder>
  </b:Source>
  <b:Source>
    <b:Tag>YHe22</b:Tag>
    <b:SourceType>ArticleInAPeriodical</b:SourceType>
    <b:Guid>{FF8AFA38-1EF7-40F1-A80C-276FD8A9CED4}</b:Guid>
    <b:Author>
      <b:Author>
        <b:NameList>
          <b:Person>
            <b:Last>Y. He</b:Last>
            <b:First>E.</b:First>
            <b:Middle>D. Zamani, S. Lloyd, and C. Luo</b:Middle>
          </b:Person>
        </b:NameList>
      </b:Author>
    </b:Author>
    <b:Title>Agile incident response (AIR): Improving the incident response process in healthcare</b:Title>
    <b:PeriodicalTitle>International journal of information management</b:PeriodicalTitle>
    <b:Year>2022</b:Year>
    <b:Pages>102435</b:Pages>
    <b:Volume>62</b:Volume>
    <b:DOI>10.1016/j.ijinfomgt.2021.102435</b:DOI>
    <b:RefOrder>14</b:RefOrder>
  </b:Source>
  <b:Source>
    <b:Tag>MDu22</b:Tag>
    <b:SourceType>Book</b:SourceType>
    <b:Guid>{DE9B7CD6-3BF2-476F-AEB6-8010A4EAB510}</b:Guid>
    <b:Title>Cyber security politics : socio-technological transformations and political fragmentation</b:Title>
    <b:Year>2022</b:Year>
    <b:Author>
      <b:Author>
        <b:NameList>
          <b:Person>
            <b:Last>M. Dunn Cavelty and A. Wenger</b:Last>
            <b:First>Eds</b:First>
          </b:Person>
        </b:NameList>
      </b:Author>
    </b:Author>
    <b:City>New York, NY: Routledge</b:City>
    <b:Edition>1</b:Edition>
    <b:RefOrder>12</b:RefOrder>
  </b:Source>
  <b:Source>
    <b:Tag>Akh20</b:Tag>
    <b:SourceType>ArticleInAPeriodical</b:SourceType>
    <b:Guid>{7AFA6CC9-0047-4EC8-B823-097D2DE65E76}</b:Guid>
    <b:Title>Risk matrix driven supply chain risk management: Adapting risk matrix based tools to modelling interdependent risks and risk appetite</b:Title>
    <b:Year>2020</b:Year>
    <b:Author>
      <b:Author>
        <b:NameList>
          <b:Person>
            <b:Last>Akhtar</b:Last>
            <b:First>A.</b:First>
            <b:Middle>Qazi and P.</b:Middle>
          </b:Person>
        </b:NameList>
      </b:Author>
    </b:Author>
    <b:PeriodicalTitle>Computers &amp; industrial engineering</b:PeriodicalTitle>
    <b:Pages>105351-</b:Pages>
    <b:Volume>139</b:Volume>
    <b:DOI>10.1016/j.cie.2018.08.002</b:DOI>
    <b:RefOrder>15</b:RefOrder>
  </b:Source>
  <b:Source>
    <b:Tag>Isa22</b:Tag>
    <b:SourceType>ArticleInAPeriodical</b:SourceType>
    <b:Guid>{3657AFDE-575D-4ACC-B0FB-E29176F278AF}</b:Guid>
    <b:Author>
      <b:Author>
        <b:NameList>
          <b:Person>
            <b:Last>Isaac Daniel Sánchez-García</b:Last>
            <b:First>Jezreel</b:First>
            <b:Middle>Mejia, Tmas San Feliu Gilabert</b:Middle>
          </b:Person>
        </b:NameList>
      </b:Author>
      <b:Editor>
        <b:NameList>
          <b:Person>
            <b:Last>13</b:Last>
          </b:Person>
        </b:NameList>
      </b:Editor>
    </b:Author>
    <b:Title>Cybersecurity Risk Assessment: A Systematic Mapping Review, Proposal, and Validation</b:Title>
    <b:PeriodicalTitle> Novel Approaches and Technologies for Software Engineering and IT Management</b:PeriodicalTitle>
    <b:Year>2022</b:Year>
    <b:Month>December</b:Month>
    <b:Day>28</b:Day>
    <b:Volume>1</b:Volume>
    <b:DOI>https://doi.org/10.3390/app13010395</b:DOI>
    <b:RefOrder>16</b:RefOrder>
  </b:Source>
  <b:Source>
    <b:Tag>Tri22</b:Tag>
    <b:SourceType>ArticleInAPeriodical</b:SourceType>
    <b:Guid>{37BC6188-D202-4DCC-9B55-735FA14847E6}</b:Guid>
    <b:Author>
      <b:Author>
        <b:NameList>
          <b:Person>
            <b:Last>Triplett</b:Last>
            <b:First>W.</b:First>
            <b:Middle>J.</b:Middle>
          </b:Person>
        </b:NameList>
      </b:Author>
    </b:Author>
    <b:Title>Addressing Human Factors in Cybersecurity Leadership</b:Title>
    <b:PeriodicalTitle>Journal of cybersecurity and privac</b:PeriodicalTitle>
    <b:Year>2022</b:Year>
    <b:Pages>573-586</b:Pages>
    <b:Edition>3</b:Edition>
    <b:Volume>2</b:Volume>
    <b:DOI>10.3390/jcp2030029</b:DOI>
    <b:RefOrder>17</b:RefOrder>
  </b:Source>
  <b:Source>
    <b:Tag>WYe22</b:Tag>
    <b:SourceType>ArticleInAPeriodical</b:SourceType>
    <b:Guid>{7BB747DB-75B9-460D-AD6C-F8CADA5B89B7}</b:Guid>
    <b:Author>
      <b:Author>
        <b:NameList>
          <b:Person>
            <b:Last>W. Yeoh</b:Last>
            <b:First>H.</b:First>
            <b:Middle>Huang, W.-S. Lee, F. Al Jafari, and R. Mansson</b:Middle>
          </b:Person>
        </b:NameList>
      </b:Author>
    </b:Author>
    <b:Title>Simulated Phishing Attack and Embedded Training Campaign</b:Title>
    <b:PeriodicalTitle>The Journal of computer information systems</b:PeriodicalTitle>
    <b:Year>2022</b:Year>
    <b:Pages>802-821</b:Pages>
    <b:Edition>4</b:Edition>
    <b:Volume>62</b:Volume>
    <b:DOI>10.1080/08874417.2021.1919941</b:DOI>
    <b:RefOrder>18</b:RefOrder>
  </b:Source>
  <b:Source>
    <b:Tag>Che22</b:Tag>
    <b:SourceType>ArticleInAPeriodical</b:SourceType>
    <b:Guid>{B3B21046-7E04-45B9-A784-1FC0738F9013}</b:Guid>
    <b:Author>
      <b:Author>
        <b:NameList>
          <b:Person>
            <b:Last>Chen</b:Last>
            <b:First>Y.</b:First>
          </b:Person>
        </b:NameList>
      </b:Author>
    </b:Author>
    <b:Title>Integration and technology innovation in technology-sourcing M&amp;As-A comparative study on overseas and domestic M&amp;As of Chinese enterprises</b:Title>
    <b:PeriodicalTitle>Asian journal of technology innovation</b:PeriodicalTitle>
    <b:Year>2022</b:Year>
    <b:Pages>715-737</b:Pages>
    <b:Volume>30</b:Volume>
    <b:DOI>10.1080/19761597.2022.2126866</b:DOI>
    <b:RefOrder>19</b:RefOrder>
  </b:Source>
  <b:Source>
    <b:Tag>GSa22</b:Tag>
    <b:SourceType>Book</b:SourceType>
    <b:Guid>{59BF39FA-5ADE-40A9-A727-4D286CA07A5E}</b:Guid>
    <b:Title>Security Technologies and Methods for Advanced Cyber Threat Intelligence, Detection and Mitigation</b:Title>
    <b:Year>2022</b:Year>
    <b:Author>
      <b:Author>
        <b:NameList>
          <b:Person>
            <b:Last>G. Sargsyan</b:Last>
            <b:First>D.</b:First>
            <b:Middle>Kavallieros, G. Sargsyan, D. Kavallieros, and N. Kolokotronis</b:Middle>
          </b:Person>
        </b:NameList>
      </b:Author>
    </b:Author>
    <b:Publisher>Now Publishers</b:Publisher>
    <b:RefOrder>20</b:RefOrder>
  </b:Source>
  <b:Source>
    <b:Tag>FAK23</b:Tag>
    <b:SourceType>JournalArticle</b:SourceType>
    <b:Guid>{7E990A71-465A-42BC-A804-DBD80996D664}</b:Guid>
    <b:Title>AI-Driven Counter-Terrorism: Enhancing Global Security Through Advanced Predictive Analytics</b:Title>
    <b:Year>2023</b:Year>
    <b:Author>
      <b:Author>
        <b:NameList>
          <b:Person>
            <b:Last>F. A. Khan</b:Last>
            <b:First>G.</b:First>
            <b:Middle>Li, A. N. Khan, Q. W. Khan, M. Hadjouni, and H. Elmanna</b:Middle>
          </b:Person>
        </b:NameList>
      </b:Author>
    </b:Author>
    <b:JournalName>IEEE access</b:JournalName>
    <b:Pages>135864-135879</b:Pages>
    <b:Volume>11</b:Volume>
    <b:DOI>10.1109/ACCESS.2023.3336811</b:DOI>
    <b:RefOrder>21</b:RefOrder>
  </b:Source>
  <b:Source>
    <b:Tag>GEd23</b:Tag>
    <b:SourceType>ArticleInAPeriodical</b:SourceType>
    <b:Guid>{22E56914-3FCF-4387-8FA7-5FE16153AB69}</b:Guid>
    <b:Title>Assessing and complying with regulatory oversight on utility performance</b:Title>
    <b:Year>2023</b:Year>
    <b:Pages>157-169</b:Pages>
    <b:Volume>17</b:Volume>
    <b:Author>
      <b:Author>
        <b:NameList>
          <b:Person>
            <b:Last>G. Eddy</b:Last>
            <b:First>J.</b:First>
            <b:Middle>Pease, and C. Johnston</b:Middle>
          </b:Person>
        </b:NameList>
      </b:Author>
    </b:Author>
    <b:PeriodicalTitle>Journal of business continuity &amp; emergency planning</b:PeriodicalTitle>
    <b:RefOrder>22</b:RefOrder>
  </b:Source>
  <b:Source>
    <b:Tag>VBa22</b:Tag>
    <b:SourceType>ArticleInAPeriodical</b:SourceType>
    <b:Guid>{D40CC6B9-4DD4-4FE8-AC22-EAC5E7D34ECE}</b:Guid>
    <b:Author>
      <b:Author>
        <b:NameList>
          <b:Person>
            <b:Last>V. Bateren</b:Last>
            <b:First>S.</b:First>
            <b:Middle>Callaghan, X. Lan, N. Nagra, and A. Rana</b:Middle>
          </b:Person>
        </b:NameList>
      </b:Author>
    </b:Author>
    <b:Title>Improving human rights in mental health takes more than just changing the law: An audit of medical assessments in regional community patients in Queensland</b:Title>
    <b:PeriodicalTitle>Australasian psychiatry : bulletin of the Royal Australian and New Zealand College of Psychiatrists</b:PeriodicalTitle>
    <b:Year>2022</b:Year>
    <b:Pages>195-199</b:Pages>
    <b:Volume>30</b:Volume>
    <b:DOI>10.1177/10398562211051245</b:DOI>
    <b:RefOrder>23</b:RefOrder>
  </b:Source>
  <b:Source>
    <b:Tag>Kul21</b:Tag>
    <b:SourceType>ArticleInAPeriodical</b:SourceType>
    <b:Guid>{B98C75C0-D1DE-4F40-BFA3-D501D518DBB2}</b:Guid>
    <b:Author>
      <b:Author>
        <b:NameList>
          <b:Person>
            <b:Last>Kulkarni</b:Last>
            <b:First>N.</b:First>
            <b:Middle>Shinde and P.</b:Middle>
          </b:Person>
        </b:NameList>
      </b:Author>
    </b:Author>
    <b:Title>Cyber incident response and planning: a flexible approach</b:Title>
    <b:PeriodicalTitle>Computer fraud &amp; security</b:PeriodicalTitle>
    <b:Year>2021</b:Year>
    <b:Pages>14-19</b:Pages>
    <b:Volume>1</b:Volume>
    <b:DOI>10.1016/S1361-3723(21)00009-9</b:DOI>
    <b:RefOrder>24</b:RefOrder>
  </b:Source>
  <b:Source>
    <b:Tag>JRG19</b:Tag>
    <b:SourceType>ArticleInAPeriodical</b:SourceType>
    <b:Guid>{482AECED-FDEB-411D-9BD7-4BE7453F2378}</b:Guid>
    <b:Author>
      <b:Author>
        <b:NameList>
          <b:Person>
            <b:Last>J. R. Gil-Garcia</b:Last>
            <b:First>A.</b:First>
            <b:Middle>Guler, T. A. Pardo, and G. B. Burke</b:Middle>
          </b:Person>
        </b:NameList>
      </b:Author>
    </b:Author>
    <b:Title>Characterizing the importance of clarity of roles and responsibilities in government inter-organizational collaboration and information sharing initiatives</b:Title>
    <b:PeriodicalTitle>Government information quarterly</b:PeriodicalTitle>
    <b:Year>2019</b:Year>
    <b:Pages>101393-</b:Pages>
    <b:Edition>4</b:Edition>
    <b:Volume>36</b:Volume>
    <b:DOI>10.1016/j.giq.2019.101393</b:DOI>
    <b:RefOrder>25</b:RefOrder>
  </b:Source>
  <b:Source>
    <b:Tag>Had19</b:Tag>
    <b:SourceType>ArticleInAPeriodical</b:SourceType>
    <b:Guid>{B34A8B8E-4068-432C-B209-DF4670932225}</b:Guid>
    <b:Author>
      <b:Author>
        <b:NameList>
          <b:Person>
            <b:Last>Hadley</b:Last>
            <b:First>R.</b:First>
          </b:Person>
        </b:NameList>
      </b:Author>
    </b:Author>
    <b:Title>Cybersecurity for Public-Private Partnerships</b:Title>
    <b:PeriodicalTitle>Living in a Dangerous World,” Security</b:PeriodicalTitle>
    <b:Year>2019</b:Year>
    <b:Pages>38-41</b:Pages>
    <b:Edition>10</b:Edition>
    <b:Volume>56</b:Volume>
    <b:RefOrder>26</b:RefOrder>
  </b:Source>
  <b:Source>
    <b:Tag>KRy20</b:Tag>
    <b:SourceType>ArticleInAPeriodical</b:SourceType>
    <b:Guid>{A7B69F70-78C5-4E1A-A2CE-B3CE714B1BCC}</b:Guid>
    <b:Author>
      <b:Author>
        <b:NameList>
          <b:Person>
            <b:Last>K. Ryselis</b:Last>
            <b:First>T.</b:First>
            <b:Middle>Petkus, T. Blažauskas, R. Maskeliūnas, and R. Damaševičius</b:Middle>
          </b:Person>
        </b:NameList>
      </b:Author>
    </b:Author>
    <b:Title>Multiple Kinect based system to monitor and analyze key performance indicators of physical training</b:Title>
    <b:PeriodicalTitle>Human-centric computing and information sciences</b:PeriodicalTitle>
    <b:Year>2020</b:Year>
    <b:Edition>1</b:Edition>
    <b:Volume>10</b:Volume>
    <b:DOI>10.1186/s13673-020-00256-4</b:DOI>
    <b:RefOrder>27</b:RefOrder>
  </b:Source>
  <b:Source>
    <b:Tag>XuY21</b:Tag>
    <b:SourceType>ArticleInAPeriodical</b:SourceType>
    <b:Guid>{5010BCF6-A625-471C-BE0D-603B2AF75935}</b:Guid>
    <b:Author>
      <b:Author>
        <b:NameList>
          <b:Person>
            <b:Last>Xu</b:Last>
            <b:First>Y.,</b:First>
            <b:Middle>Bao, H., Zhang, W., &amp; Zhang, S.</b:Middle>
          </b:Person>
        </b:NameList>
      </b:Author>
    </b:Author>
    <b:Title>Which financial earmarking policy is more effective in promoting FinTech innovation and regulation?</b:Title>
    <b:PeriodicalTitle>Industrial Management + Data Systems</b:PeriodicalTitle>
    <b:Year>2021</b:Year>
    <b:Pages>2181</b:Pages>
    <b:DOI>https://doi.org/10.1108/IMDS-11-2020-0656</b:DOI>
    <b:RefOrder>28</b:RefOrder>
  </b:Source>
  <b:Source>
    <b:Tag>CCh20</b:Tag>
    <b:SourceType>ArticleInAPeriodical</b:SourceType>
    <b:Guid>{92D80D15-A438-46FC-BF78-ED5836829E9D}</b:Guid>
    <b:Author>
      <b:Author>
        <b:NameList>
          <b:Person>
            <b:Last>C. Chen</b:Last>
            <b:First>L.</b:First>
            <b:Middle>Xu, D. Zhao, T. Xu, and P. Lei</b:Middle>
          </b:Person>
        </b:NameList>
      </b:Author>
    </b:Author>
    <b:Title>A new model for describing the urban resilience considering adaptability, resistance and recovery</b:Title>
    <b:PeriodicalTitle>Safety science</b:PeriodicalTitle>
    <b:Year>2020</b:Year>
    <b:Pages>104756-</b:Pages>
    <b:DOI>10.1016/j.ssci.2020.104756</b:DOI>
    <b:RefOrder>29</b:RefOrder>
  </b:Source>
  <b:Source>
    <b:Tag>OOr21</b:Tag>
    <b:SourceType>ArticleInAPeriodical</b:SourceType>
    <b:Guid>{CE0FBAF9-4893-44D8-AE82-ACBB68CE5210}</b:Guid>
    <b:Author>
      <b:Author>
        <b:NameList>
          <b:Person>
            <b:Last>O. Oriola</b:Last>
            <b:First>A.</b:First>
            <b:Middle>B. Adeyemo, M. Papadaki, and E. Kotzé</b:Middle>
          </b:Person>
        </b:NameList>
      </b:Author>
    </b:Author>
    <b:Title>A collaborative approach for national cybersecurity incident management</b:Title>
    <b:PeriodicalTitle>Information and computer security</b:PeriodicalTitle>
    <b:Year>2021</b:Year>
    <b:Pages>457-484</b:Pages>
    <b:Edition>3</b:Edition>
    <b:Volume>29</b:Volume>
    <b:DOI>10.1108/ICS-02-2020-0027</b:DOI>
    <b:RefOrder>30</b:RefOrder>
  </b:Source>
  <b:Source>
    <b:Tag>MNi19</b:Tag>
    <b:SourceType>ArticleInAPeriodical</b:SourceType>
    <b:Guid>{A4066BFF-0679-4DD3-80D4-39CE4EE5064E}</b:Guid>
    <b:Author>
      <b:Author>
        <b:NameList>
          <b:Person>
            <b:Last>M. Niemimaa</b:Last>
            <b:First>J.</b:First>
            <b:Middle>Järveläinen, M. Heikkilä, and J. Heikkilä</b:Middle>
          </b:Person>
        </b:NameList>
      </b:Author>
    </b:Author>
    <b:Title>Business continuity of business models: Evaluating the resilience of business models for contingencies</b:Title>
    <b:PeriodicalTitle>International journal of information management</b:PeriodicalTitle>
    <b:Year>2019</b:Year>
    <b:Pages>208-216</b:Pages>
    <b:Volume>49</b:Volume>
    <b:DOI>10.1016/j.ijinfomgt.2019.04.010</b:DOI>
    <b:RefOrder>31</b:RefOrder>
  </b:Source>
  <b:Source>
    <b:Tag>Met20</b:Tag>
    <b:SourceType>ArticleInAPeriodical</b:SourceType>
    <b:Guid>{2EF203B7-2A18-4A13-B665-40781AADDBD7}</b:Guid>
    <b:Author>
      <b:Author>
        <b:NameList>
          <b:Person>
            <b:Last>Meteab</b:Last>
            <b:First>A.</b:First>
            <b:Middle>A.</b:Middle>
          </b:Person>
        </b:NameList>
      </b:Author>
    </b:Author>
    <b:Title>Effect of Continuous Improvement of Information Technology Applications on E-Costumer Behavior in Social Media</b:Title>
    <b:PeriodicalTitle>Webology</b:PeriodicalTitle>
    <b:Year>2020</b:Year>
    <b:Pages>19-29</b:Pages>
    <b:Edition>1</b:Edition>
    <b:Volume>17</b:Volume>
    <b:DOI>10.14704/WEB/V17I1/a20</b:DOI>
    <b:RefOrder>32</b:RefOrder>
  </b:Source>
  <b:Source>
    <b:Tag>KTz21</b:Tag>
    <b:SourceType>ArticleInAPeriodical</b:SourceType>
    <b:Guid>{4B664E9A-AF28-4E79-9BDA-EC9A80445469}</b:Guid>
    <b:Author>
      <b:Author>
        <b:NameList>
          <b:Person>
            <b:Last>K. Tzafilkou</b:Last>
            <b:First>M.</b:First>
            <b:Middle>A. Perifanou, and A. A. Economides</b:Middle>
          </b:Person>
        </b:NameList>
      </b:Author>
    </b:Author>
    <b:Title>Teachers’ trainers’ intention and motivation to transfer ICT training</b:Title>
    <b:PeriodicalTitle>The role of ICT individual factors, gender, and ICT self-efficacy,” Education and information technologies</b:PeriodicalTitle>
    <b:Year>2021</b:Year>
    <b:Pages>5563-5589</b:Pages>
    <b:Edition>5</b:Edition>
    <b:Volume>26</b:Volume>
    <b:DOI>10.1007/s10639-021-10541-z</b:DOI>
    <b:RefOrder>33</b:RefOrder>
  </b:Source>
  <b:Source>
    <b:Tag>Jes18</b:Tag>
    <b:SourceType>ArticleInAPeriodical</b:SourceType>
    <b:Guid>{11F45AD5-ACD1-49E3-B232-AB879E2B9626}</b:Guid>
    <b:Author>
      <b:Author>
        <b:NameList>
          <b:Person>
            <b:Last>Jespersen</b:Last>
            <b:First>K.</b:First>
            <b:Middle>R.</b:Middle>
          </b:Person>
        </b:NameList>
      </b:Author>
    </b:Author>
    <b:Title>Crowdsourcing design decisions for optimal integration into the company innovation system</b:Title>
    <b:PeriodicalTitle>Decision Support Systems</b:PeriodicalTitle>
    <b:Year>2018</b:Year>
    <b:Pages>52-63</b:Pages>
    <b:Volume>115</b:Volume>
    <b:DOI>10.1016/j.dss.2018.09.00</b:DOI>
    <b:RefOrder>34</b:RefOrder>
  </b:Source>
  <b:Source>
    <b:Tag>KHC21</b:Tag>
    <b:SourceType>ArticleInAPeriodical</b:SourceType>
    <b:Guid>{5D5F3C73-8AE3-4182-8AEA-938C00F0B290}</b:Guid>
    <b:Author>
      <b:Author>
        <b:NameList>
          <b:Person>
            <b:Last>K. H. Campbell</b:Last>
            <b:First>E.</b:First>
            <b:Middle>R. Drought, and M. L. Johnson</b:Middle>
          </b:Person>
        </b:NameList>
      </b:Author>
    </b:Author>
    <b:Title>Sleepless over Cybersecurity: Legal Duties and Best Practices for Investment Company Directors</b:Title>
    <b:PeriodicalTitle>The Investment Lawyer</b:PeriodicalTitle>
    <b:Year>2021</b:Year>
    <b:Pages>18-30</b:Pages>
    <b:Edition>6</b:Edition>
    <b:Volume>28</b:Volume>
    <b:RefOrder>35</b:RefOrder>
  </b:Source>
  <b:Source>
    <b:Tag>JMT23</b:Tag>
    <b:SourceType>ArticleInAPeriodical</b:SourceType>
    <b:Guid>{B5E6AB9D-2A39-4291-8259-8E00897FE6DD}</b:Guid>
    <b:Author>
      <b:Author>
        <b:NameList>
          <b:Person>
            <b:Last>J. M.-T. Wu</b:Last>
            <b:First>Q.</b:First>
            <b:Middle>Teng, S. Huda, Y.-C. Chen, and C.-M. Chen</b:Middle>
          </b:Person>
        </b:NameList>
      </b:Author>
    </b:Author>
    <b:Title>A Privacy Frequent Itemsets Mining Framework for Collaboration in IoT Using Federated Learning</b:Title>
    <b:PeriodicalTitle>ACM transactions on sensor networks</b:PeriodicalTitle>
    <b:Year>2023</b:Year>
    <b:Pages>1-15</b:Pages>
    <b:Edition>2</b:Edition>
    <b:Volume>19</b:Volume>
    <b:RefOrder>36</b:RefOrder>
  </b:Source>
</b:Sources>
</file>

<file path=customXml/itemProps1.xml><?xml version="1.0" encoding="utf-8"?>
<ds:datastoreItem xmlns:ds="http://schemas.openxmlformats.org/officeDocument/2006/customXml" ds:itemID="{2AF563F5-E5DD-49AF-9248-12B723BDC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33</Pages>
  <Words>6636</Words>
  <Characters>37831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Ayush Kumar (2206428)</dc:creator>
  <cp:keywords/>
  <dc:description/>
  <cp:lastModifiedBy>Ayush Kumar (2206428)</cp:lastModifiedBy>
  <cp:revision>266</cp:revision>
  <dcterms:created xsi:type="dcterms:W3CDTF">2023-11-28T13:27:00Z</dcterms:created>
  <dcterms:modified xsi:type="dcterms:W3CDTF">2024-01-07T16:25:00Z</dcterms:modified>
</cp:coreProperties>
</file>