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numPr>
          <w:ilvl w:val="0"/>
          <w:numId w:val="1"/>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02">
      <w:pPr>
        <w:ind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the term is ending, I find myself not only reflecting on what I have learnt, but also applying the studied methods in my workplace and during courses. This might be the most meaningful consequence of my academic journey so far. I think that this suggests that the Academic&amp;Employability Skills module I have recently completed was a necessary part of my personal development. This does not mean I perceived all of my efforts as successful. Initially, I felt very anxious about the language barrier as well as about the long time that had passed since I found myself in a learning environment for the last time. Looking back, I even questioned my ability to understand what was needed of me when my lecturer, Anita Nun, was handing out assignments. Moreover, I believe I did not realise how much work I needed to put in to overcome these weaknesses when I enrolled. However, I believe a comparison between my skills then and now shows that all the work I did was valuable. Writing this report allows me to draw a fair such comparison. Its objective is to help me analyze the impact of what I have learnt, read and discussed in the previous months, as well as measure my improvement of the studied topics. </w:t>
      </w:r>
    </w:p>
    <w:p w:rsidR="00000000" w:rsidDel="00000000" w:rsidP="00000000" w:rsidRDefault="00000000" w:rsidRPr="00000000" w14:paraId="00000003">
      <w:pPr>
        <w:ind w:firstLine="566.9291338582675"/>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numPr>
          <w:ilvl w:val="0"/>
          <w:numId w:val="1"/>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Method of reflection</w:t>
      </w:r>
    </w:p>
    <w:p w:rsidR="00000000" w:rsidDel="00000000" w:rsidP="00000000" w:rsidRDefault="00000000" w:rsidRPr="00000000" w14:paraId="00000005">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believe Gibbs’ reflective cycle is a great tool for reflection, one that would serve the purpose of this report. Ever since I learnt about it, I thought that it would be a good fit for me. This may be explained by the fact that it resembles my usual way of reflecting on experiences. Learning about it has allowed me to apply a structure to my regular way of thinking. </w:t>
      </w:r>
    </w:p>
    <w:p w:rsidR="00000000" w:rsidDel="00000000" w:rsidP="00000000" w:rsidRDefault="00000000" w:rsidRPr="00000000" w14:paraId="00000006">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 learn something new, I usually try to remember how, when and where I learnt about it (this would be the equivalent to Gibbs’ Description phase). Reliving the memory makes me feel or think a certain way, so I try to figure out what was good or bad about the experience, or maybe even useful or useless about the information (Feelings and Evaluation processes). This usually leads to further analysis of the situation, and finally, drawing conclusions and establishing an action plan for the future by asking myself where and how I can improve. The similarity with my own thought process, as well as the multiple steps structure, allow me to approach the task of writing this assignment with more confidence.</w:t>
      </w:r>
    </w:p>
    <w:p w:rsidR="00000000" w:rsidDel="00000000" w:rsidP="00000000" w:rsidRDefault="00000000" w:rsidRPr="00000000" w14:paraId="00000007">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that in mind, as well as the fact that the reflective cycle is, according to its creator, better applied in situations that are repeated often, I chose to apply Gibbs’ method on the overall experience of studying the Academic&amp;Employability Skills method.</w:t>
      </w:r>
    </w:p>
    <w:p w:rsidR="00000000" w:rsidDel="00000000" w:rsidP="00000000" w:rsidRDefault="00000000" w:rsidRPr="00000000" w14:paraId="00000008">
      <w:pPr>
        <w:ind w:left="0" w:firstLine="566.9291338582675"/>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numPr>
          <w:ilvl w:val="0"/>
          <w:numId w:val="1"/>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Topics </w:t>
      </w:r>
    </w:p>
    <w:p w:rsidR="00000000" w:rsidDel="00000000" w:rsidP="00000000" w:rsidRDefault="00000000" w:rsidRPr="00000000" w14:paraId="0000000A">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topics I chose to reflect on in this report are Academic Writing, Reflective Writing, Paraphrasing and Time Management. The choice I made, I realise, is also made based on a term I learned in class: the SWOT Analysis of my personal skills. This framework is meant to help identify my strengths and weaknesses as well as opportunities and threats that arise with my way of working (MindTools, 2019). Using this framework, I initially came to the conclusion I lack the language skills to successfully write academically or reflectively, but that I have enough knowledge to paraphrase. </w:t>
        <w:br w:type="textWrapping"/>
        <w:tab/>
      </w:r>
    </w:p>
    <w:p w:rsidR="00000000" w:rsidDel="00000000" w:rsidP="00000000" w:rsidRDefault="00000000" w:rsidRPr="00000000" w14:paraId="0000000B">
      <w:pPr>
        <w:ind w:left="0" w:firstLine="566.9291338582675"/>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numPr>
          <w:ilvl w:val="0"/>
          <w:numId w:val="1"/>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Reflection</w:t>
      </w:r>
    </w:p>
    <w:p w:rsidR="00000000" w:rsidDel="00000000" w:rsidP="00000000" w:rsidRDefault="00000000" w:rsidRPr="00000000" w14:paraId="0000000D">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believe paraphrasing is a skill I may have due to the fact that I am not a native English speaker. Living in the United Kingdom, I am bound to interact with my peers in English. Even though I sometimes lack the definition of certain words I hear, I need to make sense of its meaning in each sentence in order to have a conversation. Always searching for the meaning behind the words and having a limited vocabulary might have taught me to paraphrase. When I moved to the UK, I would often rephrase certain things that I was told in order to make sure I understood what was being said. For example, if somebody asked me if I </w:t>
      </w:r>
      <w:r w:rsidDel="00000000" w:rsidR="00000000" w:rsidRPr="00000000">
        <w:rPr>
          <w:rFonts w:ascii="Times New Roman" w:cs="Times New Roman" w:eastAsia="Times New Roman" w:hAnsi="Times New Roman"/>
          <w:i w:val="1"/>
          <w:sz w:val="24"/>
          <w:szCs w:val="24"/>
          <w:rtl w:val="0"/>
        </w:rPr>
        <w:t xml:space="preserve">fancied</w:t>
      </w:r>
      <w:r w:rsidDel="00000000" w:rsidR="00000000" w:rsidRPr="00000000">
        <w:rPr>
          <w:rFonts w:ascii="Times New Roman" w:cs="Times New Roman" w:eastAsia="Times New Roman" w:hAnsi="Times New Roman"/>
          <w:sz w:val="24"/>
          <w:szCs w:val="24"/>
          <w:rtl w:val="0"/>
        </w:rPr>
        <w:t xml:space="preserve"> something, I would answer I </w:t>
      </w:r>
      <w:r w:rsidDel="00000000" w:rsidR="00000000" w:rsidRPr="00000000">
        <w:rPr>
          <w:rFonts w:ascii="Times New Roman" w:cs="Times New Roman" w:eastAsia="Times New Roman" w:hAnsi="Times New Roman"/>
          <w:i w:val="1"/>
          <w:sz w:val="24"/>
          <w:szCs w:val="24"/>
          <w:rtl w:val="0"/>
        </w:rPr>
        <w:t xml:space="preserve">liked </w:t>
      </w:r>
      <w:r w:rsidDel="00000000" w:rsidR="00000000" w:rsidRPr="00000000">
        <w:rPr>
          <w:rFonts w:ascii="Times New Roman" w:cs="Times New Roman" w:eastAsia="Times New Roman" w:hAnsi="Times New Roman"/>
          <w:sz w:val="24"/>
          <w:szCs w:val="24"/>
          <w:rtl w:val="0"/>
        </w:rPr>
        <w:t xml:space="preserve">it very much. That way, I made sure that I identified the right, more familiar, synonym to the word I was not very sure I understood correctly. </w:t>
        <w:br w:type="textWrapping"/>
        <w:tab/>
        <w:t xml:space="preserve">Learning the correct method of paraphrasing has helped me improve my already existing skill. I understood, through the discussions we had online, that paraphrasing is based on this understandment of ideas, in spite of language differences. I had not realised before that simply changing words with their synonym is not the only thing necessary in order to achieve this skill. I was somehow anxious not to change the intended meaning of texts I wanted to paraphrase because of my English level. Having read more about what it means online, while researching for one of my projects, the greatest lesson I learned was that while retaining the original ideas is really important, your own interpretation of the information is valuable as well. This has allowed me to become more confident in interacting with texts that I read.</w:t>
      </w:r>
    </w:p>
    <w:p w:rsidR="00000000" w:rsidDel="00000000" w:rsidP="00000000" w:rsidRDefault="00000000" w:rsidRPr="00000000" w14:paraId="0000000E">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it comes to organizing my work effectively around a schedule, I have always been quite efficient. Working while also raising a child, taking care of my home and family, has taught me to be a good planner and be very aware of how long it takes me to do certain chores. My belief was somehow confirmed when we were asked to take a test during one of our classes and the skill I scored most in was personal mastery. I believe that in order to master any of these two skills, you need to have the other. Managing your time means being aware of how important certain tasks are and which other tasks are unimportant enough that they may be completed at another time, which requires knowing yourself. Equally, personal mastery means being able to discipline yourself in order to become more productive, which requires good time management. Furthermore, I believe that these two skills become more significant in challenging situations when you have both. Personally, this term was a challenging situation in itself. I had to organize my time as efficiently as possible, in order to fit classes into my usual schedule. For instance, I had to develop a new way of taking care of chores, between working and attending courses. For that reason, I needed to make a list of truly important tasks that need taking care of. This exercise in itself has helped me improve greatly, not only my academic activity, but the overall quality of my life. </w:t>
      </w:r>
    </w:p>
    <w:p w:rsidR="00000000" w:rsidDel="00000000" w:rsidP="00000000" w:rsidRDefault="00000000" w:rsidRPr="00000000" w14:paraId="0000000F">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for academic writing, although I have slightly developed, I think that this is the skill I need to work the hardest on. I believe what helped me most in my development was learning the correct phrases and words in order to link and express my ideas. This has allowed me to create a framework for what academic writing should look or sound like. I still feel like I have a lot of work on developing a more academic style of writing. Although I have tried to read scholar articles and researched how to write more formally, I lack the knowledge of what is usually considered truly formal and what is more semi formal or informal. For my oral presentation, the suggestions I gave for improving my writing abilities were reading and adjusting to feedback. I plan on continuing reading, but I also started sharing my work and asking for feedback more since then. At first, I felt embarrassed to ask for my peers’ opinions as well as scared of critique, but I have learned that as long as it is constructive, critique is a good tool for improvement. The most important feedback you can receive as a student is from a teacher. Because of that, I would also add participating in classes constantly as a great way to improve. Even if I didn’t always feel confident, I tried to be a part of the discussions as much as possible. Although it may seem that talking instead of writing does not improve this particular skill, asking questions and trying to answer the questions being asked has helped me the most. Being attentive to how my lecturer responded to what I said helped me be aware of what I was doing wrong.</w:t>
      </w:r>
    </w:p>
    <w:p w:rsidR="00000000" w:rsidDel="00000000" w:rsidP="00000000" w:rsidRDefault="00000000" w:rsidRPr="00000000" w14:paraId="00000010">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participation in the online courses has also been useful in developing my reflective skills. The two great factors that played a role in my improvement were the ability to discuss my ideas as soon as I had them, while also being taught methods for structuring my thinking and analysis. The latter helped me have a more clear direction, but I feel that I still need to work on being more concise. While I always closed my tablet thinking I had understood a lot during my classes, I would not be able to recall as much information if I had not been taking notes. Taking notes during online courses as well as while researching on my own time has helped me keep track of my progression and consequently, reflect on what I have learnt. </w:t>
      </w:r>
    </w:p>
    <w:p w:rsidR="00000000" w:rsidDel="00000000" w:rsidP="00000000" w:rsidRDefault="00000000" w:rsidRPr="00000000" w14:paraId="00000011">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numPr>
          <w:ilvl w:val="0"/>
          <w:numId w:val="1"/>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Gibbs’ reflective cycle</w:t>
      </w:r>
    </w:p>
    <w:p w:rsidR="00000000" w:rsidDel="00000000" w:rsidP="00000000" w:rsidRDefault="00000000" w:rsidRPr="00000000" w14:paraId="00000013">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Established in 1988, this model has six stages of reflectively exploring a past experience. These stages include a description of the facts, the writer’s own thoughts and feelings about said experience, its evaluation, analysis, a conclusion and an action plan. For each stage, there are certain questions that you may have to answer in order to complete it. For the description phase, the most important one is “What happened?”. The model also encourages us to think about the other people that were there and our reactions to them. When it comes to evaluation, the model asks what went well or not so well. The analysis asks “why” things happened (University of Edinburgh). </w:t>
      </w:r>
    </w:p>
    <w:p w:rsidR="00000000" w:rsidDel="00000000" w:rsidP="00000000" w:rsidRDefault="00000000" w:rsidRPr="00000000" w14:paraId="00000014">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reasons I chose this method was the importance of providing a solution to what went wrong, which you may use in the future in a similar situation. Another reason is its cyclic nature. Gibbs believed that his model was best used for repeated actions. Given the fact that this is my first academic report and there will be many others, I will also use his method for reflecting on this assignment. </w:t>
      </w:r>
    </w:p>
    <w:p w:rsidR="00000000" w:rsidDel="00000000" w:rsidP="00000000" w:rsidRDefault="00000000" w:rsidRPr="00000000" w14:paraId="00000015">
      <w:pPr>
        <w:ind w:left="0"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Gibbs was an educator himself. I believe he understood the importance of learning from experience, so he created a framework for how to reflect on it. </w:t>
      </w:r>
    </w:p>
    <w:p w:rsidR="00000000" w:rsidDel="00000000" w:rsidP="00000000" w:rsidRDefault="00000000" w:rsidRPr="00000000" w14:paraId="00000016">
      <w:pPr>
        <w:ind w:left="0" w:firstLine="566.9291338582675"/>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numPr>
          <w:ilvl w:val="0"/>
          <w:numId w:val="1"/>
        </w:numPr>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18">
      <w:pPr>
        <w:ind w:firstLine="566.929133858267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Gibbs Model encourages the writer to answer questions such as “What skills do I need to develop for me to handle a situation like this better?” or “What else could I have done?”. When it comes to my own experience, I know I need to improve my language skills. I have also learnt that I need to become more focused and organized. When it comes to what I could have done better, perhaps I could have been more courageous. My anxiety about my English has sometimes stopped me from participating in class and has limited my ability to work. However, taking this module has increased my confidence, teaching me news skills or even making me more aware of the skills I already had.</w:t>
        <w:br w:type="textWrapping"/>
        <w:tab/>
        <w:t xml:space="preserve">To conclude, I am grateful for what I learned and plan on continuing working on mastering myself.</w:t>
      </w:r>
      <w:r w:rsidDel="00000000" w:rsidR="00000000" w:rsidRPr="00000000">
        <w:rPr>
          <w:rtl w:val="0"/>
        </w:rPr>
        <w:br w:type="textWrapping"/>
        <w:br w:type="textWrapping"/>
        <w:tab/>
      </w:r>
      <w:r w:rsidDel="00000000" w:rsidR="00000000" w:rsidRPr="00000000">
        <w:rPr>
          <w:rFonts w:ascii="Times New Roman" w:cs="Times New Roman" w:eastAsia="Times New Roman" w:hAnsi="Times New Roman"/>
          <w:b w:val="1"/>
          <w:sz w:val="24"/>
          <w:szCs w:val="24"/>
          <w:rtl w:val="0"/>
        </w:rPr>
        <w:t xml:space="preserve">Sources</w:t>
      </w:r>
      <w:r w:rsidDel="00000000" w:rsidR="00000000" w:rsidRPr="00000000">
        <w:rPr>
          <w:rFonts w:ascii="Times New Roman" w:cs="Times New Roman" w:eastAsia="Times New Roman" w:hAnsi="Times New Roman"/>
          <w:sz w:val="24"/>
          <w:szCs w:val="24"/>
          <w:rtl w:val="0"/>
        </w:rPr>
        <w:br w:type="textWrapping"/>
        <w:tab/>
        <w:t xml:space="preserve">University of Edinburgh, “</w:t>
      </w:r>
      <w:hyperlink r:id="rId6">
        <w:r w:rsidDel="00000000" w:rsidR="00000000" w:rsidRPr="00000000">
          <w:rPr>
            <w:rFonts w:ascii="Times New Roman" w:cs="Times New Roman" w:eastAsia="Times New Roman" w:hAnsi="Times New Roman"/>
            <w:color w:val="1155cc"/>
            <w:sz w:val="24"/>
            <w:szCs w:val="24"/>
            <w:u w:val="single"/>
            <w:rtl w:val="0"/>
          </w:rPr>
          <w:t xml:space="preserve">Gibbs’ Reflective Cycle</w:t>
        </w:r>
      </w:hyperlink>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2020</w:t>
      </w:r>
    </w:p>
    <w:p w:rsidR="00000000" w:rsidDel="00000000" w:rsidP="00000000" w:rsidRDefault="00000000" w:rsidRPr="00000000" w14:paraId="00000019">
      <w:pPr>
        <w:ind w:firstLine="566.9291338582675"/>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MindTools, “</w:t>
      </w:r>
      <w:hyperlink r:id="rId7">
        <w:r w:rsidDel="00000000" w:rsidR="00000000" w:rsidRPr="00000000">
          <w:rPr>
            <w:rFonts w:ascii="Times New Roman" w:cs="Times New Roman" w:eastAsia="Times New Roman" w:hAnsi="Times New Roman"/>
            <w:color w:val="1155cc"/>
            <w:sz w:val="24"/>
            <w:szCs w:val="24"/>
            <w:u w:val="single"/>
            <w:rtl w:val="0"/>
          </w:rPr>
          <w:t xml:space="preserve">SWOT Analysis</w:t>
        </w:r>
      </w:hyperlink>
      <w:r w:rsidDel="00000000" w:rsidR="00000000" w:rsidRPr="00000000">
        <w:rPr>
          <w:rFonts w:ascii="Times New Roman" w:cs="Times New Roman" w:eastAsia="Times New Roman" w:hAnsi="Times New Roman"/>
          <w:sz w:val="24"/>
          <w:szCs w:val="24"/>
          <w:rtl w:val="0"/>
        </w:rPr>
        <w:t xml:space="preserve"> - How to Develop a Strategy For Success”</w:t>
        <w:br w:type="textWrapping"/>
        <w:tab/>
        <w:t xml:space="preserve">Delphinium, “Why</w:t>
      </w:r>
      <w:hyperlink r:id="rId8">
        <w:r w:rsidDel="00000000" w:rsidR="00000000" w:rsidRPr="00000000">
          <w:rPr>
            <w:rFonts w:ascii="Times New Roman" w:cs="Times New Roman" w:eastAsia="Times New Roman" w:hAnsi="Times New Roman"/>
            <w:color w:val="1155cc"/>
            <w:sz w:val="24"/>
            <w:szCs w:val="24"/>
            <w:u w:val="single"/>
            <w:rtl w:val="0"/>
          </w:rPr>
          <w:t xml:space="preserve"> personal mastery</w:t>
        </w:r>
      </w:hyperlink>
      <w:r w:rsidDel="00000000" w:rsidR="00000000" w:rsidRPr="00000000">
        <w:rPr>
          <w:rFonts w:ascii="Times New Roman" w:cs="Times New Roman" w:eastAsia="Times New Roman" w:hAnsi="Times New Roman"/>
          <w:sz w:val="24"/>
          <w:szCs w:val="24"/>
          <w:rtl w:val="0"/>
        </w:rPr>
        <w:t xml:space="preserve"> is a must in leadership”</w:t>
      </w:r>
    </w:p>
    <w:p w:rsidR="00000000" w:rsidDel="00000000" w:rsidP="00000000" w:rsidRDefault="00000000" w:rsidRPr="00000000" w14:paraId="0000001A">
      <w:pPr>
        <w:ind w:firstLine="566.9291338582675"/>
        <w:rPr/>
      </w:pPr>
      <w:r w:rsidDel="00000000" w:rsidR="00000000" w:rsidRPr="00000000">
        <w:rPr>
          <w:rtl w:val="0"/>
        </w:rPr>
        <w:tab/>
      </w:r>
    </w:p>
    <w:p w:rsidR="00000000" w:rsidDel="00000000" w:rsidP="00000000" w:rsidRDefault="00000000" w:rsidRPr="00000000" w14:paraId="0000001B">
      <w:pPr>
        <w:ind w:firstLine="566.9291338582675"/>
        <w:rPr/>
      </w:pPr>
      <w:r w:rsidDel="00000000" w:rsidR="00000000" w:rsidRPr="00000000">
        <w:rPr>
          <w:rtl w:val="0"/>
        </w:rPr>
      </w:r>
    </w:p>
    <w:p w:rsidR="00000000" w:rsidDel="00000000" w:rsidP="00000000" w:rsidRDefault="00000000" w:rsidRPr="00000000" w14:paraId="0000001C">
      <w:pPr>
        <w:ind w:firstLine="566.9291338582675"/>
        <w:rPr/>
      </w:pPr>
      <w:r w:rsidDel="00000000" w:rsidR="00000000" w:rsidRPr="00000000">
        <w:rPr>
          <w:rtl w:val="0"/>
        </w:rPr>
      </w:r>
    </w:p>
    <w:sectPr>
      <w:headerReference r:id="rId9" w:type="default"/>
      <w:footerReference r:id="rId10" w:type="default"/>
      <w:pgSz w:h="16834" w:w="11909" w:orient="portrait"/>
      <w:pgMar w:bottom="1440" w:top="1440" w:left="1417.3228346456694" w:right="1440" w:header="720.0000000000001" w:footer="720.000000000000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D">
    <w:pPr>
      <w:rPr/>
    </w:pPr>
    <w:r w:rsidDel="00000000" w:rsidR="00000000" w:rsidRPr="00000000">
      <w:rPr>
        <w:rtl w:val="0"/>
      </w:rPr>
      <w:t xml:space="preserve">Goga Raluca Diana, 2019788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7" Type="http://schemas.openxmlformats.org/officeDocument/2006/relationships/hyperlink" Target="https://www.mindtools.com/pages/article/newTMC_05.htm" TargetMode="External"/><Relationship Id="rId8" Type="http://schemas.openxmlformats.org/officeDocument/2006/relationships/hyperlink" Target="https://delphiniumcc.co.uk/why-personal-mastery-is-a-must-in-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