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D78AF" w14:textId="77777777" w:rsidR="007171D1" w:rsidRDefault="007171D1" w:rsidP="007171D1">
      <w:pPr>
        <w:jc w:val="center"/>
        <w:rPr>
          <w:rFonts w:ascii="Arial" w:hAnsi="Arial" w:cs="Arial"/>
          <w:b/>
          <w:bCs/>
          <w:color w:val="000000"/>
          <w:sz w:val="36"/>
          <w:szCs w:val="36"/>
        </w:rPr>
      </w:pPr>
    </w:p>
    <w:p w14:paraId="67EB9E4C" w14:textId="77777777" w:rsidR="007171D1" w:rsidRDefault="007171D1" w:rsidP="007171D1">
      <w:pPr>
        <w:jc w:val="center"/>
        <w:rPr>
          <w:rFonts w:ascii="Arial" w:hAnsi="Arial" w:cs="Arial"/>
          <w:b/>
          <w:bCs/>
          <w:color w:val="000000"/>
          <w:sz w:val="36"/>
          <w:szCs w:val="36"/>
        </w:rPr>
      </w:pPr>
    </w:p>
    <w:p w14:paraId="5524C9D0" w14:textId="3F7BA39A" w:rsidR="007171D1" w:rsidRDefault="00BB3C98" w:rsidP="00537C39">
      <w:pPr>
        <w:jc w:val="center"/>
        <w:rPr>
          <w:rFonts w:ascii="Arial" w:hAnsi="Arial" w:cs="Arial"/>
          <w:b/>
          <w:bCs/>
          <w:color w:val="000000"/>
          <w:sz w:val="36"/>
          <w:szCs w:val="36"/>
        </w:rPr>
      </w:pPr>
      <w:r>
        <w:rPr>
          <w:rFonts w:ascii="Arial" w:hAnsi="Arial" w:cs="Arial"/>
          <w:b/>
          <w:bCs/>
          <w:color w:val="000000"/>
          <w:sz w:val="36"/>
          <w:szCs w:val="36"/>
        </w:rPr>
        <w:t xml:space="preserve">Module: </w:t>
      </w:r>
      <w:r w:rsidR="007171D1" w:rsidRPr="007171D1">
        <w:rPr>
          <w:rFonts w:ascii="Arial" w:hAnsi="Arial" w:cs="Arial"/>
          <w:b/>
          <w:bCs/>
          <w:color w:val="000000"/>
          <w:sz w:val="36"/>
          <w:szCs w:val="36"/>
        </w:rPr>
        <w:t>Community Engagement</w:t>
      </w:r>
    </w:p>
    <w:p w14:paraId="3CE9AB22" w14:textId="77777777" w:rsidR="00BB3C98" w:rsidRDefault="00BB3C98" w:rsidP="00BB3C98">
      <w:pPr>
        <w:jc w:val="center"/>
        <w:rPr>
          <w:rFonts w:ascii="Arial" w:hAnsi="Arial" w:cs="Arial"/>
          <w:b/>
          <w:bCs/>
          <w:color w:val="000000"/>
          <w:sz w:val="36"/>
          <w:szCs w:val="36"/>
        </w:rPr>
      </w:pPr>
      <w:r>
        <w:rPr>
          <w:rFonts w:ascii="Arial" w:hAnsi="Arial" w:cs="Arial"/>
          <w:b/>
          <w:bCs/>
          <w:color w:val="000000"/>
          <w:sz w:val="36"/>
          <w:szCs w:val="36"/>
        </w:rPr>
        <w:t>Module code: LCBB4002</w:t>
      </w:r>
    </w:p>
    <w:p w14:paraId="197140B9" w14:textId="26867887" w:rsidR="00BB3C98" w:rsidRDefault="007171D1" w:rsidP="00BB3C98">
      <w:pPr>
        <w:jc w:val="center"/>
        <w:rPr>
          <w:rFonts w:ascii="Arial" w:hAnsi="Arial" w:cs="Arial"/>
          <w:b/>
          <w:bCs/>
          <w:color w:val="000000"/>
          <w:sz w:val="36"/>
          <w:szCs w:val="36"/>
        </w:rPr>
      </w:pPr>
      <w:r w:rsidRPr="007171D1">
        <w:rPr>
          <w:rFonts w:ascii="Arial" w:hAnsi="Arial" w:cs="Arial"/>
          <w:b/>
          <w:bCs/>
          <w:color w:val="000000"/>
          <w:sz w:val="36"/>
          <w:szCs w:val="36"/>
        </w:rPr>
        <w:t xml:space="preserve">Assignment </w:t>
      </w:r>
      <w:r w:rsidR="007731B1">
        <w:rPr>
          <w:rFonts w:ascii="Arial" w:hAnsi="Arial" w:cs="Arial"/>
          <w:b/>
          <w:bCs/>
          <w:color w:val="000000"/>
          <w:sz w:val="36"/>
          <w:szCs w:val="36"/>
        </w:rPr>
        <w:t xml:space="preserve">Title: Community Engagement Assignment 1 – Essay </w:t>
      </w:r>
      <w:r w:rsidRPr="007171D1">
        <w:rPr>
          <w:rFonts w:ascii="Arial" w:hAnsi="Arial" w:cs="Arial"/>
          <w:b/>
          <w:bCs/>
          <w:color w:val="000000"/>
          <w:sz w:val="36"/>
          <w:szCs w:val="36"/>
        </w:rPr>
        <w:t xml:space="preserve">  </w:t>
      </w:r>
    </w:p>
    <w:p w14:paraId="036F96AE" w14:textId="77777777" w:rsidR="00BB3C98" w:rsidRDefault="00BB3C98" w:rsidP="00BB3C98">
      <w:pPr>
        <w:jc w:val="right"/>
        <w:rPr>
          <w:rFonts w:ascii="Arial" w:hAnsi="Arial" w:cs="Arial"/>
          <w:b/>
          <w:bCs/>
          <w:color w:val="000000"/>
          <w:sz w:val="36"/>
          <w:szCs w:val="36"/>
        </w:rPr>
      </w:pPr>
    </w:p>
    <w:p w14:paraId="367AB6F1" w14:textId="77777777" w:rsidR="00BB3C98" w:rsidRDefault="00BB3C98" w:rsidP="00BB3C98">
      <w:pPr>
        <w:jc w:val="right"/>
        <w:rPr>
          <w:rFonts w:ascii="Arial" w:hAnsi="Arial" w:cs="Arial"/>
          <w:b/>
          <w:bCs/>
          <w:color w:val="000000"/>
          <w:sz w:val="36"/>
          <w:szCs w:val="36"/>
        </w:rPr>
      </w:pPr>
    </w:p>
    <w:p w14:paraId="65BA17DD" w14:textId="77777777" w:rsidR="00BB3C98" w:rsidRDefault="00BB3C98" w:rsidP="00BB3C98">
      <w:pPr>
        <w:jc w:val="right"/>
        <w:rPr>
          <w:rFonts w:ascii="Arial" w:hAnsi="Arial" w:cs="Arial"/>
          <w:b/>
          <w:bCs/>
          <w:color w:val="000000"/>
          <w:sz w:val="36"/>
          <w:szCs w:val="36"/>
        </w:rPr>
      </w:pPr>
    </w:p>
    <w:p w14:paraId="3E09C67B" w14:textId="77777777" w:rsidR="00BB3C98" w:rsidRDefault="00BB3C98" w:rsidP="00BB3C98">
      <w:pPr>
        <w:jc w:val="right"/>
        <w:rPr>
          <w:rFonts w:ascii="Arial" w:hAnsi="Arial" w:cs="Arial"/>
          <w:b/>
          <w:bCs/>
          <w:color w:val="000000"/>
          <w:sz w:val="36"/>
          <w:szCs w:val="36"/>
        </w:rPr>
      </w:pPr>
    </w:p>
    <w:p w14:paraId="3EF79C26" w14:textId="77777777" w:rsidR="00BB3C98" w:rsidRDefault="00BB3C98" w:rsidP="00BB3C98">
      <w:pPr>
        <w:jc w:val="right"/>
        <w:rPr>
          <w:rFonts w:ascii="Arial" w:hAnsi="Arial" w:cs="Arial"/>
          <w:b/>
          <w:bCs/>
          <w:color w:val="000000"/>
          <w:sz w:val="36"/>
          <w:szCs w:val="36"/>
        </w:rPr>
      </w:pPr>
    </w:p>
    <w:p w14:paraId="52AF56E8" w14:textId="77777777" w:rsidR="00BB3C98" w:rsidRDefault="00BB3C98" w:rsidP="00BB3C98">
      <w:pPr>
        <w:jc w:val="right"/>
        <w:rPr>
          <w:rFonts w:ascii="Arial" w:hAnsi="Arial" w:cs="Arial"/>
          <w:b/>
          <w:bCs/>
          <w:color w:val="000000"/>
          <w:sz w:val="36"/>
          <w:szCs w:val="36"/>
        </w:rPr>
      </w:pPr>
    </w:p>
    <w:p w14:paraId="17FCC047" w14:textId="77777777" w:rsidR="00BB3C98" w:rsidRDefault="00BB3C98" w:rsidP="00BB3C98">
      <w:pPr>
        <w:jc w:val="right"/>
        <w:rPr>
          <w:rFonts w:ascii="Arial" w:hAnsi="Arial" w:cs="Arial"/>
          <w:b/>
          <w:bCs/>
          <w:color w:val="000000"/>
          <w:sz w:val="36"/>
          <w:szCs w:val="36"/>
        </w:rPr>
      </w:pPr>
    </w:p>
    <w:p w14:paraId="19D3B68D" w14:textId="77777777" w:rsidR="00BB3C98" w:rsidRDefault="00BB3C98" w:rsidP="00BB3C98">
      <w:pPr>
        <w:jc w:val="right"/>
        <w:rPr>
          <w:rFonts w:ascii="Arial" w:hAnsi="Arial" w:cs="Arial"/>
          <w:b/>
          <w:bCs/>
          <w:color w:val="000000"/>
          <w:sz w:val="36"/>
          <w:szCs w:val="36"/>
        </w:rPr>
      </w:pPr>
    </w:p>
    <w:p w14:paraId="5AAF8CA1" w14:textId="77777777" w:rsidR="00BB3C98" w:rsidRDefault="00BB3C98" w:rsidP="00BB3C98">
      <w:pPr>
        <w:jc w:val="right"/>
        <w:rPr>
          <w:rFonts w:ascii="Arial" w:hAnsi="Arial" w:cs="Arial"/>
          <w:b/>
          <w:bCs/>
          <w:color w:val="000000"/>
          <w:sz w:val="36"/>
          <w:szCs w:val="36"/>
        </w:rPr>
      </w:pPr>
    </w:p>
    <w:p w14:paraId="3861D457" w14:textId="77777777" w:rsidR="00BB3C98" w:rsidRDefault="00BB3C98" w:rsidP="00BB3C98">
      <w:pPr>
        <w:jc w:val="right"/>
        <w:rPr>
          <w:rFonts w:ascii="Arial" w:hAnsi="Arial" w:cs="Arial"/>
          <w:b/>
          <w:bCs/>
          <w:color w:val="000000"/>
          <w:sz w:val="36"/>
          <w:szCs w:val="36"/>
        </w:rPr>
      </w:pPr>
    </w:p>
    <w:p w14:paraId="767C4738" w14:textId="77777777" w:rsidR="00BB3C98" w:rsidRDefault="00BB3C98" w:rsidP="00BB3C98">
      <w:pPr>
        <w:jc w:val="right"/>
        <w:rPr>
          <w:rFonts w:ascii="Arial" w:hAnsi="Arial" w:cs="Arial"/>
          <w:b/>
          <w:bCs/>
          <w:color w:val="000000"/>
          <w:sz w:val="36"/>
          <w:szCs w:val="36"/>
        </w:rPr>
      </w:pPr>
    </w:p>
    <w:p w14:paraId="5F8A21EF" w14:textId="77777777" w:rsidR="00BB3C98" w:rsidRDefault="00BB3C98" w:rsidP="00BB3C98">
      <w:pPr>
        <w:jc w:val="right"/>
        <w:rPr>
          <w:rFonts w:ascii="Arial" w:hAnsi="Arial" w:cs="Arial"/>
          <w:b/>
          <w:bCs/>
          <w:color w:val="000000"/>
          <w:sz w:val="36"/>
          <w:szCs w:val="36"/>
        </w:rPr>
      </w:pPr>
    </w:p>
    <w:p w14:paraId="52794F93" w14:textId="77777777" w:rsidR="00BB3C98" w:rsidRDefault="00BB3C98" w:rsidP="00BB3C98">
      <w:pPr>
        <w:jc w:val="right"/>
        <w:rPr>
          <w:rFonts w:ascii="Arial" w:hAnsi="Arial" w:cs="Arial"/>
          <w:b/>
          <w:bCs/>
          <w:color w:val="000000"/>
          <w:sz w:val="36"/>
          <w:szCs w:val="36"/>
        </w:rPr>
      </w:pPr>
    </w:p>
    <w:p w14:paraId="1D8BC7D5" w14:textId="521E44CC" w:rsidR="00BB3C98" w:rsidRDefault="007731B1" w:rsidP="007731B1">
      <w:pPr>
        <w:rPr>
          <w:rFonts w:ascii="Arial" w:hAnsi="Arial" w:cs="Arial"/>
          <w:b/>
          <w:bCs/>
          <w:color w:val="000000"/>
          <w:sz w:val="36"/>
          <w:szCs w:val="36"/>
        </w:rPr>
      </w:pPr>
      <w:r>
        <w:rPr>
          <w:rFonts w:ascii="Arial" w:hAnsi="Arial" w:cs="Arial"/>
          <w:b/>
          <w:bCs/>
          <w:color w:val="000000"/>
          <w:sz w:val="36"/>
          <w:szCs w:val="36"/>
        </w:rPr>
        <w:t xml:space="preserve">                                </w:t>
      </w:r>
      <w:r w:rsidR="00BB3C98">
        <w:rPr>
          <w:rFonts w:ascii="Arial" w:hAnsi="Arial" w:cs="Arial"/>
          <w:b/>
          <w:bCs/>
          <w:color w:val="000000"/>
          <w:sz w:val="36"/>
          <w:szCs w:val="36"/>
        </w:rPr>
        <w:t xml:space="preserve">Lecturer: Zahra </w:t>
      </w:r>
      <w:proofErr w:type="spellStart"/>
      <w:r w:rsidR="00BB3C98">
        <w:rPr>
          <w:rFonts w:ascii="Arial" w:hAnsi="Arial" w:cs="Arial"/>
          <w:b/>
          <w:bCs/>
          <w:color w:val="000000"/>
          <w:sz w:val="36"/>
          <w:szCs w:val="36"/>
        </w:rPr>
        <w:t>Mohammadnazari</w:t>
      </w:r>
      <w:proofErr w:type="spellEnd"/>
    </w:p>
    <w:p w14:paraId="17D16D7A" w14:textId="77777777" w:rsidR="007731B1" w:rsidRDefault="00BB3C98" w:rsidP="00BB3C98">
      <w:pPr>
        <w:jc w:val="right"/>
        <w:rPr>
          <w:rFonts w:ascii="Arial" w:hAnsi="Arial" w:cs="Arial"/>
          <w:b/>
          <w:bCs/>
          <w:color w:val="000000"/>
          <w:sz w:val="36"/>
          <w:szCs w:val="36"/>
        </w:rPr>
      </w:pPr>
      <w:r>
        <w:rPr>
          <w:rFonts w:ascii="Arial" w:hAnsi="Arial" w:cs="Arial"/>
          <w:b/>
          <w:bCs/>
          <w:color w:val="000000"/>
          <w:sz w:val="36"/>
          <w:szCs w:val="36"/>
        </w:rPr>
        <w:t xml:space="preserve">Student name: Adelina </w:t>
      </w:r>
      <w:proofErr w:type="spellStart"/>
      <w:r>
        <w:rPr>
          <w:rFonts w:ascii="Arial" w:hAnsi="Arial" w:cs="Arial"/>
          <w:b/>
          <w:bCs/>
          <w:color w:val="000000"/>
          <w:sz w:val="36"/>
          <w:szCs w:val="36"/>
        </w:rPr>
        <w:t>Andrusca</w:t>
      </w:r>
      <w:proofErr w:type="spellEnd"/>
      <w:r>
        <w:rPr>
          <w:rFonts w:ascii="Arial" w:hAnsi="Arial" w:cs="Arial"/>
          <w:b/>
          <w:bCs/>
          <w:color w:val="000000"/>
          <w:sz w:val="36"/>
          <w:szCs w:val="36"/>
        </w:rPr>
        <w:t xml:space="preserve"> </w:t>
      </w:r>
    </w:p>
    <w:p w14:paraId="38AD73C1" w14:textId="7F395CCB" w:rsidR="00BB3C98" w:rsidRPr="00BB3C98" w:rsidRDefault="007731B1" w:rsidP="00BB3C98">
      <w:pPr>
        <w:jc w:val="right"/>
        <w:rPr>
          <w:rFonts w:ascii="Arial" w:hAnsi="Arial" w:cs="Arial"/>
          <w:b/>
          <w:bCs/>
          <w:color w:val="000000"/>
        </w:rPr>
      </w:pPr>
      <w:r>
        <w:rPr>
          <w:rFonts w:ascii="Arial" w:hAnsi="Arial" w:cs="Arial"/>
          <w:b/>
          <w:bCs/>
          <w:color w:val="000000"/>
          <w:sz w:val="36"/>
          <w:szCs w:val="36"/>
        </w:rPr>
        <w:t>Student number: 2128219</w:t>
      </w:r>
      <w:r w:rsidR="007171D1">
        <w:rPr>
          <w:rFonts w:ascii="Arial" w:hAnsi="Arial" w:cs="Arial"/>
          <w:b/>
          <w:bCs/>
          <w:color w:val="000000"/>
        </w:rPr>
        <w:br w:type="page"/>
      </w:r>
    </w:p>
    <w:sdt>
      <w:sdtPr>
        <w:rPr>
          <w:rFonts w:asciiTheme="minorHAnsi" w:eastAsiaTheme="minorHAnsi" w:hAnsiTheme="minorHAnsi" w:cstheme="minorBidi"/>
          <w:color w:val="auto"/>
          <w:sz w:val="22"/>
          <w:szCs w:val="22"/>
          <w:lang w:val="en-IN"/>
        </w:rPr>
        <w:id w:val="1982497251"/>
        <w:docPartObj>
          <w:docPartGallery w:val="Table of Contents"/>
          <w:docPartUnique/>
        </w:docPartObj>
      </w:sdtPr>
      <w:sdtEndPr>
        <w:rPr>
          <w:rFonts w:ascii="Arial" w:hAnsi="Arial" w:cs="Arial"/>
          <w:b/>
          <w:bCs/>
          <w:noProof/>
        </w:rPr>
      </w:sdtEndPr>
      <w:sdtContent>
        <w:p w14:paraId="53FFACBD" w14:textId="77777777" w:rsidR="007171D1" w:rsidRPr="007171D1" w:rsidRDefault="007171D1" w:rsidP="00430D75">
          <w:pPr>
            <w:pStyle w:val="TOCHeading"/>
            <w:jc w:val="center"/>
            <w:rPr>
              <w:rStyle w:val="Heading1Char"/>
            </w:rPr>
          </w:pPr>
          <w:r w:rsidRPr="007171D1">
            <w:rPr>
              <w:rStyle w:val="Heading1Char"/>
            </w:rPr>
            <w:t>Table of Contents</w:t>
          </w:r>
        </w:p>
        <w:p w14:paraId="1292A176" w14:textId="77777777" w:rsidR="00722606" w:rsidRPr="00722606" w:rsidRDefault="007171D1" w:rsidP="00722606">
          <w:pPr>
            <w:pStyle w:val="TOC1"/>
            <w:tabs>
              <w:tab w:val="right" w:leader="dot" w:pos="9016"/>
            </w:tabs>
            <w:spacing w:line="360" w:lineRule="auto"/>
            <w:jc w:val="both"/>
            <w:rPr>
              <w:rFonts w:ascii="Arial" w:eastAsiaTheme="minorEastAsia" w:hAnsi="Arial" w:cs="Arial"/>
              <w:noProof/>
              <w:szCs w:val="28"/>
              <w:lang w:eastAsia="en-IN" w:bidi="bn-IN"/>
            </w:rPr>
          </w:pPr>
          <w:r w:rsidRPr="00722606">
            <w:rPr>
              <w:rFonts w:ascii="Arial" w:hAnsi="Arial" w:cs="Arial"/>
            </w:rPr>
            <w:fldChar w:fldCharType="begin"/>
          </w:r>
          <w:r w:rsidRPr="00722606">
            <w:rPr>
              <w:rFonts w:ascii="Arial" w:hAnsi="Arial" w:cs="Arial"/>
            </w:rPr>
            <w:instrText xml:space="preserve"> TOC \o "1-3" \h \z \u </w:instrText>
          </w:r>
          <w:r w:rsidRPr="00722606">
            <w:rPr>
              <w:rFonts w:ascii="Arial" w:hAnsi="Arial" w:cs="Arial"/>
            </w:rPr>
            <w:fldChar w:fldCharType="separate"/>
          </w:r>
          <w:hyperlink w:anchor="_Toc116146119" w:history="1">
            <w:r w:rsidR="00722606" w:rsidRPr="00722606">
              <w:rPr>
                <w:rStyle w:val="Hyperlink"/>
                <w:rFonts w:ascii="Arial" w:hAnsi="Arial" w:cs="Arial"/>
                <w:noProof/>
              </w:rPr>
              <w:t>Introduction</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_Toc116146119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3</w:t>
            </w:r>
            <w:r w:rsidR="00722606" w:rsidRPr="00722606">
              <w:rPr>
                <w:rFonts w:ascii="Arial" w:hAnsi="Arial" w:cs="Arial"/>
                <w:noProof/>
                <w:webHidden/>
              </w:rPr>
              <w:fldChar w:fldCharType="end"/>
            </w:r>
          </w:hyperlink>
        </w:p>
        <w:p w14:paraId="1E48D455" w14:textId="77777777" w:rsidR="00722606" w:rsidRPr="00722606" w:rsidRDefault="00000000" w:rsidP="00722606">
          <w:pPr>
            <w:pStyle w:val="TOC1"/>
            <w:tabs>
              <w:tab w:val="right" w:leader="dot" w:pos="9016"/>
            </w:tabs>
            <w:spacing w:line="360" w:lineRule="auto"/>
            <w:jc w:val="both"/>
            <w:rPr>
              <w:rFonts w:ascii="Arial" w:eastAsiaTheme="minorEastAsia" w:hAnsi="Arial" w:cs="Arial"/>
              <w:noProof/>
              <w:szCs w:val="28"/>
              <w:lang w:eastAsia="en-IN" w:bidi="bn-IN"/>
            </w:rPr>
          </w:pPr>
          <w:hyperlink w:anchor="_Toc116146120" w:history="1">
            <w:r w:rsidR="00722606" w:rsidRPr="00722606">
              <w:rPr>
                <w:rStyle w:val="Hyperlink"/>
                <w:rFonts w:ascii="Arial" w:hAnsi="Arial" w:cs="Arial"/>
                <w:noProof/>
              </w:rPr>
              <w:t>Discussion &amp; Analysis</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_Toc116146120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4</w:t>
            </w:r>
            <w:r w:rsidR="00722606" w:rsidRPr="00722606">
              <w:rPr>
                <w:rFonts w:ascii="Arial" w:hAnsi="Arial" w:cs="Arial"/>
                <w:noProof/>
                <w:webHidden/>
              </w:rPr>
              <w:fldChar w:fldCharType="end"/>
            </w:r>
          </w:hyperlink>
        </w:p>
        <w:p w14:paraId="6B0677A6" w14:textId="77777777" w:rsidR="00722606" w:rsidRPr="00722606" w:rsidRDefault="00000000" w:rsidP="00722606">
          <w:pPr>
            <w:pStyle w:val="TOC2"/>
            <w:tabs>
              <w:tab w:val="right" w:leader="dot" w:pos="9016"/>
            </w:tabs>
            <w:spacing w:line="360" w:lineRule="auto"/>
            <w:jc w:val="both"/>
            <w:rPr>
              <w:rFonts w:ascii="Arial" w:eastAsiaTheme="minorEastAsia" w:hAnsi="Arial" w:cs="Arial"/>
              <w:noProof/>
              <w:szCs w:val="28"/>
              <w:lang w:eastAsia="en-IN" w:bidi="bn-IN"/>
            </w:rPr>
          </w:pPr>
          <w:hyperlink w:anchor="_Toc116146121" w:history="1">
            <w:r w:rsidR="00722606" w:rsidRPr="00722606">
              <w:rPr>
                <w:rStyle w:val="Hyperlink"/>
                <w:rFonts w:ascii="Arial" w:hAnsi="Arial" w:cs="Arial"/>
                <w:noProof/>
              </w:rPr>
              <w:t>Outlining the use of resources by Marks and Spencer to improve the lives of the community</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_Toc116146121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4</w:t>
            </w:r>
            <w:r w:rsidR="00722606" w:rsidRPr="00722606">
              <w:rPr>
                <w:rFonts w:ascii="Arial" w:hAnsi="Arial" w:cs="Arial"/>
                <w:noProof/>
                <w:webHidden/>
              </w:rPr>
              <w:fldChar w:fldCharType="end"/>
            </w:r>
          </w:hyperlink>
        </w:p>
        <w:p w14:paraId="7229130A" w14:textId="77777777" w:rsidR="00722606" w:rsidRPr="00722606" w:rsidRDefault="00000000" w:rsidP="00722606">
          <w:pPr>
            <w:pStyle w:val="TOC2"/>
            <w:tabs>
              <w:tab w:val="right" w:leader="dot" w:pos="9016"/>
            </w:tabs>
            <w:spacing w:line="360" w:lineRule="auto"/>
            <w:jc w:val="both"/>
            <w:rPr>
              <w:rFonts w:ascii="Arial" w:eastAsiaTheme="minorEastAsia" w:hAnsi="Arial" w:cs="Arial"/>
              <w:noProof/>
              <w:szCs w:val="28"/>
              <w:lang w:eastAsia="en-IN" w:bidi="bn-IN"/>
            </w:rPr>
          </w:pPr>
          <w:hyperlink w:anchor="_Toc116146122" w:history="1">
            <w:r w:rsidR="00722606" w:rsidRPr="00722606">
              <w:rPr>
                <w:rStyle w:val="Hyperlink"/>
                <w:rFonts w:ascii="Arial" w:hAnsi="Arial" w:cs="Arial"/>
                <w:noProof/>
              </w:rPr>
              <w:t>Identification of community engagement activities of Marks and Spencer</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_Toc116146122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5</w:t>
            </w:r>
            <w:r w:rsidR="00722606" w:rsidRPr="00722606">
              <w:rPr>
                <w:rFonts w:ascii="Arial" w:hAnsi="Arial" w:cs="Arial"/>
                <w:noProof/>
                <w:webHidden/>
              </w:rPr>
              <w:fldChar w:fldCharType="end"/>
            </w:r>
          </w:hyperlink>
        </w:p>
        <w:p w14:paraId="2CCC4AAA" w14:textId="77777777" w:rsidR="00722606" w:rsidRPr="00722606" w:rsidRDefault="00000000" w:rsidP="00722606">
          <w:pPr>
            <w:pStyle w:val="TOC2"/>
            <w:tabs>
              <w:tab w:val="right" w:leader="dot" w:pos="9016"/>
            </w:tabs>
            <w:spacing w:line="360" w:lineRule="auto"/>
            <w:jc w:val="both"/>
            <w:rPr>
              <w:rFonts w:ascii="Arial" w:eastAsiaTheme="minorEastAsia" w:hAnsi="Arial" w:cs="Arial"/>
              <w:noProof/>
              <w:szCs w:val="28"/>
              <w:lang w:eastAsia="en-IN" w:bidi="bn-IN"/>
            </w:rPr>
          </w:pPr>
          <w:hyperlink w:anchor="_Toc116146123" w:history="1">
            <w:r w:rsidR="00722606" w:rsidRPr="00722606">
              <w:rPr>
                <w:rStyle w:val="Hyperlink"/>
                <w:rFonts w:ascii="Arial" w:hAnsi="Arial" w:cs="Arial"/>
                <w:noProof/>
              </w:rPr>
              <w:t>Explanation of the importance of community engagement role in Marks and Spencer Business</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_Toc116146123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6</w:t>
            </w:r>
            <w:r w:rsidR="00722606" w:rsidRPr="00722606">
              <w:rPr>
                <w:rFonts w:ascii="Arial" w:hAnsi="Arial" w:cs="Arial"/>
                <w:noProof/>
                <w:webHidden/>
              </w:rPr>
              <w:fldChar w:fldCharType="end"/>
            </w:r>
          </w:hyperlink>
        </w:p>
        <w:p w14:paraId="3459221E" w14:textId="77777777" w:rsidR="00722606" w:rsidRPr="00722606" w:rsidRDefault="00000000" w:rsidP="00722606">
          <w:pPr>
            <w:pStyle w:val="TOC2"/>
            <w:tabs>
              <w:tab w:val="right" w:leader="dot" w:pos="9016"/>
            </w:tabs>
            <w:spacing w:line="360" w:lineRule="auto"/>
            <w:jc w:val="both"/>
            <w:rPr>
              <w:rFonts w:ascii="Arial" w:eastAsiaTheme="minorEastAsia" w:hAnsi="Arial" w:cs="Arial"/>
              <w:noProof/>
              <w:szCs w:val="28"/>
              <w:lang w:eastAsia="en-IN" w:bidi="bn-IN"/>
            </w:rPr>
          </w:pPr>
          <w:hyperlink w:anchor="_Toc116146124" w:history="1">
            <w:r w:rsidR="00722606" w:rsidRPr="00722606">
              <w:rPr>
                <w:rStyle w:val="Hyperlink"/>
                <w:rFonts w:ascii="Arial" w:hAnsi="Arial" w:cs="Arial"/>
                <w:noProof/>
              </w:rPr>
              <w:t>Discussion on future community engagement plans and strategies of Marks and Spencer</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_Toc116146124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7</w:t>
            </w:r>
            <w:r w:rsidR="00722606" w:rsidRPr="00722606">
              <w:rPr>
                <w:rFonts w:ascii="Arial" w:hAnsi="Arial" w:cs="Arial"/>
                <w:noProof/>
                <w:webHidden/>
              </w:rPr>
              <w:fldChar w:fldCharType="end"/>
            </w:r>
          </w:hyperlink>
        </w:p>
        <w:p w14:paraId="5A7EA1E1" w14:textId="77777777" w:rsidR="00722606" w:rsidRPr="00722606" w:rsidRDefault="00000000" w:rsidP="00722606">
          <w:pPr>
            <w:pStyle w:val="TOC1"/>
            <w:tabs>
              <w:tab w:val="right" w:leader="dot" w:pos="9016"/>
            </w:tabs>
            <w:spacing w:line="360" w:lineRule="auto"/>
            <w:jc w:val="both"/>
            <w:rPr>
              <w:rFonts w:ascii="Arial" w:eastAsiaTheme="minorEastAsia" w:hAnsi="Arial" w:cs="Arial"/>
              <w:noProof/>
              <w:szCs w:val="28"/>
              <w:lang w:eastAsia="en-IN" w:bidi="bn-IN"/>
            </w:rPr>
          </w:pPr>
          <w:hyperlink w:anchor="_Toc116146125" w:history="1">
            <w:r w:rsidR="00722606" w:rsidRPr="00722606">
              <w:rPr>
                <w:rStyle w:val="Hyperlink"/>
                <w:rFonts w:ascii="Arial" w:hAnsi="Arial" w:cs="Arial"/>
                <w:noProof/>
              </w:rPr>
              <w:t>Conclusion</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_Toc116146125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8</w:t>
            </w:r>
            <w:r w:rsidR="00722606" w:rsidRPr="00722606">
              <w:rPr>
                <w:rFonts w:ascii="Arial" w:hAnsi="Arial" w:cs="Arial"/>
                <w:noProof/>
                <w:webHidden/>
              </w:rPr>
              <w:fldChar w:fldCharType="end"/>
            </w:r>
          </w:hyperlink>
        </w:p>
        <w:p w14:paraId="47150B6E" w14:textId="77777777" w:rsidR="00722606" w:rsidRPr="00722606" w:rsidRDefault="00000000" w:rsidP="00722606">
          <w:pPr>
            <w:pStyle w:val="TOC1"/>
            <w:tabs>
              <w:tab w:val="right" w:leader="dot" w:pos="9016"/>
            </w:tabs>
            <w:spacing w:line="360" w:lineRule="auto"/>
            <w:jc w:val="both"/>
            <w:rPr>
              <w:rFonts w:ascii="Arial" w:eastAsiaTheme="minorEastAsia" w:hAnsi="Arial" w:cs="Arial"/>
              <w:noProof/>
              <w:szCs w:val="28"/>
              <w:lang w:eastAsia="en-IN" w:bidi="bn-IN"/>
            </w:rPr>
          </w:pPr>
          <w:hyperlink w:anchor="_Toc116146126" w:history="1">
            <w:r w:rsidR="00722606" w:rsidRPr="00722606">
              <w:rPr>
                <w:rStyle w:val="Hyperlink"/>
                <w:rFonts w:ascii="Arial" w:hAnsi="Arial" w:cs="Arial"/>
                <w:noProof/>
              </w:rPr>
              <w:t>References</w:t>
            </w:r>
            <w:r w:rsidR="00722606" w:rsidRPr="00722606">
              <w:rPr>
                <w:rFonts w:ascii="Arial" w:hAnsi="Arial" w:cs="Arial"/>
                <w:noProof/>
                <w:webHidden/>
              </w:rPr>
              <w:tab/>
            </w:r>
            <w:r w:rsidR="00722606" w:rsidRPr="00722606">
              <w:rPr>
                <w:rFonts w:ascii="Arial" w:hAnsi="Arial" w:cs="Arial"/>
                <w:noProof/>
                <w:webHidden/>
              </w:rPr>
              <w:fldChar w:fldCharType="begin"/>
            </w:r>
            <w:r w:rsidR="00722606" w:rsidRPr="00722606">
              <w:rPr>
                <w:rFonts w:ascii="Arial" w:hAnsi="Arial" w:cs="Arial"/>
                <w:noProof/>
                <w:webHidden/>
              </w:rPr>
              <w:instrText xml:space="preserve"> PAGEREF _Toc116146126 \h </w:instrText>
            </w:r>
            <w:r w:rsidR="00722606" w:rsidRPr="00722606">
              <w:rPr>
                <w:rFonts w:ascii="Arial" w:hAnsi="Arial" w:cs="Arial"/>
                <w:noProof/>
                <w:webHidden/>
              </w:rPr>
            </w:r>
            <w:r w:rsidR="00722606" w:rsidRPr="00722606">
              <w:rPr>
                <w:rFonts w:ascii="Arial" w:hAnsi="Arial" w:cs="Arial"/>
                <w:noProof/>
                <w:webHidden/>
              </w:rPr>
              <w:fldChar w:fldCharType="separate"/>
            </w:r>
            <w:r w:rsidR="00722606" w:rsidRPr="00722606">
              <w:rPr>
                <w:rFonts w:ascii="Arial" w:hAnsi="Arial" w:cs="Arial"/>
                <w:noProof/>
                <w:webHidden/>
              </w:rPr>
              <w:t>9</w:t>
            </w:r>
            <w:r w:rsidR="00722606" w:rsidRPr="00722606">
              <w:rPr>
                <w:rFonts w:ascii="Arial" w:hAnsi="Arial" w:cs="Arial"/>
                <w:noProof/>
                <w:webHidden/>
              </w:rPr>
              <w:fldChar w:fldCharType="end"/>
            </w:r>
          </w:hyperlink>
        </w:p>
        <w:p w14:paraId="0D645ADF" w14:textId="77777777" w:rsidR="007171D1" w:rsidRPr="00722606" w:rsidRDefault="007171D1" w:rsidP="00722606">
          <w:pPr>
            <w:spacing w:line="360" w:lineRule="auto"/>
            <w:jc w:val="both"/>
            <w:rPr>
              <w:rFonts w:ascii="Arial" w:hAnsi="Arial" w:cs="Arial"/>
            </w:rPr>
          </w:pPr>
          <w:r w:rsidRPr="00722606">
            <w:rPr>
              <w:rFonts w:ascii="Arial" w:hAnsi="Arial" w:cs="Arial"/>
              <w:b/>
              <w:bCs/>
              <w:noProof/>
            </w:rPr>
            <w:fldChar w:fldCharType="end"/>
          </w:r>
        </w:p>
      </w:sdtContent>
    </w:sdt>
    <w:p w14:paraId="5DFEE3AB" w14:textId="77777777" w:rsidR="007171D1" w:rsidRDefault="007171D1">
      <w:pPr>
        <w:rPr>
          <w:rFonts w:ascii="Arial" w:eastAsia="Times New Roman" w:hAnsi="Arial" w:cs="Arial"/>
          <w:b/>
          <w:bCs/>
          <w:color w:val="000000"/>
          <w:lang w:eastAsia="en-IN" w:bidi="bn-IN"/>
        </w:rPr>
      </w:pPr>
      <w:r>
        <w:rPr>
          <w:rFonts w:ascii="Arial" w:hAnsi="Arial" w:cs="Arial"/>
          <w:b/>
          <w:bCs/>
          <w:color w:val="000000"/>
        </w:rPr>
        <w:br w:type="page"/>
      </w:r>
    </w:p>
    <w:p w14:paraId="1670FBFA" w14:textId="77777777" w:rsidR="001643A4" w:rsidRPr="002D0735" w:rsidRDefault="001643A4" w:rsidP="00BB3C98">
      <w:pPr>
        <w:pStyle w:val="Heading1"/>
      </w:pPr>
      <w:bookmarkStart w:id="0" w:name="_Toc116146119"/>
      <w:r w:rsidRPr="002D0735">
        <w:lastRenderedPageBreak/>
        <w:t>Introduction</w:t>
      </w:r>
      <w:bookmarkEnd w:id="0"/>
    </w:p>
    <w:p w14:paraId="077F6C08" w14:textId="77777777" w:rsidR="001643A4" w:rsidRPr="002D0735" w:rsidRDefault="001643A4" w:rsidP="00BB3C98">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 xml:space="preserve">Community is a broader term to identify a group of people. Within a geographic location, a group of citizens, or people with similar practices is considered a community. In an organization, a community includes employees, consumers, all the stakeholders, and other associates. The process of collaborative working to address the issues and solve the community problems. Community </w:t>
      </w:r>
      <w:r w:rsidR="007171D1" w:rsidRPr="002D0735">
        <w:rPr>
          <w:rFonts w:ascii="Arial" w:hAnsi="Arial" w:cs="Arial"/>
          <w:color w:val="000000"/>
          <w:sz w:val="22"/>
          <w:szCs w:val="22"/>
        </w:rPr>
        <w:t>Engagement</w:t>
      </w:r>
      <w:r w:rsidRPr="002D0735">
        <w:rPr>
          <w:rFonts w:ascii="Arial" w:hAnsi="Arial" w:cs="Arial"/>
          <w:color w:val="000000"/>
          <w:sz w:val="22"/>
          <w:szCs w:val="22"/>
        </w:rPr>
        <w:t xml:space="preserve"> is a strategic process that serves broader aspects and collectively solves the issues of society. As a leading British Retail company Marks and Spencer has created its own community with customers, and colleagues and they care about each other and make sustainable business at both local and international levels. All the stakeholders are equally listened to by the head of the organization and unlock their mutual social and environmental business values through collaboration with their charity partners. This study will examine the community engagement activity of Marks and Spencer and its importance in their business. Lastly, the study will conclude with future community engagement plans of Marks and Spencer so that they can make a sustainable business. </w:t>
      </w:r>
    </w:p>
    <w:p w14:paraId="3E6029F3" w14:textId="77777777" w:rsidR="007171D1" w:rsidRDefault="007171D1" w:rsidP="00BB3C98">
      <w:pPr>
        <w:pStyle w:val="Heading1"/>
      </w:pPr>
      <w:r>
        <w:br w:type="page"/>
      </w:r>
    </w:p>
    <w:p w14:paraId="0A362E37" w14:textId="77777777" w:rsidR="001643A4" w:rsidRPr="007171D1" w:rsidRDefault="001643A4" w:rsidP="00BB3C98">
      <w:pPr>
        <w:pStyle w:val="Heading1"/>
      </w:pPr>
      <w:bookmarkStart w:id="1" w:name="_Toc116146120"/>
      <w:r w:rsidRPr="007171D1">
        <w:lastRenderedPageBreak/>
        <w:t>Discussion &amp; Analysis</w:t>
      </w:r>
      <w:bookmarkEnd w:id="1"/>
    </w:p>
    <w:p w14:paraId="5B97ACC6" w14:textId="166BB6E6" w:rsidR="001643A4" w:rsidRPr="002D0735" w:rsidRDefault="001643A4" w:rsidP="007731B1">
      <w:pPr>
        <w:pStyle w:val="Heading2"/>
      </w:pPr>
      <w:bookmarkStart w:id="2" w:name="_Toc116146121"/>
      <w:r w:rsidRPr="002D0735">
        <w:t>Outlining the use of resources by Marks and Spencer to improve the lives of the community</w:t>
      </w:r>
      <w:bookmarkEnd w:id="2"/>
    </w:p>
    <w:p w14:paraId="14675799" w14:textId="77777777" w:rsidR="007731B1"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Marks and Spencer have created different labels of business in Food, Clothing, and Banking services. More than 70,000 colleagues are working across the worldwide M&amp;S stores. Over 30 million consumers support the M&amp;S community and all the workers and stakeholders work together to live a happier and healthier life</w:t>
      </w:r>
      <w:sdt>
        <w:sdtPr>
          <w:rPr>
            <w:rFonts w:ascii="Arial" w:hAnsi="Arial" w:cs="Arial"/>
            <w:color w:val="000000"/>
            <w:sz w:val="22"/>
            <w:szCs w:val="22"/>
          </w:rPr>
          <w:id w:val="-1400277275"/>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Mar223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(Marksandspencer, 2022)</w:t>
          </w:r>
          <w:r w:rsidR="00B40B2B">
            <w:rPr>
              <w:rFonts w:ascii="Arial" w:hAnsi="Arial" w:cs="Arial"/>
              <w:color w:val="000000"/>
              <w:sz w:val="22"/>
              <w:szCs w:val="22"/>
            </w:rPr>
            <w:fldChar w:fldCharType="end"/>
          </w:r>
        </w:sdtContent>
      </w:sdt>
      <w:r w:rsidRPr="002D0735">
        <w:rPr>
          <w:rFonts w:ascii="Arial" w:hAnsi="Arial" w:cs="Arial"/>
          <w:color w:val="000000"/>
          <w:sz w:val="22"/>
          <w:szCs w:val="22"/>
        </w:rPr>
        <w:t xml:space="preserve">. M&amp;S has launched different sustainability program and use its resources for community development. In the UK business environment, M&amp;S started developing </w:t>
      </w:r>
      <w:r w:rsidRPr="002D0735">
        <w:rPr>
          <w:rFonts w:ascii="Arial" w:hAnsi="Arial" w:cs="Arial"/>
          <w:b/>
          <w:bCs/>
          <w:color w:val="000000"/>
          <w:sz w:val="22"/>
          <w:szCs w:val="22"/>
        </w:rPr>
        <w:t xml:space="preserve">zero-waste businesses </w:t>
      </w:r>
      <w:r w:rsidRPr="002D0735">
        <w:rPr>
          <w:rFonts w:ascii="Arial" w:hAnsi="Arial" w:cs="Arial"/>
          <w:color w:val="000000"/>
          <w:sz w:val="22"/>
          <w:szCs w:val="22"/>
        </w:rPr>
        <w:t>and making value-for-money retailers around the world. Every sector of business M&amp;S has developed a new business orientation by using sustainable resources and addressing the community problem. </w:t>
      </w:r>
      <w:r w:rsidR="007731B1">
        <w:rPr>
          <w:rFonts w:ascii="Arial" w:hAnsi="Arial" w:cs="Arial"/>
          <w:sz w:val="22"/>
          <w:szCs w:val="22"/>
        </w:rPr>
        <w:t xml:space="preserve"> </w:t>
      </w:r>
    </w:p>
    <w:p w14:paraId="055AC6FA" w14:textId="51AA7C1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Resources used in the Food business -</w:t>
      </w:r>
      <w:r w:rsidRPr="002D0735">
        <w:rPr>
          <w:rFonts w:ascii="Arial" w:hAnsi="Arial" w:cs="Arial"/>
          <w:color w:val="000000"/>
          <w:sz w:val="22"/>
          <w:szCs w:val="22"/>
        </w:rPr>
        <w:t xml:space="preserve"> M&amp;S offers exceptional quality food products and sells sustainably sourced products. They are making everyday innovations in easy-to-cook foods by maintaining high standards. By modernizing </w:t>
      </w:r>
      <w:r w:rsidR="007171D1" w:rsidRPr="002D0735">
        <w:rPr>
          <w:rFonts w:ascii="Arial" w:hAnsi="Arial" w:cs="Arial"/>
          <w:color w:val="000000"/>
          <w:sz w:val="22"/>
          <w:szCs w:val="22"/>
        </w:rPr>
        <w:t>the</w:t>
      </w:r>
      <w:r w:rsidRPr="002D0735">
        <w:rPr>
          <w:rFonts w:ascii="Arial" w:hAnsi="Arial" w:cs="Arial"/>
          <w:color w:val="000000"/>
          <w:sz w:val="22"/>
          <w:szCs w:val="22"/>
        </w:rPr>
        <w:t xml:space="preserve"> supply chain, M&amp;S delivers better quality services to their consumers. In 2019, M&amp;S started a joint venture program with </w:t>
      </w:r>
      <w:r w:rsidRPr="002D0735">
        <w:rPr>
          <w:rFonts w:ascii="Arial" w:hAnsi="Arial" w:cs="Arial"/>
          <w:b/>
          <w:bCs/>
          <w:color w:val="000000"/>
          <w:sz w:val="22"/>
          <w:szCs w:val="22"/>
        </w:rPr>
        <w:t>Ocado Retail</w:t>
      </w:r>
      <w:r w:rsidRPr="002D0735">
        <w:rPr>
          <w:rFonts w:ascii="Arial" w:hAnsi="Arial" w:cs="Arial"/>
          <w:color w:val="000000"/>
          <w:sz w:val="22"/>
          <w:szCs w:val="22"/>
        </w:rPr>
        <w:t xml:space="preserve"> and attract 830,000 online consumers by adopting an online food transformation strategy. </w:t>
      </w:r>
      <w:r w:rsidRPr="002D0735">
        <w:rPr>
          <w:rFonts w:ascii="Arial" w:hAnsi="Arial" w:cs="Arial"/>
          <w:b/>
          <w:bCs/>
          <w:color w:val="000000"/>
          <w:sz w:val="22"/>
          <w:szCs w:val="22"/>
        </w:rPr>
        <w:t>Applegreen</w:t>
      </w:r>
      <w:r w:rsidRPr="002D0735">
        <w:rPr>
          <w:rFonts w:ascii="Arial" w:hAnsi="Arial" w:cs="Arial"/>
          <w:color w:val="000000"/>
          <w:sz w:val="22"/>
          <w:szCs w:val="22"/>
        </w:rPr>
        <w:t xml:space="preserve"> is a leading roadside food retailer brand associated with M&amp;S in order to enhance the product range of M&amp;S. Fresh fruits, Salads and Sandwiches are the main products offered by Applegreen to M&amp;S food stores which are mainly available in Ireland stores</w:t>
      </w:r>
      <w:sdt>
        <w:sdtPr>
          <w:rPr>
            <w:rFonts w:ascii="Arial" w:hAnsi="Arial" w:cs="Arial"/>
            <w:color w:val="000000"/>
            <w:sz w:val="22"/>
            <w:szCs w:val="22"/>
          </w:rPr>
          <w:id w:val="882144329"/>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Mar222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(Marksandspencer, 2022)</w:t>
          </w:r>
          <w:r w:rsidR="00B40B2B">
            <w:rPr>
              <w:rFonts w:ascii="Arial" w:hAnsi="Arial" w:cs="Arial"/>
              <w:color w:val="000000"/>
              <w:sz w:val="22"/>
              <w:szCs w:val="22"/>
            </w:rPr>
            <w:fldChar w:fldCharType="end"/>
          </w:r>
        </w:sdtContent>
      </w:sdt>
      <w:r w:rsidRPr="002D0735">
        <w:rPr>
          <w:rFonts w:ascii="Arial" w:hAnsi="Arial" w:cs="Arial"/>
          <w:color w:val="000000"/>
          <w:sz w:val="22"/>
          <w:szCs w:val="22"/>
        </w:rPr>
        <w:t xml:space="preserve">. This partnership helps both M&amp;S and Applegreen to give the best consumer experience by launching new vegan products. The new </w:t>
      </w:r>
      <w:r w:rsidRPr="002D0735">
        <w:rPr>
          <w:rFonts w:ascii="Arial" w:hAnsi="Arial" w:cs="Arial"/>
          <w:b/>
          <w:bCs/>
          <w:color w:val="000000"/>
          <w:sz w:val="22"/>
          <w:szCs w:val="22"/>
        </w:rPr>
        <w:t>‘Veggie’</w:t>
      </w:r>
      <w:r w:rsidRPr="002D0735">
        <w:rPr>
          <w:rFonts w:ascii="Arial" w:hAnsi="Arial" w:cs="Arial"/>
          <w:color w:val="000000"/>
          <w:sz w:val="22"/>
          <w:szCs w:val="22"/>
        </w:rPr>
        <w:t xml:space="preserve"> range of M&amp;S offers 14 delicious meals, especially for vegetarians, and gains success of </w:t>
      </w:r>
      <w:r w:rsidRPr="002D0735">
        <w:rPr>
          <w:rFonts w:ascii="Arial" w:hAnsi="Arial" w:cs="Arial"/>
          <w:b/>
          <w:bCs/>
          <w:color w:val="000000"/>
          <w:sz w:val="22"/>
          <w:szCs w:val="22"/>
        </w:rPr>
        <w:t>M&amp;S Plant Kitchen Vegan Range</w:t>
      </w:r>
      <w:sdt>
        <w:sdtPr>
          <w:rPr>
            <w:rFonts w:ascii="Arial" w:hAnsi="Arial" w:cs="Arial"/>
            <w:b/>
            <w:bCs/>
            <w:color w:val="000000"/>
            <w:sz w:val="22"/>
            <w:szCs w:val="22"/>
          </w:rPr>
          <w:id w:val="1567761203"/>
          <w:citation/>
        </w:sdtPr>
        <w:sdtContent>
          <w:r w:rsidR="007171D1">
            <w:rPr>
              <w:rFonts w:ascii="Arial" w:hAnsi="Arial" w:cs="Arial"/>
              <w:b/>
              <w:bCs/>
              <w:color w:val="000000"/>
              <w:sz w:val="22"/>
              <w:szCs w:val="22"/>
            </w:rPr>
            <w:fldChar w:fldCharType="begin"/>
          </w:r>
          <w:r w:rsidR="007171D1">
            <w:rPr>
              <w:rFonts w:ascii="Arial" w:hAnsi="Arial" w:cs="Arial"/>
              <w:b/>
              <w:bCs/>
              <w:color w:val="000000"/>
              <w:sz w:val="22"/>
              <w:szCs w:val="22"/>
            </w:rPr>
            <w:instrText xml:space="preserve"> CITATION Mar221 \l 16393 </w:instrText>
          </w:r>
          <w:r w:rsidR="007171D1">
            <w:rPr>
              <w:rFonts w:ascii="Arial" w:hAnsi="Arial" w:cs="Arial"/>
              <w:b/>
              <w:bCs/>
              <w:color w:val="000000"/>
              <w:sz w:val="22"/>
              <w:szCs w:val="22"/>
            </w:rPr>
            <w:fldChar w:fldCharType="separate"/>
          </w:r>
          <w:r w:rsidR="007171D1">
            <w:rPr>
              <w:rFonts w:ascii="Arial" w:hAnsi="Arial" w:cs="Arial"/>
              <w:b/>
              <w:bCs/>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b/>
              <w:bCs/>
              <w:color w:val="000000"/>
              <w:sz w:val="22"/>
              <w:szCs w:val="22"/>
            </w:rPr>
            <w:fldChar w:fldCharType="end"/>
          </w:r>
        </w:sdtContent>
      </w:sdt>
      <w:r w:rsidRPr="002D0735">
        <w:rPr>
          <w:rFonts w:ascii="Arial" w:hAnsi="Arial" w:cs="Arial"/>
          <w:color w:val="000000"/>
          <w:sz w:val="22"/>
          <w:szCs w:val="22"/>
        </w:rPr>
        <w:t>. They address the issues with overcooked meals and launch a new range of vegan meals and meat-free lunch options with over 200 food products. The Plant kitchen of M&amp;S offers bestsellers food items like Green Thai curry, Nutty Super Wholefood Salad, and Jasmine Rice which help the consumer family to eat greener and healthier meal options of M&amp;S. Thus all the sustainable food range of M&amp;S satisfies over 30 million consumers of their organization. </w:t>
      </w:r>
    </w:p>
    <w:p w14:paraId="06902749"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Resources used in Clothing and Home Business -</w:t>
      </w:r>
      <w:r w:rsidRPr="002D0735">
        <w:rPr>
          <w:rFonts w:ascii="Arial" w:hAnsi="Arial" w:cs="Arial"/>
          <w:color w:val="000000"/>
          <w:sz w:val="22"/>
          <w:szCs w:val="22"/>
        </w:rPr>
        <w:t xml:space="preserve"> Marks and Spencer are building a confident clothing business by innovating stylish clothing options and serving more than 22 million global consumers. M&amp;S started a joint venture with </w:t>
      </w:r>
      <w:r w:rsidRPr="002D0735">
        <w:rPr>
          <w:rFonts w:ascii="Arial" w:hAnsi="Arial" w:cs="Arial"/>
          <w:b/>
          <w:bCs/>
          <w:color w:val="000000"/>
          <w:sz w:val="22"/>
          <w:szCs w:val="22"/>
        </w:rPr>
        <w:t>‘Mamas and Papa’s</w:t>
      </w:r>
      <w:r w:rsidRPr="002D0735">
        <w:rPr>
          <w:rFonts w:ascii="Arial" w:hAnsi="Arial" w:cs="Arial"/>
          <w:color w:val="000000"/>
          <w:sz w:val="22"/>
          <w:szCs w:val="22"/>
        </w:rPr>
        <w:t xml:space="preserve"> which is a high-street nursery brand</w:t>
      </w:r>
      <w:sdt>
        <w:sdtPr>
          <w:rPr>
            <w:rFonts w:ascii="Arial" w:hAnsi="Arial" w:cs="Arial"/>
            <w:color w:val="000000"/>
            <w:sz w:val="22"/>
            <w:szCs w:val="22"/>
          </w:rPr>
          <w:id w:val="601606346"/>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Mar224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(Marksandspencer, 2022)</w:t>
          </w:r>
          <w:r w:rsidR="00B40B2B">
            <w:rPr>
              <w:rFonts w:ascii="Arial" w:hAnsi="Arial" w:cs="Arial"/>
              <w:color w:val="000000"/>
              <w:sz w:val="22"/>
              <w:szCs w:val="22"/>
            </w:rPr>
            <w:fldChar w:fldCharType="end"/>
          </w:r>
        </w:sdtContent>
      </w:sdt>
      <w:r w:rsidRPr="002D0735">
        <w:rPr>
          <w:rFonts w:ascii="Arial" w:hAnsi="Arial" w:cs="Arial"/>
          <w:color w:val="000000"/>
          <w:sz w:val="22"/>
          <w:szCs w:val="22"/>
        </w:rPr>
        <w:t xml:space="preserve">. Over 700 bestselling products of Mamas and Papas offer nursery furniture, car seats, and pushchairs and gain 65% sales in their shop-in-shop format business. M&amp;S offered trusted quality products committed to seamless shopping experiences by including the Kids Eat Free brand. Marks and Spencer launched 67 pieces of a menswear collection for the England team and also celebrates England Senior </w:t>
      </w:r>
      <w:r w:rsidRPr="002D0735">
        <w:rPr>
          <w:rFonts w:ascii="Arial" w:hAnsi="Arial" w:cs="Arial"/>
          <w:color w:val="000000"/>
          <w:sz w:val="22"/>
          <w:szCs w:val="22"/>
        </w:rPr>
        <w:lastRenderedPageBreak/>
        <w:t xml:space="preserve">Team’s success by launching a </w:t>
      </w:r>
      <w:r w:rsidR="007171D1" w:rsidRPr="002D0735">
        <w:rPr>
          <w:rFonts w:ascii="Arial" w:hAnsi="Arial" w:cs="Arial"/>
          <w:color w:val="000000"/>
          <w:sz w:val="22"/>
          <w:szCs w:val="22"/>
        </w:rPr>
        <w:t>women swear</w:t>
      </w:r>
      <w:r w:rsidRPr="002D0735">
        <w:rPr>
          <w:rFonts w:ascii="Arial" w:hAnsi="Arial" w:cs="Arial"/>
          <w:color w:val="000000"/>
          <w:sz w:val="22"/>
          <w:szCs w:val="22"/>
        </w:rPr>
        <w:t xml:space="preserve"> collection in 2023. This collection includes pure wool peacoat with a Limited Edition of the collection. In order to deliver trusted valued products </w:t>
      </w:r>
      <w:r w:rsidRPr="002D0735">
        <w:rPr>
          <w:rFonts w:ascii="Arial" w:hAnsi="Arial" w:cs="Arial"/>
          <w:b/>
          <w:bCs/>
          <w:color w:val="000000"/>
          <w:sz w:val="22"/>
          <w:szCs w:val="22"/>
        </w:rPr>
        <w:t>FA Menswear collection of Marks and Spencer</w:t>
      </w:r>
      <w:r w:rsidRPr="002D0735">
        <w:rPr>
          <w:rFonts w:ascii="Arial" w:hAnsi="Arial" w:cs="Arial"/>
          <w:color w:val="000000"/>
          <w:sz w:val="22"/>
          <w:szCs w:val="22"/>
        </w:rPr>
        <w:t xml:space="preserve"> includes </w:t>
      </w:r>
      <w:r w:rsidRPr="002D0735">
        <w:rPr>
          <w:rFonts w:ascii="Arial" w:hAnsi="Arial" w:cs="Arial"/>
          <w:b/>
          <w:bCs/>
          <w:color w:val="000000"/>
          <w:sz w:val="22"/>
          <w:szCs w:val="22"/>
        </w:rPr>
        <w:t>cotton-sourced materials</w:t>
      </w:r>
      <w:r w:rsidRPr="002D0735">
        <w:rPr>
          <w:rFonts w:ascii="Arial" w:hAnsi="Arial" w:cs="Arial"/>
          <w:color w:val="000000"/>
          <w:sz w:val="22"/>
          <w:szCs w:val="22"/>
        </w:rPr>
        <w:t xml:space="preserve"> which include natural </w:t>
      </w:r>
      <w:r w:rsidR="007171D1" w:rsidRPr="002D0735">
        <w:rPr>
          <w:rFonts w:ascii="Arial" w:hAnsi="Arial" w:cs="Arial"/>
          <w:color w:val="000000"/>
          <w:sz w:val="22"/>
          <w:szCs w:val="22"/>
        </w:rPr>
        <w:t>fibres</w:t>
      </w:r>
      <w:r w:rsidRPr="002D0735">
        <w:rPr>
          <w:rFonts w:ascii="Arial" w:hAnsi="Arial" w:cs="Arial"/>
          <w:color w:val="000000"/>
          <w:sz w:val="22"/>
          <w:szCs w:val="22"/>
        </w:rPr>
        <w:t xml:space="preserve"> by including responsible </w:t>
      </w:r>
      <w:r w:rsidRPr="002D0735">
        <w:rPr>
          <w:rFonts w:ascii="Arial" w:hAnsi="Arial" w:cs="Arial"/>
          <w:b/>
          <w:bCs/>
          <w:color w:val="000000"/>
          <w:sz w:val="22"/>
          <w:szCs w:val="22"/>
        </w:rPr>
        <w:t>Merino Wool standard</w:t>
      </w:r>
      <w:r w:rsidRPr="002D0735">
        <w:rPr>
          <w:rFonts w:ascii="Arial" w:hAnsi="Arial" w:cs="Arial"/>
          <w:color w:val="000000"/>
          <w:sz w:val="22"/>
          <w:szCs w:val="22"/>
        </w:rPr>
        <w:t xml:space="preserve"> and uses recycled polyester so that the quality standards can be maintained. The brands like </w:t>
      </w:r>
      <w:r w:rsidR="007171D1" w:rsidRPr="002D0735">
        <w:rPr>
          <w:rFonts w:ascii="Arial" w:hAnsi="Arial" w:cs="Arial"/>
          <w:color w:val="000000"/>
          <w:sz w:val="22"/>
          <w:szCs w:val="22"/>
        </w:rPr>
        <w:t>Storm wear</w:t>
      </w:r>
      <w:r w:rsidRPr="002D0735">
        <w:rPr>
          <w:rFonts w:ascii="Arial" w:hAnsi="Arial" w:cs="Arial"/>
          <w:color w:val="000000"/>
          <w:sz w:val="22"/>
          <w:szCs w:val="22"/>
        </w:rPr>
        <w:t>, Cool Comfort, and Dura Heel of M&amp;S produced stylish and comfortable clothes for the Global consumers of the company. </w:t>
      </w:r>
    </w:p>
    <w:p w14:paraId="07E871F9" w14:textId="77777777" w:rsidR="00D252A2" w:rsidRDefault="00D252A2" w:rsidP="007731B1">
      <w:pPr>
        <w:pStyle w:val="Heading2"/>
      </w:pPr>
      <w:bookmarkStart w:id="3" w:name="_Toc116146122"/>
    </w:p>
    <w:p w14:paraId="633FD36A" w14:textId="29AA5E17" w:rsidR="001643A4" w:rsidRPr="002D0735" w:rsidRDefault="001643A4" w:rsidP="007731B1">
      <w:pPr>
        <w:pStyle w:val="Heading2"/>
      </w:pPr>
      <w:r w:rsidRPr="002D0735">
        <w:t>Identification of community engagement activities of Marks and Spencer</w:t>
      </w:r>
      <w:bookmarkEnd w:id="3"/>
      <w:r w:rsidRPr="002D0735">
        <w:t> </w:t>
      </w:r>
    </w:p>
    <w:p w14:paraId="229E76AE"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 xml:space="preserve">Marks and Spencer positioned their brand by engaging its trusted suppliers in all their brand products. Mark and </w:t>
      </w:r>
      <w:r w:rsidR="002D0735" w:rsidRPr="002D0735">
        <w:rPr>
          <w:rFonts w:ascii="Arial" w:hAnsi="Arial" w:cs="Arial"/>
          <w:color w:val="000000"/>
          <w:sz w:val="22"/>
          <w:szCs w:val="22"/>
        </w:rPr>
        <w:t>Spencer</w:t>
      </w:r>
      <w:r w:rsidR="002D0735">
        <w:rPr>
          <w:rFonts w:ascii="Arial" w:hAnsi="Arial" w:cs="Arial"/>
          <w:color w:val="000000"/>
          <w:sz w:val="22"/>
          <w:szCs w:val="22"/>
        </w:rPr>
        <w:t xml:space="preserve"> have emp</w:t>
      </w:r>
      <w:r w:rsidR="002D0735" w:rsidRPr="002D0735">
        <w:rPr>
          <w:rFonts w:ascii="Arial" w:hAnsi="Arial" w:cs="Arial"/>
          <w:color w:val="000000"/>
          <w:sz w:val="22"/>
          <w:szCs w:val="22"/>
        </w:rPr>
        <w:t>loyed</w:t>
      </w:r>
      <w:r w:rsidRPr="002D0735">
        <w:rPr>
          <w:rFonts w:ascii="Arial" w:hAnsi="Arial" w:cs="Arial"/>
          <w:color w:val="000000"/>
          <w:sz w:val="22"/>
          <w:szCs w:val="22"/>
        </w:rPr>
        <w:t xml:space="preserve"> over 65,</w:t>
      </w:r>
      <w:r w:rsidR="007171D1">
        <w:rPr>
          <w:rFonts w:ascii="Arial" w:hAnsi="Arial" w:cs="Arial"/>
          <w:color w:val="000000"/>
          <w:sz w:val="22"/>
          <w:szCs w:val="22"/>
        </w:rPr>
        <w:t>0</w:t>
      </w:r>
      <w:r w:rsidRPr="002D0735">
        <w:rPr>
          <w:rFonts w:ascii="Arial" w:hAnsi="Arial" w:cs="Arial"/>
          <w:color w:val="000000"/>
          <w:sz w:val="22"/>
          <w:szCs w:val="22"/>
        </w:rPr>
        <w:t>00 people across their global stores and all their logistics operations and collaborate with each other by making an international team</w:t>
      </w:r>
      <w:sdt>
        <w:sdtPr>
          <w:rPr>
            <w:rFonts w:ascii="Arial" w:hAnsi="Arial" w:cs="Arial"/>
            <w:color w:val="000000"/>
            <w:sz w:val="22"/>
            <w:szCs w:val="22"/>
          </w:rPr>
          <w:id w:val="-2058310905"/>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mar229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xml:space="preserve">. M&amp;S cares about its employees by providing a healthy and safe working environment that promotes diversity and respect for different cultural people in the </w:t>
      </w:r>
      <w:r w:rsidR="002D0735" w:rsidRPr="002D0735">
        <w:rPr>
          <w:rFonts w:ascii="Arial" w:hAnsi="Arial" w:cs="Arial"/>
          <w:color w:val="000000"/>
          <w:sz w:val="22"/>
          <w:szCs w:val="22"/>
        </w:rPr>
        <w:t>organisation</w:t>
      </w:r>
      <w:r w:rsidRPr="002D0735">
        <w:rPr>
          <w:rFonts w:ascii="Arial" w:hAnsi="Arial" w:cs="Arial"/>
          <w:color w:val="000000"/>
          <w:sz w:val="22"/>
          <w:szCs w:val="22"/>
        </w:rPr>
        <w:t>. </w:t>
      </w:r>
    </w:p>
    <w:p w14:paraId="343BBDA4"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 xml:space="preserve">Protecting Human and Trade Rights - </w:t>
      </w:r>
      <w:r w:rsidRPr="002D0735">
        <w:rPr>
          <w:rFonts w:ascii="Arial" w:hAnsi="Arial" w:cs="Arial"/>
          <w:color w:val="000000"/>
          <w:sz w:val="22"/>
          <w:szCs w:val="22"/>
        </w:rPr>
        <w:t xml:space="preserve">M&amp;S ensures all their product range is responsibly sourced and maintained </w:t>
      </w:r>
      <w:r w:rsidRPr="002D0735">
        <w:rPr>
          <w:rFonts w:ascii="Arial" w:hAnsi="Arial" w:cs="Arial"/>
          <w:b/>
          <w:bCs/>
          <w:color w:val="000000"/>
          <w:sz w:val="22"/>
          <w:szCs w:val="22"/>
        </w:rPr>
        <w:t>Global Sourcing Principles</w:t>
      </w:r>
      <w:r w:rsidRPr="002D0735">
        <w:rPr>
          <w:rFonts w:ascii="Arial" w:hAnsi="Arial" w:cs="Arial"/>
          <w:color w:val="000000"/>
          <w:sz w:val="22"/>
          <w:szCs w:val="22"/>
        </w:rPr>
        <w:t xml:space="preserve">. M&amp;S respect the human right laws of the UK government so </w:t>
      </w:r>
      <w:r w:rsidR="002D0735" w:rsidRPr="002D0735">
        <w:rPr>
          <w:rFonts w:ascii="Arial" w:hAnsi="Arial" w:cs="Arial"/>
          <w:color w:val="000000"/>
          <w:sz w:val="22"/>
          <w:szCs w:val="22"/>
        </w:rPr>
        <w:t>that</w:t>
      </w:r>
      <w:r w:rsidRPr="002D0735">
        <w:rPr>
          <w:rFonts w:ascii="Arial" w:hAnsi="Arial" w:cs="Arial"/>
          <w:color w:val="000000"/>
          <w:sz w:val="22"/>
          <w:szCs w:val="22"/>
        </w:rPr>
        <w:t xml:space="preserve"> the employee's life become dignified and free from abuse and violation. The trading laws under the M&amp;S organization strengthen community development by striving for a fair partnership while holding any kind of purchasing practices</w:t>
      </w:r>
      <w:sdt>
        <w:sdtPr>
          <w:rPr>
            <w:rFonts w:ascii="Arial" w:hAnsi="Arial" w:cs="Arial"/>
            <w:color w:val="000000"/>
            <w:sz w:val="22"/>
            <w:szCs w:val="22"/>
          </w:rPr>
          <w:id w:val="1386601103"/>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mar2211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xml:space="preserve">. They ensure good working conditions inside the workplace and offer fair </w:t>
      </w:r>
      <w:r w:rsidR="002D0735" w:rsidRPr="002D0735">
        <w:rPr>
          <w:rFonts w:ascii="Arial" w:hAnsi="Arial" w:cs="Arial"/>
          <w:color w:val="000000"/>
          <w:sz w:val="22"/>
          <w:szCs w:val="22"/>
        </w:rPr>
        <w:t>process</w:t>
      </w:r>
      <w:r w:rsidRPr="002D0735">
        <w:rPr>
          <w:rFonts w:ascii="Arial" w:hAnsi="Arial" w:cs="Arial"/>
          <w:color w:val="000000"/>
          <w:sz w:val="22"/>
          <w:szCs w:val="22"/>
        </w:rPr>
        <w:t xml:space="preserve"> to their suppliers so that everyone feels protected and secure while working with their association. Under the Global Sourcing Principles of M&amp;S collaborate with civil society, other businesses, and governments so that they can solve root cruises of community problems and attract a systematic positive change in their </w:t>
      </w:r>
      <w:r w:rsidR="002D0735" w:rsidRPr="002D0735">
        <w:rPr>
          <w:rFonts w:ascii="Arial" w:hAnsi="Arial" w:cs="Arial"/>
          <w:color w:val="000000"/>
          <w:sz w:val="22"/>
          <w:szCs w:val="22"/>
        </w:rPr>
        <w:t>organisation</w:t>
      </w:r>
      <w:r w:rsidRPr="002D0735">
        <w:rPr>
          <w:rFonts w:ascii="Arial" w:hAnsi="Arial" w:cs="Arial"/>
          <w:color w:val="000000"/>
          <w:sz w:val="22"/>
          <w:szCs w:val="22"/>
        </w:rPr>
        <w:t>. </w:t>
      </w:r>
    </w:p>
    <w:p w14:paraId="72E6FA8B"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Employability -</w:t>
      </w:r>
      <w:r w:rsidRPr="002D0735">
        <w:rPr>
          <w:rFonts w:ascii="Arial" w:hAnsi="Arial" w:cs="Arial"/>
          <w:color w:val="000000"/>
          <w:sz w:val="22"/>
          <w:szCs w:val="22"/>
        </w:rPr>
        <w:t xml:space="preserve"> Marks and Spencer launched their Marks &amp; Start employability scheme which provides better working experiences to each individual who associates with the M&amp;S team. This scheme has been started in 2004 and recruited over 29,000 people into various offices of M&amp;S</w:t>
      </w:r>
      <w:sdt>
        <w:sdtPr>
          <w:rPr>
            <w:rFonts w:ascii="Arial" w:hAnsi="Arial" w:cs="Arial"/>
            <w:color w:val="000000"/>
            <w:sz w:val="22"/>
            <w:szCs w:val="22"/>
          </w:rPr>
          <w:id w:val="1818459151"/>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mar2210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xml:space="preserve">. The employability scheme of M&amp;S embraces diversity and inclusion which supports </w:t>
      </w:r>
      <w:r w:rsidR="007171D1" w:rsidRPr="002D0735">
        <w:rPr>
          <w:rFonts w:ascii="Arial" w:hAnsi="Arial" w:cs="Arial"/>
          <w:color w:val="000000"/>
          <w:sz w:val="22"/>
          <w:szCs w:val="22"/>
        </w:rPr>
        <w:t>the</w:t>
      </w:r>
      <w:r w:rsidRPr="002D0735">
        <w:rPr>
          <w:rFonts w:ascii="Arial" w:hAnsi="Arial" w:cs="Arial"/>
          <w:color w:val="000000"/>
          <w:sz w:val="22"/>
          <w:szCs w:val="22"/>
        </w:rPr>
        <w:t xml:space="preserve"> community of under-represented communities. M&amp;S offers varied career options in various M&amp;^S stores and supports people of disadvantaged backgrounds. 80% of individuals of M&amp;S are delighted and thrilled while working under the organization. The Prince’s Trust is M&amp;S’s programming partner that supports young adults and develops confidence and enhances their employability skills</w:t>
      </w:r>
      <w:sdt>
        <w:sdtPr>
          <w:rPr>
            <w:rFonts w:ascii="Arial" w:hAnsi="Arial" w:cs="Arial"/>
            <w:color w:val="000000"/>
            <w:sz w:val="22"/>
            <w:szCs w:val="22"/>
          </w:rPr>
          <w:id w:val="-420180247"/>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Kar191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(Karris, et al., 2019.)</w:t>
          </w:r>
          <w:r w:rsidR="00B40B2B">
            <w:rPr>
              <w:rFonts w:ascii="Arial" w:hAnsi="Arial" w:cs="Arial"/>
              <w:color w:val="000000"/>
              <w:sz w:val="22"/>
              <w:szCs w:val="22"/>
            </w:rPr>
            <w:fldChar w:fldCharType="end"/>
          </w:r>
        </w:sdtContent>
      </w:sdt>
      <w:r w:rsidRPr="002D0735">
        <w:rPr>
          <w:rFonts w:ascii="Arial" w:hAnsi="Arial" w:cs="Arial"/>
          <w:color w:val="000000"/>
          <w:sz w:val="22"/>
          <w:szCs w:val="22"/>
        </w:rPr>
        <w:t xml:space="preserve">. This initiative provides vital working experiences by boosting long-term </w:t>
      </w:r>
      <w:r w:rsidRPr="002D0735">
        <w:rPr>
          <w:rFonts w:ascii="Arial" w:hAnsi="Arial" w:cs="Arial"/>
          <w:color w:val="000000"/>
          <w:sz w:val="22"/>
          <w:szCs w:val="22"/>
        </w:rPr>
        <w:lastRenderedPageBreak/>
        <w:t>job prospects by breaking the tagline of the ‘no experience -no job’ cycle. Business in the Community is the two-week employability program of M&amp;S which address the problem of homeless people and help them to gain skills and work experience via tailored learning. </w:t>
      </w:r>
    </w:p>
    <w:p w14:paraId="222688A8" w14:textId="77777777" w:rsidR="001643A4" w:rsidRPr="002D0735" w:rsidRDefault="001643A4" w:rsidP="002D0735">
      <w:pPr>
        <w:pStyle w:val="NormalWeb"/>
        <w:spacing w:before="0" w:beforeAutospacing="0" w:after="0" w:afterAutospacing="0" w:line="360" w:lineRule="auto"/>
        <w:jc w:val="both"/>
        <w:rPr>
          <w:rFonts w:ascii="Arial" w:hAnsi="Arial" w:cs="Arial"/>
          <w:sz w:val="22"/>
          <w:szCs w:val="22"/>
        </w:rPr>
      </w:pPr>
      <w:r w:rsidRPr="002D0735">
        <w:rPr>
          <w:rFonts w:ascii="Arial" w:hAnsi="Arial" w:cs="Arial"/>
          <w:b/>
          <w:bCs/>
          <w:color w:val="000000"/>
          <w:sz w:val="22"/>
          <w:szCs w:val="22"/>
        </w:rPr>
        <w:t>Colleague Wellbeing -</w:t>
      </w:r>
      <w:r w:rsidRPr="002D0735">
        <w:rPr>
          <w:rFonts w:ascii="Arial" w:hAnsi="Arial" w:cs="Arial"/>
          <w:color w:val="000000"/>
          <w:sz w:val="22"/>
          <w:szCs w:val="22"/>
        </w:rPr>
        <w:t xml:space="preserve"> M&amp;S has secured employee well-being and celebrated its success within its inclusive workplace</w:t>
      </w:r>
      <w:sdt>
        <w:sdtPr>
          <w:rPr>
            <w:rFonts w:ascii="Arial" w:hAnsi="Arial" w:cs="Arial"/>
            <w:color w:val="000000"/>
            <w:sz w:val="22"/>
            <w:szCs w:val="22"/>
          </w:rPr>
          <w:id w:val="-854113692"/>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Mar225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(Marksandspencer, 2022)</w:t>
          </w:r>
          <w:r w:rsidR="00B40B2B">
            <w:rPr>
              <w:rFonts w:ascii="Arial" w:hAnsi="Arial" w:cs="Arial"/>
              <w:color w:val="000000"/>
              <w:sz w:val="22"/>
              <w:szCs w:val="22"/>
            </w:rPr>
            <w:fldChar w:fldCharType="end"/>
          </w:r>
        </w:sdtContent>
      </w:sdt>
      <w:r w:rsidRPr="002D0735">
        <w:rPr>
          <w:rFonts w:ascii="Arial" w:hAnsi="Arial" w:cs="Arial"/>
          <w:color w:val="000000"/>
          <w:sz w:val="22"/>
          <w:szCs w:val="22"/>
        </w:rPr>
        <w:t>. They promote healthy lifestyles and minds and healthy personal finances by supporting each of their colleagues. The active members of their employee community M&amp;S participate in l</w:t>
      </w:r>
      <w:r w:rsidR="002D0735">
        <w:rPr>
          <w:rFonts w:ascii="Arial" w:hAnsi="Arial" w:cs="Arial"/>
          <w:color w:val="000000"/>
          <w:sz w:val="22"/>
          <w:szCs w:val="22"/>
        </w:rPr>
        <w:t>ocal community development prog</w:t>
      </w:r>
      <w:r w:rsidR="002D0735" w:rsidRPr="002D0735">
        <w:rPr>
          <w:rFonts w:ascii="Arial" w:hAnsi="Arial" w:cs="Arial"/>
          <w:color w:val="000000"/>
          <w:sz w:val="22"/>
          <w:szCs w:val="22"/>
        </w:rPr>
        <w:t>ram</w:t>
      </w:r>
      <w:r w:rsidRPr="002D0735">
        <w:rPr>
          <w:rFonts w:ascii="Arial" w:hAnsi="Arial" w:cs="Arial"/>
          <w:color w:val="000000"/>
          <w:sz w:val="22"/>
          <w:szCs w:val="22"/>
        </w:rPr>
        <w:t xml:space="preserve"> during the Covid-19 pandemic. 35 Sparks Partners of M&amp;S celebrates reaching € 10 million in donations for community development and securing social inclusion and the environment during the time of the coronavirus pandemic. </w:t>
      </w:r>
    </w:p>
    <w:p w14:paraId="3B5546B6" w14:textId="0B5D4B5C" w:rsidR="001643A4" w:rsidRDefault="001643A4" w:rsidP="007731B1">
      <w:pPr>
        <w:pStyle w:val="NormalWeb"/>
        <w:spacing w:before="0" w:beforeAutospacing="0" w:after="0" w:afterAutospacing="0" w:line="360" w:lineRule="auto"/>
        <w:ind w:firstLine="720"/>
        <w:jc w:val="both"/>
        <w:rPr>
          <w:rFonts w:ascii="Arial" w:hAnsi="Arial" w:cs="Arial"/>
          <w:color w:val="000000"/>
          <w:sz w:val="22"/>
          <w:szCs w:val="22"/>
        </w:rPr>
      </w:pPr>
      <w:r w:rsidRPr="002D0735">
        <w:rPr>
          <w:rFonts w:ascii="Arial" w:hAnsi="Arial" w:cs="Arial"/>
          <w:b/>
          <w:bCs/>
          <w:color w:val="000000"/>
          <w:sz w:val="22"/>
          <w:szCs w:val="22"/>
        </w:rPr>
        <w:t>Child Labour Protection Acts -</w:t>
      </w:r>
      <w:r w:rsidRPr="002D0735">
        <w:rPr>
          <w:rFonts w:ascii="Arial" w:hAnsi="Arial" w:cs="Arial"/>
          <w:color w:val="000000"/>
          <w:sz w:val="22"/>
          <w:szCs w:val="22"/>
        </w:rPr>
        <w:t xml:space="preserve"> The child welfare committee of M&amp;S prioritizes child labour protection within their supply chain. They take strict action against the identification of underage workers in any team of third-party labour providers. </w:t>
      </w:r>
    </w:p>
    <w:p w14:paraId="1520C185" w14:textId="77777777" w:rsidR="00537C39" w:rsidRPr="002D0735" w:rsidRDefault="00537C39" w:rsidP="002D0735">
      <w:pPr>
        <w:pStyle w:val="NormalWeb"/>
        <w:spacing w:before="0" w:beforeAutospacing="0" w:after="0" w:afterAutospacing="0" w:line="360" w:lineRule="auto"/>
        <w:jc w:val="both"/>
        <w:rPr>
          <w:rFonts w:ascii="Arial" w:hAnsi="Arial" w:cs="Arial"/>
          <w:sz w:val="22"/>
          <w:szCs w:val="22"/>
        </w:rPr>
      </w:pPr>
    </w:p>
    <w:p w14:paraId="03889435" w14:textId="77777777" w:rsidR="00D252A2" w:rsidRDefault="00D252A2" w:rsidP="007731B1">
      <w:pPr>
        <w:pStyle w:val="Heading2"/>
      </w:pPr>
      <w:bookmarkStart w:id="4" w:name="_Toc116146123"/>
    </w:p>
    <w:p w14:paraId="51867800" w14:textId="38A09533" w:rsidR="001643A4" w:rsidRPr="002D0735" w:rsidRDefault="001643A4" w:rsidP="007731B1">
      <w:pPr>
        <w:pStyle w:val="Heading2"/>
      </w:pPr>
      <w:r w:rsidRPr="002D0735">
        <w:t>Explanation of the importance of community engagement role in Marks and Spencer Business</w:t>
      </w:r>
      <w:bookmarkEnd w:id="4"/>
      <w:r w:rsidRPr="002D0735">
        <w:t> </w:t>
      </w:r>
    </w:p>
    <w:p w14:paraId="2EB68792"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As a leading Multichannel retailer in the UK M&amp; S has been able to open more than 1382 stores and engagement more than 70,000 employees within their community team. As a worldwide valued brand M&amp;S ensures positive differences in their corporate social responsibility programs. M&amp;S source responsible and reduce the waste from their business so that they can responsibly tackle any kind of prevalent issues such as long-term unemployment, increasing demand for fuel energy, and many more</w:t>
      </w:r>
      <w:sdt>
        <w:sdtPr>
          <w:rPr>
            <w:rFonts w:ascii="Arial" w:hAnsi="Arial" w:cs="Arial"/>
            <w:color w:val="000000"/>
            <w:sz w:val="22"/>
            <w:szCs w:val="22"/>
          </w:rPr>
          <w:id w:val="763493813"/>
          <w:citation/>
        </w:sdtPr>
        <w:sdtContent>
          <w:r w:rsidR="00B40B2B">
            <w:rPr>
              <w:rFonts w:ascii="Arial" w:hAnsi="Arial" w:cs="Arial"/>
              <w:color w:val="000000"/>
              <w:sz w:val="22"/>
              <w:szCs w:val="22"/>
            </w:rPr>
            <w:fldChar w:fldCharType="begin"/>
          </w:r>
          <w:r w:rsidR="00B40B2B">
            <w:rPr>
              <w:rFonts w:ascii="Arial" w:hAnsi="Arial" w:cs="Arial"/>
              <w:color w:val="000000"/>
              <w:sz w:val="22"/>
              <w:szCs w:val="22"/>
            </w:rPr>
            <w:instrText xml:space="preserve"> CITATION Jac18 \l 16393 </w:instrText>
          </w:r>
          <w:r w:rsidR="00B40B2B">
            <w:rPr>
              <w:rFonts w:ascii="Arial" w:hAnsi="Arial" w:cs="Arial"/>
              <w:color w:val="000000"/>
              <w:sz w:val="22"/>
              <w:szCs w:val="22"/>
            </w:rPr>
            <w:fldChar w:fldCharType="separate"/>
          </w:r>
          <w:r w:rsidR="00B40B2B">
            <w:rPr>
              <w:rFonts w:ascii="Arial" w:hAnsi="Arial" w:cs="Arial"/>
              <w:noProof/>
              <w:color w:val="000000"/>
              <w:sz w:val="22"/>
              <w:szCs w:val="22"/>
            </w:rPr>
            <w:t xml:space="preserve"> </w:t>
          </w:r>
          <w:r w:rsidR="00B40B2B" w:rsidRPr="00B40B2B">
            <w:rPr>
              <w:rFonts w:ascii="Arial" w:hAnsi="Arial" w:cs="Arial"/>
              <w:noProof/>
              <w:color w:val="000000"/>
              <w:sz w:val="22"/>
              <w:szCs w:val="22"/>
            </w:rPr>
            <w:t>(Jackson, et al., 2018.)</w:t>
          </w:r>
          <w:r w:rsidR="00B40B2B">
            <w:rPr>
              <w:rFonts w:ascii="Arial" w:hAnsi="Arial" w:cs="Arial"/>
              <w:color w:val="000000"/>
              <w:sz w:val="22"/>
              <w:szCs w:val="22"/>
            </w:rPr>
            <w:fldChar w:fldCharType="end"/>
          </w:r>
        </w:sdtContent>
      </w:sdt>
      <w:r w:rsidRPr="002D0735">
        <w:rPr>
          <w:rFonts w:ascii="Arial" w:hAnsi="Arial" w:cs="Arial"/>
          <w:color w:val="000000"/>
          <w:sz w:val="22"/>
          <w:szCs w:val="22"/>
        </w:rPr>
        <w:t>.  Mark and Spencer have created a network of community entrepreneurs within which 80% of trainees of the employee community has able to create a positive, engaged, and solution-oriented employee team. Over 1000 M&amp;S stores in the UK and other continents drive profitable business by addressing a decade-long ‘Plan A’ sustainability program. Over 65,000 employees have been able to generate 14.8 billion dollars in annual revenue and make carbon-neutral businesses in the past 10 years. </w:t>
      </w:r>
    </w:p>
    <w:p w14:paraId="2B7BB146"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 xml:space="preserve">Workplace Transparency - </w:t>
      </w:r>
      <w:r w:rsidRPr="002D0735">
        <w:rPr>
          <w:rFonts w:ascii="Arial" w:hAnsi="Arial" w:cs="Arial"/>
          <w:color w:val="000000"/>
          <w:sz w:val="22"/>
          <w:szCs w:val="22"/>
        </w:rPr>
        <w:t>M&amp;S encourage free conversations among their employees which makes a positive workplace environment and this organizational transparency become more proactive than their competitors. Thus they have been able to create 93.76 billion GBP in 2021 business. </w:t>
      </w:r>
    </w:p>
    <w:p w14:paraId="434C9DFA"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 xml:space="preserve">Sustainable Sourcing - </w:t>
      </w:r>
      <w:r w:rsidRPr="002D0735">
        <w:rPr>
          <w:rFonts w:ascii="Arial" w:hAnsi="Arial" w:cs="Arial"/>
          <w:color w:val="000000"/>
          <w:sz w:val="22"/>
          <w:szCs w:val="22"/>
        </w:rPr>
        <w:t xml:space="preserve">All the sustainable products of M&amp;S are concerned about climate change that affects future generations. For that reason, they launched the Plan A </w:t>
      </w:r>
      <w:r w:rsidR="00B40B2B" w:rsidRPr="002D0735">
        <w:rPr>
          <w:rFonts w:ascii="Arial" w:hAnsi="Arial" w:cs="Arial"/>
          <w:color w:val="000000"/>
          <w:sz w:val="22"/>
          <w:szCs w:val="22"/>
        </w:rPr>
        <w:t>program</w:t>
      </w:r>
      <w:r w:rsidRPr="002D0735">
        <w:rPr>
          <w:rFonts w:ascii="Arial" w:hAnsi="Arial" w:cs="Arial"/>
          <w:color w:val="000000"/>
          <w:sz w:val="22"/>
          <w:szCs w:val="22"/>
        </w:rPr>
        <w:t xml:space="preserve"> in 2007 which make the roadmap of net zero scopes 3 business in their supply </w:t>
      </w:r>
      <w:r w:rsidRPr="002D0735">
        <w:rPr>
          <w:rFonts w:ascii="Arial" w:hAnsi="Arial" w:cs="Arial"/>
          <w:color w:val="000000"/>
          <w:sz w:val="22"/>
          <w:szCs w:val="22"/>
        </w:rPr>
        <w:lastRenderedPageBreak/>
        <w:t xml:space="preserve">chain.  In order to seek positive feedback from their consumers and colleagues, they have secured their products from any kind of wrong materials. In order to improve denim production, M&amp;S responsibly sourced 100% cotton while making jeans. While empowering the farmers, M&amp;S initiate fair </w:t>
      </w:r>
      <w:r w:rsidR="007171D1" w:rsidRPr="002D0735">
        <w:rPr>
          <w:rFonts w:ascii="Arial" w:hAnsi="Arial" w:cs="Arial"/>
          <w:color w:val="000000"/>
          <w:sz w:val="22"/>
          <w:szCs w:val="22"/>
        </w:rPr>
        <w:t>trade</w:t>
      </w:r>
      <w:r w:rsidRPr="002D0735">
        <w:rPr>
          <w:rFonts w:ascii="Arial" w:hAnsi="Arial" w:cs="Arial"/>
          <w:color w:val="000000"/>
          <w:sz w:val="22"/>
          <w:szCs w:val="22"/>
        </w:rPr>
        <w:t xml:space="preserve"> business with over 100 products and commit to 100% Fairtrade tea and Coffee. </w:t>
      </w:r>
    </w:p>
    <w:p w14:paraId="6D554799" w14:textId="24ACCE87" w:rsidR="001643A4" w:rsidRDefault="001643A4" w:rsidP="007731B1">
      <w:pPr>
        <w:pStyle w:val="NormalWeb"/>
        <w:spacing w:before="0" w:beforeAutospacing="0" w:after="0" w:afterAutospacing="0" w:line="360" w:lineRule="auto"/>
        <w:ind w:firstLine="720"/>
        <w:jc w:val="both"/>
        <w:rPr>
          <w:rFonts w:ascii="Arial" w:hAnsi="Arial" w:cs="Arial"/>
          <w:color w:val="000000"/>
          <w:sz w:val="22"/>
          <w:szCs w:val="22"/>
        </w:rPr>
      </w:pPr>
      <w:r w:rsidRPr="002D0735">
        <w:rPr>
          <w:rFonts w:ascii="Arial" w:hAnsi="Arial" w:cs="Arial"/>
          <w:color w:val="000000"/>
          <w:sz w:val="22"/>
          <w:szCs w:val="22"/>
        </w:rPr>
        <w:t>The community engagement plans with their strategic partners like Applegreen, Ocado Retailer, and Mamas and Papas increased their online sales and were able to attract over 22 million online consumers. Also, M&amp;S worked with Octopus which brought the consumers by generating 1000% green electricity powered by solar services, wind energy, or hydropower.   </w:t>
      </w:r>
    </w:p>
    <w:p w14:paraId="147BE843" w14:textId="77777777" w:rsidR="00537C39" w:rsidRPr="002D0735" w:rsidRDefault="00537C39" w:rsidP="002D0735">
      <w:pPr>
        <w:pStyle w:val="NormalWeb"/>
        <w:spacing w:before="0" w:beforeAutospacing="0" w:after="0" w:afterAutospacing="0" w:line="360" w:lineRule="auto"/>
        <w:jc w:val="both"/>
        <w:rPr>
          <w:rFonts w:ascii="Arial" w:hAnsi="Arial" w:cs="Arial"/>
          <w:sz w:val="22"/>
          <w:szCs w:val="22"/>
        </w:rPr>
      </w:pPr>
    </w:p>
    <w:p w14:paraId="586F15B5" w14:textId="77777777" w:rsidR="00D252A2" w:rsidRDefault="00D252A2" w:rsidP="007731B1">
      <w:pPr>
        <w:pStyle w:val="Heading2"/>
      </w:pPr>
      <w:bookmarkStart w:id="5" w:name="_Toc116146124"/>
    </w:p>
    <w:p w14:paraId="7BA8B93B" w14:textId="738BE222" w:rsidR="001643A4" w:rsidRPr="007171D1" w:rsidRDefault="001643A4" w:rsidP="007731B1">
      <w:pPr>
        <w:pStyle w:val="Heading2"/>
      </w:pPr>
      <w:r w:rsidRPr="007171D1">
        <w:t>Discussion on future community engagement plans and strategies of Marks and Spencer</w:t>
      </w:r>
      <w:bookmarkEnd w:id="5"/>
    </w:p>
    <w:p w14:paraId="12D707FE"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There are different kind of sustainability programs developed by Marks &amp; Spencer which commits to solving community problems in upcoming years. Some of the future sustainability strategies and community engagement plans are described below. </w:t>
      </w:r>
    </w:p>
    <w:p w14:paraId="5E5A62FA" w14:textId="77777777" w:rsidR="001643A4" w:rsidRPr="002D0735" w:rsidRDefault="001643A4" w:rsidP="002D0735">
      <w:pPr>
        <w:pStyle w:val="NormalWeb"/>
        <w:spacing w:before="0" w:beforeAutospacing="0" w:after="0" w:afterAutospacing="0" w:line="360" w:lineRule="auto"/>
        <w:jc w:val="both"/>
        <w:rPr>
          <w:rFonts w:ascii="Arial" w:hAnsi="Arial" w:cs="Arial"/>
          <w:sz w:val="22"/>
          <w:szCs w:val="22"/>
        </w:rPr>
      </w:pPr>
      <w:r w:rsidRPr="002D0735">
        <w:rPr>
          <w:rFonts w:ascii="Arial" w:hAnsi="Arial" w:cs="Arial"/>
          <w:b/>
          <w:bCs/>
          <w:color w:val="000000"/>
          <w:sz w:val="22"/>
          <w:szCs w:val="22"/>
        </w:rPr>
        <w:t>Strategies against Deforestation -</w:t>
      </w:r>
      <w:r w:rsidRPr="002D0735">
        <w:rPr>
          <w:rFonts w:ascii="Arial" w:hAnsi="Arial" w:cs="Arial"/>
          <w:color w:val="000000"/>
          <w:sz w:val="22"/>
          <w:szCs w:val="22"/>
        </w:rPr>
        <w:t xml:space="preserve"> Forests are the main reservoir of our ecosystem from which M&amp;S collects clothing materials and numerous food materials. In order to promote good land management and sustainable production, M&amp;S exclude deforestation from their supply chain so that they can engage in sustainable production practices and secure the future of the young generation by protecting the environment</w:t>
      </w:r>
      <w:sdt>
        <w:sdtPr>
          <w:rPr>
            <w:rFonts w:ascii="Arial" w:hAnsi="Arial" w:cs="Arial"/>
            <w:color w:val="000000"/>
            <w:sz w:val="22"/>
            <w:szCs w:val="22"/>
          </w:rPr>
          <w:id w:val="-2039422397"/>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mar228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They are promoting sustainable livelihoods by making actions for good land management and prohibiting the use of timbers in their manufacturing process. The partnership program with Forest Stewardship Council and WWF, M&amp;S is making a better approach towards sustainable forestry and wood sourcing in the near future. By 2025 and 2026 they are setting the target of responsible sourcing of Palm oil which is a certified deforestation-free product. </w:t>
      </w:r>
    </w:p>
    <w:p w14:paraId="4C940A81"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 xml:space="preserve">Circular Economy and Waste - </w:t>
      </w:r>
      <w:r w:rsidRPr="002D0735">
        <w:rPr>
          <w:rFonts w:ascii="Arial" w:hAnsi="Arial" w:cs="Arial"/>
          <w:color w:val="000000"/>
          <w:sz w:val="22"/>
          <w:szCs w:val="22"/>
        </w:rPr>
        <w:t>By 2040, M&amp;S are making strategies for net zero business by driving the circular economy flow and reducing the waste from their manufacturing processes. Their new circular business models improve the recyclability and durability of packaged goods which have also introduced refill and reuse options for their consumers</w:t>
      </w:r>
      <w:sdt>
        <w:sdtPr>
          <w:rPr>
            <w:rFonts w:ascii="Arial" w:hAnsi="Arial" w:cs="Arial"/>
            <w:color w:val="000000"/>
            <w:sz w:val="22"/>
            <w:szCs w:val="22"/>
          </w:rPr>
          <w:id w:val="-1729529475"/>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mar227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xml:space="preserve">. They are committed to reducing food waste by 50% by 2030 and redistributing the surplus edible foods through various charity partnership programs by 2025. Recently they have removed 300 best before </w:t>
      </w:r>
      <w:r w:rsidR="007171D1" w:rsidRPr="002D0735">
        <w:rPr>
          <w:rFonts w:ascii="Arial" w:hAnsi="Arial" w:cs="Arial"/>
          <w:color w:val="000000"/>
          <w:sz w:val="22"/>
          <w:szCs w:val="22"/>
        </w:rPr>
        <w:t>date’s</w:t>
      </w:r>
      <w:r w:rsidRPr="002D0735">
        <w:rPr>
          <w:rFonts w:ascii="Arial" w:hAnsi="Arial" w:cs="Arial"/>
          <w:color w:val="000000"/>
          <w:sz w:val="22"/>
          <w:szCs w:val="22"/>
        </w:rPr>
        <w:t xml:space="preserve"> fresh fruits and veg products which help them to reduce in0-store and home food waste. </w:t>
      </w:r>
    </w:p>
    <w:p w14:paraId="6663D01A"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b/>
          <w:bCs/>
          <w:color w:val="000000"/>
          <w:sz w:val="22"/>
          <w:szCs w:val="22"/>
        </w:rPr>
        <w:t>Plastics &amp; Packaging -</w:t>
      </w:r>
      <w:r w:rsidRPr="002D0735">
        <w:rPr>
          <w:rFonts w:ascii="Arial" w:hAnsi="Arial" w:cs="Arial"/>
          <w:color w:val="000000"/>
          <w:sz w:val="22"/>
          <w:szCs w:val="22"/>
        </w:rPr>
        <w:t xml:space="preserve"> The plastic </w:t>
      </w:r>
      <w:r w:rsidR="007171D1" w:rsidRPr="002D0735">
        <w:rPr>
          <w:rFonts w:ascii="Arial" w:hAnsi="Arial" w:cs="Arial"/>
          <w:color w:val="000000"/>
          <w:sz w:val="22"/>
          <w:szCs w:val="22"/>
        </w:rPr>
        <w:t>take back</w:t>
      </w:r>
      <w:r w:rsidRPr="002D0735">
        <w:rPr>
          <w:rFonts w:ascii="Arial" w:hAnsi="Arial" w:cs="Arial"/>
          <w:color w:val="000000"/>
          <w:sz w:val="22"/>
          <w:szCs w:val="22"/>
        </w:rPr>
        <w:t xml:space="preserve"> scheme of M&amp;S addressed the issue of plastic wastage by using recyclable soft plastics in their packaging pattern. By 2025, M&amp;S </w:t>
      </w:r>
      <w:r w:rsidRPr="002D0735">
        <w:rPr>
          <w:rFonts w:ascii="Arial" w:hAnsi="Arial" w:cs="Arial"/>
          <w:color w:val="000000"/>
          <w:sz w:val="22"/>
          <w:szCs w:val="22"/>
        </w:rPr>
        <w:lastRenderedPageBreak/>
        <w:t>targeted to use of 100% recyclable plastic packaging for various food items in different UK local stores. M&amp;S no longer offer any kind of single-use shopping bags and remove plastics from their food stalls so that they can make a sustainable plastic-free business and make a correct choice of business with their closed-loop bags</w:t>
      </w:r>
      <w:sdt>
        <w:sdtPr>
          <w:rPr>
            <w:rFonts w:ascii="Arial" w:hAnsi="Arial" w:cs="Arial"/>
            <w:color w:val="000000"/>
            <w:sz w:val="22"/>
            <w:szCs w:val="22"/>
          </w:rPr>
          <w:id w:val="-1613273561"/>
          <w:citation/>
        </w:sdtPr>
        <w:sdtContent>
          <w:r w:rsidR="007171D1">
            <w:rPr>
              <w:rFonts w:ascii="Arial" w:hAnsi="Arial" w:cs="Arial"/>
              <w:color w:val="000000"/>
              <w:sz w:val="22"/>
              <w:szCs w:val="22"/>
            </w:rPr>
            <w:fldChar w:fldCharType="begin"/>
          </w:r>
          <w:r w:rsidR="007171D1">
            <w:rPr>
              <w:rFonts w:ascii="Arial" w:hAnsi="Arial" w:cs="Arial"/>
              <w:color w:val="000000"/>
              <w:sz w:val="22"/>
              <w:szCs w:val="22"/>
            </w:rPr>
            <w:instrText xml:space="preserve"> CITATION Mar22 \l 16393 </w:instrText>
          </w:r>
          <w:r w:rsidR="007171D1">
            <w:rPr>
              <w:rFonts w:ascii="Arial" w:hAnsi="Arial" w:cs="Arial"/>
              <w:color w:val="000000"/>
              <w:sz w:val="22"/>
              <w:szCs w:val="22"/>
            </w:rPr>
            <w:fldChar w:fldCharType="separate"/>
          </w:r>
          <w:r w:rsidR="007171D1">
            <w:rPr>
              <w:rFonts w:ascii="Arial" w:hAnsi="Arial" w:cs="Arial"/>
              <w:noProof/>
              <w:color w:val="000000"/>
              <w:sz w:val="22"/>
              <w:szCs w:val="22"/>
            </w:rPr>
            <w:t xml:space="preserve"> </w:t>
          </w:r>
          <w:r w:rsidR="007171D1" w:rsidRPr="007171D1">
            <w:rPr>
              <w:rFonts w:ascii="Arial" w:hAnsi="Arial" w:cs="Arial"/>
              <w:noProof/>
              <w:color w:val="000000"/>
              <w:sz w:val="22"/>
              <w:szCs w:val="22"/>
            </w:rPr>
            <w:t>(Marksandspencer, 2022)</w:t>
          </w:r>
          <w:r w:rsidR="007171D1">
            <w:rPr>
              <w:rFonts w:ascii="Arial" w:hAnsi="Arial" w:cs="Arial"/>
              <w:color w:val="000000"/>
              <w:sz w:val="22"/>
              <w:szCs w:val="22"/>
            </w:rPr>
            <w:fldChar w:fldCharType="end"/>
          </w:r>
        </w:sdtContent>
      </w:sdt>
      <w:r w:rsidRPr="002D0735">
        <w:rPr>
          <w:rFonts w:ascii="Arial" w:hAnsi="Arial" w:cs="Arial"/>
          <w:color w:val="000000"/>
          <w:sz w:val="22"/>
          <w:szCs w:val="22"/>
        </w:rPr>
        <w:t>. </w:t>
      </w:r>
    </w:p>
    <w:p w14:paraId="6150CB15" w14:textId="77777777" w:rsidR="00D252A2" w:rsidRDefault="00D252A2" w:rsidP="007731B1">
      <w:pPr>
        <w:pStyle w:val="NormalWeb"/>
        <w:spacing w:before="0" w:beforeAutospacing="0" w:after="0" w:afterAutospacing="0" w:line="360" w:lineRule="auto"/>
        <w:jc w:val="center"/>
        <w:rPr>
          <w:rFonts w:ascii="Arial" w:hAnsi="Arial" w:cs="Arial"/>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116146125"/>
    </w:p>
    <w:p w14:paraId="3360FF14" w14:textId="629DF870" w:rsidR="001643A4" w:rsidRPr="007731B1" w:rsidRDefault="001643A4" w:rsidP="007731B1">
      <w:pPr>
        <w:pStyle w:val="NormalWeb"/>
        <w:spacing w:before="0" w:beforeAutospacing="0" w:after="0" w:afterAutospacing="0" w:line="360" w:lineRule="auto"/>
        <w:jc w:val="center"/>
        <w:rPr>
          <w:rFonts w:ascii="Arial" w:hAnsi="Arial" w:cs="Arial"/>
          <w:b/>
          <w:bCs/>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31B1">
        <w:rPr>
          <w:rFonts w:ascii="Arial" w:hAnsi="Arial" w:cs="Arial"/>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bookmarkEnd w:id="6"/>
    </w:p>
    <w:p w14:paraId="2B266D7F" w14:textId="77777777" w:rsidR="001643A4" w:rsidRPr="002D0735" w:rsidRDefault="001643A4" w:rsidP="007731B1">
      <w:pPr>
        <w:pStyle w:val="NormalWeb"/>
        <w:spacing w:before="0" w:beforeAutospacing="0" w:after="0" w:afterAutospacing="0" w:line="360" w:lineRule="auto"/>
        <w:ind w:firstLine="720"/>
        <w:jc w:val="both"/>
        <w:rPr>
          <w:rFonts w:ascii="Arial" w:hAnsi="Arial" w:cs="Arial"/>
          <w:sz w:val="22"/>
          <w:szCs w:val="22"/>
        </w:rPr>
      </w:pPr>
      <w:r w:rsidRPr="002D0735">
        <w:rPr>
          <w:rFonts w:ascii="Arial" w:hAnsi="Arial" w:cs="Arial"/>
          <w:color w:val="000000"/>
          <w:sz w:val="22"/>
          <w:szCs w:val="22"/>
        </w:rPr>
        <w:t xml:space="preserve">The above study has described a key idea of community engagement activities, especially in the global business of Marks and Spencer. Firstly, it has described the use of sustainable resources through the community engagement programs of M&amp;S and how they improve the lives of People. Next, the study has showcased various community engagement activities of M&amp;S and how it creates relevance in </w:t>
      </w:r>
      <w:r w:rsidR="007171D1" w:rsidRPr="002D0735">
        <w:rPr>
          <w:rFonts w:ascii="Arial" w:hAnsi="Arial" w:cs="Arial"/>
          <w:color w:val="000000"/>
          <w:sz w:val="22"/>
          <w:szCs w:val="22"/>
        </w:rPr>
        <w:t>their</w:t>
      </w:r>
      <w:r w:rsidRPr="002D0735">
        <w:rPr>
          <w:rFonts w:ascii="Arial" w:hAnsi="Arial" w:cs="Arial"/>
          <w:color w:val="000000"/>
          <w:sz w:val="22"/>
          <w:szCs w:val="22"/>
        </w:rPr>
        <w:t xml:space="preserve"> international business. Lastly, the future community engagement plans and sustainability programs of M&amp;S have been described to understand their strategic planning for the sustainable development of business. </w:t>
      </w:r>
    </w:p>
    <w:p w14:paraId="7C4362B2" w14:textId="77777777" w:rsidR="00B40B2B" w:rsidRDefault="00B40B2B" w:rsidP="002D0735">
      <w:pPr>
        <w:spacing w:line="360" w:lineRule="auto"/>
        <w:jc w:val="both"/>
        <w:rPr>
          <w:rFonts w:ascii="Arial" w:hAnsi="Arial" w:cs="Arial"/>
        </w:rPr>
      </w:pPr>
      <w:r>
        <w:rPr>
          <w:rFonts w:ascii="Arial" w:hAnsi="Arial" w:cs="Arial"/>
        </w:rPr>
        <w:br w:type="page"/>
      </w:r>
    </w:p>
    <w:bookmarkStart w:id="7" w:name="_Toc116146126" w:displacedByCustomXml="next"/>
    <w:sdt>
      <w:sdtPr>
        <w:rPr>
          <w:rFonts w:asciiTheme="minorHAnsi" w:eastAsiaTheme="minorHAnsi" w:hAnsiTheme="minorHAnsi" w:cstheme="minorBidi"/>
          <w:b w:val="0"/>
          <w:color w:val="auto"/>
          <w:sz w:val="22"/>
          <w:szCs w:val="22"/>
        </w:rPr>
        <w:id w:val="-1373609403"/>
        <w:docPartObj>
          <w:docPartGallery w:val="Bibliographies"/>
          <w:docPartUnique/>
        </w:docPartObj>
      </w:sdtPr>
      <w:sdtContent>
        <w:p w14:paraId="402E4465" w14:textId="77777777" w:rsidR="00B40B2B" w:rsidRDefault="00B40B2B" w:rsidP="00BB3C98">
          <w:pPr>
            <w:pStyle w:val="Heading1"/>
          </w:pPr>
          <w:r>
            <w:t>References</w:t>
          </w:r>
          <w:bookmarkEnd w:id="7"/>
        </w:p>
        <w:sdt>
          <w:sdtPr>
            <w:id w:val="-573587230"/>
            <w:bibliography/>
          </w:sdtPr>
          <w:sdtEndPr>
            <w:rPr>
              <w:rFonts w:ascii="Arial" w:hAnsi="Arial" w:cs="Arial"/>
            </w:rPr>
          </w:sdtEndPr>
          <w:sdtContent>
            <w:p w14:paraId="4A02A8BD" w14:textId="77777777" w:rsidR="00B40B2B" w:rsidRPr="00B40B2B" w:rsidRDefault="00B40B2B" w:rsidP="00B40B2B">
              <w:pPr>
                <w:pStyle w:val="Bibliography"/>
                <w:spacing w:line="360" w:lineRule="auto"/>
                <w:jc w:val="both"/>
                <w:rPr>
                  <w:rFonts w:ascii="Arial" w:hAnsi="Arial" w:cs="Arial"/>
                  <w:noProof/>
                  <w:sz w:val="24"/>
                  <w:szCs w:val="24"/>
                </w:rPr>
              </w:pPr>
              <w:r w:rsidRPr="00B40B2B">
                <w:rPr>
                  <w:rFonts w:ascii="Arial" w:hAnsi="Arial" w:cs="Arial"/>
                </w:rPr>
                <w:fldChar w:fldCharType="begin"/>
              </w:r>
              <w:r w:rsidRPr="00B40B2B">
                <w:rPr>
                  <w:rFonts w:ascii="Arial" w:hAnsi="Arial" w:cs="Arial"/>
                </w:rPr>
                <w:instrText xml:space="preserve"> BIBLIOGRAPHY </w:instrText>
              </w:r>
              <w:r w:rsidRPr="00B40B2B">
                <w:rPr>
                  <w:rFonts w:ascii="Arial" w:hAnsi="Arial" w:cs="Arial"/>
                </w:rPr>
                <w:fldChar w:fldCharType="separate"/>
              </w:r>
              <w:r w:rsidRPr="00B40B2B">
                <w:rPr>
                  <w:rFonts w:ascii="Arial" w:hAnsi="Arial" w:cs="Arial"/>
                  <w:noProof/>
                </w:rPr>
                <w:t xml:space="preserve">Jackson, K., Burgess, S., Toms, F. &amp; Cuthbertson, E., 2018.. Community engagement: Using feedback loops to empower residents and influence systemic change in culturally diverse communities.. </w:t>
              </w:r>
              <w:r w:rsidRPr="00B40B2B">
                <w:rPr>
                  <w:rFonts w:ascii="Arial" w:hAnsi="Arial" w:cs="Arial"/>
                  <w:i/>
                  <w:iCs/>
                  <w:noProof/>
                </w:rPr>
                <w:t xml:space="preserve">Global Journal of Community Psychology Practice, </w:t>
              </w:r>
              <w:r w:rsidRPr="00B40B2B">
                <w:rPr>
                  <w:rFonts w:ascii="Arial" w:hAnsi="Arial" w:cs="Arial"/>
                  <w:noProof/>
                </w:rPr>
                <w:t>9(2), pp. 1-21.</w:t>
              </w:r>
            </w:p>
            <w:p w14:paraId="63103087"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Karris, M. et al., 2019.. Encouraging Community Engagement in the Performance of Research at the Intersection of HIV and Aging. </w:t>
              </w:r>
              <w:r w:rsidRPr="00B40B2B">
                <w:rPr>
                  <w:rFonts w:ascii="Arial" w:hAnsi="Arial" w:cs="Arial"/>
                  <w:i/>
                  <w:iCs/>
                  <w:noProof/>
                </w:rPr>
                <w:t xml:space="preserve">AIDS research and human retroviruses, , </w:t>
              </w:r>
              <w:r w:rsidRPr="00B40B2B">
                <w:rPr>
                  <w:rFonts w:ascii="Arial" w:hAnsi="Arial" w:cs="Arial"/>
                  <w:noProof/>
                </w:rPr>
                <w:t>35(11-12), pp. 979-981.</w:t>
              </w:r>
            </w:p>
            <w:p w14:paraId="7F228B06"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Applegreen and M&amp;S Food Announce Exclusive Partnership.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https://corporate.marksandspencer.com/media/press-releases/applegreen-and-ms-food-announce-exclusive-partnership</w:t>
              </w:r>
              <w:r w:rsidRPr="00B40B2B">
                <w:rPr>
                  <w:rFonts w:ascii="Arial" w:hAnsi="Arial" w:cs="Arial"/>
                  <w:noProof/>
                </w:rPr>
                <w:br/>
                <w:t>[Accessed 8 10 2022].</w:t>
              </w:r>
            </w:p>
            <w:p w14:paraId="6B3C592B"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Circular Economy &amp; Waste.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https://corporate.marksandspencer.com/sustainability/plan-a-our-planet/waste-circular-economy</w:t>
              </w:r>
              <w:r w:rsidRPr="00B40B2B">
                <w:rPr>
                  <w:rFonts w:ascii="Arial" w:hAnsi="Arial" w:cs="Arial"/>
                  <w:noProof/>
                </w:rPr>
                <w:br/>
                <w:t>[Accessed 8 10 2022].</w:t>
              </w:r>
            </w:p>
            <w:p w14:paraId="0535A75C"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Deforestation.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https://corporate.marksandspencer.com/sustainability/plan-a-our-planet/deforestation</w:t>
              </w:r>
              <w:r w:rsidRPr="00B40B2B">
                <w:rPr>
                  <w:rFonts w:ascii="Arial" w:hAnsi="Arial" w:cs="Arial"/>
                  <w:noProof/>
                </w:rPr>
                <w:br/>
                <w:t>[Accessed 8 10 2022].</w:t>
              </w:r>
            </w:p>
            <w:p w14:paraId="766214B7"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Employability.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https://corporate.marksandspencer.com/sustainability/our-people/employability</w:t>
              </w:r>
              <w:r w:rsidRPr="00B40B2B">
                <w:rPr>
                  <w:rFonts w:ascii="Arial" w:hAnsi="Arial" w:cs="Arial"/>
                  <w:noProof/>
                </w:rPr>
                <w:br/>
                <w:t>[Accessed 8 10 2022].</w:t>
              </w:r>
            </w:p>
            <w:p w14:paraId="2BC19556"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M&amp;S LAUNCHES NEW VEGETARIAN RANGE AS DEMAND FOR MORE VEGGIE OPTIONS GROWS.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https://corporate.marksandspencer.com/media/press-releases/ms-launches-new-vegetarian-range-demand-more-veggie-options-grows</w:t>
              </w:r>
              <w:r w:rsidRPr="00B40B2B">
                <w:rPr>
                  <w:rFonts w:ascii="Arial" w:hAnsi="Arial" w:cs="Arial"/>
                  <w:noProof/>
                </w:rPr>
                <w:br/>
                <w:t>[Accessed 8 10 2022].</w:t>
              </w:r>
            </w:p>
            <w:p w14:paraId="3C8ACA9A"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MARKS &amp; SPENCER ESTABLISHES PARTNERSHIP WITH MAMAS &amp; PAPAS TO EXPAND ITS ‘ONE-STOP-SHOP’ OFFERING FOR FAMILIES.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https://corporate.marksandspencer.com/media/press-releases/marks-spencer-</w:t>
              </w:r>
              <w:r w:rsidRPr="00B40B2B">
                <w:rPr>
                  <w:rFonts w:ascii="Arial" w:hAnsi="Arial" w:cs="Arial"/>
                  <w:noProof/>
                  <w:u w:val="single"/>
                </w:rPr>
                <w:lastRenderedPageBreak/>
                <w:t>establishes-partnership-mamas-papas-expand-its-one-stop-shop</w:t>
              </w:r>
              <w:r w:rsidRPr="00B40B2B">
                <w:rPr>
                  <w:rFonts w:ascii="Arial" w:hAnsi="Arial" w:cs="Arial"/>
                  <w:noProof/>
                </w:rPr>
                <w:br/>
                <w:t>[Accessed 8 10 2022].</w:t>
              </w:r>
            </w:p>
            <w:p w14:paraId="338B3EED"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Our Businesses.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https://corporate.marksandspencer.com/about-us/our-businesses</w:t>
              </w:r>
              <w:r w:rsidRPr="00B40B2B">
                <w:rPr>
                  <w:rFonts w:ascii="Arial" w:hAnsi="Arial" w:cs="Arial"/>
                  <w:noProof/>
                </w:rPr>
                <w:br/>
                <w:t>[Accessed 8 10 2022].</w:t>
              </w:r>
            </w:p>
            <w:p w14:paraId="7FF9E0C9"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Our Commitment.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https://corporate.marksandspencer.com/sustainability/human-rights-our-supply-chain</w:t>
              </w:r>
              <w:r w:rsidRPr="00B40B2B">
                <w:rPr>
                  <w:rFonts w:ascii="Arial" w:hAnsi="Arial" w:cs="Arial"/>
                  <w:noProof/>
                </w:rPr>
                <w:br/>
                <w:t>[Accessed 8 10 2022].</w:t>
              </w:r>
            </w:p>
            <w:p w14:paraId="3031854B"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Our Communities.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https://corporate.marksandspencer.com/sustainability/our-communities</w:t>
              </w:r>
              <w:r w:rsidRPr="00B40B2B">
                <w:rPr>
                  <w:rFonts w:ascii="Arial" w:hAnsi="Arial" w:cs="Arial"/>
                  <w:noProof/>
                </w:rPr>
                <w:br/>
                <w:t>[Accessed 8 10 2022].</w:t>
              </w:r>
            </w:p>
            <w:p w14:paraId="76D354E7"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PLAN A OUR PLANET.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https://corporate.marksandspencer.com/sustainability/plan-a-our-planet</w:t>
              </w:r>
              <w:r w:rsidRPr="00B40B2B">
                <w:rPr>
                  <w:rFonts w:ascii="Arial" w:hAnsi="Arial" w:cs="Arial"/>
                  <w:noProof/>
                </w:rPr>
                <w:br/>
                <w:t>[Accessed 8 10 2022].</w:t>
              </w:r>
            </w:p>
            <w:p w14:paraId="246D06C6" w14:textId="77777777" w:rsidR="00B40B2B" w:rsidRPr="00B40B2B" w:rsidRDefault="00B40B2B" w:rsidP="00B40B2B">
              <w:pPr>
                <w:pStyle w:val="Bibliography"/>
                <w:spacing w:line="360" w:lineRule="auto"/>
                <w:jc w:val="both"/>
                <w:rPr>
                  <w:rFonts w:ascii="Arial" w:hAnsi="Arial" w:cs="Arial"/>
                  <w:noProof/>
                </w:rPr>
              </w:pPr>
              <w:r w:rsidRPr="00B40B2B">
                <w:rPr>
                  <w:rFonts w:ascii="Arial" w:hAnsi="Arial" w:cs="Arial"/>
                  <w:noProof/>
                </w:rPr>
                <w:t xml:space="preserve">Marksandspencer, 2022. </w:t>
              </w:r>
              <w:r w:rsidRPr="00B40B2B">
                <w:rPr>
                  <w:rFonts w:ascii="Arial" w:hAnsi="Arial" w:cs="Arial"/>
                  <w:i/>
                  <w:iCs/>
                  <w:noProof/>
                </w:rPr>
                <w:t xml:space="preserve">Plastics and Packaging. </w:t>
              </w:r>
              <w:r w:rsidRPr="00B40B2B">
                <w:rPr>
                  <w:rFonts w:ascii="Arial" w:hAnsi="Arial" w:cs="Arial"/>
                  <w:noProof/>
                </w:rPr>
                <w:t xml:space="preserve">[Online] </w:t>
              </w:r>
              <w:r w:rsidRPr="00B40B2B">
                <w:rPr>
                  <w:rFonts w:ascii="Arial" w:hAnsi="Arial" w:cs="Arial"/>
                  <w:noProof/>
                </w:rPr>
                <w:br/>
                <w:t xml:space="preserve">Available at: </w:t>
              </w:r>
              <w:r w:rsidRPr="00B40B2B">
                <w:rPr>
                  <w:rFonts w:ascii="Arial" w:hAnsi="Arial" w:cs="Arial"/>
                  <w:noProof/>
                  <w:u w:val="single"/>
                </w:rPr>
                <w:t>https://corporate.marksandspencer.com/sustainability/plan-a-our-planet/plastics-and-packaging</w:t>
              </w:r>
              <w:r w:rsidRPr="00B40B2B">
                <w:rPr>
                  <w:rFonts w:ascii="Arial" w:hAnsi="Arial" w:cs="Arial"/>
                  <w:noProof/>
                </w:rPr>
                <w:br/>
                <w:t>[Accessed 8 10 2022].</w:t>
              </w:r>
            </w:p>
            <w:p w14:paraId="05A9A04B" w14:textId="77777777" w:rsidR="00B40B2B" w:rsidRPr="00B40B2B" w:rsidRDefault="00B40B2B" w:rsidP="00B40B2B">
              <w:pPr>
                <w:spacing w:line="360" w:lineRule="auto"/>
                <w:jc w:val="both"/>
                <w:rPr>
                  <w:rFonts w:ascii="Arial" w:hAnsi="Arial" w:cs="Arial"/>
                </w:rPr>
              </w:pPr>
              <w:r w:rsidRPr="00B40B2B">
                <w:rPr>
                  <w:rFonts w:ascii="Arial" w:hAnsi="Arial" w:cs="Arial"/>
                  <w:b/>
                  <w:bCs/>
                  <w:noProof/>
                </w:rPr>
                <w:fldChar w:fldCharType="end"/>
              </w:r>
            </w:p>
          </w:sdtContent>
        </w:sdt>
      </w:sdtContent>
    </w:sdt>
    <w:p w14:paraId="5776FFDD" w14:textId="77777777" w:rsidR="002F0374" w:rsidRPr="00B40B2B" w:rsidRDefault="002F0374" w:rsidP="00B40B2B">
      <w:pPr>
        <w:spacing w:line="360" w:lineRule="auto"/>
        <w:jc w:val="both"/>
        <w:rPr>
          <w:rFonts w:ascii="Arial" w:hAnsi="Arial" w:cs="Arial"/>
        </w:rPr>
      </w:pPr>
    </w:p>
    <w:sectPr w:rsidR="002F0374" w:rsidRPr="00B40B2B" w:rsidSect="00537C39">
      <w:footerReference w:type="default" r:id="rId7"/>
      <w:pgSz w:w="11906" w:h="16838"/>
      <w:pgMar w:top="1440" w:right="1440" w:bottom="1440" w:left="1440"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17A84" w14:textId="77777777" w:rsidR="00C00FA3" w:rsidRDefault="00C00FA3" w:rsidP="007171D1">
      <w:pPr>
        <w:spacing w:after="0" w:line="240" w:lineRule="auto"/>
      </w:pPr>
      <w:r>
        <w:separator/>
      </w:r>
    </w:p>
  </w:endnote>
  <w:endnote w:type="continuationSeparator" w:id="0">
    <w:p w14:paraId="3B7E5B09" w14:textId="77777777" w:rsidR="00C00FA3" w:rsidRDefault="00C00FA3" w:rsidP="00717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374100"/>
      <w:docPartObj>
        <w:docPartGallery w:val="Page Numbers (Bottom of Page)"/>
        <w:docPartUnique/>
      </w:docPartObj>
    </w:sdtPr>
    <w:sdtEndPr>
      <w:rPr>
        <w:noProof/>
      </w:rPr>
    </w:sdtEndPr>
    <w:sdtContent>
      <w:p w14:paraId="04B3A00B" w14:textId="77777777" w:rsidR="007171D1" w:rsidRDefault="007171D1">
        <w:pPr>
          <w:pStyle w:val="Footer"/>
          <w:jc w:val="right"/>
        </w:pPr>
        <w:r>
          <w:fldChar w:fldCharType="begin"/>
        </w:r>
        <w:r>
          <w:instrText xml:space="preserve"> PAGE   \* MERGEFORMAT </w:instrText>
        </w:r>
        <w:r>
          <w:fldChar w:fldCharType="separate"/>
        </w:r>
        <w:r w:rsidR="00722606">
          <w:rPr>
            <w:noProof/>
          </w:rPr>
          <w:t>9</w:t>
        </w:r>
        <w:r>
          <w:rPr>
            <w:noProof/>
          </w:rPr>
          <w:fldChar w:fldCharType="end"/>
        </w:r>
      </w:p>
    </w:sdtContent>
  </w:sdt>
  <w:p w14:paraId="7A0F8755" w14:textId="77777777" w:rsidR="007171D1" w:rsidRDefault="00717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1A17B" w14:textId="77777777" w:rsidR="00C00FA3" w:rsidRDefault="00C00FA3" w:rsidP="007171D1">
      <w:pPr>
        <w:spacing w:after="0" w:line="240" w:lineRule="auto"/>
      </w:pPr>
      <w:r>
        <w:separator/>
      </w:r>
    </w:p>
  </w:footnote>
  <w:footnote w:type="continuationSeparator" w:id="0">
    <w:p w14:paraId="48A7E1FA" w14:textId="77777777" w:rsidR="00C00FA3" w:rsidRDefault="00C00FA3" w:rsidP="00717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3A4"/>
    <w:rsid w:val="00047918"/>
    <w:rsid w:val="000C31CE"/>
    <w:rsid w:val="00106B46"/>
    <w:rsid w:val="001643A4"/>
    <w:rsid w:val="001B178D"/>
    <w:rsid w:val="00245EBC"/>
    <w:rsid w:val="002D0735"/>
    <w:rsid w:val="002F0374"/>
    <w:rsid w:val="003F7691"/>
    <w:rsid w:val="00430D75"/>
    <w:rsid w:val="00467BED"/>
    <w:rsid w:val="00537C39"/>
    <w:rsid w:val="005F425D"/>
    <w:rsid w:val="00600F86"/>
    <w:rsid w:val="006C365C"/>
    <w:rsid w:val="007171D1"/>
    <w:rsid w:val="00722606"/>
    <w:rsid w:val="007731B1"/>
    <w:rsid w:val="007D2135"/>
    <w:rsid w:val="007D2174"/>
    <w:rsid w:val="008B4BD8"/>
    <w:rsid w:val="009822EA"/>
    <w:rsid w:val="00A15BAB"/>
    <w:rsid w:val="00AC59B2"/>
    <w:rsid w:val="00B40B2B"/>
    <w:rsid w:val="00BB3C98"/>
    <w:rsid w:val="00C00FA3"/>
    <w:rsid w:val="00C92F47"/>
    <w:rsid w:val="00CB5CE7"/>
    <w:rsid w:val="00D252A2"/>
    <w:rsid w:val="00D43FB9"/>
    <w:rsid w:val="00DC78BC"/>
    <w:rsid w:val="00DC7BB7"/>
    <w:rsid w:val="00E05221"/>
    <w:rsid w:val="00E33E49"/>
    <w:rsid w:val="00E74800"/>
    <w:rsid w:val="00EE259E"/>
    <w:rsid w:val="00FF277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836A2"/>
  <w15:chartTrackingRefBased/>
  <w15:docId w15:val="{59286C07-9663-4689-B16E-723A885F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B3C98"/>
    <w:pPr>
      <w:keepNext/>
      <w:keepLines/>
      <w:spacing w:before="120" w:after="0" w:line="360" w:lineRule="auto"/>
      <w:jc w:val="center"/>
      <w:outlineLvl w:val="0"/>
    </w:pPr>
    <w:rPr>
      <w:rFonts w:ascii="Arial" w:eastAsiaTheme="majorEastAsia" w:hAnsi="Arial" w:cs="Arial"/>
      <w:b/>
      <w:color w:val="2F5496" w:themeColor="accent5" w:themeShade="BF"/>
      <w:sz w:val="32"/>
      <w:szCs w:val="32"/>
    </w:rPr>
  </w:style>
  <w:style w:type="paragraph" w:styleId="Heading2">
    <w:name w:val="heading 2"/>
    <w:basedOn w:val="Normal"/>
    <w:next w:val="Normal"/>
    <w:link w:val="Heading2Char"/>
    <w:autoRedefine/>
    <w:uiPriority w:val="9"/>
    <w:unhideWhenUsed/>
    <w:qFormat/>
    <w:rsid w:val="007731B1"/>
    <w:pPr>
      <w:keepNext/>
      <w:keepLines/>
      <w:spacing w:after="0" w:line="360" w:lineRule="auto"/>
      <w:jc w:val="center"/>
      <w:outlineLvl w:val="1"/>
    </w:pPr>
    <w:rPr>
      <w:rFonts w:ascii="Arial" w:eastAsia="Times New Roman" w:hAnsi="Arial" w:cs="Arial"/>
      <w:b/>
      <w:color w:val="2E74B5" w:themeColor="accent1" w:themeShade="BF"/>
      <w:sz w:val="28"/>
      <w:szCs w:val="24"/>
      <w:lang w:eastAsia="en-IN" w:bidi="bn-IN"/>
    </w:rPr>
  </w:style>
  <w:style w:type="paragraph" w:styleId="Heading3">
    <w:name w:val="heading 3"/>
    <w:basedOn w:val="Normal"/>
    <w:next w:val="Normal"/>
    <w:link w:val="Heading3Char"/>
    <w:autoRedefine/>
    <w:uiPriority w:val="9"/>
    <w:unhideWhenUsed/>
    <w:qFormat/>
    <w:rsid w:val="005F425D"/>
    <w:pPr>
      <w:keepNext/>
      <w:keepLines/>
      <w:spacing w:before="40" w:after="0" w:line="360" w:lineRule="auto"/>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C98"/>
    <w:rPr>
      <w:rFonts w:ascii="Arial" w:eastAsiaTheme="majorEastAsia" w:hAnsi="Arial" w:cs="Arial"/>
      <w:b/>
      <w:color w:val="2F5496" w:themeColor="accent5" w:themeShade="BF"/>
      <w:sz w:val="32"/>
      <w:szCs w:val="32"/>
    </w:rPr>
  </w:style>
  <w:style w:type="character" w:customStyle="1" w:styleId="Heading2Char">
    <w:name w:val="Heading 2 Char"/>
    <w:basedOn w:val="DefaultParagraphFont"/>
    <w:link w:val="Heading2"/>
    <w:uiPriority w:val="9"/>
    <w:rsid w:val="007731B1"/>
    <w:rPr>
      <w:rFonts w:ascii="Arial" w:eastAsia="Times New Roman" w:hAnsi="Arial" w:cs="Arial"/>
      <w:b/>
      <w:color w:val="2E74B5" w:themeColor="accent1" w:themeShade="BF"/>
      <w:sz w:val="28"/>
      <w:szCs w:val="24"/>
      <w:lang w:eastAsia="en-IN" w:bidi="bn-IN"/>
    </w:rPr>
  </w:style>
  <w:style w:type="character" w:customStyle="1" w:styleId="Heading3Char">
    <w:name w:val="Heading 3 Char"/>
    <w:basedOn w:val="DefaultParagraphFont"/>
    <w:link w:val="Heading3"/>
    <w:uiPriority w:val="9"/>
    <w:rsid w:val="005F425D"/>
    <w:rPr>
      <w:rFonts w:ascii="Times New Roman" w:eastAsiaTheme="majorEastAsia" w:hAnsi="Times New Roman" w:cstheme="majorBidi"/>
      <w:b/>
      <w:color w:val="000000" w:themeColor="text1"/>
      <w:sz w:val="24"/>
      <w:szCs w:val="24"/>
    </w:rPr>
  </w:style>
  <w:style w:type="paragraph" w:styleId="NormalWeb">
    <w:name w:val="Normal (Web)"/>
    <w:basedOn w:val="Normal"/>
    <w:uiPriority w:val="99"/>
    <w:unhideWhenUsed/>
    <w:rsid w:val="001643A4"/>
    <w:pPr>
      <w:spacing w:before="100" w:beforeAutospacing="1" w:after="100" w:afterAutospacing="1" w:line="240" w:lineRule="auto"/>
    </w:pPr>
    <w:rPr>
      <w:rFonts w:ascii="Times New Roman" w:eastAsia="Times New Roman" w:hAnsi="Times New Roman" w:cs="Times New Roman"/>
      <w:sz w:val="24"/>
      <w:szCs w:val="24"/>
      <w:lang w:eastAsia="en-IN" w:bidi="bn-IN"/>
    </w:rPr>
  </w:style>
  <w:style w:type="paragraph" w:styleId="TOCHeading">
    <w:name w:val="TOC Heading"/>
    <w:basedOn w:val="Heading1"/>
    <w:next w:val="Normal"/>
    <w:uiPriority w:val="39"/>
    <w:unhideWhenUsed/>
    <w:qFormat/>
    <w:rsid w:val="007171D1"/>
    <w:pPr>
      <w:spacing w:before="240" w:line="259" w:lineRule="auto"/>
      <w:jc w:val="left"/>
      <w:outlineLvl w:val="9"/>
    </w:pPr>
    <w:rPr>
      <w:rFonts w:asciiTheme="majorHAnsi" w:hAnsiTheme="majorHAnsi" w:cstheme="majorBidi"/>
      <w:b w:val="0"/>
      <w:color w:val="2E74B5" w:themeColor="accent1" w:themeShade="BF"/>
      <w:lang w:val="en-US"/>
    </w:rPr>
  </w:style>
  <w:style w:type="paragraph" w:styleId="TOC1">
    <w:name w:val="toc 1"/>
    <w:basedOn w:val="Normal"/>
    <w:next w:val="Normal"/>
    <w:autoRedefine/>
    <w:uiPriority w:val="39"/>
    <w:unhideWhenUsed/>
    <w:rsid w:val="007171D1"/>
    <w:pPr>
      <w:spacing w:after="100"/>
    </w:pPr>
  </w:style>
  <w:style w:type="paragraph" w:styleId="TOC2">
    <w:name w:val="toc 2"/>
    <w:basedOn w:val="Normal"/>
    <w:next w:val="Normal"/>
    <w:autoRedefine/>
    <w:uiPriority w:val="39"/>
    <w:unhideWhenUsed/>
    <w:rsid w:val="007171D1"/>
    <w:pPr>
      <w:spacing w:after="100"/>
      <w:ind w:left="220"/>
    </w:pPr>
  </w:style>
  <w:style w:type="character" w:styleId="Hyperlink">
    <w:name w:val="Hyperlink"/>
    <w:basedOn w:val="DefaultParagraphFont"/>
    <w:uiPriority w:val="99"/>
    <w:unhideWhenUsed/>
    <w:rsid w:val="007171D1"/>
    <w:rPr>
      <w:color w:val="0563C1" w:themeColor="hyperlink"/>
      <w:u w:val="single"/>
    </w:rPr>
  </w:style>
  <w:style w:type="paragraph" w:styleId="Header">
    <w:name w:val="header"/>
    <w:basedOn w:val="Normal"/>
    <w:link w:val="HeaderChar"/>
    <w:uiPriority w:val="99"/>
    <w:unhideWhenUsed/>
    <w:rsid w:val="00717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1D1"/>
  </w:style>
  <w:style w:type="paragraph" w:styleId="Footer">
    <w:name w:val="footer"/>
    <w:basedOn w:val="Normal"/>
    <w:link w:val="FooterChar"/>
    <w:uiPriority w:val="99"/>
    <w:unhideWhenUsed/>
    <w:rsid w:val="00717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1D1"/>
  </w:style>
  <w:style w:type="paragraph" w:styleId="Bibliography">
    <w:name w:val="Bibliography"/>
    <w:basedOn w:val="Normal"/>
    <w:next w:val="Normal"/>
    <w:uiPriority w:val="37"/>
    <w:unhideWhenUsed/>
    <w:rsid w:val="00B40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548">
      <w:bodyDiv w:val="1"/>
      <w:marLeft w:val="0"/>
      <w:marRight w:val="0"/>
      <w:marTop w:val="0"/>
      <w:marBottom w:val="0"/>
      <w:divBdr>
        <w:top w:val="none" w:sz="0" w:space="0" w:color="auto"/>
        <w:left w:val="none" w:sz="0" w:space="0" w:color="auto"/>
        <w:bottom w:val="none" w:sz="0" w:space="0" w:color="auto"/>
        <w:right w:val="none" w:sz="0" w:space="0" w:color="auto"/>
      </w:divBdr>
    </w:div>
    <w:div w:id="8607933">
      <w:bodyDiv w:val="1"/>
      <w:marLeft w:val="0"/>
      <w:marRight w:val="0"/>
      <w:marTop w:val="0"/>
      <w:marBottom w:val="0"/>
      <w:divBdr>
        <w:top w:val="none" w:sz="0" w:space="0" w:color="auto"/>
        <w:left w:val="none" w:sz="0" w:space="0" w:color="auto"/>
        <w:bottom w:val="none" w:sz="0" w:space="0" w:color="auto"/>
        <w:right w:val="none" w:sz="0" w:space="0" w:color="auto"/>
      </w:divBdr>
    </w:div>
    <w:div w:id="35396020">
      <w:bodyDiv w:val="1"/>
      <w:marLeft w:val="0"/>
      <w:marRight w:val="0"/>
      <w:marTop w:val="0"/>
      <w:marBottom w:val="0"/>
      <w:divBdr>
        <w:top w:val="none" w:sz="0" w:space="0" w:color="auto"/>
        <w:left w:val="none" w:sz="0" w:space="0" w:color="auto"/>
        <w:bottom w:val="none" w:sz="0" w:space="0" w:color="auto"/>
        <w:right w:val="none" w:sz="0" w:space="0" w:color="auto"/>
      </w:divBdr>
    </w:div>
    <w:div w:id="547957158">
      <w:bodyDiv w:val="1"/>
      <w:marLeft w:val="0"/>
      <w:marRight w:val="0"/>
      <w:marTop w:val="0"/>
      <w:marBottom w:val="0"/>
      <w:divBdr>
        <w:top w:val="none" w:sz="0" w:space="0" w:color="auto"/>
        <w:left w:val="none" w:sz="0" w:space="0" w:color="auto"/>
        <w:bottom w:val="none" w:sz="0" w:space="0" w:color="auto"/>
        <w:right w:val="none" w:sz="0" w:space="0" w:color="auto"/>
      </w:divBdr>
    </w:div>
    <w:div w:id="635066340">
      <w:bodyDiv w:val="1"/>
      <w:marLeft w:val="0"/>
      <w:marRight w:val="0"/>
      <w:marTop w:val="0"/>
      <w:marBottom w:val="0"/>
      <w:divBdr>
        <w:top w:val="none" w:sz="0" w:space="0" w:color="auto"/>
        <w:left w:val="none" w:sz="0" w:space="0" w:color="auto"/>
        <w:bottom w:val="none" w:sz="0" w:space="0" w:color="auto"/>
        <w:right w:val="none" w:sz="0" w:space="0" w:color="auto"/>
      </w:divBdr>
    </w:div>
    <w:div w:id="706369781">
      <w:bodyDiv w:val="1"/>
      <w:marLeft w:val="0"/>
      <w:marRight w:val="0"/>
      <w:marTop w:val="0"/>
      <w:marBottom w:val="0"/>
      <w:divBdr>
        <w:top w:val="none" w:sz="0" w:space="0" w:color="auto"/>
        <w:left w:val="none" w:sz="0" w:space="0" w:color="auto"/>
        <w:bottom w:val="none" w:sz="0" w:space="0" w:color="auto"/>
        <w:right w:val="none" w:sz="0" w:space="0" w:color="auto"/>
      </w:divBdr>
    </w:div>
    <w:div w:id="713045645">
      <w:bodyDiv w:val="1"/>
      <w:marLeft w:val="0"/>
      <w:marRight w:val="0"/>
      <w:marTop w:val="0"/>
      <w:marBottom w:val="0"/>
      <w:divBdr>
        <w:top w:val="none" w:sz="0" w:space="0" w:color="auto"/>
        <w:left w:val="none" w:sz="0" w:space="0" w:color="auto"/>
        <w:bottom w:val="none" w:sz="0" w:space="0" w:color="auto"/>
        <w:right w:val="none" w:sz="0" w:space="0" w:color="auto"/>
      </w:divBdr>
    </w:div>
    <w:div w:id="1069425478">
      <w:bodyDiv w:val="1"/>
      <w:marLeft w:val="0"/>
      <w:marRight w:val="0"/>
      <w:marTop w:val="0"/>
      <w:marBottom w:val="0"/>
      <w:divBdr>
        <w:top w:val="none" w:sz="0" w:space="0" w:color="auto"/>
        <w:left w:val="none" w:sz="0" w:space="0" w:color="auto"/>
        <w:bottom w:val="none" w:sz="0" w:space="0" w:color="auto"/>
        <w:right w:val="none" w:sz="0" w:space="0" w:color="auto"/>
      </w:divBdr>
    </w:div>
    <w:div w:id="1113331829">
      <w:bodyDiv w:val="1"/>
      <w:marLeft w:val="0"/>
      <w:marRight w:val="0"/>
      <w:marTop w:val="0"/>
      <w:marBottom w:val="0"/>
      <w:divBdr>
        <w:top w:val="none" w:sz="0" w:space="0" w:color="auto"/>
        <w:left w:val="none" w:sz="0" w:space="0" w:color="auto"/>
        <w:bottom w:val="none" w:sz="0" w:space="0" w:color="auto"/>
        <w:right w:val="none" w:sz="0" w:space="0" w:color="auto"/>
      </w:divBdr>
    </w:div>
    <w:div w:id="1116368244">
      <w:bodyDiv w:val="1"/>
      <w:marLeft w:val="0"/>
      <w:marRight w:val="0"/>
      <w:marTop w:val="0"/>
      <w:marBottom w:val="0"/>
      <w:divBdr>
        <w:top w:val="none" w:sz="0" w:space="0" w:color="auto"/>
        <w:left w:val="none" w:sz="0" w:space="0" w:color="auto"/>
        <w:bottom w:val="none" w:sz="0" w:space="0" w:color="auto"/>
        <w:right w:val="none" w:sz="0" w:space="0" w:color="auto"/>
      </w:divBdr>
    </w:div>
    <w:div w:id="1218586277">
      <w:bodyDiv w:val="1"/>
      <w:marLeft w:val="0"/>
      <w:marRight w:val="0"/>
      <w:marTop w:val="0"/>
      <w:marBottom w:val="0"/>
      <w:divBdr>
        <w:top w:val="none" w:sz="0" w:space="0" w:color="auto"/>
        <w:left w:val="none" w:sz="0" w:space="0" w:color="auto"/>
        <w:bottom w:val="none" w:sz="0" w:space="0" w:color="auto"/>
        <w:right w:val="none" w:sz="0" w:space="0" w:color="auto"/>
      </w:divBdr>
    </w:div>
    <w:div w:id="1313371389">
      <w:bodyDiv w:val="1"/>
      <w:marLeft w:val="0"/>
      <w:marRight w:val="0"/>
      <w:marTop w:val="0"/>
      <w:marBottom w:val="0"/>
      <w:divBdr>
        <w:top w:val="none" w:sz="0" w:space="0" w:color="auto"/>
        <w:left w:val="none" w:sz="0" w:space="0" w:color="auto"/>
        <w:bottom w:val="none" w:sz="0" w:space="0" w:color="auto"/>
        <w:right w:val="none" w:sz="0" w:space="0" w:color="auto"/>
      </w:divBdr>
    </w:div>
    <w:div w:id="1316881497">
      <w:bodyDiv w:val="1"/>
      <w:marLeft w:val="0"/>
      <w:marRight w:val="0"/>
      <w:marTop w:val="0"/>
      <w:marBottom w:val="0"/>
      <w:divBdr>
        <w:top w:val="none" w:sz="0" w:space="0" w:color="auto"/>
        <w:left w:val="none" w:sz="0" w:space="0" w:color="auto"/>
        <w:bottom w:val="none" w:sz="0" w:space="0" w:color="auto"/>
        <w:right w:val="none" w:sz="0" w:space="0" w:color="auto"/>
      </w:divBdr>
    </w:div>
    <w:div w:id="1512262908">
      <w:bodyDiv w:val="1"/>
      <w:marLeft w:val="0"/>
      <w:marRight w:val="0"/>
      <w:marTop w:val="0"/>
      <w:marBottom w:val="0"/>
      <w:divBdr>
        <w:top w:val="none" w:sz="0" w:space="0" w:color="auto"/>
        <w:left w:val="none" w:sz="0" w:space="0" w:color="auto"/>
        <w:bottom w:val="none" w:sz="0" w:space="0" w:color="auto"/>
        <w:right w:val="none" w:sz="0" w:space="0" w:color="auto"/>
      </w:divBdr>
    </w:div>
    <w:div w:id="191300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{D46AE158-EA3F-4C50-BDA8-37A14C91174C}</b:Guid>
    <b:Title>Plastics and Packaging</b:Title>
    <b:Year>2022</b:Year>
    <b:Author>
      <b:Author>
        <b:Corporate>Marksandspencer</b:Corporate>
      </b:Author>
    </b:Author>
    <b:YearAccessed>2022</b:YearAccessed>
    <b:MonthAccessed>10</b:MonthAccessed>
    <b:DayAccessed>8</b:DayAccessed>
    <b:URL>https://corporate.marksandspencer.com/sustainability/plan-a-our-planet/plastics-and-packaging</b:URL>
    <b:RefOrder>13</b:RefOrder>
  </b:Source>
  <b:Source>
    <b:Tag>mar227</b:Tag>
    <b:SourceType>InternetSite</b:SourceType>
    <b:Guid>{6C67A34A-C051-4D58-800E-17A80152B2D1}</b:Guid>
    <b:Author>
      <b:Author>
        <b:Corporate>marksandspencer</b:Corporate>
      </b:Author>
    </b:Author>
    <b:Title>Circular Economy &amp; Waste</b:Title>
    <b:Year>2022</b:Year>
    <b:YearAccessed>2022</b:YearAccessed>
    <b:MonthAccessed>10</b:MonthAccessed>
    <b:DayAccessed>8</b:DayAccessed>
    <b:URL>https://corporate.marksandspencer.com/sustainability/plan-a-our-planet/waste-circular-economy</b:URL>
    <b:RefOrder>12</b:RefOrder>
  </b:Source>
  <b:Source>
    <b:Tag>mar228</b:Tag>
    <b:SourceType>InternetSite</b:SourceType>
    <b:Guid>{6ED2DD3D-08CD-4343-BF5B-9538AF109858}</b:Guid>
    <b:Author>
      <b:Author>
        <b:Corporate>marksandspencer</b:Corporate>
      </b:Author>
    </b:Author>
    <b:Title>Deforestation</b:Title>
    <b:Year>2022</b:Year>
    <b:YearAccessed>2022</b:YearAccessed>
    <b:MonthAccessed>10</b:MonthAccessed>
    <b:DayAccessed>8</b:DayAccessed>
    <b:URL>https://corporate.marksandspencer.com/sustainability/plan-a-our-planet/deforestation</b:URL>
    <b:RefOrder>11</b:RefOrder>
  </b:Source>
  <b:Source>
    <b:Tag>mar229</b:Tag>
    <b:SourceType>InternetSite</b:SourceType>
    <b:Guid>{C7D5A41C-6F0F-4FFA-83D1-0DD0696D6FF8}</b:Guid>
    <b:Author>
      <b:Author>
        <b:Corporate>marksandspencer</b:Corporate>
      </b:Author>
    </b:Author>
    <b:Title>Our Communities</b:Title>
    <b:Year>2022</b:Year>
    <b:YearAccessed>2022</b:YearAccessed>
    <b:MonthAccessed>10</b:MonthAccessed>
    <b:DayAccessed>8</b:DayAccessed>
    <b:URL>https://corporate.marksandspencer.com/sustainability/our-communities</b:URL>
    <b:RefOrder>5</b:RefOrder>
  </b:Source>
  <b:Source>
    <b:Tag>mar2210</b:Tag>
    <b:SourceType>InternetSite</b:SourceType>
    <b:Guid>{ACCA6755-DBFF-4ACE-8DDC-6E189818D3D7}</b:Guid>
    <b:Author>
      <b:Author>
        <b:Corporate>marksandspencer</b:Corporate>
      </b:Author>
    </b:Author>
    <b:Title>Employability</b:Title>
    <b:Year>2022</b:Year>
    <b:YearAccessed>2022</b:YearAccessed>
    <b:MonthAccessed>10</b:MonthAccessed>
    <b:DayAccessed>8</b:DayAccessed>
    <b:URL>https://corporate.marksandspencer.com/sustainability/our-people/employability</b:URL>
    <b:RefOrder>7</b:RefOrder>
  </b:Source>
  <b:Source>
    <b:Tag>mar2211</b:Tag>
    <b:SourceType>InternetSite</b:SourceType>
    <b:Guid>{D0F5320D-25D6-439B-9564-BB0F873BF943}</b:Guid>
    <b:Author>
      <b:Author>
        <b:Corporate>marksandspencer</b:Corporate>
      </b:Author>
    </b:Author>
    <b:Title>Our Commitment</b:Title>
    <b:Year>2022</b:Year>
    <b:YearAccessed>2022</b:YearAccessed>
    <b:MonthAccessed>10</b:MonthAccessed>
    <b:DayAccessed>8</b:DayAccessed>
    <b:URL>https://corporate.marksandspencer.com/sustainability/human-rights-our-supply-chain</b:URL>
    <b:RefOrder>6</b:RefOrder>
  </b:Source>
  <b:Source>
    <b:Tag>Mar221</b:Tag>
    <b:SourceType>InternetSite</b:SourceType>
    <b:Guid>{4D804095-F553-4D5C-B7C5-1451E9CD03A5}</b:Guid>
    <b:Author>
      <b:Author>
        <b:Corporate>Marksandspencer</b:Corporate>
      </b:Author>
    </b:Author>
    <b:Title>M&amp;S LAUNCHES NEW VEGETARIAN RANGE AS DEMAND FOR MORE VEGGIE OPTIONS GROWS</b:Title>
    <b:Year>2022</b:Year>
    <b:YearAccessed>2022</b:YearAccessed>
    <b:MonthAccessed>10</b:MonthAccessed>
    <b:DayAccessed>8</b:DayAccessed>
    <b:URL>https://corporate.marksandspencer.com/media/press-releases/ms-launches-new-vegetarian-range-demand-more-veggie-options-grows</b:URL>
    <b:RefOrder>3</b:RefOrder>
  </b:Source>
  <b:Source>
    <b:Tag>Mar222</b:Tag>
    <b:SourceType>InternetSite</b:SourceType>
    <b:Guid>{4091EAEB-973D-4AA3-8305-ACC8FA063B0E}</b:Guid>
    <b:Author>
      <b:Author>
        <b:Corporate>Marksandspencer</b:Corporate>
      </b:Author>
    </b:Author>
    <b:Title>Applegreen and M&amp;S Food Announce Exclusive Partnership</b:Title>
    <b:Year>2022</b:Year>
    <b:YearAccessed>2022</b:YearAccessed>
    <b:MonthAccessed>10</b:MonthAccessed>
    <b:DayAccessed>8</b:DayAccessed>
    <b:URL>https://corporate.marksandspencer.com/media/press-releases/applegreen-and-ms-food-announce-exclusive-partnership</b:URL>
    <b:RefOrder>2</b:RefOrder>
  </b:Source>
  <b:Source>
    <b:Tag>Mar223</b:Tag>
    <b:SourceType>InternetSite</b:SourceType>
    <b:Guid>{C8D49C78-A77F-4703-A6A5-57E0D6079214}</b:Guid>
    <b:Author>
      <b:Author>
        <b:Corporate>Marksandspencer</b:Corporate>
      </b:Author>
    </b:Author>
    <b:Title>Our Businesses</b:Title>
    <b:Year>2022</b:Year>
    <b:YearAccessed>2022</b:YearAccessed>
    <b:MonthAccessed>10</b:MonthAccessed>
    <b:DayAccessed>8</b:DayAccessed>
    <b:URL>https://corporate.marksandspencer.com/about-us/our-businesses</b:URL>
    <b:RefOrder>1</b:RefOrder>
  </b:Source>
  <b:Source>
    <b:Tag>Mar224</b:Tag>
    <b:SourceType>InternetSite</b:SourceType>
    <b:Guid>{2FB617F8-D913-4A8D-AE88-9BC8C8A9B36B}</b:Guid>
    <b:Author>
      <b:Author>
        <b:Corporate>Marksandspencer</b:Corporate>
      </b:Author>
    </b:Author>
    <b:Title>MARKS &amp; SPENCER ESTABLISHES PARTNERSHIP WITH MAMAS &amp; PAPAS TO EXPAND ITS ‘ONE-STOP-SHOP’ OFFERING FOR FAMILIES</b:Title>
    <b:Year>2022</b:Year>
    <b:YearAccessed>2022</b:YearAccessed>
    <b:MonthAccessed>10</b:MonthAccessed>
    <b:DayAccessed>8</b:DayAccessed>
    <b:URL>https://corporate.marksandspencer.com/media/press-releases/marks-spencer-establishes-partnership-mamas-papas-expand-its-one-stop-shop</b:URL>
    <b:RefOrder>4</b:RefOrder>
  </b:Source>
  <b:Source>
    <b:Tag>Mar225</b:Tag>
    <b:SourceType>InternetSite</b:SourceType>
    <b:Guid>{0FD1180E-BB71-4930-AA4A-D938CCBA1FC4}</b:Guid>
    <b:Author>
      <b:Author>
        <b:Corporate>Marksandspencer</b:Corporate>
      </b:Author>
    </b:Author>
    <b:Title>PLAN A OUR PLANET</b:Title>
    <b:Year>2022</b:Year>
    <b:YearAccessed>2022</b:YearAccessed>
    <b:MonthAccessed>10</b:MonthAccessed>
    <b:DayAccessed>8</b:DayAccessed>
    <b:URL>https://corporate.marksandspencer.com/sustainability/plan-a-our-planet</b:URL>
    <b:RefOrder>9</b:RefOrder>
  </b:Source>
  <b:Source>
    <b:Tag>Kar191</b:Tag>
    <b:SourceType>JournalArticle</b:SourceType>
    <b:Guid>{41252DC9-6EAB-46F6-8515-E496A427796C}</b:Guid>
    <b:Title>Encouraging Community Engagement in the Performance of Research at the Intersection of HIV and Aging</b:Title>
    <b:Year>2019.</b:Year>
    <b:Author>
      <b:Author>
        <b:NameList>
          <b:Person>
            <b:Last>Karris</b:Last>
            <b:First>M.Y.</b:First>
          </b:Person>
          <b:Person>
            <b:Last>Baker</b:Last>
            <b:First>D.</b:First>
          </b:Person>
          <b:Person>
            <b:Last>Berry</b:Last>
            <b:First>J.</b:First>
          </b:Person>
          <b:Person>
            <b:Last>Brown</b:Last>
            <b:First>B.,</b:First>
          </b:Person>
          <b:Person>
            <b:Last>Karpiak</b:Last>
            <b:First>S.</b:First>
          </b:Person>
          <b:Person>
            <b:Last>Levin</b:Last>
            <b:First>J.</b:First>
          </b:Person>
          <b:Person>
            <b:Last>Reese</b:Last>
            <b:First>M.</b:First>
          </b:Person>
          <b:Person>
            <b:Last>Sharp</b:Last>
            <b:First>M.</b:First>
          </b:Person>
          <b:Person>
            <b:Last>Taylor</b:Last>
            <b:First>J.,</b:First>
          </b:Person>
        </b:NameList>
      </b:Author>
    </b:Author>
    <b:JournalName>AIDS research and human retroviruses, </b:JournalName>
    <b:Pages>979-981</b:Pages>
    <b:Volume>35</b:Volume>
    <b:Issue>11-12</b:Issue>
    <b:RefOrder>8</b:RefOrder>
  </b:Source>
  <b:Source>
    <b:Tag>Jac18</b:Tag>
    <b:SourceType>JournalArticle</b:SourceType>
    <b:Guid>{77A7FB9E-B1D3-4FE4-87FD-E4FD42E4690E}</b:Guid>
    <b:Author>
      <b:Author>
        <b:NameList>
          <b:Person>
            <b:Last>Jackson</b:Last>
            <b:First>K.T.</b:First>
          </b:Person>
          <b:Person>
            <b:Last>Burgess</b:Last>
            <b:First>S.</b:First>
          </b:Person>
          <b:Person>
            <b:Last>Toms</b:Last>
            <b:First>F.</b:First>
          </b:Person>
          <b:Person>
            <b:Last>Cuthbertson</b:Last>
            <b:First>E.L.,</b:First>
          </b:Person>
        </b:NameList>
      </b:Author>
    </b:Author>
    <b:Title>Community engagement: Using feedback loops to empower residents and influence systemic change in culturally diverse communities.</b:Title>
    <b:JournalName>Global Journal of Community Psychology Practice</b:JournalName>
    <b:Year>2018.</b:Year>
    <b:Pages>1-21</b:Pages>
    <b:Volume>9</b:Volume>
    <b:Issue>2</b:Issue>
    <b:RefOrder>10</b:RefOrder>
  </b:Source>
</b:Sources>
</file>

<file path=customXml/itemProps1.xml><?xml version="1.0" encoding="utf-8"?>
<ds:datastoreItem xmlns:ds="http://schemas.openxmlformats.org/officeDocument/2006/customXml" ds:itemID="{C6F57469-70F9-4E56-A0E0-DAB08998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Moupiya Dey</dc:creator>
  <cp:keywords/>
  <dc:description/>
  <cp:lastModifiedBy>Adelina Andrusca (2128219)</cp:lastModifiedBy>
  <cp:revision>8</cp:revision>
  <dcterms:created xsi:type="dcterms:W3CDTF">2022-10-08T12:37:00Z</dcterms:created>
  <dcterms:modified xsi:type="dcterms:W3CDTF">2022-10-23T13:23:00Z</dcterms:modified>
</cp:coreProperties>
</file>