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EE0E6B1" w14:textId="77777777" w:rsidR="00AB1EE7" w:rsidRPr="004F54EE" w:rsidRDefault="00AB1EE7">
      <w:pPr>
        <w:jc w:val="center"/>
        <w:rPr>
          <w:b/>
          <w:bCs/>
          <w:sz w:val="32"/>
          <w:szCs w:val="32"/>
          <w:lang w:val="en-GB"/>
        </w:rPr>
      </w:pPr>
    </w:p>
    <w:p w14:paraId="60F7406F" w14:textId="0BF8750F" w:rsidR="00BD42BC" w:rsidRPr="004F54EE" w:rsidRDefault="00BD42BC" w:rsidP="00591D08">
      <w:pPr>
        <w:jc w:val="center"/>
        <w:rPr>
          <w:b/>
          <w:bCs/>
          <w:sz w:val="28"/>
          <w:szCs w:val="28"/>
          <w:lang w:val="en-GB"/>
        </w:rPr>
      </w:pPr>
      <w:r>
        <w:rPr>
          <w:b/>
          <w:bCs/>
          <w:sz w:val="28"/>
          <w:szCs w:val="28"/>
          <w:lang w:val="en-GB"/>
        </w:rPr>
        <w:t xml:space="preserve">Role of emotional intelligence and mindfulness in contemporary organisations </w:t>
      </w:r>
    </w:p>
    <w:p w14:paraId="086FC442" w14:textId="77777777" w:rsidR="00BD42BC" w:rsidRDefault="00BD42BC">
      <w:pPr>
        <w:jc w:val="center"/>
        <w:rPr>
          <w:b/>
          <w:bCs/>
          <w:lang w:val="en-GB"/>
        </w:rPr>
      </w:pPr>
    </w:p>
    <w:p w14:paraId="42C8DAF6" w14:textId="77777777" w:rsidR="00BD42BC" w:rsidRDefault="00BD42BC">
      <w:pPr>
        <w:jc w:val="center"/>
        <w:rPr>
          <w:b/>
          <w:bCs/>
          <w:lang w:val="en-GB"/>
        </w:rPr>
      </w:pPr>
    </w:p>
    <w:p w14:paraId="2E84F80B" w14:textId="6A1BE760" w:rsidR="00AB1EE7" w:rsidRPr="004F54EE" w:rsidRDefault="00A13D18">
      <w:pPr>
        <w:jc w:val="center"/>
        <w:rPr>
          <w:b/>
          <w:bCs/>
          <w:lang w:val="en-GB"/>
        </w:rPr>
      </w:pPr>
      <w:r w:rsidRPr="004F54EE">
        <w:rPr>
          <w:b/>
          <w:bCs/>
          <w:lang w:val="en-GB"/>
        </w:rPr>
        <w:t>Student Name:</w:t>
      </w:r>
      <w:r w:rsidR="00591D08">
        <w:rPr>
          <w:b/>
          <w:bCs/>
          <w:lang w:val="en-GB"/>
        </w:rPr>
        <w:t xml:space="preserve"> Loredana Josan</w:t>
      </w:r>
    </w:p>
    <w:p w14:paraId="3E2C8E52" w14:textId="670709A7" w:rsidR="00AB1EE7" w:rsidRPr="004F54EE" w:rsidRDefault="00A13D18">
      <w:pPr>
        <w:jc w:val="center"/>
        <w:rPr>
          <w:lang w:val="en-GB"/>
        </w:rPr>
      </w:pPr>
      <w:r w:rsidRPr="004F54EE">
        <w:rPr>
          <w:b/>
          <w:bCs/>
          <w:lang w:val="en-GB"/>
        </w:rPr>
        <w:t xml:space="preserve">Student ID: </w:t>
      </w:r>
      <w:r w:rsidR="00591D08">
        <w:rPr>
          <w:b/>
          <w:bCs/>
          <w:lang w:val="en-GB"/>
        </w:rPr>
        <w:t xml:space="preserve"> 2332191</w:t>
      </w:r>
      <w:r w:rsidRPr="004F54EE">
        <w:rPr>
          <w:lang w:val="en-GB"/>
        </w:rPr>
        <w:br w:type="page"/>
      </w:r>
    </w:p>
    <w:p w14:paraId="4E5CAED6" w14:textId="77777777" w:rsidR="00AB1EE7" w:rsidRPr="004F54EE" w:rsidRDefault="00A13D18">
      <w:pPr>
        <w:pStyle w:val="Titlu1"/>
        <w:rPr>
          <w:lang w:val="en-GB"/>
        </w:rPr>
      </w:pPr>
      <w:bookmarkStart w:id="0" w:name="_w8f3tqrjpdcl" w:colFirst="0" w:colLast="0"/>
      <w:bookmarkEnd w:id="0"/>
      <w:r w:rsidRPr="004F54EE">
        <w:rPr>
          <w:lang w:val="en-GB"/>
        </w:rPr>
        <w:lastRenderedPageBreak/>
        <w:t>Introduction</w:t>
      </w:r>
    </w:p>
    <w:p w14:paraId="54AC39C8" w14:textId="77777777" w:rsidR="00AB1EE7" w:rsidRPr="004F54EE" w:rsidRDefault="00A13D18">
      <w:pPr>
        <w:rPr>
          <w:lang w:val="en-GB"/>
        </w:rPr>
      </w:pPr>
      <w:r w:rsidRPr="004F54EE">
        <w:rPr>
          <w:lang w:val="en-GB"/>
        </w:rPr>
        <w:t xml:space="preserve">Emotional intelligence (EI) is also known as emotional quotient, which is the ability to perceive, manage, understand, and utilise emotions in positive ways. This encompasses four core skills, such as self-awareness, self-management, social awareness, and relationship management. According to Skiba (2024), an individual masters self-awareness, self-regulation, motivation, empathy, and social skills. EI and mindfulness serve as the foundational drivers for modern organisational success, as they reduce cognitive reactivity, decrease emotional exhaustion, and improve focus. In contemporary organisations, EI offers the foundation of self-awareness to improve emotional regulation, conflict resolution, and team dynamics. Based on the perspective of Goleman (2001), EI and mindfulness </w:t>
      </w:r>
      <w:r w:rsidR="004F54EE" w:rsidRPr="004F54EE">
        <w:rPr>
          <w:lang w:val="en-GB"/>
        </w:rPr>
        <w:t>is</w:t>
      </w:r>
      <w:r w:rsidRPr="004F54EE">
        <w:rPr>
          <w:lang w:val="en-GB"/>
        </w:rPr>
        <w:t xml:space="preserve"> the base of driving high performance, preventing burnout, and fostering effective leadership. This report aims to reflect on the significance of emotional intelligence at the workplace. The study discusses the way EI can improve employee performance, foster inclusive leadership across generations, and support a psychologically safe work environment.  </w:t>
      </w:r>
    </w:p>
    <w:p w14:paraId="6E319907" w14:textId="77777777" w:rsidR="00AB1EE7" w:rsidRPr="004F54EE" w:rsidRDefault="00A13D18">
      <w:pPr>
        <w:pStyle w:val="Titlu1"/>
        <w:rPr>
          <w:lang w:val="en-GB"/>
        </w:rPr>
      </w:pPr>
      <w:bookmarkStart w:id="1" w:name="_dxdflopnja7" w:colFirst="0" w:colLast="0"/>
      <w:bookmarkEnd w:id="1"/>
      <w:r w:rsidRPr="004F54EE">
        <w:rPr>
          <w:lang w:val="en-GB"/>
        </w:rPr>
        <w:br w:type="page"/>
      </w:r>
    </w:p>
    <w:p w14:paraId="7FC8868B" w14:textId="77777777" w:rsidR="00AB1EE7" w:rsidRPr="004F54EE" w:rsidRDefault="00A13D18">
      <w:pPr>
        <w:pStyle w:val="Titlu1"/>
        <w:rPr>
          <w:lang w:val="en-GB"/>
        </w:rPr>
      </w:pPr>
      <w:bookmarkStart w:id="2" w:name="_uigndabmb8o7" w:colFirst="0" w:colLast="0"/>
      <w:bookmarkEnd w:id="2"/>
      <w:r w:rsidRPr="004F54EE">
        <w:rPr>
          <w:lang w:val="en-GB"/>
        </w:rPr>
        <w:lastRenderedPageBreak/>
        <w:t>Task 1: Emotional Intelligence in the Workplace</w:t>
      </w:r>
    </w:p>
    <w:p w14:paraId="4ADE7D01" w14:textId="77777777" w:rsidR="00AB1EE7" w:rsidRPr="004F54EE" w:rsidRDefault="00A13D18">
      <w:pPr>
        <w:rPr>
          <w:b/>
          <w:bCs/>
          <w:lang w:val="en-GB"/>
        </w:rPr>
      </w:pPr>
      <w:r w:rsidRPr="004F54EE">
        <w:rPr>
          <w:b/>
          <w:bCs/>
          <w:lang w:val="en-GB"/>
        </w:rPr>
        <w:t>Goleman’s Emotional Intelligence framework</w:t>
      </w:r>
    </w:p>
    <w:p w14:paraId="546E689A" w14:textId="77777777" w:rsidR="00AB1EE7" w:rsidRPr="004F54EE" w:rsidRDefault="00A13D18">
      <w:pPr>
        <w:jc w:val="center"/>
        <w:rPr>
          <w:b/>
          <w:bCs/>
          <w:lang w:val="en-GB"/>
        </w:rPr>
      </w:pPr>
      <w:r w:rsidRPr="004F54EE">
        <w:rPr>
          <w:b/>
          <w:bCs/>
          <w:i/>
          <w:iCs/>
          <w:noProof/>
        </w:rPr>
        <w:drawing>
          <wp:inline distT="114300" distB="114300" distL="114300" distR="114300" wp14:anchorId="067BCE3E" wp14:editId="56A3CC6E">
            <wp:extent cx="4505325" cy="291465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05325" cy="2914650"/>
                    </a:xfrm>
                    <a:prstGeom prst="rect">
                      <a:avLst/>
                    </a:prstGeom>
                    <a:ln w="12700">
                      <a:solidFill>
                        <a:srgbClr val="000000"/>
                      </a:solidFill>
                      <a:prstDash val="solid"/>
                    </a:ln>
                  </pic:spPr>
                </pic:pic>
              </a:graphicData>
            </a:graphic>
          </wp:inline>
        </w:drawing>
      </w:r>
    </w:p>
    <w:p w14:paraId="2AAFC299" w14:textId="77777777" w:rsidR="00AB1EE7" w:rsidRPr="004F54EE" w:rsidRDefault="00A13D18">
      <w:pPr>
        <w:jc w:val="center"/>
        <w:rPr>
          <w:b/>
          <w:bCs/>
          <w:lang w:val="en-GB"/>
        </w:rPr>
      </w:pPr>
      <w:r w:rsidRPr="004F54EE">
        <w:rPr>
          <w:b/>
          <w:bCs/>
          <w:lang w:val="en-GB"/>
        </w:rPr>
        <w:t>Figure 1: Goleman’s Emotional Intelligence framework</w:t>
      </w:r>
    </w:p>
    <w:p w14:paraId="33C93B94" w14:textId="77777777" w:rsidR="00AB1EE7" w:rsidRPr="004F54EE" w:rsidRDefault="00A13D18">
      <w:pPr>
        <w:jc w:val="center"/>
        <w:rPr>
          <w:lang w:val="en-GB"/>
        </w:rPr>
      </w:pPr>
      <w:r w:rsidRPr="004F54EE">
        <w:rPr>
          <w:lang w:val="en-GB"/>
        </w:rPr>
        <w:t>(Source: Goleman, 2001)</w:t>
      </w:r>
    </w:p>
    <w:p w14:paraId="49FF67FE" w14:textId="77777777" w:rsidR="00AB1EE7" w:rsidRPr="004F54EE" w:rsidRDefault="004F54EE">
      <w:pPr>
        <w:rPr>
          <w:lang w:val="en-GB"/>
        </w:rPr>
      </w:pPr>
      <w:r>
        <w:rPr>
          <w:lang w:val="en-GB"/>
        </w:rPr>
        <w:t>Danie</w:t>
      </w:r>
      <w:r w:rsidR="00A13D18" w:rsidRPr="004F54EE">
        <w:rPr>
          <w:lang w:val="en-GB"/>
        </w:rPr>
        <w:t xml:space="preserve">l Goleman’s Emotional Intelligence framework is one of the significant behavioural frameworks, which redefines success through arguing that EI mattress as much as IQ. This framework consists of four core domains and twelve associated competencies. The model </w:t>
      </w:r>
      <w:r w:rsidRPr="004F54EE">
        <w:rPr>
          <w:lang w:val="en-GB"/>
        </w:rPr>
        <w:t>is</w:t>
      </w:r>
      <w:r w:rsidR="00A13D18" w:rsidRPr="004F54EE">
        <w:rPr>
          <w:lang w:val="en-GB"/>
        </w:rPr>
        <w:t xml:space="preserve"> divided into two primary competencies, such as personal competency and social competence. Personal competence involves self-awareness and self-management, while social competence includes social awareness and relationship management. Besides, the other twelve competencies are emotional self-control, emotional self-awareness, positive outlook, achievement orientation, adaptability, conflict management, empathy, conflict management, teamwork, organisational awareness, influence, and inspirational leadership. </w:t>
      </w:r>
    </w:p>
    <w:p w14:paraId="66456332" w14:textId="77777777" w:rsidR="00AB1EE7" w:rsidRPr="004F54EE" w:rsidRDefault="00A13D18">
      <w:pPr>
        <w:rPr>
          <w:b/>
          <w:bCs/>
          <w:i/>
          <w:iCs/>
          <w:lang w:val="en-GB"/>
        </w:rPr>
      </w:pPr>
      <w:r w:rsidRPr="004F54EE">
        <w:rPr>
          <w:b/>
          <w:bCs/>
          <w:i/>
          <w:iCs/>
          <w:lang w:val="en-GB"/>
        </w:rPr>
        <w:t xml:space="preserve">Self-Awareness </w:t>
      </w:r>
    </w:p>
    <w:p w14:paraId="0EFB72E6" w14:textId="77777777" w:rsidR="00AB1EE7" w:rsidRPr="004F54EE" w:rsidRDefault="00A13D18">
      <w:pPr>
        <w:rPr>
          <w:lang w:val="en-GB"/>
        </w:rPr>
      </w:pPr>
      <w:r w:rsidRPr="004F54EE">
        <w:rPr>
          <w:lang w:val="en-GB"/>
        </w:rPr>
        <w:t xml:space="preserve">Self-awareness helps an employee to identify personal triggers, strengths, and weaknesses under pressure. This can help in objectively assessing one's own internal reaction and potential to cause contagious emotions across the team rather than reacting immediately to a frustrating email. This prevents </w:t>
      </w:r>
      <w:r w:rsidR="004F54EE" w:rsidRPr="004F54EE">
        <w:rPr>
          <w:lang w:val="en-GB"/>
        </w:rPr>
        <w:t>counter proactive</w:t>
      </w:r>
      <w:r w:rsidRPr="004F54EE">
        <w:rPr>
          <w:lang w:val="en-GB"/>
        </w:rPr>
        <w:t xml:space="preserve"> decisions and allows the employees to approach challenging </w:t>
      </w:r>
      <w:r w:rsidR="004F54EE" w:rsidRPr="004F54EE">
        <w:rPr>
          <w:lang w:val="en-GB"/>
        </w:rPr>
        <w:t>views for</w:t>
      </w:r>
      <w:r w:rsidRPr="004F54EE">
        <w:rPr>
          <w:lang w:val="en-GB"/>
        </w:rPr>
        <w:t xml:space="preserve"> boosting overall resilience. </w:t>
      </w:r>
    </w:p>
    <w:p w14:paraId="5F738D16" w14:textId="77777777" w:rsidR="00D26087" w:rsidRDefault="00D26087">
      <w:pPr>
        <w:rPr>
          <w:b/>
          <w:bCs/>
          <w:i/>
          <w:iCs/>
          <w:lang w:val="en-GB"/>
        </w:rPr>
      </w:pPr>
      <w:r>
        <w:rPr>
          <w:b/>
          <w:bCs/>
          <w:i/>
          <w:iCs/>
          <w:lang w:val="en-GB"/>
        </w:rPr>
        <w:br w:type="page"/>
      </w:r>
    </w:p>
    <w:p w14:paraId="6EF87349" w14:textId="77777777" w:rsidR="00AB1EE7" w:rsidRPr="004F54EE" w:rsidRDefault="00A13D18">
      <w:pPr>
        <w:rPr>
          <w:b/>
          <w:bCs/>
          <w:i/>
          <w:iCs/>
          <w:lang w:val="en-GB"/>
        </w:rPr>
      </w:pPr>
      <w:r w:rsidRPr="004F54EE">
        <w:rPr>
          <w:b/>
          <w:bCs/>
          <w:i/>
          <w:iCs/>
          <w:lang w:val="en-GB"/>
        </w:rPr>
        <w:lastRenderedPageBreak/>
        <w:t xml:space="preserve">Self-Regulation (Self-Management)  </w:t>
      </w:r>
    </w:p>
    <w:p w14:paraId="4C6B9FBF" w14:textId="77777777" w:rsidR="00AB1EE7" w:rsidRPr="004F54EE" w:rsidRDefault="00A13D18">
      <w:pPr>
        <w:rPr>
          <w:lang w:val="en-GB"/>
        </w:rPr>
      </w:pPr>
      <w:r w:rsidRPr="004F54EE">
        <w:rPr>
          <w:lang w:val="en-GB"/>
        </w:rPr>
        <w:t xml:space="preserve">Employees can concisely manage disruptive impulses by using techniques, such as taking a physical pause before responding to negative client feedback or stepping away from a stressful task to reset the focus. It can </w:t>
      </w:r>
      <w:r w:rsidR="004F54EE" w:rsidRPr="004F54EE">
        <w:rPr>
          <w:lang w:val="en-GB"/>
        </w:rPr>
        <w:t>affect</w:t>
      </w:r>
      <w:r w:rsidRPr="004F54EE">
        <w:rPr>
          <w:lang w:val="en-GB"/>
        </w:rPr>
        <w:t xml:space="preserve"> the employees to maintain composure under tight deadlines and adapt to changing situations. Self-regulation assists in building professional trust with both peers and management. </w:t>
      </w:r>
    </w:p>
    <w:p w14:paraId="57DC2F56" w14:textId="77777777" w:rsidR="00AB1EE7" w:rsidRPr="004F54EE" w:rsidRDefault="00A13D18">
      <w:pPr>
        <w:rPr>
          <w:b/>
          <w:bCs/>
          <w:i/>
          <w:iCs/>
          <w:lang w:val="en-GB"/>
        </w:rPr>
      </w:pPr>
      <w:r w:rsidRPr="004F54EE">
        <w:rPr>
          <w:b/>
          <w:bCs/>
          <w:i/>
          <w:iCs/>
          <w:lang w:val="en-GB"/>
        </w:rPr>
        <w:t>Empathy (Social Awareness)</w:t>
      </w:r>
    </w:p>
    <w:p w14:paraId="3510E4FD" w14:textId="77777777" w:rsidR="00AB1EE7" w:rsidRPr="004F54EE" w:rsidRDefault="00A13D18">
      <w:pPr>
        <w:rPr>
          <w:lang w:val="en-GB"/>
        </w:rPr>
      </w:pPr>
      <w:r w:rsidRPr="004F54EE">
        <w:rPr>
          <w:lang w:val="en-GB"/>
        </w:rPr>
        <w:t xml:space="preserve">Empathy encourages social awareness through practising active listening by observing both contents, the statement of colleagues, along with their tone, body language, and underlying emotional contexts. In a workplace, it builds a respectful, psychologically safe, and inclusive environment that can facilitate better conflict resolution. It allows the employees or the team members to collaborate seamlessly across varying perspectives. </w:t>
      </w:r>
    </w:p>
    <w:p w14:paraId="642D8338" w14:textId="77777777" w:rsidR="00AB1EE7" w:rsidRPr="004F54EE" w:rsidRDefault="00A13D18">
      <w:pPr>
        <w:rPr>
          <w:b/>
          <w:bCs/>
          <w:i/>
          <w:iCs/>
          <w:lang w:val="en-GB"/>
        </w:rPr>
      </w:pPr>
      <w:r w:rsidRPr="004F54EE">
        <w:rPr>
          <w:b/>
          <w:bCs/>
          <w:i/>
          <w:iCs/>
          <w:lang w:val="en-GB"/>
        </w:rPr>
        <w:t>Motivation</w:t>
      </w:r>
    </w:p>
    <w:p w14:paraId="410FD5DB" w14:textId="77777777" w:rsidR="00AB1EE7" w:rsidRPr="004F54EE" w:rsidRDefault="00A13D18">
      <w:pPr>
        <w:rPr>
          <w:lang w:val="en-GB"/>
        </w:rPr>
      </w:pPr>
      <w:r w:rsidRPr="004F54EE">
        <w:rPr>
          <w:lang w:val="en-GB"/>
        </w:rPr>
        <w:t xml:space="preserve">Motivation is necessary for employees to cultivate an intricate passion for work, which goes beyond monetary rewards. It helps in focusing on the achievement orientation, optimism, and an internal drive to enhance during unexpected business setbacks. In the workplace, motivation maintains high personal focus and energy for overcoming project obstacles and hit performance metrics. </w:t>
      </w:r>
    </w:p>
    <w:p w14:paraId="178C1C96" w14:textId="77777777" w:rsidR="00AB1EE7" w:rsidRPr="004F54EE" w:rsidRDefault="00A13D18">
      <w:pPr>
        <w:rPr>
          <w:b/>
          <w:bCs/>
          <w:i/>
          <w:iCs/>
          <w:lang w:val="en-GB"/>
        </w:rPr>
      </w:pPr>
      <w:r w:rsidRPr="004F54EE">
        <w:rPr>
          <w:b/>
          <w:bCs/>
          <w:i/>
          <w:iCs/>
          <w:lang w:val="en-GB"/>
        </w:rPr>
        <w:t>Social Skills (Relationship Management)</w:t>
      </w:r>
    </w:p>
    <w:p w14:paraId="75315ACA" w14:textId="77777777" w:rsidR="00AB1EE7" w:rsidRPr="004F54EE" w:rsidRDefault="00A13D18">
      <w:pPr>
        <w:rPr>
          <w:lang w:val="en-GB"/>
        </w:rPr>
      </w:pPr>
      <w:r w:rsidRPr="004F54EE">
        <w:rPr>
          <w:lang w:val="en-GB"/>
        </w:rPr>
        <w:t>Social skills are important for relationship management in an organisation. This influences and inspires the colleagues through clear and empathetic communication, along with an effective conflict resolution process. These skills allow contemporary organisations to coach</w:t>
      </w:r>
      <w:r w:rsidR="004F54EE">
        <w:rPr>
          <w:lang w:val="en-GB"/>
        </w:rPr>
        <w:t xml:space="preserve"> </w:t>
      </w:r>
      <w:r w:rsidR="004F54EE" w:rsidRPr="004F54EE">
        <w:rPr>
          <w:lang w:val="en-GB"/>
        </w:rPr>
        <w:t>proactively teammates</w:t>
      </w:r>
      <w:r w:rsidRPr="004F54EE">
        <w:rPr>
          <w:lang w:val="en-GB"/>
        </w:rPr>
        <w:t xml:space="preserve"> and share knowledge for fostering mutual growth. This drives workplace collaboration and increases team synergy. Employees are able to reduce friction among the teams that increases team morale.</w:t>
      </w:r>
    </w:p>
    <w:p w14:paraId="0174EF59" w14:textId="77777777" w:rsidR="00AB1EE7" w:rsidRPr="004F54EE" w:rsidRDefault="00A13D18">
      <w:pPr>
        <w:rPr>
          <w:b/>
          <w:bCs/>
          <w:i/>
          <w:iCs/>
          <w:lang w:val="en-GB"/>
        </w:rPr>
      </w:pPr>
      <w:r w:rsidRPr="004F54EE">
        <w:rPr>
          <w:b/>
          <w:bCs/>
          <w:i/>
          <w:iCs/>
          <w:lang w:val="en-GB"/>
        </w:rPr>
        <w:t>Contribution to effective communication, conflict management, leadership, and decision-making</w:t>
      </w:r>
    </w:p>
    <w:p w14:paraId="7E0ED576" w14:textId="77777777" w:rsidR="00AB1EE7" w:rsidRPr="004F54EE" w:rsidRDefault="00A13D18">
      <w:pPr>
        <w:rPr>
          <w:lang w:val="en-GB"/>
        </w:rPr>
      </w:pPr>
      <w:r w:rsidRPr="004F54EE">
        <w:rPr>
          <w:lang w:val="en-GB"/>
        </w:rPr>
        <w:t xml:space="preserve">The five core pillars of </w:t>
      </w:r>
      <w:proofErr w:type="spellStart"/>
      <w:r w:rsidRPr="004F54EE">
        <w:rPr>
          <w:lang w:val="en-GB"/>
        </w:rPr>
        <w:t>Danierl</w:t>
      </w:r>
      <w:proofErr w:type="spellEnd"/>
      <w:r w:rsidRPr="004F54EE">
        <w:rPr>
          <w:lang w:val="en-GB"/>
        </w:rPr>
        <w:t xml:space="preserve"> </w:t>
      </w:r>
      <w:proofErr w:type="spellStart"/>
      <w:r w:rsidRPr="004F54EE">
        <w:rPr>
          <w:lang w:val="en-GB"/>
        </w:rPr>
        <w:t>Goleman’s</w:t>
      </w:r>
      <w:proofErr w:type="spellEnd"/>
      <w:r w:rsidRPr="004F54EE">
        <w:rPr>
          <w:lang w:val="en-GB"/>
        </w:rPr>
        <w:t xml:space="preserve"> Emotional Intelligence framework allow the professionals to transcend technical tasks, build psychological safety, and navigate conflict agility. EI or EQ contributes to core competencies, including effective communication, conflict management, leadership, and decision-making processes. </w:t>
      </w:r>
    </w:p>
    <w:p w14:paraId="1A200F8C" w14:textId="77777777" w:rsidR="00624C42" w:rsidRDefault="00624C42">
      <w:pPr>
        <w:rPr>
          <w:b/>
          <w:bCs/>
          <w:i/>
          <w:iCs/>
          <w:lang w:val="en-GB"/>
        </w:rPr>
      </w:pPr>
      <w:r>
        <w:rPr>
          <w:b/>
          <w:bCs/>
          <w:i/>
          <w:iCs/>
          <w:lang w:val="en-GB"/>
        </w:rPr>
        <w:br w:type="page"/>
      </w:r>
    </w:p>
    <w:p w14:paraId="5B0140A7" w14:textId="77777777" w:rsidR="00AB1EE7" w:rsidRPr="004F54EE" w:rsidRDefault="00A13D18">
      <w:pPr>
        <w:rPr>
          <w:b/>
          <w:bCs/>
          <w:i/>
          <w:iCs/>
          <w:lang w:val="en-GB"/>
        </w:rPr>
      </w:pPr>
      <w:r w:rsidRPr="004F54EE">
        <w:rPr>
          <w:b/>
          <w:bCs/>
          <w:i/>
          <w:iCs/>
          <w:lang w:val="en-GB"/>
        </w:rPr>
        <w:lastRenderedPageBreak/>
        <w:t xml:space="preserve">Effective communication </w:t>
      </w:r>
    </w:p>
    <w:p w14:paraId="5A1A3BDB" w14:textId="77777777" w:rsidR="00AB1EE7" w:rsidRPr="00D26087" w:rsidRDefault="00A13D18">
      <w:pPr>
        <w:rPr>
          <w:lang w:val="en-GB"/>
        </w:rPr>
      </w:pPr>
      <w:r w:rsidRPr="004F54EE">
        <w:rPr>
          <w:lang w:val="en-GB"/>
        </w:rPr>
        <w:t xml:space="preserve">High EQ people read verbal and non-verbal cues, such as social skills effectively. This shifts communication from merely broadcasting information to actively listening. It makes a critical human differentiator against AI’s cognitive capabilities (Idris, 2023). In John Lewis Partnership (retail industry), emotional intelligence enables floor staff to demonstrate patience and empathy, when dealing with complex customer complaints. They utilise active listening and remaining self-regulated under pressure. In this case, staff can defuse critical situations and maintain customer loyalty by </w:t>
      </w:r>
      <w:r w:rsidR="004F54EE" w:rsidRPr="004F54EE">
        <w:rPr>
          <w:lang w:val="en-GB"/>
        </w:rPr>
        <w:t>acting on</w:t>
      </w:r>
      <w:r w:rsidRPr="004F54EE">
        <w:rPr>
          <w:lang w:val="en-GB"/>
        </w:rPr>
        <w:t xml:space="preserve"> the core principles. </w:t>
      </w:r>
    </w:p>
    <w:p w14:paraId="3B771DB2" w14:textId="77777777" w:rsidR="00AB1EE7" w:rsidRPr="004F54EE" w:rsidRDefault="00A13D18">
      <w:pPr>
        <w:rPr>
          <w:b/>
          <w:bCs/>
          <w:i/>
          <w:iCs/>
          <w:lang w:val="en-GB"/>
        </w:rPr>
      </w:pPr>
      <w:r w:rsidRPr="004F54EE">
        <w:rPr>
          <w:b/>
          <w:bCs/>
          <w:i/>
          <w:iCs/>
          <w:lang w:val="en-GB"/>
        </w:rPr>
        <w:t xml:space="preserve">Conflict management </w:t>
      </w:r>
    </w:p>
    <w:p w14:paraId="63BB0709" w14:textId="77777777" w:rsidR="00AB1EE7" w:rsidRPr="004F54EE" w:rsidRDefault="00A13D18">
      <w:pPr>
        <w:rPr>
          <w:lang w:val="en-GB"/>
        </w:rPr>
      </w:pPr>
      <w:r w:rsidRPr="004F54EE">
        <w:rPr>
          <w:lang w:val="en-GB"/>
        </w:rPr>
        <w:t xml:space="preserve">Emotional quotient provides the capacity to de-escalate tension and resolve disputes without letting emotional hostility or personal bias. This is important for the employees to transform confrontation into learning and collaboration opportunities (Babatunde, Sunday, and Adeshina, 2023). For instance, the NHS (National Health Service) relies on healthcare professionals to massage their emotional reactions and demonstrate compassionate care. During this, self-regulation and empathy are critical for staff to navigate the distress and maintain high standards of patent treatment. It helps in minimising interpersonal conflict among the medical teams.  </w:t>
      </w:r>
    </w:p>
    <w:p w14:paraId="1909C827" w14:textId="77777777" w:rsidR="00AB1EE7" w:rsidRPr="004F54EE" w:rsidRDefault="00A13D18">
      <w:pPr>
        <w:rPr>
          <w:b/>
          <w:bCs/>
          <w:i/>
          <w:iCs/>
          <w:lang w:val="en-GB"/>
        </w:rPr>
      </w:pPr>
      <w:r w:rsidRPr="004F54EE">
        <w:rPr>
          <w:b/>
          <w:bCs/>
          <w:i/>
          <w:iCs/>
          <w:lang w:val="en-GB"/>
        </w:rPr>
        <w:t xml:space="preserve">Leadership </w:t>
      </w:r>
    </w:p>
    <w:p w14:paraId="27503884" w14:textId="77777777" w:rsidR="00AB1EE7" w:rsidRPr="004F54EE" w:rsidRDefault="00A13D18">
      <w:pPr>
        <w:rPr>
          <w:lang w:val="en-GB"/>
        </w:rPr>
      </w:pPr>
      <w:r w:rsidRPr="004F54EE">
        <w:rPr>
          <w:lang w:val="en-GB"/>
        </w:rPr>
        <w:t xml:space="preserve">Leaders can effectively manage their own disruptive impulses through practising empathy and self-regulation. </w:t>
      </w:r>
      <w:r w:rsidR="004F54EE" w:rsidRPr="004F54EE">
        <w:rPr>
          <w:lang w:val="en-GB"/>
        </w:rPr>
        <w:t>This helps in supporting the socio-emotional concerns of their teams and builds</w:t>
      </w:r>
      <w:r w:rsidRPr="004F54EE">
        <w:rPr>
          <w:lang w:val="en-GB"/>
        </w:rPr>
        <w:t xml:space="preserve"> trust and transform managers into transformational leaders. For instance, in the banking sector of the UK, during company mergers, the leaders who practice high </w:t>
      </w:r>
      <w:r w:rsidR="004F54EE" w:rsidRPr="004F54EE">
        <w:rPr>
          <w:lang w:val="en-GB"/>
        </w:rPr>
        <w:t>EI</w:t>
      </w:r>
      <w:r w:rsidRPr="004F54EE">
        <w:rPr>
          <w:lang w:val="en-GB"/>
        </w:rPr>
        <w:t xml:space="preserve"> can avoid the top-down communication (</w:t>
      </w:r>
      <w:r w:rsidRPr="004F54EE">
        <w:rPr>
          <w:highlight w:val="white"/>
          <w:lang w:val="en-GB"/>
        </w:rPr>
        <w:t>Yuldasheva, 2024</w:t>
      </w:r>
      <w:r w:rsidRPr="004F54EE">
        <w:rPr>
          <w:lang w:val="en-GB"/>
        </w:rPr>
        <w:t xml:space="preserve">). They can acknowledge employee anxieties by leveraging strong social skills and empathy. It leads to better team cohesion that reduces burnout and staff turnover during the organisational changes. </w:t>
      </w:r>
    </w:p>
    <w:p w14:paraId="4B94EA35" w14:textId="77777777" w:rsidR="00AB1EE7" w:rsidRPr="004F54EE" w:rsidRDefault="00A13D18">
      <w:pPr>
        <w:rPr>
          <w:b/>
          <w:bCs/>
          <w:i/>
          <w:iCs/>
          <w:lang w:val="en-GB"/>
        </w:rPr>
      </w:pPr>
      <w:r w:rsidRPr="004F54EE">
        <w:rPr>
          <w:b/>
          <w:bCs/>
          <w:i/>
          <w:iCs/>
          <w:lang w:val="en-GB"/>
        </w:rPr>
        <w:t xml:space="preserve">Decision-making </w:t>
      </w:r>
    </w:p>
    <w:p w14:paraId="2AE9CD52" w14:textId="77777777" w:rsidR="00AB1EE7" w:rsidRPr="004F54EE" w:rsidRDefault="00A13D18">
      <w:pPr>
        <w:rPr>
          <w:lang w:val="en-GB"/>
        </w:rPr>
      </w:pPr>
      <w:r w:rsidRPr="004F54EE">
        <w:rPr>
          <w:lang w:val="en-GB"/>
        </w:rPr>
        <w:t xml:space="preserve">High EI balances logic with empathy, while self-awareness prevents decisions from being sabotaged by personal biases or impulsive reactions. It ensures choices are both strategic and people-centric in the workplace. For example, retailers, like Marks and Spencer, John Lewis, Next Plc, and others collaborated with the Wellbeing in Retail Initiative (Hughes, 2026). They utilise EI to understand staff fatigue and emotional health by developing guides to help managers recognise and support workers, struggling with emotional challenges.     </w:t>
      </w:r>
    </w:p>
    <w:p w14:paraId="66768300" w14:textId="77777777" w:rsidR="00624C42" w:rsidRDefault="00624C42">
      <w:pPr>
        <w:rPr>
          <w:b/>
          <w:bCs/>
          <w:lang w:val="en-GB"/>
        </w:rPr>
      </w:pPr>
      <w:r>
        <w:rPr>
          <w:b/>
          <w:bCs/>
          <w:lang w:val="en-GB"/>
        </w:rPr>
        <w:br w:type="page"/>
      </w:r>
    </w:p>
    <w:p w14:paraId="6B8C8A63" w14:textId="77777777" w:rsidR="00AB1EE7" w:rsidRPr="004F54EE" w:rsidRDefault="00A13D18">
      <w:pPr>
        <w:rPr>
          <w:b/>
          <w:bCs/>
          <w:lang w:val="en-GB"/>
        </w:rPr>
      </w:pPr>
      <w:r w:rsidRPr="004F54EE">
        <w:rPr>
          <w:b/>
          <w:bCs/>
          <w:lang w:val="en-GB"/>
        </w:rPr>
        <w:lastRenderedPageBreak/>
        <w:t>Mayer and Salovey’s Ability Model</w:t>
      </w:r>
    </w:p>
    <w:p w14:paraId="09A5EDAE" w14:textId="77777777" w:rsidR="00AB1EE7" w:rsidRPr="004F54EE" w:rsidRDefault="00A13D18">
      <w:pPr>
        <w:jc w:val="center"/>
        <w:rPr>
          <w:b/>
          <w:bCs/>
          <w:lang w:val="en-GB"/>
        </w:rPr>
      </w:pPr>
      <w:r w:rsidRPr="004F54EE">
        <w:rPr>
          <w:b/>
          <w:bCs/>
          <w:noProof/>
        </w:rPr>
        <w:drawing>
          <wp:inline distT="114300" distB="114300" distL="114300" distR="114300" wp14:anchorId="64E682BB" wp14:editId="7A3239EA">
            <wp:extent cx="4962525" cy="2600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62525" cy="2600325"/>
                    </a:xfrm>
                    <a:prstGeom prst="rect">
                      <a:avLst/>
                    </a:prstGeom>
                    <a:ln/>
                  </pic:spPr>
                </pic:pic>
              </a:graphicData>
            </a:graphic>
          </wp:inline>
        </w:drawing>
      </w:r>
    </w:p>
    <w:p w14:paraId="3D9BED79" w14:textId="77777777" w:rsidR="00AB1EE7" w:rsidRPr="004F54EE" w:rsidRDefault="00A13D18">
      <w:pPr>
        <w:jc w:val="center"/>
        <w:rPr>
          <w:b/>
          <w:bCs/>
          <w:lang w:val="en-GB"/>
        </w:rPr>
      </w:pPr>
      <w:r w:rsidRPr="004F54EE">
        <w:rPr>
          <w:b/>
          <w:bCs/>
          <w:lang w:val="en-GB"/>
        </w:rPr>
        <w:t>Figure 2: Mayer and Salovey’s Ability Model</w:t>
      </w:r>
    </w:p>
    <w:p w14:paraId="21F21CD1" w14:textId="77777777" w:rsidR="00AB1EE7" w:rsidRPr="004F54EE" w:rsidRDefault="00A13D18">
      <w:pPr>
        <w:rPr>
          <w:lang w:val="en-GB"/>
        </w:rPr>
      </w:pPr>
      <w:r w:rsidRPr="004F54EE">
        <w:rPr>
          <w:lang w:val="en-GB"/>
        </w:rPr>
        <w:t xml:space="preserve">The Mayer and Salovey’s Ability Model defines emotional intelligence as a standard and measurable intelligence rather than personality trait. This focuses on cognitive processing of emotional information that consists of four branches, such as perceiving emotions, using emotions to facilitate thought, and understanding emotions and managing emotions. Perceiving emotions is the ability to accurately identify and interpret emotions in oneself and others (Mayer, Caruso, and Salovey, 2016). It includes reading facial expressions, body language, tone of voice, and artistic expressions. Besides, using emotions to facilitate thought refers to the ability to understand the emotions to direct </w:t>
      </w:r>
      <w:r w:rsidR="004F54EE" w:rsidRPr="004F54EE">
        <w:rPr>
          <w:lang w:val="en-GB"/>
        </w:rPr>
        <w:t>attention</w:t>
      </w:r>
      <w:r w:rsidRPr="004F54EE">
        <w:rPr>
          <w:lang w:val="en-GB"/>
        </w:rPr>
        <w:t xml:space="preserve"> prioritise thinking and improve </w:t>
      </w:r>
      <w:r w:rsidR="004F54EE" w:rsidRPr="004F54EE">
        <w:rPr>
          <w:lang w:val="en-GB"/>
        </w:rPr>
        <w:t>problem solving</w:t>
      </w:r>
      <w:r w:rsidRPr="004F54EE">
        <w:rPr>
          <w:lang w:val="en-GB"/>
        </w:rPr>
        <w:t xml:space="preserve">. Understanding emotions refers to the ability to comprehend complex emotional </w:t>
      </w:r>
      <w:r w:rsidR="004F54EE" w:rsidRPr="004F54EE">
        <w:rPr>
          <w:lang w:val="en-GB"/>
        </w:rPr>
        <w:t>language, understand the way emotions transition over time,</w:t>
      </w:r>
      <w:r w:rsidRPr="004F54EE">
        <w:rPr>
          <w:lang w:val="en-GB"/>
        </w:rPr>
        <w:t xml:space="preserve"> and grasp the causes and the results of feelings (Mayer, Caruso, and Salovey, 2016). </w:t>
      </w:r>
      <w:r w:rsidR="00776065">
        <w:rPr>
          <w:lang w:val="en-GB"/>
        </w:rPr>
        <w:t>In addition, m</w:t>
      </w:r>
      <w:r w:rsidRPr="004F54EE">
        <w:rPr>
          <w:lang w:val="en-GB"/>
        </w:rPr>
        <w:t xml:space="preserve">anaging emotions denotes the capacity to regulate and integrate emotions in oneself and others. This can involve </w:t>
      </w:r>
      <w:r w:rsidR="004F54EE" w:rsidRPr="004F54EE">
        <w:rPr>
          <w:lang w:val="en-GB"/>
        </w:rPr>
        <w:t>channelling</w:t>
      </w:r>
      <w:r w:rsidRPr="004F54EE">
        <w:rPr>
          <w:lang w:val="en-GB"/>
        </w:rPr>
        <w:t xml:space="preserve"> emotions effectively to achieve constructive and real-world outcomes without being overwhelmed by them. </w:t>
      </w:r>
    </w:p>
    <w:p w14:paraId="604839F1" w14:textId="77777777" w:rsidR="00624C42" w:rsidRDefault="00624C42">
      <w:r>
        <w:br w:type="page"/>
      </w:r>
    </w:p>
    <w:tbl>
      <w:tblPr>
        <w:tblStyle w:val="a"/>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18"/>
        <w:gridCol w:w="2396"/>
        <w:gridCol w:w="2808"/>
        <w:gridCol w:w="2387"/>
      </w:tblGrid>
      <w:tr w:rsidR="00AB1EE7" w:rsidRPr="004F54EE" w14:paraId="7D0520B1" w14:textId="77777777" w:rsidTr="00776065">
        <w:trPr>
          <w:jc w:val="center"/>
        </w:trPr>
        <w:tc>
          <w:tcPr>
            <w:tcW w:w="0" w:type="auto"/>
            <w:tcMar>
              <w:top w:w="100" w:type="dxa"/>
              <w:left w:w="100" w:type="dxa"/>
              <w:bottom w:w="100" w:type="dxa"/>
              <w:right w:w="100" w:type="dxa"/>
            </w:tcMar>
          </w:tcPr>
          <w:p w14:paraId="4DE3BF59" w14:textId="77777777" w:rsidR="00AB1EE7" w:rsidRPr="004F54EE" w:rsidRDefault="00A13D18">
            <w:pPr>
              <w:widowControl w:val="0"/>
              <w:pBdr>
                <w:top w:val="nil"/>
                <w:left w:val="nil"/>
                <w:bottom w:val="nil"/>
                <w:right w:val="nil"/>
                <w:between w:val="nil"/>
              </w:pBdr>
              <w:jc w:val="center"/>
              <w:rPr>
                <w:b/>
                <w:bCs/>
                <w:lang w:val="en-GB"/>
              </w:rPr>
            </w:pPr>
            <w:r w:rsidRPr="004F54EE">
              <w:rPr>
                <w:b/>
                <w:bCs/>
                <w:lang w:val="en-GB"/>
              </w:rPr>
              <w:t xml:space="preserve">Domains </w:t>
            </w:r>
          </w:p>
        </w:tc>
        <w:tc>
          <w:tcPr>
            <w:tcW w:w="0" w:type="auto"/>
            <w:tcMar>
              <w:top w:w="100" w:type="dxa"/>
              <w:left w:w="100" w:type="dxa"/>
              <w:bottom w:w="100" w:type="dxa"/>
              <w:right w:w="100" w:type="dxa"/>
            </w:tcMar>
          </w:tcPr>
          <w:p w14:paraId="35308948" w14:textId="77777777" w:rsidR="00AB1EE7" w:rsidRPr="004F54EE" w:rsidRDefault="00A13D18">
            <w:pPr>
              <w:widowControl w:val="0"/>
              <w:pBdr>
                <w:top w:val="nil"/>
                <w:left w:val="nil"/>
                <w:bottom w:val="nil"/>
                <w:right w:val="nil"/>
                <w:between w:val="nil"/>
              </w:pBdr>
              <w:jc w:val="center"/>
              <w:rPr>
                <w:b/>
                <w:bCs/>
                <w:lang w:val="en-GB"/>
              </w:rPr>
            </w:pPr>
            <w:r w:rsidRPr="004F54EE">
              <w:rPr>
                <w:b/>
                <w:bCs/>
                <w:lang w:val="en-GB"/>
              </w:rPr>
              <w:t xml:space="preserve">Contribution to performance </w:t>
            </w:r>
          </w:p>
        </w:tc>
        <w:tc>
          <w:tcPr>
            <w:tcW w:w="0" w:type="auto"/>
            <w:tcMar>
              <w:top w:w="100" w:type="dxa"/>
              <w:left w:w="100" w:type="dxa"/>
              <w:bottom w:w="100" w:type="dxa"/>
              <w:right w:w="100" w:type="dxa"/>
            </w:tcMar>
          </w:tcPr>
          <w:p w14:paraId="220F61BB" w14:textId="77777777" w:rsidR="00AB1EE7" w:rsidRPr="004F54EE" w:rsidRDefault="00A13D18">
            <w:pPr>
              <w:widowControl w:val="0"/>
              <w:pBdr>
                <w:top w:val="nil"/>
                <w:left w:val="nil"/>
                <w:bottom w:val="nil"/>
                <w:right w:val="nil"/>
                <w:between w:val="nil"/>
              </w:pBdr>
              <w:jc w:val="center"/>
              <w:rPr>
                <w:b/>
                <w:bCs/>
                <w:lang w:val="en-GB"/>
              </w:rPr>
            </w:pPr>
            <w:r w:rsidRPr="004F54EE">
              <w:rPr>
                <w:b/>
                <w:bCs/>
                <w:lang w:val="en-GB"/>
              </w:rPr>
              <w:t xml:space="preserve">Contribution to collaboration </w:t>
            </w:r>
          </w:p>
        </w:tc>
        <w:tc>
          <w:tcPr>
            <w:tcW w:w="0" w:type="auto"/>
            <w:tcMar>
              <w:top w:w="100" w:type="dxa"/>
              <w:left w:w="100" w:type="dxa"/>
              <w:bottom w:w="100" w:type="dxa"/>
              <w:right w:w="100" w:type="dxa"/>
            </w:tcMar>
          </w:tcPr>
          <w:p w14:paraId="4324FCDA" w14:textId="77777777" w:rsidR="00AB1EE7" w:rsidRPr="004F54EE" w:rsidRDefault="00A13D18">
            <w:pPr>
              <w:widowControl w:val="0"/>
              <w:jc w:val="center"/>
              <w:rPr>
                <w:b/>
                <w:bCs/>
                <w:lang w:val="en-GB"/>
              </w:rPr>
            </w:pPr>
            <w:r w:rsidRPr="004F54EE">
              <w:rPr>
                <w:b/>
                <w:bCs/>
                <w:lang w:val="en-GB"/>
              </w:rPr>
              <w:t xml:space="preserve">Contribution to well-being </w:t>
            </w:r>
          </w:p>
        </w:tc>
      </w:tr>
      <w:tr w:rsidR="00AB1EE7" w:rsidRPr="004F54EE" w14:paraId="4F7645FC" w14:textId="77777777" w:rsidTr="00776065">
        <w:trPr>
          <w:jc w:val="center"/>
        </w:trPr>
        <w:tc>
          <w:tcPr>
            <w:tcW w:w="0" w:type="auto"/>
            <w:tcMar>
              <w:top w:w="100" w:type="dxa"/>
              <w:left w:w="100" w:type="dxa"/>
              <w:bottom w:w="100" w:type="dxa"/>
              <w:right w:w="100" w:type="dxa"/>
            </w:tcMar>
          </w:tcPr>
          <w:p w14:paraId="48C41CE9" w14:textId="77777777" w:rsidR="00AB1EE7" w:rsidRPr="004F54EE" w:rsidRDefault="00A13D18">
            <w:pPr>
              <w:rPr>
                <w:lang w:val="en-GB"/>
              </w:rPr>
            </w:pPr>
            <w:r w:rsidRPr="004F54EE">
              <w:rPr>
                <w:b/>
                <w:bCs/>
                <w:lang w:val="en-GB"/>
              </w:rPr>
              <w:t>Perceiving Emotions</w:t>
            </w:r>
          </w:p>
        </w:tc>
        <w:tc>
          <w:tcPr>
            <w:tcW w:w="0" w:type="auto"/>
            <w:tcMar>
              <w:top w:w="100" w:type="dxa"/>
              <w:left w:w="100" w:type="dxa"/>
              <w:bottom w:w="100" w:type="dxa"/>
              <w:right w:w="100" w:type="dxa"/>
            </w:tcMar>
          </w:tcPr>
          <w:p w14:paraId="2696052A" w14:textId="77777777" w:rsidR="00AB1EE7" w:rsidRPr="004F54EE" w:rsidRDefault="00A13D18">
            <w:pPr>
              <w:widowControl w:val="0"/>
              <w:pBdr>
                <w:top w:val="nil"/>
                <w:left w:val="nil"/>
                <w:bottom w:val="nil"/>
                <w:right w:val="nil"/>
                <w:between w:val="nil"/>
              </w:pBdr>
              <w:rPr>
                <w:lang w:val="en-GB"/>
              </w:rPr>
            </w:pPr>
            <w:r w:rsidRPr="004F54EE">
              <w:rPr>
                <w:lang w:val="en-GB"/>
              </w:rPr>
              <w:t>Employees process physical cues, such as body language and tone of voice to gauge the emotional climate in a meeting.</w:t>
            </w:r>
          </w:p>
        </w:tc>
        <w:tc>
          <w:tcPr>
            <w:tcW w:w="0" w:type="auto"/>
            <w:tcMar>
              <w:top w:w="100" w:type="dxa"/>
              <w:left w:w="100" w:type="dxa"/>
              <w:bottom w:w="100" w:type="dxa"/>
              <w:right w:w="100" w:type="dxa"/>
            </w:tcMar>
          </w:tcPr>
          <w:p w14:paraId="6450F306" w14:textId="77777777" w:rsidR="00AB1EE7" w:rsidRPr="004F54EE" w:rsidRDefault="00A13D18">
            <w:pPr>
              <w:widowControl w:val="0"/>
              <w:pBdr>
                <w:top w:val="nil"/>
                <w:left w:val="nil"/>
                <w:bottom w:val="nil"/>
                <w:right w:val="nil"/>
                <w:between w:val="nil"/>
              </w:pBdr>
              <w:rPr>
                <w:lang w:val="en-GB"/>
              </w:rPr>
            </w:pPr>
            <w:r w:rsidRPr="004F54EE">
              <w:rPr>
                <w:lang w:val="en-GB"/>
              </w:rPr>
              <w:t xml:space="preserve">It helps to read unspoken cues to allow the team members to notice when a colleague is feeling overwhelmed (Fletcher, Friedman, and </w:t>
            </w:r>
            <w:proofErr w:type="spellStart"/>
            <w:r w:rsidRPr="004F54EE">
              <w:rPr>
                <w:lang w:val="en-GB"/>
              </w:rPr>
              <w:t>Wongworawat</w:t>
            </w:r>
            <w:proofErr w:type="spellEnd"/>
            <w:r w:rsidRPr="004F54EE">
              <w:rPr>
                <w:lang w:val="en-GB"/>
              </w:rPr>
              <w:t xml:space="preserve">, 2024). This opens the door to support the team, </w:t>
            </w:r>
            <w:r w:rsidR="004F54EE" w:rsidRPr="004F54EE">
              <w:rPr>
                <w:lang w:val="en-GB"/>
              </w:rPr>
              <w:t>members,</w:t>
            </w:r>
            <w:r w:rsidRPr="004F54EE">
              <w:rPr>
                <w:lang w:val="en-GB"/>
              </w:rPr>
              <w:t xml:space="preserve"> or other employees. </w:t>
            </w:r>
          </w:p>
        </w:tc>
        <w:tc>
          <w:tcPr>
            <w:tcW w:w="0" w:type="auto"/>
            <w:tcMar>
              <w:top w:w="100" w:type="dxa"/>
              <w:left w:w="100" w:type="dxa"/>
              <w:bottom w:w="100" w:type="dxa"/>
              <w:right w:w="100" w:type="dxa"/>
            </w:tcMar>
          </w:tcPr>
          <w:p w14:paraId="1088140F" w14:textId="77777777" w:rsidR="00AB1EE7" w:rsidRPr="004F54EE" w:rsidRDefault="00A13D18">
            <w:pPr>
              <w:widowControl w:val="0"/>
              <w:pBdr>
                <w:top w:val="nil"/>
                <w:left w:val="nil"/>
                <w:bottom w:val="nil"/>
                <w:right w:val="nil"/>
                <w:between w:val="nil"/>
              </w:pBdr>
              <w:rPr>
                <w:lang w:val="en-GB"/>
              </w:rPr>
            </w:pPr>
            <w:r w:rsidRPr="004F54EE">
              <w:rPr>
                <w:lang w:val="en-GB"/>
              </w:rPr>
              <w:t xml:space="preserve">Perceiving emotions acknowledges the emotions of employees and colleagues to validate their experiences, this builds psychological safety and reduces turnover. </w:t>
            </w:r>
          </w:p>
        </w:tc>
      </w:tr>
      <w:tr w:rsidR="00AB1EE7" w:rsidRPr="004F54EE" w14:paraId="1883629D" w14:textId="77777777" w:rsidTr="00776065">
        <w:trPr>
          <w:jc w:val="center"/>
        </w:trPr>
        <w:tc>
          <w:tcPr>
            <w:tcW w:w="0" w:type="auto"/>
            <w:tcMar>
              <w:top w:w="100" w:type="dxa"/>
              <w:left w:w="100" w:type="dxa"/>
              <w:bottom w:w="100" w:type="dxa"/>
              <w:right w:w="100" w:type="dxa"/>
            </w:tcMar>
          </w:tcPr>
          <w:p w14:paraId="0767B9C7" w14:textId="77777777" w:rsidR="00AB1EE7" w:rsidRPr="004F54EE" w:rsidRDefault="00A13D18">
            <w:pPr>
              <w:rPr>
                <w:lang w:val="en-GB"/>
              </w:rPr>
            </w:pPr>
            <w:r w:rsidRPr="004F54EE">
              <w:rPr>
                <w:b/>
                <w:bCs/>
                <w:lang w:val="en-GB"/>
              </w:rPr>
              <w:t xml:space="preserve">Facilitating Thought </w:t>
            </w:r>
          </w:p>
        </w:tc>
        <w:tc>
          <w:tcPr>
            <w:tcW w:w="0" w:type="auto"/>
            <w:tcMar>
              <w:top w:w="100" w:type="dxa"/>
              <w:left w:w="100" w:type="dxa"/>
              <w:bottom w:w="100" w:type="dxa"/>
              <w:right w:w="100" w:type="dxa"/>
            </w:tcMar>
          </w:tcPr>
          <w:p w14:paraId="314EC9FB" w14:textId="77777777" w:rsidR="00AB1EE7" w:rsidRPr="004F54EE" w:rsidRDefault="00A13D18">
            <w:pPr>
              <w:widowControl w:val="0"/>
              <w:pBdr>
                <w:top w:val="nil"/>
                <w:left w:val="nil"/>
                <w:bottom w:val="nil"/>
                <w:right w:val="nil"/>
                <w:between w:val="nil"/>
              </w:pBdr>
              <w:rPr>
                <w:lang w:val="en-GB"/>
              </w:rPr>
            </w:pPr>
            <w:r w:rsidRPr="004F54EE">
              <w:rPr>
                <w:lang w:val="en-GB"/>
              </w:rPr>
              <w:t xml:space="preserve">A tired or frustrated worker can use the intense energy for high-pressure </w:t>
            </w:r>
            <w:r w:rsidR="004F54EE" w:rsidRPr="004F54EE">
              <w:rPr>
                <w:lang w:val="en-GB"/>
              </w:rPr>
              <w:t>problem solving</w:t>
            </w:r>
            <w:r w:rsidRPr="004F54EE">
              <w:rPr>
                <w:lang w:val="en-GB"/>
              </w:rPr>
              <w:t xml:space="preserve"> instead of fighting a negative mood, which helps in tackling heavy physical workloads</w:t>
            </w:r>
            <w:r w:rsidR="004F54EE" w:rsidRPr="004F54EE">
              <w:rPr>
                <w:lang w:val="en-GB"/>
              </w:rPr>
              <w:t xml:space="preserve">. </w:t>
            </w:r>
          </w:p>
        </w:tc>
        <w:tc>
          <w:tcPr>
            <w:tcW w:w="0" w:type="auto"/>
            <w:tcMar>
              <w:top w:w="100" w:type="dxa"/>
              <w:left w:w="100" w:type="dxa"/>
              <w:bottom w:w="100" w:type="dxa"/>
              <w:right w:w="100" w:type="dxa"/>
            </w:tcMar>
          </w:tcPr>
          <w:p w14:paraId="36A76EFC" w14:textId="77777777" w:rsidR="00AB1EE7" w:rsidRPr="004F54EE" w:rsidRDefault="00A13D18">
            <w:pPr>
              <w:widowControl w:val="0"/>
              <w:pBdr>
                <w:top w:val="nil"/>
                <w:left w:val="nil"/>
                <w:bottom w:val="nil"/>
                <w:right w:val="nil"/>
                <w:between w:val="nil"/>
              </w:pBdr>
              <w:rPr>
                <w:lang w:val="en-GB"/>
              </w:rPr>
            </w:pPr>
            <w:r w:rsidRPr="004F54EE">
              <w:rPr>
                <w:lang w:val="en-GB"/>
              </w:rPr>
              <w:t xml:space="preserve">For collaboration, employees generate positive emotional states, such as </w:t>
            </w:r>
            <w:r w:rsidR="004F54EE" w:rsidRPr="004F54EE">
              <w:rPr>
                <w:lang w:val="en-GB"/>
              </w:rPr>
              <w:t>excitement before</w:t>
            </w:r>
            <w:r w:rsidRPr="004F54EE">
              <w:rPr>
                <w:lang w:val="en-GB"/>
              </w:rPr>
              <w:t xml:space="preserve"> brainstorming sessions. This boosts creativity and team openness in a workplace. </w:t>
            </w:r>
          </w:p>
        </w:tc>
        <w:tc>
          <w:tcPr>
            <w:tcW w:w="0" w:type="auto"/>
            <w:tcMar>
              <w:top w:w="100" w:type="dxa"/>
              <w:left w:w="100" w:type="dxa"/>
              <w:bottom w:w="100" w:type="dxa"/>
              <w:right w:w="100" w:type="dxa"/>
            </w:tcMar>
          </w:tcPr>
          <w:p w14:paraId="50599A5B" w14:textId="77777777" w:rsidR="00AB1EE7" w:rsidRPr="004F54EE" w:rsidRDefault="00A13D18">
            <w:pPr>
              <w:widowControl w:val="0"/>
              <w:pBdr>
                <w:top w:val="nil"/>
                <w:left w:val="nil"/>
                <w:bottom w:val="nil"/>
                <w:right w:val="nil"/>
                <w:between w:val="nil"/>
              </w:pBdr>
              <w:rPr>
                <w:lang w:val="en-GB"/>
              </w:rPr>
            </w:pPr>
            <w:r w:rsidRPr="004F54EE">
              <w:rPr>
                <w:lang w:val="en-GB"/>
              </w:rPr>
              <w:t xml:space="preserve">Workers prevent burnout and manage a healthy and sustainable workflow by matching their tasks to the current emotional states (ST and </w:t>
            </w:r>
            <w:proofErr w:type="spellStart"/>
            <w:r w:rsidRPr="004F54EE">
              <w:rPr>
                <w:lang w:val="en-GB"/>
              </w:rPr>
              <w:t>Chandrahasa</w:t>
            </w:r>
            <w:proofErr w:type="spellEnd"/>
            <w:r w:rsidRPr="004F54EE">
              <w:rPr>
                <w:lang w:val="en-GB"/>
              </w:rPr>
              <w:t xml:space="preserve">, 2025). </w:t>
            </w:r>
          </w:p>
        </w:tc>
      </w:tr>
    </w:tbl>
    <w:p w14:paraId="036AD471" w14:textId="77777777" w:rsidR="00624C42" w:rsidRDefault="00624C42">
      <w:r>
        <w:br w:type="page"/>
      </w:r>
    </w:p>
    <w:tbl>
      <w:tblPr>
        <w:tblStyle w:val="a"/>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98"/>
        <w:gridCol w:w="2578"/>
        <w:gridCol w:w="2447"/>
        <w:gridCol w:w="2186"/>
      </w:tblGrid>
      <w:tr w:rsidR="00AB1EE7" w:rsidRPr="004F54EE" w14:paraId="66F6A360" w14:textId="77777777" w:rsidTr="00776065">
        <w:trPr>
          <w:jc w:val="center"/>
        </w:trPr>
        <w:tc>
          <w:tcPr>
            <w:tcW w:w="0" w:type="auto"/>
            <w:tcMar>
              <w:top w:w="100" w:type="dxa"/>
              <w:left w:w="100" w:type="dxa"/>
              <w:bottom w:w="100" w:type="dxa"/>
              <w:right w:w="100" w:type="dxa"/>
            </w:tcMar>
          </w:tcPr>
          <w:p w14:paraId="34649764" w14:textId="77777777" w:rsidR="00AB1EE7" w:rsidRPr="004F54EE" w:rsidRDefault="00A13D18">
            <w:pPr>
              <w:rPr>
                <w:lang w:val="en-GB"/>
              </w:rPr>
            </w:pPr>
            <w:r w:rsidRPr="004F54EE">
              <w:rPr>
                <w:b/>
                <w:bCs/>
                <w:lang w:val="en-GB"/>
              </w:rPr>
              <w:t>Understanding Emotions</w:t>
            </w:r>
          </w:p>
        </w:tc>
        <w:tc>
          <w:tcPr>
            <w:tcW w:w="0" w:type="auto"/>
            <w:tcMar>
              <w:top w:w="100" w:type="dxa"/>
              <w:left w:w="100" w:type="dxa"/>
              <w:bottom w:w="100" w:type="dxa"/>
              <w:right w:w="100" w:type="dxa"/>
            </w:tcMar>
          </w:tcPr>
          <w:p w14:paraId="1210B4D7" w14:textId="77777777" w:rsidR="00AB1EE7" w:rsidRPr="004F54EE" w:rsidRDefault="00A13D18">
            <w:pPr>
              <w:widowControl w:val="0"/>
              <w:pBdr>
                <w:top w:val="nil"/>
                <w:left w:val="nil"/>
                <w:bottom w:val="nil"/>
                <w:right w:val="nil"/>
                <w:between w:val="nil"/>
              </w:pBdr>
              <w:rPr>
                <w:lang w:val="en-GB"/>
              </w:rPr>
            </w:pPr>
            <w:r w:rsidRPr="004F54EE">
              <w:rPr>
                <w:lang w:val="en-GB"/>
              </w:rPr>
              <w:t xml:space="preserve">This process helps in comprehending the root causes of client and </w:t>
            </w:r>
            <w:r w:rsidR="004F54EE" w:rsidRPr="004F54EE">
              <w:rPr>
                <w:lang w:val="en-GB"/>
              </w:rPr>
              <w:t>co-workers’</w:t>
            </w:r>
            <w:r w:rsidRPr="004F54EE">
              <w:rPr>
                <w:lang w:val="en-GB"/>
              </w:rPr>
              <w:t xml:space="preserve"> push back (</w:t>
            </w:r>
            <w:proofErr w:type="spellStart"/>
            <w:r w:rsidRPr="004F54EE">
              <w:rPr>
                <w:lang w:val="en-GB"/>
              </w:rPr>
              <w:t>Drigas</w:t>
            </w:r>
            <w:proofErr w:type="spellEnd"/>
            <w:r w:rsidRPr="004F54EE">
              <w:rPr>
                <w:lang w:val="en-GB"/>
              </w:rPr>
              <w:t xml:space="preserve">, </w:t>
            </w:r>
            <w:proofErr w:type="spellStart"/>
            <w:r w:rsidRPr="004F54EE">
              <w:rPr>
                <w:lang w:val="en-GB"/>
              </w:rPr>
              <w:t>Papoutsi</w:t>
            </w:r>
            <w:proofErr w:type="spellEnd"/>
            <w:r w:rsidRPr="004F54EE">
              <w:rPr>
                <w:lang w:val="en-GB"/>
              </w:rPr>
              <w:t xml:space="preserve">, and </w:t>
            </w:r>
            <w:proofErr w:type="spellStart"/>
            <w:r w:rsidRPr="004F54EE">
              <w:rPr>
                <w:lang w:val="en-GB"/>
              </w:rPr>
              <w:t>Skianis</w:t>
            </w:r>
            <w:proofErr w:type="spellEnd"/>
            <w:r w:rsidRPr="004F54EE">
              <w:rPr>
                <w:lang w:val="en-GB"/>
              </w:rPr>
              <w:t xml:space="preserve">, 2023). In this way, it assists teams to develop more effective de-escalation strategies and conflict resolutions. </w:t>
            </w:r>
          </w:p>
        </w:tc>
        <w:tc>
          <w:tcPr>
            <w:tcW w:w="0" w:type="auto"/>
            <w:tcMar>
              <w:top w:w="100" w:type="dxa"/>
              <w:left w:w="100" w:type="dxa"/>
              <w:bottom w:w="100" w:type="dxa"/>
              <w:right w:w="100" w:type="dxa"/>
            </w:tcMar>
          </w:tcPr>
          <w:p w14:paraId="25F669F5" w14:textId="77777777" w:rsidR="00AB1EE7" w:rsidRPr="004F54EE" w:rsidRDefault="00A13D18">
            <w:pPr>
              <w:widowControl w:val="0"/>
              <w:pBdr>
                <w:top w:val="nil"/>
                <w:left w:val="nil"/>
                <w:bottom w:val="nil"/>
                <w:right w:val="nil"/>
                <w:between w:val="nil"/>
              </w:pBdr>
              <w:rPr>
                <w:lang w:val="en-GB"/>
              </w:rPr>
            </w:pPr>
            <w:r w:rsidRPr="004F54EE">
              <w:rPr>
                <w:lang w:val="en-GB"/>
              </w:rPr>
              <w:t xml:space="preserve">As the workers can recognise the way workloads and tight deadlines can trigger predictable shifts in mood, it enables to improve long-term project planning and patience. </w:t>
            </w:r>
          </w:p>
        </w:tc>
        <w:tc>
          <w:tcPr>
            <w:tcW w:w="0" w:type="auto"/>
            <w:tcMar>
              <w:top w:w="100" w:type="dxa"/>
              <w:left w:w="100" w:type="dxa"/>
              <w:bottom w:w="100" w:type="dxa"/>
              <w:right w:w="100" w:type="dxa"/>
            </w:tcMar>
          </w:tcPr>
          <w:p w14:paraId="794BAB46" w14:textId="77777777" w:rsidR="00AB1EE7" w:rsidRPr="004F54EE" w:rsidRDefault="00A13D18">
            <w:pPr>
              <w:widowControl w:val="0"/>
              <w:pBdr>
                <w:top w:val="nil"/>
                <w:left w:val="nil"/>
                <w:bottom w:val="nil"/>
                <w:right w:val="nil"/>
                <w:between w:val="nil"/>
              </w:pBdr>
              <w:rPr>
                <w:lang w:val="en-GB"/>
              </w:rPr>
            </w:pPr>
            <w:r w:rsidRPr="004F54EE">
              <w:rPr>
                <w:lang w:val="en-GB"/>
              </w:rPr>
              <w:t xml:space="preserve">It is important to understand emotional transitions that allow individuals to anticipate their own stress responses. This process supports the employees to take proactive and preventative breaks during the tasks. </w:t>
            </w:r>
          </w:p>
        </w:tc>
      </w:tr>
      <w:tr w:rsidR="00AB1EE7" w:rsidRPr="004F54EE" w14:paraId="5D624BEE" w14:textId="77777777" w:rsidTr="00776065">
        <w:trPr>
          <w:jc w:val="center"/>
        </w:trPr>
        <w:tc>
          <w:tcPr>
            <w:tcW w:w="0" w:type="auto"/>
            <w:tcMar>
              <w:top w:w="100" w:type="dxa"/>
              <w:left w:w="100" w:type="dxa"/>
              <w:bottom w:w="100" w:type="dxa"/>
              <w:right w:w="100" w:type="dxa"/>
            </w:tcMar>
          </w:tcPr>
          <w:p w14:paraId="1EE678F6" w14:textId="77777777" w:rsidR="00AB1EE7" w:rsidRPr="004F54EE" w:rsidRDefault="00A13D18">
            <w:pPr>
              <w:rPr>
                <w:lang w:val="en-GB"/>
              </w:rPr>
            </w:pPr>
            <w:r w:rsidRPr="004F54EE">
              <w:rPr>
                <w:b/>
                <w:bCs/>
                <w:lang w:val="en-GB"/>
              </w:rPr>
              <w:t>Managing Emotions</w:t>
            </w:r>
          </w:p>
        </w:tc>
        <w:tc>
          <w:tcPr>
            <w:tcW w:w="0" w:type="auto"/>
            <w:tcMar>
              <w:top w:w="100" w:type="dxa"/>
              <w:left w:w="100" w:type="dxa"/>
              <w:bottom w:w="100" w:type="dxa"/>
              <w:right w:w="100" w:type="dxa"/>
            </w:tcMar>
          </w:tcPr>
          <w:p w14:paraId="0ABB3C1A" w14:textId="77777777" w:rsidR="00AB1EE7" w:rsidRPr="004F54EE" w:rsidRDefault="00A13D18">
            <w:pPr>
              <w:widowControl w:val="0"/>
              <w:pBdr>
                <w:top w:val="nil"/>
                <w:left w:val="nil"/>
                <w:bottom w:val="nil"/>
                <w:right w:val="nil"/>
                <w:between w:val="nil"/>
              </w:pBdr>
              <w:rPr>
                <w:lang w:val="en-GB"/>
              </w:rPr>
            </w:pPr>
            <w:r w:rsidRPr="004F54EE">
              <w:rPr>
                <w:lang w:val="en-GB"/>
              </w:rPr>
              <w:t xml:space="preserve">Employees need to manage emotions during tasks, such as taking a small </w:t>
            </w:r>
            <w:r w:rsidR="004F54EE" w:rsidRPr="004F54EE">
              <w:rPr>
                <w:lang w:val="en-GB"/>
              </w:rPr>
              <w:t>pause can</w:t>
            </w:r>
            <w:r w:rsidRPr="004F54EE">
              <w:rPr>
                <w:lang w:val="en-GB"/>
              </w:rPr>
              <w:t xml:space="preserve"> help in regulating stress before </w:t>
            </w:r>
            <w:r w:rsidR="004F54EE" w:rsidRPr="004F54EE">
              <w:rPr>
                <w:lang w:val="en-GB"/>
              </w:rPr>
              <w:t>delivering or</w:t>
            </w:r>
            <w:r w:rsidRPr="004F54EE">
              <w:rPr>
                <w:lang w:val="en-GB"/>
              </w:rPr>
              <w:t xml:space="preserve"> receiving feedback. It keeps the conversations constructive rather than reactive. </w:t>
            </w:r>
          </w:p>
        </w:tc>
        <w:tc>
          <w:tcPr>
            <w:tcW w:w="0" w:type="auto"/>
            <w:tcMar>
              <w:top w:w="100" w:type="dxa"/>
              <w:left w:w="100" w:type="dxa"/>
              <w:bottom w:w="100" w:type="dxa"/>
              <w:right w:w="100" w:type="dxa"/>
            </w:tcMar>
          </w:tcPr>
          <w:p w14:paraId="4BFD76E7" w14:textId="77777777" w:rsidR="00AB1EE7" w:rsidRPr="004F54EE" w:rsidRDefault="00A13D18">
            <w:pPr>
              <w:widowControl w:val="0"/>
              <w:pBdr>
                <w:top w:val="nil"/>
                <w:left w:val="nil"/>
                <w:bottom w:val="nil"/>
                <w:right w:val="nil"/>
                <w:between w:val="nil"/>
              </w:pBdr>
              <w:rPr>
                <w:lang w:val="en-GB"/>
              </w:rPr>
            </w:pPr>
            <w:r w:rsidRPr="004F54EE">
              <w:rPr>
                <w:lang w:val="en-GB"/>
              </w:rPr>
              <w:t xml:space="preserve">Inclusive discussions are helpful for improving group effectiveness and reducing frictions </w:t>
            </w:r>
            <w:r w:rsidR="004F54EE" w:rsidRPr="004F54EE">
              <w:rPr>
                <w:lang w:val="en-GB"/>
              </w:rPr>
              <w:t>in-group</w:t>
            </w:r>
            <w:r w:rsidRPr="004F54EE">
              <w:rPr>
                <w:lang w:val="en-GB"/>
              </w:rPr>
              <w:t xml:space="preserve"> projects. This embraces better communication among the team members to collaborate and complete a task. </w:t>
            </w:r>
          </w:p>
        </w:tc>
        <w:tc>
          <w:tcPr>
            <w:tcW w:w="0" w:type="auto"/>
            <w:tcMar>
              <w:top w:w="100" w:type="dxa"/>
              <w:left w:w="100" w:type="dxa"/>
              <w:bottom w:w="100" w:type="dxa"/>
              <w:right w:w="100" w:type="dxa"/>
            </w:tcMar>
          </w:tcPr>
          <w:p w14:paraId="55C7645E" w14:textId="77777777" w:rsidR="00AB1EE7" w:rsidRPr="004F54EE" w:rsidRDefault="00A13D18">
            <w:pPr>
              <w:widowControl w:val="0"/>
              <w:pBdr>
                <w:top w:val="nil"/>
                <w:left w:val="nil"/>
                <w:bottom w:val="nil"/>
                <w:right w:val="nil"/>
                <w:between w:val="nil"/>
              </w:pBdr>
              <w:rPr>
                <w:lang w:val="en-GB"/>
              </w:rPr>
            </w:pPr>
            <w:r w:rsidRPr="004F54EE">
              <w:rPr>
                <w:lang w:val="en-GB"/>
              </w:rPr>
              <w:t xml:space="preserve">Workers need to maintain a better work-life balance and protect their mental health from the chronic workplace pressures. They should effectively disengage from non-helpful negative emotions. </w:t>
            </w:r>
          </w:p>
        </w:tc>
      </w:tr>
    </w:tbl>
    <w:p w14:paraId="1F07C4E0" w14:textId="77777777" w:rsidR="00624C42" w:rsidRDefault="00624C42">
      <w:pPr>
        <w:rPr>
          <w:b/>
          <w:bCs/>
          <w:i/>
          <w:iCs/>
          <w:lang w:val="en-GB"/>
        </w:rPr>
      </w:pPr>
    </w:p>
    <w:p w14:paraId="08188FEF" w14:textId="77777777" w:rsidR="00624C42" w:rsidRDefault="00624C42">
      <w:pPr>
        <w:rPr>
          <w:b/>
          <w:bCs/>
          <w:i/>
          <w:iCs/>
          <w:lang w:val="en-GB"/>
        </w:rPr>
      </w:pPr>
      <w:r>
        <w:rPr>
          <w:b/>
          <w:bCs/>
          <w:i/>
          <w:iCs/>
          <w:lang w:val="en-GB"/>
        </w:rPr>
        <w:br w:type="page"/>
      </w:r>
    </w:p>
    <w:p w14:paraId="31566D09" w14:textId="77777777" w:rsidR="00AB1EE7" w:rsidRPr="004F54EE" w:rsidRDefault="00A13D18">
      <w:pPr>
        <w:rPr>
          <w:b/>
          <w:bCs/>
          <w:i/>
          <w:iCs/>
          <w:lang w:val="en-GB"/>
        </w:rPr>
      </w:pPr>
      <w:r w:rsidRPr="004F54EE">
        <w:rPr>
          <w:b/>
          <w:bCs/>
          <w:i/>
          <w:iCs/>
          <w:lang w:val="en-GB"/>
        </w:rPr>
        <w:t>Contribution to effective communication, conflict management, leadership, and decision-making</w:t>
      </w:r>
    </w:p>
    <w:p w14:paraId="5BA1C85C" w14:textId="77777777" w:rsidR="00776065" w:rsidRDefault="00A13D18">
      <w:pPr>
        <w:rPr>
          <w:lang w:val="en-GB"/>
        </w:rPr>
      </w:pPr>
      <w:r w:rsidRPr="004F54EE">
        <w:rPr>
          <w:lang w:val="en-GB"/>
        </w:rPr>
        <w:t xml:space="preserve">Based on the concept of Mayer and Salovey’s Ability Model, it is understood that the model treats emotional intelligence as a set of mental skills. It accurately identifies the emotions in faces, voices, and designs. The early detection of employee burnout or tensions in the teams can be observed through this process. For example, the NHS trusts depend on leaders who can accurately perceive staff morale and </w:t>
      </w:r>
      <w:r w:rsidR="004F54EE" w:rsidRPr="004F54EE">
        <w:rPr>
          <w:lang w:val="en-GB"/>
        </w:rPr>
        <w:t>patient anxiety</w:t>
      </w:r>
      <w:r w:rsidRPr="004F54EE">
        <w:rPr>
          <w:lang w:val="en-GB"/>
        </w:rPr>
        <w:t xml:space="preserve"> (West </w:t>
      </w:r>
      <w:r w:rsidRPr="004F54EE">
        <w:rPr>
          <w:i/>
          <w:iCs/>
          <w:lang w:val="en-GB"/>
        </w:rPr>
        <w:t>et al.,</w:t>
      </w:r>
      <w:r w:rsidRPr="004F54EE">
        <w:rPr>
          <w:lang w:val="en-GB"/>
        </w:rPr>
        <w:t xml:space="preserve"> 2022). This leads to early interventions for the patients, which supports in improvi</w:t>
      </w:r>
      <w:r w:rsidR="00776065">
        <w:rPr>
          <w:lang w:val="en-GB"/>
        </w:rPr>
        <w:t xml:space="preserve">ng overall workplace wellbeing. </w:t>
      </w:r>
      <w:r w:rsidRPr="004F54EE">
        <w:rPr>
          <w:lang w:val="en-GB"/>
        </w:rPr>
        <w:t xml:space="preserve">Through facilitating thought of the employees using emotions, prioritise thinking, problem-solving, and decision-making processes. This allows the leaders to match theory mood to the </w:t>
      </w:r>
      <w:r w:rsidR="004F54EE" w:rsidRPr="004F54EE">
        <w:rPr>
          <w:lang w:val="en-GB"/>
        </w:rPr>
        <w:t>task</w:t>
      </w:r>
      <w:r w:rsidRPr="004F54EE">
        <w:rPr>
          <w:lang w:val="en-GB"/>
        </w:rPr>
        <w:t xml:space="preserve">, such as using a happy mood for brainstorming or serious mood for analysing risks. For instance, Unilever leverages emotional states for facilitating cognitive flexibility (Unilever, 2023). The leaders of the company influence the strategic decisions rather than ignoring emotional climates during navigating complex global supply chain disruption.  </w:t>
      </w:r>
    </w:p>
    <w:p w14:paraId="6890664F" w14:textId="77777777" w:rsidR="00AB1EE7" w:rsidRPr="004F54EE" w:rsidRDefault="00A13D18">
      <w:pPr>
        <w:rPr>
          <w:lang w:val="en-GB"/>
        </w:rPr>
      </w:pPr>
      <w:r w:rsidRPr="004F54EE">
        <w:rPr>
          <w:lang w:val="en-GB"/>
        </w:rPr>
        <w:t xml:space="preserve">The process of understanding emotions </w:t>
      </w:r>
      <w:r w:rsidR="004F54EE" w:rsidRPr="004F54EE">
        <w:rPr>
          <w:lang w:val="en-GB"/>
        </w:rPr>
        <w:t>affects</w:t>
      </w:r>
      <w:r w:rsidRPr="004F54EE">
        <w:rPr>
          <w:lang w:val="en-GB"/>
        </w:rPr>
        <w:t xml:space="preserve"> the organisations through predicting the way team members will react to changes that streamline the conflict management (</w:t>
      </w:r>
      <w:r w:rsidRPr="004F54EE">
        <w:rPr>
          <w:rFonts w:ascii="Times New Roman" w:eastAsia="Times New Roman" w:hAnsi="Times New Roman" w:cs="Times New Roman"/>
          <w:sz w:val="24"/>
          <w:szCs w:val="24"/>
          <w:highlight w:val="white"/>
          <w:lang w:val="en-GB"/>
        </w:rPr>
        <w:t>‌</w:t>
      </w:r>
      <w:proofErr w:type="spellStart"/>
      <w:r w:rsidRPr="004F54EE">
        <w:rPr>
          <w:highlight w:val="white"/>
          <w:lang w:val="en-GB"/>
        </w:rPr>
        <w:t>Evans-Uzosike</w:t>
      </w:r>
      <w:proofErr w:type="spellEnd"/>
      <w:r w:rsidRPr="004F54EE">
        <w:rPr>
          <w:i/>
          <w:iCs/>
          <w:highlight w:val="white"/>
          <w:lang w:val="en-GB"/>
        </w:rPr>
        <w:t xml:space="preserve"> et al.,</w:t>
      </w:r>
      <w:r w:rsidRPr="004F54EE">
        <w:rPr>
          <w:highlight w:val="white"/>
          <w:lang w:val="en-GB"/>
        </w:rPr>
        <w:t xml:space="preserve"> 2024</w:t>
      </w:r>
      <w:r w:rsidRPr="004F54EE">
        <w:rPr>
          <w:lang w:val="en-GB"/>
        </w:rPr>
        <w:t xml:space="preserve">). For instance, Marks and Spencer combines emotion intelligence with change </w:t>
      </w:r>
      <w:r w:rsidR="004F54EE" w:rsidRPr="004F54EE">
        <w:rPr>
          <w:lang w:val="en-GB"/>
        </w:rPr>
        <w:t>management during</w:t>
      </w:r>
      <w:r w:rsidRPr="004F54EE">
        <w:rPr>
          <w:lang w:val="en-GB"/>
        </w:rPr>
        <w:t xml:space="preserve"> the structural reorganisations. The leadership tailors the communication to ease transitions through understanding the way store-level </w:t>
      </w:r>
      <w:r w:rsidR="004F54EE" w:rsidRPr="004F54EE">
        <w:rPr>
          <w:lang w:val="en-GB"/>
        </w:rPr>
        <w:t>employee’s</w:t>
      </w:r>
      <w:r w:rsidRPr="004F54EE">
        <w:rPr>
          <w:lang w:val="en-GB"/>
        </w:rPr>
        <w:t xml:space="preserve"> transition from shock to acceptance. The emotional </w:t>
      </w:r>
      <w:r w:rsidR="004F54EE" w:rsidRPr="004F54EE">
        <w:rPr>
          <w:lang w:val="en-GB"/>
        </w:rPr>
        <w:t>management de</w:t>
      </w:r>
      <w:r w:rsidRPr="004F54EE">
        <w:rPr>
          <w:lang w:val="en-GB"/>
        </w:rPr>
        <w:t xml:space="preserve">-escalates conflicts and prevents the biases from clouding rational judgments. For example, British Airways train the customer service and management roles for regulating their own stress during the highly volatile situations, such as flight delays (BA, 2023). This prevents the personal frustration from escalating into negative </w:t>
      </w:r>
      <w:r w:rsidR="004F54EE" w:rsidRPr="004F54EE">
        <w:rPr>
          <w:lang w:val="en-GB"/>
        </w:rPr>
        <w:t>interactions with</w:t>
      </w:r>
      <w:r w:rsidRPr="004F54EE">
        <w:rPr>
          <w:lang w:val="en-GB"/>
        </w:rPr>
        <w:t xml:space="preserve"> passengers or the frontline staff in the workplace. </w:t>
      </w:r>
    </w:p>
    <w:p w14:paraId="06B1CC54" w14:textId="77777777" w:rsidR="00624C42" w:rsidRDefault="00624C42">
      <w:pPr>
        <w:rPr>
          <w:b/>
          <w:bCs/>
          <w:lang w:val="en-GB"/>
        </w:rPr>
      </w:pPr>
      <w:bookmarkStart w:id="3" w:name="_igby3ct82qcs" w:colFirst="0" w:colLast="0"/>
      <w:bookmarkEnd w:id="3"/>
      <w:r>
        <w:rPr>
          <w:lang w:val="en-GB"/>
        </w:rPr>
        <w:br w:type="page"/>
      </w:r>
    </w:p>
    <w:p w14:paraId="6DF86E02" w14:textId="77777777" w:rsidR="00AB1EE7" w:rsidRPr="004F54EE" w:rsidRDefault="00A13D18">
      <w:pPr>
        <w:pStyle w:val="Titlu1"/>
        <w:rPr>
          <w:lang w:val="en-GB"/>
        </w:rPr>
      </w:pPr>
      <w:r w:rsidRPr="004F54EE">
        <w:rPr>
          <w:lang w:val="en-GB"/>
        </w:rPr>
        <w:t>Task 2: Managing a Multigenerational Workforce</w:t>
      </w:r>
    </w:p>
    <w:p w14:paraId="6EA1251B" w14:textId="77777777" w:rsidR="00AB1EE7" w:rsidRPr="004F54EE" w:rsidRDefault="00A13D18">
      <w:pPr>
        <w:rPr>
          <w:b/>
          <w:bCs/>
          <w:lang w:val="en-GB"/>
        </w:rPr>
      </w:pPr>
      <w:r w:rsidRPr="004F54EE">
        <w:rPr>
          <w:b/>
          <w:bCs/>
          <w:lang w:val="en-GB"/>
        </w:rPr>
        <w:t>Generation X</w:t>
      </w:r>
    </w:p>
    <w:p w14:paraId="371969AE" w14:textId="77777777" w:rsidR="00AB1EE7" w:rsidRPr="004F54EE" w:rsidRDefault="00A13D18">
      <w:pPr>
        <w:rPr>
          <w:b/>
          <w:bCs/>
          <w:i/>
          <w:iCs/>
          <w:lang w:val="en-GB"/>
        </w:rPr>
      </w:pPr>
      <w:r w:rsidRPr="004F54EE">
        <w:rPr>
          <w:b/>
          <w:bCs/>
          <w:i/>
          <w:iCs/>
          <w:lang w:val="en-GB"/>
        </w:rPr>
        <w:t>Values, communication styles, motivation, and technological adaptability that impact organisational effectiveness</w:t>
      </w:r>
    </w:p>
    <w:p w14:paraId="64F80F33" w14:textId="77777777" w:rsidR="00AB1EE7" w:rsidRPr="004F54EE" w:rsidRDefault="00A13D18">
      <w:pPr>
        <w:rPr>
          <w:lang w:val="en-GB"/>
        </w:rPr>
      </w:pPr>
      <w:r w:rsidRPr="004F54EE">
        <w:rPr>
          <w:lang w:val="en-GB"/>
        </w:rPr>
        <w:t xml:space="preserve">The generation X employees affect the organisational effectiveness through acting as a pragmatic bridge </w:t>
      </w:r>
      <w:r w:rsidR="004F54EE" w:rsidRPr="004F54EE">
        <w:rPr>
          <w:lang w:val="en-GB"/>
        </w:rPr>
        <w:t>between senior</w:t>
      </w:r>
      <w:r w:rsidRPr="004F54EE">
        <w:rPr>
          <w:lang w:val="en-GB"/>
        </w:rPr>
        <w:t xml:space="preserve"> leadership and younger staff. They have different values and independence, as they prize autonomy and a clear work-life balance. They are self-reliant and highly focused on efficiency, who </w:t>
      </w:r>
      <w:r w:rsidR="004F54EE" w:rsidRPr="004F54EE">
        <w:rPr>
          <w:lang w:val="en-GB"/>
        </w:rPr>
        <w:t>is</w:t>
      </w:r>
      <w:r w:rsidRPr="004F54EE">
        <w:rPr>
          <w:lang w:val="en-GB"/>
        </w:rPr>
        <w:t xml:space="preserve"> driven by professional contracts rather than blind company loyalty (</w:t>
      </w:r>
      <w:proofErr w:type="spellStart"/>
      <w:r w:rsidRPr="004F54EE">
        <w:rPr>
          <w:lang w:val="en-GB"/>
        </w:rPr>
        <w:t>Krajac</w:t>
      </w:r>
      <w:proofErr w:type="spellEnd"/>
      <w:r w:rsidRPr="004F54EE">
        <w:rPr>
          <w:lang w:val="en-GB"/>
        </w:rPr>
        <w:t xml:space="preserve"> and </w:t>
      </w:r>
      <w:proofErr w:type="spellStart"/>
      <w:r w:rsidRPr="004F54EE">
        <w:rPr>
          <w:lang w:val="en-GB"/>
        </w:rPr>
        <w:t>Samardzija</w:t>
      </w:r>
      <w:proofErr w:type="spellEnd"/>
      <w:r w:rsidRPr="004F54EE">
        <w:rPr>
          <w:lang w:val="en-GB"/>
        </w:rPr>
        <w:t xml:space="preserve">, 2024). This pragmatic approach enhances productivity, while their resistance to micromanagement can be perceived as scepticism whether managers demand rigid oversight. They prefer direct and straightforward communication, which allows them to favour email for standard workflows and face-to-face meetings for complex </w:t>
      </w:r>
      <w:r w:rsidR="004F54EE" w:rsidRPr="004F54EE">
        <w:rPr>
          <w:lang w:val="en-GB"/>
        </w:rPr>
        <w:t>problem solving</w:t>
      </w:r>
      <w:r w:rsidRPr="004F54EE">
        <w:rPr>
          <w:lang w:val="en-GB"/>
        </w:rPr>
        <w:t>. Their motivations are bound by skill-building opportunities, performance-based rewards, and freedom to manage their schedules (</w:t>
      </w:r>
      <w:proofErr w:type="spellStart"/>
      <w:r w:rsidRPr="004F54EE">
        <w:rPr>
          <w:highlight w:val="white"/>
          <w:lang w:val="en-GB"/>
        </w:rPr>
        <w:t>Viterouli</w:t>
      </w:r>
      <w:proofErr w:type="spellEnd"/>
      <w:r w:rsidRPr="004F54EE">
        <w:rPr>
          <w:i/>
          <w:iCs/>
          <w:highlight w:val="white"/>
          <w:lang w:val="en-GB"/>
        </w:rPr>
        <w:t xml:space="preserve"> et al.,</w:t>
      </w:r>
      <w:r w:rsidRPr="004F54EE">
        <w:rPr>
          <w:highlight w:val="white"/>
          <w:lang w:val="en-GB"/>
        </w:rPr>
        <w:t xml:space="preserve"> 2024</w:t>
      </w:r>
      <w:r w:rsidRPr="004F54EE">
        <w:rPr>
          <w:lang w:val="en-GB"/>
        </w:rPr>
        <w:t xml:space="preserve">). </w:t>
      </w:r>
      <w:r w:rsidR="00776065">
        <w:rPr>
          <w:lang w:val="en-GB"/>
        </w:rPr>
        <w:t>Moreover, a</w:t>
      </w:r>
      <w:r w:rsidRPr="004F54EE">
        <w:rPr>
          <w:lang w:val="en-GB"/>
        </w:rPr>
        <w:t xml:space="preserve">s the organisational frameworks offer them the control over the way they achieve targets, this maximises their commitments. They have witnessed the rise of personal computing, which makes them adaptable and comfortable with foundational digital platforms. They may not adopt the bleeding-edge tools as the younger demographics, but their measured and practical evaluation of technology prevents the organisations from chasing disruptive trends without clever business value. </w:t>
      </w:r>
    </w:p>
    <w:p w14:paraId="1B6C1350" w14:textId="77777777" w:rsidR="00AB1EE7" w:rsidRPr="004F54EE" w:rsidRDefault="00A13D18">
      <w:pPr>
        <w:rPr>
          <w:b/>
          <w:bCs/>
          <w:i/>
          <w:iCs/>
          <w:lang w:val="en-GB"/>
        </w:rPr>
      </w:pPr>
      <w:r w:rsidRPr="004F54EE">
        <w:rPr>
          <w:b/>
          <w:bCs/>
          <w:i/>
          <w:iCs/>
          <w:lang w:val="en-GB"/>
        </w:rPr>
        <w:t>The way managers can use emotional intelligence and mindfulness to create an inclusive and productive work environment</w:t>
      </w:r>
    </w:p>
    <w:p w14:paraId="1C2D9A3D" w14:textId="77777777" w:rsidR="00AB1EE7" w:rsidRPr="004F54EE" w:rsidRDefault="00A13D18">
      <w:pPr>
        <w:rPr>
          <w:b/>
          <w:bCs/>
          <w:i/>
          <w:iCs/>
          <w:lang w:val="en-GB"/>
        </w:rPr>
      </w:pPr>
      <w:r w:rsidRPr="004F54EE">
        <w:rPr>
          <w:b/>
          <w:bCs/>
          <w:i/>
          <w:iCs/>
          <w:lang w:val="en-GB"/>
        </w:rPr>
        <w:t xml:space="preserve">Recruitment </w:t>
      </w:r>
    </w:p>
    <w:p w14:paraId="1C82D627" w14:textId="77777777" w:rsidR="00AB1EE7" w:rsidRPr="004F54EE" w:rsidRDefault="00A13D18">
      <w:pPr>
        <w:rPr>
          <w:lang w:val="en-GB"/>
        </w:rPr>
      </w:pPr>
      <w:r w:rsidRPr="004F54EE">
        <w:rPr>
          <w:lang w:val="en-GB"/>
        </w:rPr>
        <w:t xml:space="preserve">Managers must combine high emotional intelligence with mindfulness to include and empower the generation X employees. These employees value competence, self-sufficiency, and autonomy that </w:t>
      </w:r>
      <w:r w:rsidR="004F54EE" w:rsidRPr="004F54EE">
        <w:rPr>
          <w:lang w:val="en-GB"/>
        </w:rPr>
        <w:t>allow</w:t>
      </w:r>
      <w:r w:rsidRPr="004F54EE">
        <w:rPr>
          <w:lang w:val="en-GB"/>
        </w:rPr>
        <w:t xml:space="preserve"> the managers to provide clear, jargon-free feedback and avoid micromanaging. As this generation values merit and autonomy, structured interview questions around problem-solving scenarios can help in highlighting their resourcefulness (Seawell, 2023). Besides, active </w:t>
      </w:r>
      <w:r w:rsidR="004F54EE" w:rsidRPr="004F54EE">
        <w:rPr>
          <w:lang w:val="en-GB"/>
        </w:rPr>
        <w:t>listening needs</w:t>
      </w:r>
      <w:r w:rsidRPr="004F54EE">
        <w:rPr>
          <w:lang w:val="en-GB"/>
        </w:rPr>
        <w:t xml:space="preserve"> to be used during interviews to ensure that they can understand their career goals and desired work-life-balance. Further, the recruitment processes need to be evaluated on fair and structured data rather than gut impressions for avoiding unconscious bias in hiring. </w:t>
      </w:r>
    </w:p>
    <w:p w14:paraId="625E4E4A" w14:textId="77777777" w:rsidR="00624C42" w:rsidRDefault="00624C42">
      <w:pPr>
        <w:rPr>
          <w:b/>
          <w:bCs/>
          <w:i/>
          <w:iCs/>
          <w:lang w:val="en-GB"/>
        </w:rPr>
      </w:pPr>
      <w:r>
        <w:rPr>
          <w:b/>
          <w:bCs/>
          <w:i/>
          <w:iCs/>
          <w:lang w:val="en-GB"/>
        </w:rPr>
        <w:br w:type="page"/>
      </w:r>
    </w:p>
    <w:p w14:paraId="56EE4898" w14:textId="77777777" w:rsidR="00AB1EE7" w:rsidRPr="004F54EE" w:rsidRDefault="00A13D18">
      <w:pPr>
        <w:rPr>
          <w:b/>
          <w:bCs/>
          <w:i/>
          <w:iCs/>
          <w:lang w:val="en-GB"/>
        </w:rPr>
      </w:pPr>
      <w:r w:rsidRPr="004F54EE">
        <w:rPr>
          <w:b/>
          <w:bCs/>
          <w:i/>
          <w:iCs/>
          <w:lang w:val="en-GB"/>
        </w:rPr>
        <w:t xml:space="preserve">Management </w:t>
      </w:r>
    </w:p>
    <w:p w14:paraId="0E63D5A6" w14:textId="77777777" w:rsidR="00AB1EE7" w:rsidRPr="004F54EE" w:rsidRDefault="00DA7FF0">
      <w:pPr>
        <w:rPr>
          <w:lang w:val="en-GB"/>
        </w:rPr>
      </w:pPr>
      <w:r>
        <w:rPr>
          <w:lang w:val="en-GB"/>
        </w:rPr>
        <w:t>The G</w:t>
      </w:r>
      <w:r w:rsidR="00A13D18" w:rsidRPr="004F54EE">
        <w:rPr>
          <w:lang w:val="en-GB"/>
        </w:rPr>
        <w:t>en X employees practice mindful breathing to regulate their own emotions before reacting to high-pressure situations and performance challenges. It helps the leaders to stay calm, confident, and approachable during workplace crises (</w:t>
      </w:r>
      <w:proofErr w:type="spellStart"/>
      <w:r w:rsidR="00A13D18" w:rsidRPr="004F54EE">
        <w:rPr>
          <w:lang w:val="en-GB"/>
        </w:rPr>
        <w:t>Harahap</w:t>
      </w:r>
      <w:proofErr w:type="spellEnd"/>
      <w:r w:rsidR="00A13D18" w:rsidRPr="004F54EE">
        <w:rPr>
          <w:lang w:val="en-GB"/>
        </w:rPr>
        <w:t xml:space="preserve"> and Theodora, 2025). These employees prefer direct and concise communication </w:t>
      </w:r>
      <w:r w:rsidR="004F54EE" w:rsidRPr="004F54EE">
        <w:rPr>
          <w:lang w:val="en-GB"/>
        </w:rPr>
        <w:t>to</w:t>
      </w:r>
      <w:r w:rsidR="00A13D18" w:rsidRPr="004F54EE">
        <w:rPr>
          <w:lang w:val="en-GB"/>
        </w:rPr>
        <w:t xml:space="preserve"> vague corporate </w:t>
      </w:r>
      <w:r>
        <w:rPr>
          <w:lang w:val="en-GB"/>
        </w:rPr>
        <w:t>jargons</w:t>
      </w:r>
      <w:r w:rsidR="00A13D18" w:rsidRPr="004F54EE">
        <w:rPr>
          <w:lang w:val="en-GB"/>
        </w:rPr>
        <w:t xml:space="preserve">. The Gen X people </w:t>
      </w:r>
      <w:r w:rsidR="004F54EE" w:rsidRPr="004F54EE">
        <w:rPr>
          <w:lang w:val="en-GB"/>
        </w:rPr>
        <w:t>respects</w:t>
      </w:r>
      <w:r w:rsidR="00A13D18" w:rsidRPr="004F54EE">
        <w:rPr>
          <w:lang w:val="en-GB"/>
        </w:rPr>
        <w:t xml:space="preserve"> their space, as creation of an inclusive and safe environment provides them the </w:t>
      </w:r>
      <w:r w:rsidR="004F54EE" w:rsidRPr="004F54EE">
        <w:rPr>
          <w:lang w:val="en-GB"/>
        </w:rPr>
        <w:t>freedom to</w:t>
      </w:r>
      <w:r w:rsidR="00A13D18" w:rsidRPr="004F54EE">
        <w:rPr>
          <w:lang w:val="en-GB"/>
        </w:rPr>
        <w:t xml:space="preserve"> make independent decisions to offer resources and support.  </w:t>
      </w:r>
    </w:p>
    <w:p w14:paraId="27080065" w14:textId="77777777" w:rsidR="00AB1EE7" w:rsidRPr="004F54EE" w:rsidRDefault="00A13D18">
      <w:pPr>
        <w:rPr>
          <w:b/>
          <w:bCs/>
          <w:i/>
          <w:iCs/>
          <w:lang w:val="en-GB"/>
        </w:rPr>
      </w:pPr>
      <w:r w:rsidRPr="004F54EE">
        <w:rPr>
          <w:b/>
          <w:bCs/>
          <w:i/>
          <w:iCs/>
          <w:lang w:val="en-GB"/>
        </w:rPr>
        <w:t xml:space="preserve">Retention </w:t>
      </w:r>
    </w:p>
    <w:p w14:paraId="7903FA48" w14:textId="77777777" w:rsidR="00AB1EE7" w:rsidRPr="004F54EE" w:rsidRDefault="00A13D18">
      <w:pPr>
        <w:rPr>
          <w:lang w:val="en-GB"/>
        </w:rPr>
      </w:pPr>
      <w:r w:rsidRPr="004F54EE">
        <w:rPr>
          <w:lang w:val="en-GB"/>
        </w:rPr>
        <w:t xml:space="preserve">Gen Z can feel </w:t>
      </w:r>
      <w:r w:rsidR="004F54EE" w:rsidRPr="004F54EE">
        <w:rPr>
          <w:lang w:val="en-GB"/>
        </w:rPr>
        <w:t>overlooked in</w:t>
      </w:r>
      <w:r w:rsidRPr="004F54EE">
        <w:rPr>
          <w:lang w:val="en-GB"/>
        </w:rPr>
        <w:t xml:space="preserve"> a </w:t>
      </w:r>
      <w:r w:rsidR="004F54EE" w:rsidRPr="004F54EE">
        <w:rPr>
          <w:lang w:val="en-GB"/>
        </w:rPr>
        <w:t>workplace;</w:t>
      </w:r>
      <w:r w:rsidRPr="004F54EE">
        <w:rPr>
          <w:lang w:val="en-GB"/>
        </w:rPr>
        <w:t xml:space="preserve"> whether they spot </w:t>
      </w:r>
      <w:r w:rsidR="004F54EE" w:rsidRPr="004F54EE">
        <w:rPr>
          <w:lang w:val="en-GB"/>
        </w:rPr>
        <w:t>those younger, generations</w:t>
      </w:r>
      <w:r w:rsidRPr="004F54EE">
        <w:rPr>
          <w:lang w:val="en-GB"/>
        </w:rPr>
        <w:t xml:space="preserve"> are focused and prioritised. In this case, the managers can validate their expertise through involving them in mentorship programs and </w:t>
      </w:r>
      <w:r w:rsidR="004F54EE" w:rsidRPr="004F54EE">
        <w:rPr>
          <w:lang w:val="en-GB"/>
        </w:rPr>
        <w:t>cross-generational collaboration initiatives</w:t>
      </w:r>
      <w:r w:rsidRPr="004F54EE">
        <w:rPr>
          <w:lang w:val="en-GB"/>
        </w:rPr>
        <w:t xml:space="preserve"> (</w:t>
      </w:r>
      <w:proofErr w:type="spellStart"/>
      <w:r w:rsidRPr="004F54EE">
        <w:rPr>
          <w:lang w:val="en-GB"/>
        </w:rPr>
        <w:t>Zwiech</w:t>
      </w:r>
      <w:proofErr w:type="spellEnd"/>
      <w:r w:rsidRPr="004F54EE">
        <w:rPr>
          <w:lang w:val="en-GB"/>
        </w:rPr>
        <w:t xml:space="preserve">, 2025). Therefore, the managers can build stronger relationship management by leading with empathy and fostering psychological safety. For example, </w:t>
      </w:r>
      <w:r w:rsidR="00B00283">
        <w:rPr>
          <w:lang w:val="en-GB"/>
        </w:rPr>
        <w:t xml:space="preserve">those </w:t>
      </w:r>
      <w:r w:rsidRPr="004F54EE">
        <w:rPr>
          <w:lang w:val="en-GB"/>
        </w:rPr>
        <w:t xml:space="preserve">Gen X employees </w:t>
      </w:r>
      <w:r w:rsidR="00B00283">
        <w:rPr>
          <w:lang w:val="en-GB"/>
        </w:rPr>
        <w:t xml:space="preserve">who </w:t>
      </w:r>
      <w:r w:rsidRPr="004F54EE">
        <w:rPr>
          <w:lang w:val="en-GB"/>
        </w:rPr>
        <w:t>feel tha</w:t>
      </w:r>
      <w:r w:rsidR="00B00283">
        <w:rPr>
          <w:lang w:val="en-GB"/>
        </w:rPr>
        <w:t xml:space="preserve">t their manager genuinely care </w:t>
      </w:r>
      <w:r w:rsidRPr="004F54EE">
        <w:rPr>
          <w:lang w:val="en-GB"/>
        </w:rPr>
        <w:t>about their well-being, the</w:t>
      </w:r>
      <w:r w:rsidR="00776065">
        <w:rPr>
          <w:lang w:val="en-GB"/>
        </w:rPr>
        <w:t>y are more likely to stay in a</w:t>
      </w:r>
      <w:r w:rsidRPr="004F54EE">
        <w:rPr>
          <w:lang w:val="en-GB"/>
        </w:rPr>
        <w:t xml:space="preserve"> company. </w:t>
      </w:r>
    </w:p>
    <w:p w14:paraId="28A582F6" w14:textId="77777777" w:rsidR="00624C42" w:rsidRDefault="00624C42">
      <w:pPr>
        <w:rPr>
          <w:b/>
          <w:bCs/>
          <w:lang w:val="en-GB"/>
        </w:rPr>
      </w:pPr>
      <w:r>
        <w:rPr>
          <w:b/>
          <w:bCs/>
          <w:lang w:val="en-GB"/>
        </w:rPr>
        <w:br w:type="page"/>
      </w:r>
    </w:p>
    <w:p w14:paraId="709DD2EF" w14:textId="77777777" w:rsidR="00AB1EE7" w:rsidRPr="004F54EE" w:rsidRDefault="00A13D18">
      <w:pPr>
        <w:rPr>
          <w:b/>
          <w:bCs/>
          <w:lang w:val="en-GB"/>
        </w:rPr>
      </w:pPr>
      <w:r w:rsidRPr="004F54EE">
        <w:rPr>
          <w:b/>
          <w:bCs/>
          <w:lang w:val="en-GB"/>
        </w:rPr>
        <w:t>Generation Y (Millennials)</w:t>
      </w:r>
    </w:p>
    <w:p w14:paraId="71B2042C" w14:textId="77777777" w:rsidR="00AB1EE7" w:rsidRPr="004F54EE" w:rsidRDefault="00A13D18">
      <w:pPr>
        <w:rPr>
          <w:b/>
          <w:bCs/>
          <w:i/>
          <w:iCs/>
          <w:lang w:val="en-GB"/>
        </w:rPr>
      </w:pPr>
      <w:r w:rsidRPr="004F54EE">
        <w:rPr>
          <w:b/>
          <w:bCs/>
          <w:i/>
          <w:iCs/>
          <w:lang w:val="en-GB"/>
        </w:rPr>
        <w:t>Values, communication styles, motivation, and technological adaptability that impact organisational effectiveness</w:t>
      </w:r>
    </w:p>
    <w:p w14:paraId="5556F4CF" w14:textId="77777777" w:rsidR="00AB1EE7" w:rsidRPr="004F54EE" w:rsidRDefault="00A13D18">
      <w:pPr>
        <w:jc w:val="center"/>
        <w:rPr>
          <w:b/>
          <w:bCs/>
          <w:i/>
          <w:iCs/>
          <w:lang w:val="en-GB"/>
        </w:rPr>
      </w:pPr>
      <w:r w:rsidRPr="004F54EE">
        <w:rPr>
          <w:b/>
          <w:bCs/>
          <w:i/>
          <w:iCs/>
          <w:noProof/>
        </w:rPr>
        <w:drawing>
          <wp:inline distT="114300" distB="114300" distL="114300" distR="114300" wp14:anchorId="73E4BB1E" wp14:editId="28EB6A82">
            <wp:extent cx="4743450" cy="231457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43450" cy="2314575"/>
                    </a:xfrm>
                    <a:prstGeom prst="rect">
                      <a:avLst/>
                    </a:prstGeom>
                    <a:ln w="12700">
                      <a:solidFill>
                        <a:srgbClr val="000000"/>
                      </a:solidFill>
                      <a:prstDash val="solid"/>
                    </a:ln>
                  </pic:spPr>
                </pic:pic>
              </a:graphicData>
            </a:graphic>
          </wp:inline>
        </w:drawing>
      </w:r>
    </w:p>
    <w:p w14:paraId="03FA878A" w14:textId="77777777" w:rsidR="00AB1EE7" w:rsidRPr="004F54EE" w:rsidRDefault="00A13D18">
      <w:pPr>
        <w:jc w:val="center"/>
        <w:rPr>
          <w:b/>
          <w:bCs/>
          <w:lang w:val="en-GB"/>
        </w:rPr>
      </w:pPr>
      <w:r w:rsidRPr="004F54EE">
        <w:rPr>
          <w:b/>
          <w:bCs/>
          <w:lang w:val="en-GB"/>
        </w:rPr>
        <w:t>Figure</w:t>
      </w:r>
      <w:r w:rsidR="006F395C">
        <w:rPr>
          <w:b/>
          <w:bCs/>
          <w:lang w:val="en-GB"/>
        </w:rPr>
        <w:t xml:space="preserve"> 3</w:t>
      </w:r>
      <w:r w:rsidRPr="004F54EE">
        <w:rPr>
          <w:b/>
          <w:bCs/>
          <w:lang w:val="en-GB"/>
        </w:rPr>
        <w:t xml:space="preserve">: The future of millennials related to emotional intelligence </w:t>
      </w:r>
    </w:p>
    <w:p w14:paraId="3D2E608C" w14:textId="77777777" w:rsidR="00AB1EE7" w:rsidRPr="004F54EE" w:rsidRDefault="00A13D18">
      <w:pPr>
        <w:jc w:val="center"/>
        <w:rPr>
          <w:b/>
          <w:bCs/>
          <w:i/>
          <w:iCs/>
          <w:lang w:val="en-GB"/>
        </w:rPr>
      </w:pPr>
      <w:r w:rsidRPr="004F54EE">
        <w:rPr>
          <w:lang w:val="en-GB"/>
        </w:rPr>
        <w:t>(Source: Joshi, 2025)</w:t>
      </w:r>
    </w:p>
    <w:p w14:paraId="373AA32B" w14:textId="77777777" w:rsidR="00AB1EE7" w:rsidRPr="004F54EE" w:rsidRDefault="00A13D18">
      <w:pPr>
        <w:rPr>
          <w:lang w:val="en-GB"/>
        </w:rPr>
      </w:pPr>
      <w:r w:rsidRPr="004F54EE">
        <w:rPr>
          <w:lang w:val="en-GB"/>
        </w:rPr>
        <w:t>Millennials shape the organisational effectiveness through prioritising purpose-driven values, collaborative communication, and growth-based motivation, along with technology-enabled flexibility. Millennials value meaningful work, social responsibility, and transparent leadership. They are not loyal to the traditional corporate hierarchies and more to the mission and culture of an organisation (</w:t>
      </w:r>
      <w:proofErr w:type="spellStart"/>
      <w:r w:rsidRPr="004F54EE">
        <w:rPr>
          <w:lang w:val="en-GB"/>
        </w:rPr>
        <w:t>Krajac</w:t>
      </w:r>
      <w:proofErr w:type="spellEnd"/>
      <w:r w:rsidRPr="004F54EE">
        <w:rPr>
          <w:lang w:val="en-GB"/>
        </w:rPr>
        <w:t xml:space="preserve"> and </w:t>
      </w:r>
      <w:proofErr w:type="spellStart"/>
      <w:r w:rsidRPr="004F54EE">
        <w:rPr>
          <w:lang w:val="en-GB"/>
        </w:rPr>
        <w:t>Samardzija</w:t>
      </w:r>
      <w:proofErr w:type="spellEnd"/>
      <w:r w:rsidRPr="004F54EE">
        <w:rPr>
          <w:lang w:val="en-GB"/>
        </w:rPr>
        <w:t xml:space="preserve">, 2024). Companies with strong CSR and ethical environments observe an effective commitment and loyalty from this demographic. </w:t>
      </w:r>
      <w:r w:rsidR="004F54EE" w:rsidRPr="004F54EE">
        <w:rPr>
          <w:lang w:val="en-GB"/>
        </w:rPr>
        <w:t>Therefore,</w:t>
      </w:r>
      <w:r w:rsidRPr="004F54EE">
        <w:rPr>
          <w:lang w:val="en-GB"/>
        </w:rPr>
        <w:t xml:space="preserve"> millennials prefer flatter and less bureaucratic structures, where they seek </w:t>
      </w:r>
      <w:r w:rsidR="004F54EE" w:rsidRPr="004F54EE">
        <w:rPr>
          <w:lang w:val="en-GB"/>
        </w:rPr>
        <w:t>frequent and</w:t>
      </w:r>
      <w:r w:rsidRPr="004F54EE">
        <w:rPr>
          <w:lang w:val="en-GB"/>
        </w:rPr>
        <w:t xml:space="preserve"> two-way feedback and view the workplace interactions as team-based relationships rather than the top-down commands. It fosters a highly transparent and inclusive workplace culture. On the other hand, they require the adjustment for older and hierarchy-respecting generations for open dialogue and rapid feedback. Millennials are highly motivated over time, professional development, and continuous learning</w:t>
      </w:r>
      <w:r w:rsidR="004F54EE" w:rsidRPr="004F54EE">
        <w:rPr>
          <w:lang w:val="en-GB"/>
        </w:rPr>
        <w:t>, rather</w:t>
      </w:r>
      <w:r w:rsidRPr="004F54EE">
        <w:rPr>
          <w:lang w:val="en-GB"/>
        </w:rPr>
        <w:t xml:space="preserve"> </w:t>
      </w:r>
      <w:r w:rsidR="004F54EE" w:rsidRPr="004F54EE">
        <w:rPr>
          <w:lang w:val="en-GB"/>
        </w:rPr>
        <w:t>than strict</w:t>
      </w:r>
      <w:r w:rsidRPr="004F54EE">
        <w:rPr>
          <w:lang w:val="en-GB"/>
        </w:rPr>
        <w:t xml:space="preserve"> financial incentives. In this case, organisations need to provide flexible work schedules, hybrid models, and upskilling opportunities for boosting intrinsic motivation and productivity (</w:t>
      </w:r>
      <w:proofErr w:type="spellStart"/>
      <w:r w:rsidRPr="004F54EE">
        <w:rPr>
          <w:lang w:val="en-GB"/>
        </w:rPr>
        <w:t>Viterouli</w:t>
      </w:r>
      <w:proofErr w:type="spellEnd"/>
      <w:r w:rsidRPr="004F54EE">
        <w:rPr>
          <w:lang w:val="en-GB"/>
        </w:rPr>
        <w:t xml:space="preserve"> et al., 2024). They are the early </w:t>
      </w:r>
      <w:r w:rsidR="004F54EE" w:rsidRPr="004F54EE">
        <w:rPr>
          <w:lang w:val="en-GB"/>
        </w:rPr>
        <w:t>adapters to</w:t>
      </w:r>
      <w:r w:rsidRPr="004F54EE">
        <w:rPr>
          <w:lang w:val="en-GB"/>
        </w:rPr>
        <w:t xml:space="preserve"> integrate modern collaboration and communication tools. Their technological fluency accelerates digital transformation and enhances operational efficiency.   </w:t>
      </w:r>
    </w:p>
    <w:p w14:paraId="5F9266F6" w14:textId="77777777" w:rsidR="00624C42" w:rsidRDefault="00624C42">
      <w:pPr>
        <w:rPr>
          <w:b/>
          <w:bCs/>
          <w:i/>
          <w:iCs/>
          <w:lang w:val="en-GB"/>
        </w:rPr>
      </w:pPr>
      <w:r>
        <w:rPr>
          <w:b/>
          <w:bCs/>
          <w:i/>
          <w:iCs/>
          <w:lang w:val="en-GB"/>
        </w:rPr>
        <w:br w:type="page"/>
      </w:r>
    </w:p>
    <w:p w14:paraId="0E84CA01" w14:textId="77777777" w:rsidR="00AB1EE7" w:rsidRPr="004F54EE" w:rsidRDefault="00A13D18">
      <w:pPr>
        <w:rPr>
          <w:lang w:val="en-GB"/>
        </w:rPr>
      </w:pPr>
      <w:r w:rsidRPr="004F54EE">
        <w:rPr>
          <w:b/>
          <w:bCs/>
          <w:i/>
          <w:iCs/>
          <w:lang w:val="en-GB"/>
        </w:rPr>
        <w:t>The way managers can use emotional intelligence and mindfulness to create an inclusive and productive work environment</w:t>
      </w:r>
    </w:p>
    <w:p w14:paraId="17464BA7" w14:textId="77777777" w:rsidR="00AB1EE7" w:rsidRPr="004F54EE" w:rsidRDefault="00A13D18">
      <w:pPr>
        <w:rPr>
          <w:b/>
          <w:bCs/>
          <w:i/>
          <w:iCs/>
          <w:lang w:val="en-GB"/>
        </w:rPr>
      </w:pPr>
      <w:r w:rsidRPr="004F54EE">
        <w:rPr>
          <w:b/>
          <w:bCs/>
          <w:i/>
          <w:iCs/>
          <w:lang w:val="en-GB"/>
        </w:rPr>
        <w:t xml:space="preserve">Recruitment </w:t>
      </w:r>
    </w:p>
    <w:p w14:paraId="7ED0FD7C" w14:textId="77777777" w:rsidR="00AB1EE7" w:rsidRPr="004F54EE" w:rsidRDefault="00A13D18">
      <w:pPr>
        <w:rPr>
          <w:lang w:val="en-GB"/>
        </w:rPr>
      </w:pPr>
      <w:r w:rsidRPr="004F54EE">
        <w:rPr>
          <w:lang w:val="en-GB"/>
        </w:rPr>
        <w:t xml:space="preserve">The managers can use behavioural interview questions that </w:t>
      </w:r>
      <w:r w:rsidR="004F54EE" w:rsidRPr="004F54EE">
        <w:rPr>
          <w:lang w:val="en-GB"/>
        </w:rPr>
        <w:t>highlight the</w:t>
      </w:r>
      <w:r w:rsidRPr="004F54EE">
        <w:rPr>
          <w:lang w:val="en-GB"/>
        </w:rPr>
        <w:t xml:space="preserve"> way a candidate can handle stress, constructive feedback, and conflict. They can look for self-awareness and collaborative traits among the millennial employees rather than just technical abilities (Seawell, 2023). Millennials prioritise organisational </w:t>
      </w:r>
      <w:r w:rsidR="004F54EE" w:rsidRPr="004F54EE">
        <w:rPr>
          <w:lang w:val="en-GB"/>
        </w:rPr>
        <w:t>values;</w:t>
      </w:r>
      <w:r w:rsidRPr="004F54EE">
        <w:rPr>
          <w:lang w:val="en-GB"/>
        </w:rPr>
        <w:t xml:space="preserve"> hence, the recruiting should be clear and authentic about the mission, </w:t>
      </w:r>
      <w:r w:rsidR="004F54EE" w:rsidRPr="004F54EE">
        <w:rPr>
          <w:lang w:val="en-GB"/>
        </w:rPr>
        <w:t>culture,</w:t>
      </w:r>
      <w:r w:rsidRPr="004F54EE">
        <w:rPr>
          <w:lang w:val="en-GB"/>
        </w:rPr>
        <w:t xml:space="preserve"> and DEI commitments of the company during the interview process. </w:t>
      </w:r>
    </w:p>
    <w:p w14:paraId="32998A9D" w14:textId="77777777" w:rsidR="00AB1EE7" w:rsidRPr="004F54EE" w:rsidRDefault="00A13D18">
      <w:pPr>
        <w:rPr>
          <w:b/>
          <w:bCs/>
          <w:i/>
          <w:iCs/>
          <w:lang w:val="en-GB"/>
        </w:rPr>
      </w:pPr>
      <w:r w:rsidRPr="004F54EE">
        <w:rPr>
          <w:b/>
          <w:bCs/>
          <w:i/>
          <w:iCs/>
          <w:lang w:val="en-GB"/>
        </w:rPr>
        <w:t xml:space="preserve">Management </w:t>
      </w:r>
    </w:p>
    <w:p w14:paraId="47677995" w14:textId="77777777" w:rsidR="00AB1EE7" w:rsidRPr="004F54EE" w:rsidRDefault="00A13D18">
      <w:pPr>
        <w:rPr>
          <w:lang w:val="en-GB"/>
        </w:rPr>
      </w:pPr>
      <w:r w:rsidRPr="004F54EE">
        <w:rPr>
          <w:lang w:val="en-GB"/>
        </w:rPr>
        <w:t xml:space="preserve">The managers in workplaces need to avoid multitasking or reacting impulsively during one-on-ones through active listening and observing non-verbal cues. In this situation, the managers can create an environment, where team members can feel expressing their thoughts without fear of judgement. This keeps the employees within their “window of tolerance” to boost focus and innovation. Millennial employees value output over the traditional 9-to-5 in-office rules (Meilani, 2025). In this case, managers need to focus on their results rather than micromanaging every step.  </w:t>
      </w:r>
    </w:p>
    <w:p w14:paraId="67B02D15" w14:textId="77777777" w:rsidR="00AB1EE7" w:rsidRPr="004F54EE" w:rsidRDefault="00A13D18">
      <w:pPr>
        <w:rPr>
          <w:b/>
          <w:bCs/>
          <w:i/>
          <w:iCs/>
          <w:lang w:val="en-GB"/>
        </w:rPr>
      </w:pPr>
      <w:r w:rsidRPr="004F54EE">
        <w:rPr>
          <w:b/>
          <w:bCs/>
          <w:i/>
          <w:iCs/>
          <w:lang w:val="en-GB"/>
        </w:rPr>
        <w:t xml:space="preserve">Retention </w:t>
      </w:r>
    </w:p>
    <w:p w14:paraId="6CBE644E" w14:textId="77777777" w:rsidR="00AB1EE7" w:rsidRPr="004F54EE" w:rsidRDefault="00A13D18">
      <w:pPr>
        <w:rPr>
          <w:lang w:val="en-GB"/>
        </w:rPr>
      </w:pPr>
      <w:r w:rsidRPr="004F54EE">
        <w:rPr>
          <w:lang w:val="en-GB"/>
        </w:rPr>
        <w:t xml:space="preserve">Millennials thrive on constant communication, while the implementation of a structure of ongoing feedback can help. It can provide a place where they can comfortably discuss career goals and development rather than waiting for annual reviews (Seawell, 2023). The managers’ emotional intelligence directly affects the mental health of an employee. At this time, the managers need to recognise the signs of burnout early and actively advocate for a sustainable work-life balance. </w:t>
      </w:r>
    </w:p>
    <w:p w14:paraId="5F1AF0D5" w14:textId="77777777" w:rsidR="00624C42" w:rsidRDefault="00624C42">
      <w:pPr>
        <w:rPr>
          <w:b/>
          <w:bCs/>
          <w:lang w:val="en-GB"/>
        </w:rPr>
      </w:pPr>
      <w:r>
        <w:rPr>
          <w:b/>
          <w:bCs/>
          <w:lang w:val="en-GB"/>
        </w:rPr>
        <w:br w:type="page"/>
      </w:r>
    </w:p>
    <w:p w14:paraId="2795F5D2" w14:textId="77777777" w:rsidR="00AB1EE7" w:rsidRPr="004F54EE" w:rsidRDefault="00A13D18">
      <w:pPr>
        <w:rPr>
          <w:b/>
          <w:bCs/>
          <w:lang w:val="en-GB"/>
        </w:rPr>
      </w:pPr>
      <w:r w:rsidRPr="004F54EE">
        <w:rPr>
          <w:b/>
          <w:bCs/>
          <w:lang w:val="en-GB"/>
        </w:rPr>
        <w:t>Generation Z</w:t>
      </w:r>
    </w:p>
    <w:p w14:paraId="3F0435FB" w14:textId="77777777" w:rsidR="00AB1EE7" w:rsidRPr="004F54EE" w:rsidRDefault="00A13D18">
      <w:pPr>
        <w:rPr>
          <w:b/>
          <w:bCs/>
          <w:i/>
          <w:iCs/>
          <w:lang w:val="en-GB"/>
        </w:rPr>
      </w:pPr>
      <w:r w:rsidRPr="004F54EE">
        <w:rPr>
          <w:b/>
          <w:bCs/>
          <w:i/>
          <w:iCs/>
          <w:lang w:val="en-GB"/>
        </w:rPr>
        <w:t>Values, communication styles, motivation, and technological adaptability that impact organisational effectiveness</w:t>
      </w:r>
    </w:p>
    <w:p w14:paraId="1F97BCF8" w14:textId="77777777" w:rsidR="00AB1EE7" w:rsidRPr="004F54EE" w:rsidRDefault="00A13D18">
      <w:pPr>
        <w:rPr>
          <w:lang w:val="en-GB"/>
        </w:rPr>
      </w:pPr>
      <w:r w:rsidRPr="004F54EE">
        <w:rPr>
          <w:lang w:val="en-GB"/>
        </w:rPr>
        <w:t xml:space="preserve">Generation Z entered into the workforce for shifting organisational effectiveness through introducing non-negotiable demands for purpose-driven values, empathetic leadership, dynamic technological integration, and asynchronous communication. It is found that younger workers show superior ability to read social cues, navigate interpersonal office dynamics, and build rapport (Recruiting Headlines, 2026). They highly prioritise environmental, social, and governance initiatives, DEI initiatives, and the overall societal accountability of an organisation. They are less </w:t>
      </w:r>
      <w:r w:rsidR="004F54EE" w:rsidRPr="004F54EE">
        <w:rPr>
          <w:lang w:val="en-GB"/>
        </w:rPr>
        <w:t>likely to</w:t>
      </w:r>
      <w:r w:rsidRPr="004F54EE">
        <w:rPr>
          <w:lang w:val="en-GB"/>
        </w:rPr>
        <w:t xml:space="preserve"> stay in traditional roles for financial gain whether their employer’s ethics are misaligned with their own. In this case, organisations need to manage value-based leadership for enhancing the employee retention and organisational commitment. They favour real-time and less formal communication, which should be highly transparent. Besides, they expect that their leaders should be open regarding decision-making processes. The digital-native approach can lead to more candid and meaningful conversations that </w:t>
      </w:r>
      <w:r w:rsidR="004F54EE" w:rsidRPr="004F54EE">
        <w:rPr>
          <w:lang w:val="en-GB"/>
        </w:rPr>
        <w:t>reduce</w:t>
      </w:r>
      <w:r w:rsidRPr="004F54EE">
        <w:rPr>
          <w:lang w:val="en-GB"/>
        </w:rPr>
        <w:t xml:space="preserve"> the necessity of traditional and structured meetings. Therefore, Gen Z employees are motivated by continuous feedback, mentorship, and empathetic leadership. The organisations that deploy frequent check-ins to management, they can see higher intrinsic motivation and job satisfaction. The Gen Z employees can seamlessly navigate AI, cross-platform software, and dynamic digital infrastructures. They also expect to be provided with modern and optimised technological tools. They can introduce highly innovative solutions and enhance overall workplace operational efficiency through digital skills. </w:t>
      </w:r>
    </w:p>
    <w:p w14:paraId="1B394752" w14:textId="77777777" w:rsidR="00AB1EE7" w:rsidRPr="004F54EE" w:rsidRDefault="00A13D18">
      <w:pPr>
        <w:rPr>
          <w:b/>
          <w:bCs/>
          <w:i/>
          <w:iCs/>
          <w:lang w:val="en-GB"/>
        </w:rPr>
      </w:pPr>
      <w:r w:rsidRPr="004F54EE">
        <w:rPr>
          <w:b/>
          <w:bCs/>
          <w:i/>
          <w:iCs/>
          <w:lang w:val="en-GB"/>
        </w:rPr>
        <w:t>The way managers can use emotional intelligence and mindfulness to create an inclusive and productive work environment</w:t>
      </w:r>
    </w:p>
    <w:p w14:paraId="7F71C45D" w14:textId="77777777" w:rsidR="00AB1EE7" w:rsidRPr="004F54EE" w:rsidRDefault="00A13D18">
      <w:pPr>
        <w:rPr>
          <w:b/>
          <w:bCs/>
          <w:i/>
          <w:iCs/>
          <w:lang w:val="en-GB"/>
        </w:rPr>
      </w:pPr>
      <w:r w:rsidRPr="004F54EE">
        <w:rPr>
          <w:b/>
          <w:bCs/>
          <w:i/>
          <w:iCs/>
          <w:lang w:val="en-GB"/>
        </w:rPr>
        <w:t xml:space="preserve">Recruitment </w:t>
      </w:r>
    </w:p>
    <w:p w14:paraId="4A873119" w14:textId="77777777" w:rsidR="00AB1EE7" w:rsidRPr="004F54EE" w:rsidRDefault="00A13D18">
      <w:pPr>
        <w:rPr>
          <w:lang w:val="en-GB"/>
        </w:rPr>
      </w:pPr>
      <w:r w:rsidRPr="004F54EE">
        <w:rPr>
          <w:lang w:val="en-GB"/>
        </w:rPr>
        <w:t>Gen Z prioritises purpose-driven organisations, so the recruiting managers should clearly communicate the mission and ESG commitments during interviews. They should be screened for emotional intelligence alongside technical skills, along with using behavioural questions (</w:t>
      </w:r>
      <w:proofErr w:type="spellStart"/>
      <w:r w:rsidRPr="004F54EE">
        <w:rPr>
          <w:lang w:val="en-GB"/>
        </w:rPr>
        <w:t>Zwiech</w:t>
      </w:r>
      <w:proofErr w:type="spellEnd"/>
      <w:r w:rsidRPr="004F54EE">
        <w:rPr>
          <w:lang w:val="en-GB"/>
        </w:rPr>
        <w:t>, 2025). Transparency should be visible in the practice about the respons</w:t>
      </w:r>
      <w:r w:rsidR="004F54EE">
        <w:rPr>
          <w:lang w:val="en-GB"/>
        </w:rPr>
        <w:t>ibilities, potential stress</w:t>
      </w:r>
      <w:r w:rsidRPr="004F54EE">
        <w:rPr>
          <w:lang w:val="en-GB"/>
        </w:rPr>
        <w:t xml:space="preserve"> and inclusivity initiatives of the company to manage the expectations of the candidates. </w:t>
      </w:r>
    </w:p>
    <w:p w14:paraId="3F737C1A" w14:textId="77777777" w:rsidR="00624C42" w:rsidRDefault="00624C42">
      <w:pPr>
        <w:rPr>
          <w:b/>
          <w:bCs/>
          <w:i/>
          <w:iCs/>
          <w:lang w:val="en-GB"/>
        </w:rPr>
      </w:pPr>
      <w:r>
        <w:rPr>
          <w:b/>
          <w:bCs/>
          <w:i/>
          <w:iCs/>
          <w:lang w:val="en-GB"/>
        </w:rPr>
        <w:br w:type="page"/>
      </w:r>
    </w:p>
    <w:p w14:paraId="4C6CBA20" w14:textId="77777777" w:rsidR="00AB1EE7" w:rsidRPr="004F54EE" w:rsidRDefault="00A13D18">
      <w:pPr>
        <w:rPr>
          <w:b/>
          <w:bCs/>
          <w:i/>
          <w:iCs/>
          <w:lang w:val="en-GB"/>
        </w:rPr>
      </w:pPr>
      <w:r w:rsidRPr="004F54EE">
        <w:rPr>
          <w:b/>
          <w:bCs/>
          <w:i/>
          <w:iCs/>
          <w:lang w:val="en-GB"/>
        </w:rPr>
        <w:t xml:space="preserve">Management </w:t>
      </w:r>
    </w:p>
    <w:p w14:paraId="022D3ED0" w14:textId="77777777" w:rsidR="00AB1EE7" w:rsidRPr="004F54EE" w:rsidRDefault="00A13D18">
      <w:pPr>
        <w:rPr>
          <w:lang w:val="en-GB"/>
        </w:rPr>
      </w:pPr>
      <w:r w:rsidRPr="004F54EE">
        <w:rPr>
          <w:lang w:val="en-GB"/>
        </w:rPr>
        <w:t xml:space="preserve">The managers should shift away from annual reviews to ongoing and real-time feedback loops, as this generation values </w:t>
      </w:r>
      <w:r w:rsidR="004F54EE" w:rsidRPr="004F54EE">
        <w:rPr>
          <w:lang w:val="en-GB"/>
        </w:rPr>
        <w:t>transparent and</w:t>
      </w:r>
      <w:r w:rsidRPr="004F54EE">
        <w:rPr>
          <w:lang w:val="en-GB"/>
        </w:rPr>
        <w:t xml:space="preserve"> constructive dialogue. Therefore, the managers or leaders need to use mindful social awareness and empathy to have private and supportive conversations instead of making assumptions (</w:t>
      </w:r>
      <w:proofErr w:type="spellStart"/>
      <w:r w:rsidRPr="004F54EE">
        <w:rPr>
          <w:lang w:val="en-GB"/>
        </w:rPr>
        <w:t>Zwiech</w:t>
      </w:r>
      <w:proofErr w:type="spellEnd"/>
      <w:r w:rsidRPr="004F54EE">
        <w:rPr>
          <w:lang w:val="en-GB"/>
        </w:rPr>
        <w:t xml:space="preserve">, 2025). Therefore, they need normal scheduling that </w:t>
      </w:r>
      <w:r w:rsidR="004F54EE" w:rsidRPr="004F54EE">
        <w:rPr>
          <w:lang w:val="en-GB"/>
        </w:rPr>
        <w:t>includes</w:t>
      </w:r>
      <w:r w:rsidRPr="004F54EE">
        <w:rPr>
          <w:lang w:val="en-GB"/>
        </w:rPr>
        <w:t xml:space="preserve"> dedicated check-ins alongside performance hurdles. It can help in assessing personal reactions before addressing the team to maintain a steady and inclusive </w:t>
      </w:r>
      <w:r w:rsidR="004F54EE">
        <w:rPr>
          <w:lang w:val="en-GB"/>
        </w:rPr>
        <w:t>environment</w:t>
      </w:r>
      <w:r w:rsidRPr="004F54EE">
        <w:rPr>
          <w:lang w:val="en-GB"/>
        </w:rPr>
        <w:t xml:space="preserve">. </w:t>
      </w:r>
    </w:p>
    <w:p w14:paraId="1CCF553B" w14:textId="77777777" w:rsidR="00AB1EE7" w:rsidRPr="004F54EE" w:rsidRDefault="00A13D18">
      <w:pPr>
        <w:rPr>
          <w:b/>
          <w:bCs/>
          <w:i/>
          <w:iCs/>
          <w:lang w:val="en-GB"/>
        </w:rPr>
      </w:pPr>
      <w:r w:rsidRPr="004F54EE">
        <w:rPr>
          <w:b/>
          <w:bCs/>
          <w:i/>
          <w:iCs/>
          <w:lang w:val="en-GB"/>
        </w:rPr>
        <w:t xml:space="preserve">Retention </w:t>
      </w:r>
    </w:p>
    <w:p w14:paraId="59057D98" w14:textId="77777777" w:rsidR="00AB1EE7" w:rsidRPr="004F54EE" w:rsidRDefault="00A13D18">
      <w:pPr>
        <w:rPr>
          <w:lang w:val="en-GB"/>
        </w:rPr>
      </w:pPr>
      <w:r w:rsidRPr="004F54EE">
        <w:rPr>
          <w:lang w:val="en-GB"/>
        </w:rPr>
        <w:t>The managers can pair the Gen Z employees with experienced mentors, who model emotionally intelligent behaviours. Further, the managers can foster mutual learning across different generations and cultural backgrounds, along with ensuring a continuous learning and development path (</w:t>
      </w:r>
      <w:proofErr w:type="spellStart"/>
      <w:r w:rsidRPr="004F54EE">
        <w:rPr>
          <w:lang w:val="en-GB"/>
        </w:rPr>
        <w:t>Zwiech</w:t>
      </w:r>
      <w:proofErr w:type="spellEnd"/>
      <w:r w:rsidRPr="004F54EE">
        <w:rPr>
          <w:lang w:val="en-GB"/>
        </w:rPr>
        <w:t xml:space="preserve">, 2025). Gen Z employees are offered to assign </w:t>
      </w:r>
      <w:r w:rsidR="002F07FB" w:rsidRPr="004F54EE">
        <w:rPr>
          <w:lang w:val="en-GB"/>
        </w:rPr>
        <w:t>seating for</w:t>
      </w:r>
      <w:r w:rsidRPr="004F54EE">
        <w:rPr>
          <w:lang w:val="en-GB"/>
        </w:rPr>
        <w:t xml:space="preserve"> new graduates and host team-building events to embrace the sense of belonging and community. </w:t>
      </w:r>
    </w:p>
    <w:p w14:paraId="42B013CC" w14:textId="77777777" w:rsidR="00AB1EE7" w:rsidRPr="004F54EE" w:rsidRDefault="00A13D18">
      <w:pPr>
        <w:pStyle w:val="Titlu1"/>
        <w:rPr>
          <w:lang w:val="en-GB"/>
        </w:rPr>
      </w:pPr>
      <w:bookmarkStart w:id="4" w:name="_b2z3ke7j9ods" w:colFirst="0" w:colLast="0"/>
      <w:bookmarkEnd w:id="4"/>
      <w:r w:rsidRPr="004F54EE">
        <w:rPr>
          <w:lang w:val="en-GB"/>
        </w:rPr>
        <w:br w:type="page"/>
      </w:r>
    </w:p>
    <w:p w14:paraId="77F4624E" w14:textId="77777777" w:rsidR="00AB1EE7" w:rsidRPr="004F54EE" w:rsidRDefault="00A13D18">
      <w:pPr>
        <w:pStyle w:val="Titlu1"/>
        <w:rPr>
          <w:lang w:val="en-GB"/>
        </w:rPr>
      </w:pPr>
      <w:bookmarkStart w:id="5" w:name="_mf8efyev6fpj" w:colFirst="0" w:colLast="0"/>
      <w:bookmarkEnd w:id="5"/>
      <w:r w:rsidRPr="004F54EE">
        <w:rPr>
          <w:lang w:val="en-GB"/>
        </w:rPr>
        <w:t>Conclusion</w:t>
      </w:r>
    </w:p>
    <w:p w14:paraId="756C4B6F" w14:textId="77777777" w:rsidR="00AB1EE7" w:rsidRPr="004F54EE" w:rsidRDefault="00A13D18">
      <w:pPr>
        <w:rPr>
          <w:lang w:val="en-GB"/>
        </w:rPr>
      </w:pPr>
      <w:r w:rsidRPr="004F54EE">
        <w:rPr>
          <w:lang w:val="en-GB"/>
        </w:rPr>
        <w:t xml:space="preserve">According to the study, it can be concluded that EI is necessary for a workplace to understand different behaviours of employees and manage them critically. In a workplace, employees can apply Goleman’s Emotional Intelligence framework for developing core competencies to navigate high-stress corporate environments. Besides, managers and staff need to understand Mayer and Salovey’s Ability Model to workplace challenges through the core mentioned branches that help in enhancing workplace performance and team collaboration. Therefore, different </w:t>
      </w:r>
      <w:r w:rsidR="002F07FB" w:rsidRPr="004F54EE">
        <w:rPr>
          <w:lang w:val="en-GB"/>
        </w:rPr>
        <w:t>generations</w:t>
      </w:r>
      <w:r w:rsidRPr="004F54EE">
        <w:rPr>
          <w:lang w:val="en-GB"/>
        </w:rPr>
        <w:t xml:space="preserve"> such as Gen Z, millennials, and Gen X have various traits and values, which allow the managers to use emotional intelligence for recruiting and retaining them in the workplace. </w:t>
      </w:r>
      <w:r w:rsidRPr="004F54EE">
        <w:rPr>
          <w:lang w:val="en-GB"/>
        </w:rPr>
        <w:br w:type="page"/>
      </w:r>
    </w:p>
    <w:p w14:paraId="5696E054" w14:textId="77777777" w:rsidR="00AB1EE7" w:rsidRPr="004F54EE" w:rsidRDefault="00A13D18">
      <w:pPr>
        <w:pStyle w:val="Titlu1"/>
        <w:rPr>
          <w:lang w:val="en-GB"/>
        </w:rPr>
      </w:pPr>
      <w:bookmarkStart w:id="6" w:name="_knut4ewy1iv1" w:colFirst="0" w:colLast="0"/>
      <w:bookmarkEnd w:id="6"/>
      <w:r w:rsidRPr="004F54EE">
        <w:rPr>
          <w:lang w:val="en-GB"/>
        </w:rPr>
        <w:t xml:space="preserve">Reference List </w:t>
      </w:r>
    </w:p>
    <w:p w14:paraId="7528CBDB" w14:textId="77777777" w:rsidR="002F07FB" w:rsidRPr="006F395C" w:rsidRDefault="002F07FB" w:rsidP="006F395C">
      <w:pPr>
        <w:rPr>
          <w:highlight w:val="white"/>
          <w:lang w:val="en-GB"/>
        </w:rPr>
      </w:pPr>
      <w:r w:rsidRPr="006F395C">
        <w:rPr>
          <w:highlight w:val="white"/>
          <w:lang w:val="en-GB"/>
        </w:rPr>
        <w:t xml:space="preserve">BA (2023) </w:t>
      </w:r>
      <w:r w:rsidRPr="006F395C">
        <w:rPr>
          <w:i/>
          <w:iCs/>
          <w:highlight w:val="white"/>
          <w:lang w:val="en-GB"/>
        </w:rPr>
        <w:t>Wellbeing throughout British Airways</w:t>
      </w:r>
      <w:r w:rsidR="006F395C">
        <w:rPr>
          <w:highlight w:val="white"/>
          <w:lang w:val="en-GB"/>
        </w:rPr>
        <w:t>. [O</w:t>
      </w:r>
      <w:r w:rsidRPr="006F395C">
        <w:rPr>
          <w:highlight w:val="white"/>
          <w:lang w:val="en-GB"/>
        </w:rPr>
        <w:t>nline] Available at: https://careers.ba.com/Wellbeing-throughout-British-Airways [Accessed 6 July 2026].</w:t>
      </w:r>
    </w:p>
    <w:p w14:paraId="39218C7E" w14:textId="77777777" w:rsidR="002F07FB" w:rsidRPr="006F395C" w:rsidRDefault="002F07FB" w:rsidP="006F395C">
      <w:pPr>
        <w:rPr>
          <w:highlight w:val="white"/>
          <w:lang w:val="en-GB"/>
        </w:rPr>
      </w:pPr>
      <w:r w:rsidRPr="006F395C">
        <w:rPr>
          <w:highlight w:val="white"/>
          <w:lang w:val="en-GB"/>
        </w:rPr>
        <w:t xml:space="preserve">Babatunde, F., Sunday, H. and Adeshina, O., (2023) ‘Emotional intelligence in conflict management and leadership effectiveness in organizations.’ </w:t>
      </w:r>
      <w:r w:rsidRPr="006F395C">
        <w:rPr>
          <w:i/>
          <w:iCs/>
          <w:highlight w:val="white"/>
          <w:lang w:val="en-GB"/>
        </w:rPr>
        <w:t>International Journal of Research</w:t>
      </w:r>
      <w:r w:rsidRPr="006F395C">
        <w:rPr>
          <w:highlight w:val="white"/>
          <w:lang w:val="en-GB"/>
        </w:rPr>
        <w:t xml:space="preserve">, </w:t>
      </w:r>
      <w:r w:rsidRPr="006F395C">
        <w:rPr>
          <w:i/>
          <w:iCs/>
          <w:highlight w:val="white"/>
          <w:lang w:val="en-GB"/>
        </w:rPr>
        <w:t>10</w:t>
      </w:r>
      <w:r w:rsidRPr="006F395C">
        <w:rPr>
          <w:highlight w:val="white"/>
          <w:lang w:val="en-GB"/>
        </w:rPr>
        <w:t xml:space="preserve">(3), pp.146-165. </w:t>
      </w:r>
      <w:hyperlink r:id="rId10">
        <w:r w:rsidRPr="006F395C">
          <w:rPr>
            <w:highlight w:val="white"/>
            <w:u w:val="single"/>
            <w:lang w:val="en-GB"/>
          </w:rPr>
          <w:t>https://www.researchgate.net/profile/Sunday-Haruna/publication/369538702_Emotional_Intelligence_in_Conflict_Management_and_Leadership_Effectiveness_in_Organizations/links/642091b4315dfb4cceaee3f0/Emotional-Intelligence-in-Conflict-Management-and-Leadership-Effectiveness-in-Organizations.pdf</w:t>
        </w:r>
      </w:hyperlink>
    </w:p>
    <w:p w14:paraId="57178208" w14:textId="77777777" w:rsidR="002F07FB" w:rsidRPr="006F395C" w:rsidRDefault="002F07FB" w:rsidP="006F395C">
      <w:pPr>
        <w:rPr>
          <w:highlight w:val="white"/>
          <w:lang w:val="en-GB"/>
        </w:rPr>
      </w:pPr>
      <w:proofErr w:type="spellStart"/>
      <w:r w:rsidRPr="006F395C">
        <w:rPr>
          <w:highlight w:val="white"/>
          <w:lang w:val="en-GB"/>
        </w:rPr>
        <w:t>Drigas</w:t>
      </w:r>
      <w:proofErr w:type="spellEnd"/>
      <w:r w:rsidRPr="006F395C">
        <w:rPr>
          <w:highlight w:val="white"/>
          <w:lang w:val="en-GB"/>
        </w:rPr>
        <w:t xml:space="preserve">, A., Papoutsi, C. and </w:t>
      </w:r>
      <w:proofErr w:type="spellStart"/>
      <w:r w:rsidRPr="006F395C">
        <w:rPr>
          <w:highlight w:val="white"/>
          <w:lang w:val="en-GB"/>
        </w:rPr>
        <w:t>Skianis</w:t>
      </w:r>
      <w:proofErr w:type="spellEnd"/>
      <w:r w:rsidRPr="006F395C">
        <w:rPr>
          <w:highlight w:val="white"/>
          <w:lang w:val="en-GB"/>
        </w:rPr>
        <w:t xml:space="preserve">, C., (2023) ‘Being an emotionally intelligent leader through the nine-layer model of emotional intelligence—The supporting role of new technologies.’ </w:t>
      </w:r>
      <w:r w:rsidRPr="006F395C">
        <w:rPr>
          <w:i/>
          <w:iCs/>
          <w:highlight w:val="white"/>
          <w:lang w:val="en-GB"/>
        </w:rPr>
        <w:t>Sustainability</w:t>
      </w:r>
      <w:r w:rsidRPr="006F395C">
        <w:rPr>
          <w:highlight w:val="white"/>
          <w:lang w:val="en-GB"/>
        </w:rPr>
        <w:t xml:space="preserve">, </w:t>
      </w:r>
      <w:r w:rsidRPr="006F395C">
        <w:rPr>
          <w:i/>
          <w:iCs/>
          <w:highlight w:val="white"/>
          <w:lang w:val="en-GB"/>
        </w:rPr>
        <w:t>15</w:t>
      </w:r>
      <w:r w:rsidRPr="006F395C">
        <w:rPr>
          <w:highlight w:val="white"/>
          <w:lang w:val="en-GB"/>
        </w:rPr>
        <w:t xml:space="preserve">(10), p.8103. </w:t>
      </w:r>
      <w:hyperlink r:id="rId11">
        <w:r w:rsidRPr="006F395C">
          <w:rPr>
            <w:highlight w:val="white"/>
            <w:u w:val="single"/>
            <w:lang w:val="en-GB"/>
          </w:rPr>
          <w:t>https://www.mdpi.com/2071-1050/15/10/8103</w:t>
        </w:r>
      </w:hyperlink>
      <w:r w:rsidRPr="006F395C">
        <w:rPr>
          <w:highlight w:val="white"/>
          <w:lang w:val="en-GB"/>
        </w:rPr>
        <w:t xml:space="preserve"> </w:t>
      </w:r>
    </w:p>
    <w:p w14:paraId="3BE458F4" w14:textId="77777777" w:rsidR="002F07FB" w:rsidRPr="006F395C" w:rsidRDefault="002F07FB" w:rsidP="006F395C">
      <w:pPr>
        <w:rPr>
          <w:highlight w:val="white"/>
          <w:lang w:val="en-GB"/>
        </w:rPr>
      </w:pPr>
      <w:r w:rsidRPr="006F395C">
        <w:rPr>
          <w:rFonts w:ascii="Times New Roman" w:eastAsia="Times New Roman" w:hAnsi="Times New Roman" w:cs="Times New Roman"/>
          <w:sz w:val="24"/>
          <w:szCs w:val="24"/>
          <w:highlight w:val="white"/>
          <w:lang w:val="en-GB"/>
        </w:rPr>
        <w:t>‌</w:t>
      </w:r>
      <w:proofErr w:type="spellStart"/>
      <w:r w:rsidRPr="006F395C">
        <w:rPr>
          <w:highlight w:val="white"/>
          <w:lang w:val="en-GB"/>
        </w:rPr>
        <w:t>Evans-Uzosike</w:t>
      </w:r>
      <w:proofErr w:type="spellEnd"/>
      <w:r w:rsidRPr="006F395C">
        <w:rPr>
          <w:highlight w:val="white"/>
          <w:lang w:val="en-GB"/>
        </w:rPr>
        <w:t xml:space="preserve">, I.O., </w:t>
      </w:r>
      <w:proofErr w:type="spellStart"/>
      <w:r w:rsidRPr="006F395C">
        <w:rPr>
          <w:highlight w:val="white"/>
          <w:lang w:val="en-GB"/>
        </w:rPr>
        <w:t>Okatta</w:t>
      </w:r>
      <w:proofErr w:type="spellEnd"/>
      <w:r w:rsidRPr="006F395C">
        <w:rPr>
          <w:highlight w:val="white"/>
          <w:lang w:val="en-GB"/>
        </w:rPr>
        <w:t xml:space="preserve">, C.G., </w:t>
      </w:r>
      <w:proofErr w:type="spellStart"/>
      <w:r w:rsidRPr="006F395C">
        <w:rPr>
          <w:highlight w:val="white"/>
          <w:lang w:val="en-GB"/>
        </w:rPr>
        <w:t>Otokiti</w:t>
      </w:r>
      <w:proofErr w:type="spellEnd"/>
      <w:r w:rsidRPr="006F395C">
        <w:rPr>
          <w:highlight w:val="white"/>
          <w:lang w:val="en-GB"/>
        </w:rPr>
        <w:t xml:space="preserve">, B.O., </w:t>
      </w:r>
      <w:proofErr w:type="spellStart"/>
      <w:r w:rsidRPr="006F395C">
        <w:rPr>
          <w:highlight w:val="white"/>
          <w:lang w:val="en-GB"/>
        </w:rPr>
        <w:t>Ejike</w:t>
      </w:r>
      <w:proofErr w:type="spellEnd"/>
      <w:r w:rsidRPr="006F395C">
        <w:rPr>
          <w:highlight w:val="white"/>
          <w:lang w:val="en-GB"/>
        </w:rPr>
        <w:t xml:space="preserve">, O.G. and </w:t>
      </w:r>
      <w:proofErr w:type="spellStart"/>
      <w:r w:rsidRPr="006F395C">
        <w:rPr>
          <w:highlight w:val="white"/>
          <w:lang w:val="en-GB"/>
        </w:rPr>
        <w:t>Kufile</w:t>
      </w:r>
      <w:proofErr w:type="spellEnd"/>
      <w:r w:rsidRPr="006F395C">
        <w:rPr>
          <w:highlight w:val="white"/>
          <w:lang w:val="en-GB"/>
        </w:rPr>
        <w:t>, O.T., (2024) ‘</w:t>
      </w:r>
      <w:proofErr w:type="spellStart"/>
      <w:r w:rsidRPr="006F395C">
        <w:rPr>
          <w:highlight w:val="white"/>
          <w:lang w:val="en-GB"/>
        </w:rPr>
        <w:t>Modeling</w:t>
      </w:r>
      <w:proofErr w:type="spellEnd"/>
      <w:r w:rsidRPr="006F395C">
        <w:rPr>
          <w:highlight w:val="white"/>
          <w:lang w:val="en-GB"/>
        </w:rPr>
        <w:t xml:space="preserve"> the Impact of Project Manager Emotional Intelligence on Conflict Resolution Efficiency Using Agent-Based Simulation in Agile Teams.’ </w:t>
      </w:r>
      <w:r w:rsidRPr="006F395C">
        <w:rPr>
          <w:i/>
          <w:iCs/>
          <w:highlight w:val="white"/>
          <w:lang w:val="en-GB"/>
        </w:rPr>
        <w:t>International Journal of Scientific Research in Civil Engineering</w:t>
      </w:r>
      <w:r w:rsidRPr="006F395C">
        <w:rPr>
          <w:highlight w:val="white"/>
          <w:lang w:val="en-GB"/>
        </w:rPr>
        <w:t xml:space="preserve">, </w:t>
      </w:r>
      <w:r w:rsidRPr="006F395C">
        <w:rPr>
          <w:i/>
          <w:iCs/>
          <w:highlight w:val="white"/>
          <w:lang w:val="en-GB"/>
        </w:rPr>
        <w:t>8</w:t>
      </w:r>
      <w:r w:rsidRPr="006F395C">
        <w:rPr>
          <w:highlight w:val="white"/>
          <w:lang w:val="en-GB"/>
        </w:rPr>
        <w:t xml:space="preserve">(5), pp.154-167. </w:t>
      </w:r>
      <w:hyperlink r:id="rId12">
        <w:r w:rsidRPr="006F395C">
          <w:rPr>
            <w:highlight w:val="white"/>
            <w:u w:val="single"/>
            <w:lang w:val="en-GB"/>
          </w:rPr>
          <w:t>https://www.researchgate.net/profile/Omolola-Kufile/publication/394015491_of_the_Creative_Commons_Attribution_40_International_License_CC_BY-NC_40_Original_Article_International_Journal_of_Scientific_Research_in_Civil_Engineering_Modeling_the_Impact_of_Project_Manager_Emoti/links/68842733253dcb78df8807df/of-the-Creative-Commons-Attribution-40-International-License-CC-BY-NC-40-Original-Article-International-Journal-of-Scientific-Research-in-Civil-Engineering-Modeling-the-Impact-of-Project-Manager-Emoti.pdf</w:t>
        </w:r>
      </w:hyperlink>
      <w:r w:rsidRPr="006F395C">
        <w:rPr>
          <w:highlight w:val="white"/>
          <w:lang w:val="en-GB"/>
        </w:rPr>
        <w:t xml:space="preserve"> </w:t>
      </w:r>
    </w:p>
    <w:p w14:paraId="42355FA2" w14:textId="77777777" w:rsidR="002F07FB" w:rsidRPr="006F395C" w:rsidRDefault="002F07FB" w:rsidP="006F395C">
      <w:pPr>
        <w:rPr>
          <w:highlight w:val="white"/>
          <w:lang w:val="en-GB"/>
        </w:rPr>
      </w:pPr>
      <w:r w:rsidRPr="006F395C">
        <w:rPr>
          <w:highlight w:val="white"/>
          <w:lang w:val="en-GB"/>
        </w:rPr>
        <w:t xml:space="preserve">Fletcher, K.A., Friedman, A. and </w:t>
      </w:r>
      <w:proofErr w:type="spellStart"/>
      <w:r w:rsidRPr="006F395C">
        <w:rPr>
          <w:highlight w:val="white"/>
          <w:lang w:val="en-GB"/>
        </w:rPr>
        <w:t>Wongworawat</w:t>
      </w:r>
      <w:proofErr w:type="spellEnd"/>
      <w:r w:rsidRPr="006F395C">
        <w:rPr>
          <w:highlight w:val="white"/>
          <w:lang w:val="en-GB"/>
        </w:rPr>
        <w:t xml:space="preserve">, M.D., (2024) ‘Understanding emotional intelligence to enhance leadership and individualized well-being.’ </w:t>
      </w:r>
      <w:r w:rsidRPr="006F395C">
        <w:rPr>
          <w:i/>
          <w:iCs/>
          <w:highlight w:val="white"/>
          <w:lang w:val="en-GB"/>
        </w:rPr>
        <w:t>Hand Clinics</w:t>
      </w:r>
      <w:r w:rsidRPr="006F395C">
        <w:rPr>
          <w:highlight w:val="white"/>
          <w:lang w:val="en-GB"/>
        </w:rPr>
        <w:t xml:space="preserve">, </w:t>
      </w:r>
      <w:r w:rsidRPr="006F395C">
        <w:rPr>
          <w:i/>
          <w:iCs/>
          <w:highlight w:val="white"/>
          <w:lang w:val="en-GB"/>
        </w:rPr>
        <w:t>40</w:t>
      </w:r>
      <w:r w:rsidRPr="006F395C">
        <w:rPr>
          <w:highlight w:val="white"/>
          <w:lang w:val="en-GB"/>
        </w:rPr>
        <w:t xml:space="preserve">(4), pp.531-542. </w:t>
      </w:r>
      <w:hyperlink r:id="rId13">
        <w:r w:rsidRPr="006F395C">
          <w:rPr>
            <w:highlight w:val="white"/>
            <w:u w:val="single"/>
            <w:lang w:val="en-GB"/>
          </w:rPr>
          <w:t>https://stacks.cdc.gov/view/cdc/208430/cdc_208430_DS1.pdf</w:t>
        </w:r>
      </w:hyperlink>
    </w:p>
    <w:p w14:paraId="14A29F46" w14:textId="77777777" w:rsidR="002F07FB" w:rsidRPr="006F395C" w:rsidRDefault="002F07FB" w:rsidP="006F395C">
      <w:pPr>
        <w:rPr>
          <w:color w:val="1155CC"/>
          <w:highlight w:val="white"/>
          <w:u w:val="single"/>
          <w:lang w:val="en-GB"/>
        </w:rPr>
      </w:pPr>
      <w:r w:rsidRPr="006F395C">
        <w:rPr>
          <w:highlight w:val="white"/>
          <w:lang w:val="en-GB"/>
        </w:rPr>
        <w:t>Goleman, D., (2001) An EI-based theory of performance. ‘</w:t>
      </w:r>
      <w:r w:rsidRPr="006F395C">
        <w:rPr>
          <w:i/>
          <w:iCs/>
          <w:highlight w:val="white"/>
          <w:lang w:val="en-GB"/>
        </w:rPr>
        <w:t>The emotionally intelligent workplace: How to select for, measure, and improve emotional intelligence in individuals, groups, and organizations’</w:t>
      </w:r>
      <w:r w:rsidRPr="006F395C">
        <w:rPr>
          <w:highlight w:val="white"/>
          <w:lang w:val="en-GB"/>
        </w:rPr>
        <w:t xml:space="preserve">, </w:t>
      </w:r>
      <w:r w:rsidRPr="006F395C">
        <w:rPr>
          <w:i/>
          <w:iCs/>
          <w:highlight w:val="white"/>
          <w:lang w:val="en-GB"/>
        </w:rPr>
        <w:t>1</w:t>
      </w:r>
      <w:r w:rsidRPr="006F395C">
        <w:rPr>
          <w:highlight w:val="white"/>
          <w:lang w:val="en-GB"/>
        </w:rPr>
        <w:t>(1), pp.27-44. Available at:</w:t>
      </w:r>
      <w:hyperlink r:id="rId14">
        <w:r w:rsidRPr="006F395C">
          <w:rPr>
            <w:highlight w:val="white"/>
            <w:lang w:val="en-GB"/>
          </w:rPr>
          <w:t xml:space="preserve"> </w:t>
        </w:r>
      </w:hyperlink>
      <w:hyperlink r:id="rId15">
        <w:r w:rsidRPr="006F395C">
          <w:rPr>
            <w:color w:val="1155CC"/>
            <w:highlight w:val="white"/>
            <w:u w:val="single"/>
            <w:lang w:val="en-GB"/>
          </w:rPr>
          <w:t>http://www.eiconsortium.org/pdf/an_ei_based_theory_of_performance.pdf</w:t>
        </w:r>
      </w:hyperlink>
    </w:p>
    <w:p w14:paraId="3DC4F69A" w14:textId="77777777" w:rsidR="002F07FB" w:rsidRPr="006F395C" w:rsidRDefault="002F07FB" w:rsidP="006F395C">
      <w:pPr>
        <w:rPr>
          <w:highlight w:val="white"/>
          <w:lang w:val="en-GB"/>
        </w:rPr>
      </w:pPr>
      <w:proofErr w:type="spellStart"/>
      <w:r w:rsidRPr="006F395C">
        <w:rPr>
          <w:highlight w:val="white"/>
          <w:lang w:val="en-GB"/>
        </w:rPr>
        <w:t>Harahap</w:t>
      </w:r>
      <w:proofErr w:type="spellEnd"/>
      <w:r w:rsidRPr="006F395C">
        <w:rPr>
          <w:highlight w:val="white"/>
          <w:lang w:val="en-GB"/>
        </w:rPr>
        <w:t xml:space="preserve">, E.F. and Theodora, E.M., (2025) ‘Leading Multi-Generational Teams: Bridging Gen Z, Millennial, and Gen X Values.’ In </w:t>
      </w:r>
      <w:r w:rsidRPr="006F395C">
        <w:rPr>
          <w:i/>
          <w:iCs/>
          <w:highlight w:val="white"/>
          <w:lang w:val="en-GB"/>
        </w:rPr>
        <w:t>Proceeding of International Conference on Business, Economics, Finance and Technology</w:t>
      </w:r>
      <w:r w:rsidRPr="006F395C">
        <w:rPr>
          <w:highlight w:val="white"/>
          <w:lang w:val="en-GB"/>
        </w:rPr>
        <w:t xml:space="preserve"> (Vol. 1, No. 1, pp. 68-82). </w:t>
      </w:r>
      <w:hyperlink r:id="rId16">
        <w:r w:rsidRPr="006F395C">
          <w:rPr>
            <w:highlight w:val="white"/>
            <w:u w:val="single"/>
            <w:lang w:val="en-GB"/>
          </w:rPr>
          <w:t>https://mojs.mtu.ac.id/index.php/InternationalConference/article/download/89/86</w:t>
        </w:r>
      </w:hyperlink>
    </w:p>
    <w:p w14:paraId="4835584C" w14:textId="77777777" w:rsidR="006F395C" w:rsidRDefault="006F395C" w:rsidP="006F395C">
      <w:pPr>
        <w:rPr>
          <w:highlight w:val="white"/>
          <w:lang w:val="en-GB"/>
        </w:rPr>
      </w:pPr>
    </w:p>
    <w:p w14:paraId="41893A18" w14:textId="77777777" w:rsidR="006F395C" w:rsidRDefault="006F395C" w:rsidP="006F395C">
      <w:pPr>
        <w:rPr>
          <w:highlight w:val="white"/>
          <w:lang w:val="en-GB"/>
        </w:rPr>
      </w:pPr>
    </w:p>
    <w:p w14:paraId="4886866E" w14:textId="77777777" w:rsidR="002F07FB" w:rsidRPr="006F395C" w:rsidRDefault="002F07FB" w:rsidP="006F395C">
      <w:pPr>
        <w:rPr>
          <w:sz w:val="20"/>
          <w:szCs w:val="20"/>
          <w:highlight w:val="white"/>
          <w:lang w:val="en-GB"/>
        </w:rPr>
      </w:pPr>
      <w:r w:rsidRPr="006F395C">
        <w:rPr>
          <w:highlight w:val="white"/>
          <w:lang w:val="en-GB"/>
        </w:rPr>
        <w:t xml:space="preserve">Hughes, H. (2026) </w:t>
      </w:r>
      <w:r w:rsidRPr="006F395C">
        <w:rPr>
          <w:i/>
          <w:iCs/>
          <w:highlight w:val="white"/>
          <w:lang w:val="en-GB"/>
        </w:rPr>
        <w:t>John Lewis, Asos, M&amp;S and Next collaborate on mental health initiative for retail workers</w:t>
      </w:r>
      <w:r w:rsidR="006F395C">
        <w:rPr>
          <w:highlight w:val="white"/>
          <w:lang w:val="en-GB"/>
        </w:rPr>
        <w:t>. [O</w:t>
      </w:r>
      <w:r w:rsidRPr="006F395C">
        <w:rPr>
          <w:highlight w:val="white"/>
          <w:lang w:val="en-GB"/>
        </w:rPr>
        <w:t>nline] FashionUnited. Available at: https://fashionunited.uk/news/fashion/john-lewis-asos-m-s-and-next-collaborate-on-mental-health-initiative-for-retail-workers/2019101045707 [Accessed 6 July 2026].</w:t>
      </w:r>
    </w:p>
    <w:p w14:paraId="6BE01063" w14:textId="77777777" w:rsidR="002F07FB" w:rsidRPr="006F395C" w:rsidRDefault="002F07FB" w:rsidP="006F395C">
      <w:pPr>
        <w:rPr>
          <w:highlight w:val="white"/>
          <w:lang w:val="en-GB"/>
        </w:rPr>
      </w:pPr>
      <w:r w:rsidRPr="006F395C">
        <w:rPr>
          <w:highlight w:val="white"/>
          <w:lang w:val="en-GB"/>
        </w:rPr>
        <w:t xml:space="preserve">Idris, O., (2023) ‘Discussion on the role of emotional intelligence in financial decision-making.’ </w:t>
      </w:r>
      <w:r w:rsidRPr="006F395C">
        <w:rPr>
          <w:i/>
          <w:iCs/>
          <w:highlight w:val="white"/>
          <w:lang w:val="en-GB"/>
        </w:rPr>
        <w:t>Journal of Policy Options</w:t>
      </w:r>
      <w:r w:rsidRPr="006F395C">
        <w:rPr>
          <w:highlight w:val="white"/>
          <w:lang w:val="en-GB"/>
        </w:rPr>
        <w:t xml:space="preserve">, </w:t>
      </w:r>
      <w:r w:rsidRPr="006F395C">
        <w:rPr>
          <w:i/>
          <w:iCs/>
          <w:highlight w:val="white"/>
          <w:lang w:val="en-GB"/>
        </w:rPr>
        <w:t>6</w:t>
      </w:r>
      <w:r w:rsidRPr="006F395C">
        <w:rPr>
          <w:highlight w:val="white"/>
          <w:lang w:val="en-GB"/>
        </w:rPr>
        <w:t xml:space="preserve">(4), pp.20-29. </w:t>
      </w:r>
      <w:hyperlink r:id="rId17">
        <w:r w:rsidRPr="006F395C">
          <w:rPr>
            <w:highlight w:val="white"/>
            <w:u w:val="single"/>
            <w:lang w:val="en-GB"/>
          </w:rPr>
          <w:t>https://resdojournals.com/index.php/jpo/article/download/338/236</w:t>
        </w:r>
      </w:hyperlink>
      <w:r w:rsidRPr="006F395C">
        <w:rPr>
          <w:highlight w:val="white"/>
          <w:lang w:val="en-GB"/>
        </w:rPr>
        <w:t xml:space="preserve"> </w:t>
      </w:r>
    </w:p>
    <w:p w14:paraId="0DE18B6C" w14:textId="77777777" w:rsidR="002F07FB" w:rsidRPr="006F395C" w:rsidRDefault="002F07FB" w:rsidP="006F395C">
      <w:pPr>
        <w:rPr>
          <w:highlight w:val="white"/>
          <w:lang w:val="en-GB"/>
        </w:rPr>
      </w:pPr>
      <w:r w:rsidRPr="006F395C">
        <w:rPr>
          <w:highlight w:val="white"/>
          <w:lang w:val="en-GB"/>
        </w:rPr>
        <w:t xml:space="preserve">Joshi, D.D. (2025) The Role of Emotional Intelligence in Managing Gen Z Workforce. </w:t>
      </w:r>
      <w:r w:rsidRPr="006F395C">
        <w:rPr>
          <w:i/>
          <w:iCs/>
          <w:highlight w:val="white"/>
          <w:lang w:val="en-GB"/>
        </w:rPr>
        <w:t>Journal of Marketing &amp; Social Research</w:t>
      </w:r>
      <w:r w:rsidRPr="006F395C">
        <w:rPr>
          <w:highlight w:val="white"/>
          <w:lang w:val="en-GB"/>
        </w:rPr>
        <w:t xml:space="preserve">, [online] 2, pp.183–189. </w:t>
      </w:r>
      <w:proofErr w:type="spellStart"/>
      <w:r w:rsidRPr="006F395C">
        <w:rPr>
          <w:highlight w:val="white"/>
          <w:lang w:val="en-GB"/>
        </w:rPr>
        <w:t>doi:10.61336</w:t>
      </w:r>
      <w:proofErr w:type="spellEnd"/>
      <w:r w:rsidRPr="006F395C">
        <w:rPr>
          <w:highlight w:val="white"/>
          <w:lang w:val="en-GB"/>
        </w:rPr>
        <w:t>/</w:t>
      </w:r>
      <w:proofErr w:type="spellStart"/>
      <w:r w:rsidRPr="006F395C">
        <w:rPr>
          <w:highlight w:val="white"/>
          <w:lang w:val="en-GB"/>
        </w:rPr>
        <w:t>jmsr</w:t>
      </w:r>
      <w:proofErr w:type="spellEnd"/>
      <w:r w:rsidRPr="006F395C">
        <w:rPr>
          <w:highlight w:val="white"/>
          <w:lang w:val="en-GB"/>
        </w:rPr>
        <w:t>/25-07-23.</w:t>
      </w:r>
    </w:p>
    <w:p w14:paraId="20AE5F9D" w14:textId="77777777" w:rsidR="002F07FB" w:rsidRPr="006F395C" w:rsidRDefault="002F07FB" w:rsidP="006F395C">
      <w:pPr>
        <w:rPr>
          <w:highlight w:val="white"/>
          <w:lang w:val="en-GB"/>
        </w:rPr>
      </w:pPr>
      <w:proofErr w:type="spellStart"/>
      <w:r w:rsidRPr="006F395C">
        <w:rPr>
          <w:highlight w:val="white"/>
          <w:lang w:val="en-GB"/>
        </w:rPr>
        <w:t>Krajac</w:t>
      </w:r>
      <w:proofErr w:type="spellEnd"/>
      <w:r w:rsidRPr="006F395C">
        <w:rPr>
          <w:highlight w:val="white"/>
          <w:lang w:val="en-GB"/>
        </w:rPr>
        <w:t xml:space="preserve">, L. and Samardzija, J., (2024) ‘Workplace motivation across X, Y, and Z generations: An </w:t>
      </w:r>
      <w:proofErr w:type="spellStart"/>
      <w:r w:rsidRPr="006F395C">
        <w:rPr>
          <w:highlight w:val="white"/>
          <w:lang w:val="en-GB"/>
        </w:rPr>
        <w:t>organizational</w:t>
      </w:r>
      <w:proofErr w:type="spellEnd"/>
      <w:r w:rsidRPr="006F395C">
        <w:rPr>
          <w:highlight w:val="white"/>
          <w:lang w:val="en-GB"/>
        </w:rPr>
        <w:t xml:space="preserve"> </w:t>
      </w:r>
      <w:proofErr w:type="spellStart"/>
      <w:r w:rsidRPr="006F395C">
        <w:rPr>
          <w:highlight w:val="white"/>
          <w:lang w:val="en-GB"/>
        </w:rPr>
        <w:t>behavior</w:t>
      </w:r>
      <w:proofErr w:type="spellEnd"/>
      <w:r w:rsidRPr="006F395C">
        <w:rPr>
          <w:highlight w:val="white"/>
          <w:lang w:val="en-GB"/>
        </w:rPr>
        <w:t xml:space="preserve"> perspective.’ </w:t>
      </w:r>
      <w:r w:rsidRPr="006F395C">
        <w:rPr>
          <w:i/>
          <w:iCs/>
          <w:highlight w:val="white"/>
          <w:lang w:val="en-GB"/>
        </w:rPr>
        <w:t>Economic and Social Development: Book of Proceedings</w:t>
      </w:r>
      <w:r w:rsidRPr="006F395C">
        <w:rPr>
          <w:highlight w:val="white"/>
          <w:lang w:val="en-GB"/>
        </w:rPr>
        <w:t xml:space="preserve">, pp.550-558. </w:t>
      </w:r>
      <w:hyperlink r:id="rId18" w:anchor="page=570">
        <w:r w:rsidRPr="006F395C">
          <w:rPr>
            <w:highlight w:val="white"/>
            <w:u w:val="single"/>
            <w:lang w:val="en-GB"/>
          </w:rPr>
          <w:t>https://www.researchgate.net/profile/Venelin-Terziev/publication/381321368_Social_transformations_and_social_programming/links/666954a685a4ee7261bb806c/Social-transformations-and-social-programming.pdf#page=570</w:t>
        </w:r>
      </w:hyperlink>
    </w:p>
    <w:p w14:paraId="5C96D869" w14:textId="77777777" w:rsidR="002F07FB" w:rsidRPr="006F395C" w:rsidRDefault="002F07FB" w:rsidP="006F395C">
      <w:pPr>
        <w:rPr>
          <w:highlight w:val="white"/>
          <w:lang w:val="en-GB"/>
        </w:rPr>
      </w:pPr>
      <w:r w:rsidRPr="006F395C">
        <w:rPr>
          <w:highlight w:val="white"/>
          <w:lang w:val="en-GB"/>
        </w:rPr>
        <w:t xml:space="preserve">Mayer, J.D., Caruso, D.R. and Salovey, P., (2016) ‘The ability model of emotional intelligence: Principles and updates’. </w:t>
      </w:r>
      <w:r w:rsidRPr="006F395C">
        <w:rPr>
          <w:i/>
          <w:iCs/>
          <w:highlight w:val="white"/>
          <w:lang w:val="en-GB"/>
        </w:rPr>
        <w:t>Emotion review</w:t>
      </w:r>
      <w:r w:rsidRPr="006F395C">
        <w:rPr>
          <w:highlight w:val="white"/>
          <w:lang w:val="en-GB"/>
        </w:rPr>
        <w:t xml:space="preserve">, </w:t>
      </w:r>
      <w:r w:rsidRPr="006F395C">
        <w:rPr>
          <w:i/>
          <w:iCs/>
          <w:highlight w:val="white"/>
          <w:lang w:val="en-GB"/>
        </w:rPr>
        <w:t>8</w:t>
      </w:r>
      <w:r w:rsidRPr="006F395C">
        <w:rPr>
          <w:highlight w:val="white"/>
          <w:lang w:val="en-GB"/>
        </w:rPr>
        <w:t>(4), pp.290-300. Available at:</w:t>
      </w:r>
      <w:hyperlink r:id="rId19">
        <w:r w:rsidRPr="006F395C">
          <w:rPr>
            <w:highlight w:val="white"/>
            <w:lang w:val="en-GB"/>
          </w:rPr>
          <w:t xml:space="preserve"> </w:t>
        </w:r>
      </w:hyperlink>
      <w:hyperlink r:id="rId20">
        <w:r w:rsidRPr="006F395C">
          <w:rPr>
            <w:color w:val="1155CC"/>
            <w:highlight w:val="white"/>
            <w:u w:val="single"/>
            <w:lang w:val="en-GB"/>
          </w:rPr>
          <w:t>https://scholars.unh.edu/cgi/viewcontent.cgi?article=1319&amp;context=psych_facpub</w:t>
        </w:r>
      </w:hyperlink>
    </w:p>
    <w:p w14:paraId="21F90DD6" w14:textId="77777777" w:rsidR="002F07FB" w:rsidRPr="006F395C" w:rsidRDefault="002F07FB" w:rsidP="006F395C">
      <w:pPr>
        <w:rPr>
          <w:highlight w:val="white"/>
          <w:lang w:val="en-GB"/>
        </w:rPr>
      </w:pPr>
      <w:r w:rsidRPr="006F395C">
        <w:rPr>
          <w:highlight w:val="white"/>
          <w:lang w:val="en-GB"/>
        </w:rPr>
        <w:t xml:space="preserve">Meilani, Y.F.C.P., (2025) </w:t>
      </w:r>
      <w:r w:rsidRPr="006F395C">
        <w:rPr>
          <w:i/>
          <w:iCs/>
          <w:highlight w:val="white"/>
          <w:lang w:val="en-GB"/>
        </w:rPr>
        <w:t>Leading Life Satisfaction of Millennials in the AI Era</w:t>
      </w:r>
      <w:r w:rsidRPr="006F395C">
        <w:rPr>
          <w:highlight w:val="white"/>
          <w:lang w:val="en-GB"/>
        </w:rPr>
        <w:t xml:space="preserve">. </w:t>
      </w:r>
      <w:proofErr w:type="spellStart"/>
      <w:r w:rsidRPr="006F395C">
        <w:rPr>
          <w:highlight w:val="white"/>
          <w:lang w:val="en-GB"/>
        </w:rPr>
        <w:t>Penerbit</w:t>
      </w:r>
      <w:proofErr w:type="spellEnd"/>
      <w:r w:rsidRPr="006F395C">
        <w:rPr>
          <w:highlight w:val="white"/>
          <w:lang w:val="en-GB"/>
        </w:rPr>
        <w:t xml:space="preserve"> NEM. </w:t>
      </w:r>
    </w:p>
    <w:p w14:paraId="6A948E7A" w14:textId="77777777" w:rsidR="002F07FB" w:rsidRPr="006F395C" w:rsidRDefault="002F07FB" w:rsidP="006F395C">
      <w:pPr>
        <w:rPr>
          <w:highlight w:val="white"/>
          <w:lang w:val="en-GB"/>
        </w:rPr>
      </w:pPr>
      <w:r w:rsidRPr="006F395C">
        <w:rPr>
          <w:highlight w:val="white"/>
          <w:lang w:val="en-GB"/>
        </w:rPr>
        <w:t xml:space="preserve">Recruiting Headlines (2026) </w:t>
      </w:r>
      <w:r w:rsidRPr="006F395C">
        <w:rPr>
          <w:i/>
          <w:iCs/>
          <w:highlight w:val="white"/>
          <w:lang w:val="en-GB"/>
        </w:rPr>
        <w:t>Emotional Intelligence and Stress Management Emerge as Top Strengths for Gen Z and Millennials</w:t>
      </w:r>
      <w:r w:rsidR="006F395C">
        <w:rPr>
          <w:highlight w:val="white"/>
          <w:lang w:val="en-GB"/>
        </w:rPr>
        <w:t>. [O</w:t>
      </w:r>
      <w:r w:rsidRPr="006F395C">
        <w:rPr>
          <w:highlight w:val="white"/>
          <w:lang w:val="en-GB"/>
        </w:rPr>
        <w:t>nline] Recruiting Headlines. Available at: https://recruitingheadlines.com/emotional-intelligence-and-stress-management-emerge-as-top-strengths-for-gen-z-and-millennials/ [Accessed 7 July 2026].</w:t>
      </w:r>
    </w:p>
    <w:p w14:paraId="602ABFF3" w14:textId="77777777" w:rsidR="002F07FB" w:rsidRPr="006F395C" w:rsidRDefault="002F07FB" w:rsidP="006F395C">
      <w:pPr>
        <w:rPr>
          <w:highlight w:val="white"/>
          <w:lang w:val="en-GB"/>
        </w:rPr>
      </w:pPr>
      <w:r w:rsidRPr="006F395C">
        <w:rPr>
          <w:highlight w:val="white"/>
          <w:lang w:val="en-GB"/>
        </w:rPr>
        <w:t xml:space="preserve">Seawell, M.A., (2023) ‘Emotional Intelligence, Millennial Management, &amp; </w:t>
      </w:r>
      <w:proofErr w:type="spellStart"/>
      <w:r w:rsidRPr="006F395C">
        <w:rPr>
          <w:highlight w:val="white"/>
          <w:lang w:val="en-GB"/>
        </w:rPr>
        <w:t>Genetation</w:t>
      </w:r>
      <w:proofErr w:type="spellEnd"/>
      <w:r w:rsidRPr="006F395C">
        <w:rPr>
          <w:highlight w:val="white"/>
          <w:lang w:val="en-GB"/>
        </w:rPr>
        <w:t xml:space="preserve"> Z Employees: How Millennials Have Emerged as the Most Emotionally Intelligent Generation of Managers.’ ‌</w:t>
      </w:r>
      <w:hyperlink r:id="rId21">
        <w:r w:rsidRPr="006F395C">
          <w:rPr>
            <w:highlight w:val="white"/>
            <w:u w:val="single"/>
            <w:lang w:val="en-GB"/>
          </w:rPr>
          <w:t>https://athenacommons.muw.edu/cgi/viewcontent.cgi?article=1005&amp;context=womenlead</w:t>
        </w:r>
      </w:hyperlink>
    </w:p>
    <w:p w14:paraId="6312C11D" w14:textId="77777777" w:rsidR="002F07FB" w:rsidRPr="006F395C" w:rsidRDefault="002F07FB" w:rsidP="006F395C">
      <w:pPr>
        <w:rPr>
          <w:highlight w:val="white"/>
          <w:lang w:val="en-GB"/>
        </w:rPr>
      </w:pPr>
      <w:r w:rsidRPr="006F395C">
        <w:rPr>
          <w:highlight w:val="white"/>
          <w:lang w:val="en-GB"/>
        </w:rPr>
        <w:t xml:space="preserve">Skiba, R., (2024) </w:t>
      </w:r>
      <w:r w:rsidRPr="006F395C">
        <w:rPr>
          <w:i/>
          <w:iCs/>
          <w:highlight w:val="white"/>
          <w:lang w:val="en-GB"/>
        </w:rPr>
        <w:t>Developing and using emotional intelligence at work</w:t>
      </w:r>
      <w:r w:rsidRPr="006F395C">
        <w:rPr>
          <w:highlight w:val="white"/>
          <w:lang w:val="en-GB"/>
        </w:rPr>
        <w:t xml:space="preserve">. After Midnight Publishing. </w:t>
      </w:r>
    </w:p>
    <w:p w14:paraId="61876EB1" w14:textId="77777777" w:rsidR="002F07FB" w:rsidRPr="006F395C" w:rsidRDefault="002F07FB" w:rsidP="006F395C">
      <w:pPr>
        <w:rPr>
          <w:highlight w:val="white"/>
          <w:lang w:val="en-GB"/>
        </w:rPr>
      </w:pPr>
      <w:r w:rsidRPr="006F395C">
        <w:rPr>
          <w:highlight w:val="white"/>
          <w:lang w:val="en-GB"/>
        </w:rPr>
        <w:t xml:space="preserve">ST, N. and </w:t>
      </w:r>
      <w:proofErr w:type="spellStart"/>
      <w:r w:rsidRPr="006F395C">
        <w:rPr>
          <w:highlight w:val="white"/>
          <w:lang w:val="en-GB"/>
        </w:rPr>
        <w:t>Chandrahasa</w:t>
      </w:r>
      <w:proofErr w:type="spellEnd"/>
      <w:r w:rsidRPr="006F395C">
        <w:rPr>
          <w:highlight w:val="white"/>
          <w:lang w:val="en-GB"/>
        </w:rPr>
        <w:t xml:space="preserve">, R., (2025) ‘Emotional Intelligence and Sustainable Workplaces: A Study on Employee Well-being and </w:t>
      </w:r>
      <w:proofErr w:type="spellStart"/>
      <w:r w:rsidRPr="006F395C">
        <w:rPr>
          <w:highlight w:val="white"/>
          <w:lang w:val="en-GB"/>
        </w:rPr>
        <w:t>Behavioral</w:t>
      </w:r>
      <w:proofErr w:type="spellEnd"/>
      <w:r w:rsidRPr="006F395C">
        <w:rPr>
          <w:highlight w:val="white"/>
          <w:lang w:val="en-GB"/>
        </w:rPr>
        <w:t xml:space="preserve"> Outcomes.’ </w:t>
      </w:r>
      <w:r w:rsidRPr="006F395C">
        <w:rPr>
          <w:i/>
          <w:iCs/>
          <w:highlight w:val="white"/>
          <w:lang w:val="en-GB"/>
        </w:rPr>
        <w:t>OIDA International Journal of Sustainable Development</w:t>
      </w:r>
      <w:r w:rsidRPr="006F395C">
        <w:rPr>
          <w:highlight w:val="white"/>
          <w:lang w:val="en-GB"/>
        </w:rPr>
        <w:t xml:space="preserve">, </w:t>
      </w:r>
      <w:r w:rsidRPr="006F395C">
        <w:rPr>
          <w:i/>
          <w:iCs/>
          <w:highlight w:val="white"/>
          <w:lang w:val="en-GB"/>
        </w:rPr>
        <w:t>18</w:t>
      </w:r>
      <w:r w:rsidRPr="006F395C">
        <w:rPr>
          <w:highlight w:val="white"/>
          <w:lang w:val="en-GB"/>
        </w:rPr>
        <w:t>(12), pp.301-328. https://stacks.cdc.gov/view/cdc/208430/cdc_208430_DS1.pdf ‌</w:t>
      </w:r>
    </w:p>
    <w:p w14:paraId="23AE717E" w14:textId="77777777" w:rsidR="002F07FB" w:rsidRPr="006F395C" w:rsidRDefault="002F07FB" w:rsidP="006F395C">
      <w:pPr>
        <w:rPr>
          <w:highlight w:val="white"/>
          <w:lang w:val="en-GB"/>
        </w:rPr>
      </w:pPr>
      <w:r w:rsidRPr="006F395C">
        <w:rPr>
          <w:highlight w:val="white"/>
          <w:lang w:val="en-GB"/>
        </w:rPr>
        <w:t xml:space="preserve">Unilever (2023) </w:t>
      </w:r>
      <w:r w:rsidRPr="006F395C">
        <w:rPr>
          <w:i/>
          <w:iCs/>
          <w:highlight w:val="white"/>
          <w:lang w:val="en-GB"/>
        </w:rPr>
        <w:t>Health &amp; Wellbeing</w:t>
      </w:r>
      <w:r w:rsidR="006F395C">
        <w:rPr>
          <w:highlight w:val="white"/>
          <w:lang w:val="en-GB"/>
        </w:rPr>
        <w:t>. [O</w:t>
      </w:r>
      <w:r w:rsidRPr="006F395C">
        <w:rPr>
          <w:highlight w:val="white"/>
          <w:lang w:val="en-GB"/>
        </w:rPr>
        <w:t>nline] Available at: https://www.unilever.co.uk/sustainability/health-wellbeing/ [Accessed 7 July 2026].</w:t>
      </w:r>
    </w:p>
    <w:p w14:paraId="7644A58B" w14:textId="77777777" w:rsidR="002F07FB" w:rsidRPr="006F395C" w:rsidRDefault="002F07FB" w:rsidP="006F395C">
      <w:pPr>
        <w:rPr>
          <w:rFonts w:ascii="Times New Roman" w:eastAsia="Times New Roman" w:hAnsi="Times New Roman" w:cs="Times New Roman"/>
          <w:sz w:val="24"/>
          <w:szCs w:val="24"/>
          <w:highlight w:val="white"/>
          <w:lang w:val="en-GB"/>
        </w:rPr>
      </w:pPr>
      <w:proofErr w:type="spellStart"/>
      <w:r w:rsidRPr="006F395C">
        <w:rPr>
          <w:highlight w:val="white"/>
          <w:lang w:val="en-GB"/>
        </w:rPr>
        <w:t>Viterouli</w:t>
      </w:r>
      <w:proofErr w:type="spellEnd"/>
      <w:r w:rsidRPr="006F395C">
        <w:rPr>
          <w:highlight w:val="white"/>
          <w:lang w:val="en-GB"/>
        </w:rPr>
        <w:t xml:space="preserve">, M., Belias, D., </w:t>
      </w:r>
      <w:proofErr w:type="spellStart"/>
      <w:r w:rsidRPr="006F395C">
        <w:rPr>
          <w:highlight w:val="white"/>
          <w:lang w:val="en-GB"/>
        </w:rPr>
        <w:t>Koustelios</w:t>
      </w:r>
      <w:proofErr w:type="spellEnd"/>
      <w:r w:rsidRPr="006F395C">
        <w:rPr>
          <w:highlight w:val="white"/>
          <w:lang w:val="en-GB"/>
        </w:rPr>
        <w:t xml:space="preserve">, A. and </w:t>
      </w:r>
      <w:proofErr w:type="spellStart"/>
      <w:r w:rsidRPr="006F395C">
        <w:rPr>
          <w:highlight w:val="white"/>
          <w:lang w:val="en-GB"/>
        </w:rPr>
        <w:t>Tsigilis</w:t>
      </w:r>
      <w:proofErr w:type="spellEnd"/>
      <w:r w:rsidRPr="006F395C">
        <w:rPr>
          <w:highlight w:val="white"/>
          <w:lang w:val="en-GB"/>
        </w:rPr>
        <w:t xml:space="preserve">, N., (2024) ‘Optimizing adaptive performance: exploring organizational learning culture across generations.’ </w:t>
      </w:r>
      <w:r w:rsidRPr="006F395C">
        <w:rPr>
          <w:i/>
          <w:iCs/>
          <w:highlight w:val="white"/>
          <w:lang w:val="en-GB"/>
        </w:rPr>
        <w:t>Journal of Chinese Human Resources Management</w:t>
      </w:r>
      <w:r w:rsidRPr="006F395C">
        <w:rPr>
          <w:highlight w:val="white"/>
          <w:lang w:val="en-GB"/>
        </w:rPr>
        <w:t xml:space="preserve">, </w:t>
      </w:r>
      <w:r w:rsidRPr="006F395C">
        <w:rPr>
          <w:i/>
          <w:iCs/>
          <w:highlight w:val="white"/>
          <w:lang w:val="en-GB"/>
        </w:rPr>
        <w:t>15</w:t>
      </w:r>
      <w:r w:rsidRPr="006F395C">
        <w:rPr>
          <w:highlight w:val="white"/>
          <w:lang w:val="en-GB"/>
        </w:rPr>
        <w:t>(4), pp.3-27. https://www.academia.edu/download/117999805/OptimizingAdaptivePerformanceExploringOrganizationalLearningCultureacrossGenerations_NormalPdf.pdf</w:t>
      </w:r>
    </w:p>
    <w:p w14:paraId="428FBD3B" w14:textId="77777777" w:rsidR="002F07FB" w:rsidRPr="006F395C" w:rsidRDefault="002F07FB" w:rsidP="006F395C">
      <w:pPr>
        <w:rPr>
          <w:highlight w:val="white"/>
          <w:lang w:val="en-GB"/>
        </w:rPr>
      </w:pPr>
      <w:r w:rsidRPr="006F395C">
        <w:rPr>
          <w:highlight w:val="white"/>
          <w:lang w:val="en-GB"/>
        </w:rPr>
        <w:t xml:space="preserve">West, T.H.R., Daher, P., Dawson, J.F., Lyubovnikova, J., Buttigieg, S.C. and West, M.A. (2022). The relationship between leader support, staff influence over decision making, work pressure and patient satisfaction: a cross-sectional analysis of NHS datasets in England. </w:t>
      </w:r>
      <w:r w:rsidRPr="006F395C">
        <w:rPr>
          <w:i/>
          <w:iCs/>
          <w:highlight w:val="white"/>
          <w:lang w:val="en-GB"/>
        </w:rPr>
        <w:t>BMJ Open</w:t>
      </w:r>
      <w:r w:rsidRPr="006F395C">
        <w:rPr>
          <w:highlight w:val="white"/>
          <w:lang w:val="en-GB"/>
        </w:rPr>
        <w:t>, [online] 12(2), p.e052778. doi:10.1136/bmjopen-2021-052778.</w:t>
      </w:r>
    </w:p>
    <w:p w14:paraId="1F5B6477" w14:textId="77777777" w:rsidR="002F07FB" w:rsidRPr="006F395C" w:rsidRDefault="002F07FB" w:rsidP="006F395C">
      <w:pPr>
        <w:rPr>
          <w:highlight w:val="white"/>
          <w:lang w:val="en-GB"/>
        </w:rPr>
      </w:pPr>
      <w:r w:rsidRPr="006F395C">
        <w:rPr>
          <w:highlight w:val="white"/>
          <w:lang w:val="en-GB"/>
        </w:rPr>
        <w:t xml:space="preserve">Yuldasheva, K.K., (2024) ‘The impact of emotional intelligence on the effectiveness of key decision-making by leaders.’ </w:t>
      </w:r>
      <w:r w:rsidRPr="006F395C">
        <w:rPr>
          <w:i/>
          <w:iCs/>
          <w:highlight w:val="white"/>
          <w:lang w:val="en-GB"/>
        </w:rPr>
        <w:t>Spanish Journal of Innovation and Integrity</w:t>
      </w:r>
      <w:r w:rsidRPr="006F395C">
        <w:rPr>
          <w:highlight w:val="white"/>
          <w:lang w:val="en-GB"/>
        </w:rPr>
        <w:t xml:space="preserve">, </w:t>
      </w:r>
      <w:r w:rsidRPr="006F395C">
        <w:rPr>
          <w:i/>
          <w:iCs/>
          <w:highlight w:val="white"/>
          <w:lang w:val="en-GB"/>
        </w:rPr>
        <w:t>36</w:t>
      </w:r>
      <w:r w:rsidRPr="006F395C">
        <w:rPr>
          <w:highlight w:val="white"/>
          <w:lang w:val="en-GB"/>
        </w:rPr>
        <w:t xml:space="preserve">, pp.86-92. </w:t>
      </w:r>
      <w:hyperlink r:id="rId22">
        <w:r w:rsidRPr="006F395C">
          <w:rPr>
            <w:highlight w:val="white"/>
            <w:u w:val="single"/>
            <w:lang w:val="en-GB"/>
          </w:rPr>
          <w:t>https://www.sjii.es/index.php/journal/article/download/16/14</w:t>
        </w:r>
      </w:hyperlink>
    </w:p>
    <w:p w14:paraId="1029EF84" w14:textId="77777777" w:rsidR="002F07FB" w:rsidRPr="006F395C" w:rsidRDefault="002F07FB" w:rsidP="006F395C">
      <w:pPr>
        <w:rPr>
          <w:highlight w:val="white"/>
          <w:lang w:val="en-GB"/>
        </w:rPr>
      </w:pPr>
      <w:proofErr w:type="spellStart"/>
      <w:r w:rsidRPr="006F395C">
        <w:rPr>
          <w:highlight w:val="white"/>
          <w:lang w:val="en-GB"/>
        </w:rPr>
        <w:t>Zwiech</w:t>
      </w:r>
      <w:proofErr w:type="spellEnd"/>
      <w:r w:rsidRPr="006F395C">
        <w:rPr>
          <w:highlight w:val="white"/>
          <w:lang w:val="en-GB"/>
        </w:rPr>
        <w:t xml:space="preserve">, P., (2025) ‘Workplace Well-Being as a Priority for HR Strategy in the Context of Young Employees' Expectations.’ </w:t>
      </w:r>
      <w:r w:rsidRPr="006F395C">
        <w:rPr>
          <w:i/>
          <w:iCs/>
          <w:highlight w:val="white"/>
          <w:lang w:val="en-GB"/>
        </w:rPr>
        <w:t>European Research Studies Journal</w:t>
      </w:r>
      <w:r w:rsidRPr="006F395C">
        <w:rPr>
          <w:highlight w:val="white"/>
          <w:lang w:val="en-GB"/>
        </w:rPr>
        <w:t xml:space="preserve">, </w:t>
      </w:r>
      <w:r w:rsidRPr="006F395C">
        <w:rPr>
          <w:i/>
          <w:iCs/>
          <w:highlight w:val="white"/>
          <w:lang w:val="en-GB"/>
        </w:rPr>
        <w:t>28</w:t>
      </w:r>
      <w:r w:rsidRPr="006F395C">
        <w:rPr>
          <w:highlight w:val="white"/>
          <w:lang w:val="en-GB"/>
        </w:rPr>
        <w:t xml:space="preserve">(3), pp.1553-1565. </w:t>
      </w:r>
      <w:hyperlink r:id="rId23">
        <w:r w:rsidRPr="006F395C">
          <w:rPr>
            <w:highlight w:val="white"/>
            <w:u w:val="single"/>
            <w:lang w:val="en-GB"/>
          </w:rPr>
          <w:t>https://www.researchgate.net/profile/Patrycja-Zwiech/publication/398631186_Workplace_Well-Being_as_a_Priority_for_HR_Strategyin_the_Context_of_Young_Employees'_Expectations/links/693fe3df7e61d05b530f8908/Workplace-Well-Being-as-a-Priority-for-HR-Strategyin-the-Context-of-Young-Employees-Expectations.pdf</w:t>
        </w:r>
      </w:hyperlink>
      <w:r w:rsidRPr="006F395C">
        <w:rPr>
          <w:highlight w:val="white"/>
          <w:lang w:val="en-GB"/>
        </w:rPr>
        <w:t xml:space="preserve"> </w:t>
      </w:r>
    </w:p>
    <w:p w14:paraId="33D65CF7" w14:textId="77777777" w:rsidR="002F07FB" w:rsidRPr="006F395C" w:rsidRDefault="002F07FB" w:rsidP="006F395C">
      <w:pPr>
        <w:rPr>
          <w:lang w:val="en-GB"/>
        </w:rPr>
      </w:pPr>
      <w:proofErr w:type="spellStart"/>
      <w:r w:rsidRPr="006F395C">
        <w:rPr>
          <w:highlight w:val="white"/>
          <w:lang w:val="en-GB"/>
        </w:rPr>
        <w:t>Zwiech</w:t>
      </w:r>
      <w:proofErr w:type="spellEnd"/>
      <w:r w:rsidRPr="006F395C">
        <w:rPr>
          <w:highlight w:val="white"/>
          <w:lang w:val="en-GB"/>
        </w:rPr>
        <w:t xml:space="preserve">, P., (2025) ‘Workplace Well-Being as a Priority for HR Strategy in the Context of Young Employees' Expectations.’ </w:t>
      </w:r>
      <w:r w:rsidRPr="006F395C">
        <w:rPr>
          <w:i/>
          <w:iCs/>
          <w:highlight w:val="white"/>
          <w:lang w:val="en-GB"/>
        </w:rPr>
        <w:t>European Research Studies Journal</w:t>
      </w:r>
      <w:r w:rsidRPr="006F395C">
        <w:rPr>
          <w:highlight w:val="white"/>
          <w:lang w:val="en-GB"/>
        </w:rPr>
        <w:t xml:space="preserve">, </w:t>
      </w:r>
      <w:r w:rsidRPr="006F395C">
        <w:rPr>
          <w:i/>
          <w:iCs/>
          <w:highlight w:val="white"/>
          <w:lang w:val="en-GB"/>
        </w:rPr>
        <w:t>28</w:t>
      </w:r>
      <w:r w:rsidRPr="006F395C">
        <w:rPr>
          <w:highlight w:val="white"/>
          <w:lang w:val="en-GB"/>
        </w:rPr>
        <w:t xml:space="preserve">(3), pp.1553-1565. </w:t>
      </w:r>
      <w:hyperlink r:id="rId24">
        <w:r w:rsidRPr="006F395C">
          <w:rPr>
            <w:highlight w:val="white"/>
            <w:u w:val="single"/>
            <w:lang w:val="en-GB"/>
          </w:rPr>
          <w:t>https://www.researchgate.net/profile/Patrycja-Zwiech/publication/398631186_Workplace_Well-Being_as_a_Priority_for_HR_Strategyin_the_Context_of_Young_Employees'_Expectations/links/693fe3df7e61d05b530f8908/Workplace-Well-Being-as-a-Priority-for-HR-Strategyin-the-Context-of-Young-Employees-Expectations.pdf</w:t>
        </w:r>
      </w:hyperlink>
      <w:r w:rsidRPr="006F395C">
        <w:rPr>
          <w:highlight w:val="white"/>
          <w:lang w:val="en-GB"/>
        </w:rPr>
        <w:t xml:space="preserve"> </w:t>
      </w:r>
    </w:p>
    <w:p w14:paraId="41B94A8B" w14:textId="77777777" w:rsidR="00AB1EE7" w:rsidRPr="004F54EE" w:rsidRDefault="00AB1EE7">
      <w:pPr>
        <w:rPr>
          <w:lang w:val="en-GB"/>
        </w:rPr>
      </w:pPr>
    </w:p>
    <w:p w14:paraId="7C6D9607" w14:textId="77777777" w:rsidR="00AB1EE7" w:rsidRPr="004F54EE" w:rsidRDefault="00AB1EE7">
      <w:pPr>
        <w:rPr>
          <w:lang w:val="en-GB"/>
        </w:rPr>
      </w:pPr>
    </w:p>
    <w:p w14:paraId="13217B17" w14:textId="77777777" w:rsidR="00AB1EE7" w:rsidRPr="004F54EE" w:rsidRDefault="00AB1EE7">
      <w:pPr>
        <w:rPr>
          <w:lang w:val="en-GB"/>
        </w:rPr>
      </w:pPr>
    </w:p>
    <w:sectPr w:rsidR="00AB1EE7" w:rsidRPr="004F54EE" w:rsidSect="002E20E9">
      <w:footerReference w:type="default" r:id="rId2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C30101" w14:textId="77777777" w:rsidR="0045517D" w:rsidRDefault="0045517D" w:rsidP="002E20E9">
      <w:pPr>
        <w:spacing w:line="240" w:lineRule="auto"/>
      </w:pPr>
      <w:r>
        <w:separator/>
      </w:r>
    </w:p>
  </w:endnote>
  <w:endnote w:type="continuationSeparator" w:id="0">
    <w:p w14:paraId="7FAC50CF" w14:textId="77777777" w:rsidR="0045517D" w:rsidRDefault="0045517D" w:rsidP="002E20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0946266C-B65B-4EFF-8993-43234C5ABAFB}"/>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46046271"/>
      <w:docPartObj>
        <w:docPartGallery w:val="Page Numbers (Bottom of Page)"/>
        <w:docPartUnique/>
      </w:docPartObj>
    </w:sdtPr>
    <w:sdtEndPr>
      <w:rPr>
        <w:noProof/>
      </w:rPr>
    </w:sdtEndPr>
    <w:sdtContent>
      <w:p w14:paraId="5E613DC1" w14:textId="77777777" w:rsidR="002E20E9" w:rsidRDefault="002E20E9">
        <w:pPr>
          <w:pStyle w:val="Subsol"/>
          <w:jc w:val="right"/>
        </w:pPr>
        <w:r>
          <w:fldChar w:fldCharType="begin"/>
        </w:r>
        <w:r>
          <w:instrText xml:space="preserve"> PAGE   \* MERGEFORMAT </w:instrText>
        </w:r>
        <w:r>
          <w:fldChar w:fldCharType="separate"/>
        </w:r>
        <w:r w:rsidR="004567A3">
          <w:rPr>
            <w:noProof/>
          </w:rPr>
          <w:t>5</w:t>
        </w:r>
        <w:r>
          <w:rPr>
            <w:noProof/>
          </w:rPr>
          <w:fldChar w:fldCharType="end"/>
        </w:r>
      </w:p>
    </w:sdtContent>
  </w:sdt>
  <w:p w14:paraId="538B04C1" w14:textId="77777777" w:rsidR="002E20E9" w:rsidRDefault="002E20E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DB67178" w14:textId="77777777" w:rsidR="0045517D" w:rsidRDefault="0045517D" w:rsidP="002E20E9">
      <w:pPr>
        <w:spacing w:line="240" w:lineRule="auto"/>
      </w:pPr>
      <w:r>
        <w:separator/>
      </w:r>
    </w:p>
  </w:footnote>
  <w:footnote w:type="continuationSeparator" w:id="0">
    <w:p w14:paraId="1E8EE301" w14:textId="77777777" w:rsidR="0045517D" w:rsidRDefault="0045517D" w:rsidP="002E20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857C88"/>
    <w:multiLevelType w:val="hybridMultilevel"/>
    <w:tmpl w:val="6B38C6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3CA6EAA"/>
    <w:multiLevelType w:val="hybridMultilevel"/>
    <w:tmpl w:val="5C3E50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7336725">
    <w:abstractNumId w:val="0"/>
  </w:num>
  <w:num w:numId="2" w16cid:durableId="160997050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EE7"/>
    <w:rsid w:val="002E20E9"/>
    <w:rsid w:val="002F07FB"/>
    <w:rsid w:val="0045517D"/>
    <w:rsid w:val="004567A3"/>
    <w:rsid w:val="004F54EE"/>
    <w:rsid w:val="00591D08"/>
    <w:rsid w:val="00624C42"/>
    <w:rsid w:val="006B4662"/>
    <w:rsid w:val="006F395C"/>
    <w:rsid w:val="00750016"/>
    <w:rsid w:val="00776065"/>
    <w:rsid w:val="008020FC"/>
    <w:rsid w:val="00A13D18"/>
    <w:rsid w:val="00AB1EE7"/>
    <w:rsid w:val="00B00283"/>
    <w:rsid w:val="00BD42BC"/>
    <w:rsid w:val="00C06A3E"/>
    <w:rsid w:val="00D26087"/>
    <w:rsid w:val="00DA7FF0"/>
    <w:rsid w:val="00DF5175"/>
    <w:rsid w:val="00F50201"/>
    <w:rsid w:val="00FA6B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A6046"/>
  <w15:docId w15:val="{BC996C2E-0CCF-4125-AB6E-A6E1382D9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bCs/>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Pr>
  </w:style>
  <w:style w:type="paragraph" w:styleId="Listparagraf">
    <w:name w:val="List Paragraph"/>
    <w:basedOn w:val="Normal"/>
    <w:uiPriority w:val="34"/>
    <w:qFormat/>
    <w:rsid w:val="002F07FB"/>
    <w:pPr>
      <w:ind w:left="720"/>
      <w:contextualSpacing/>
    </w:pPr>
  </w:style>
  <w:style w:type="paragraph" w:styleId="Antet">
    <w:name w:val="header"/>
    <w:basedOn w:val="Normal"/>
    <w:link w:val="AntetCaracter"/>
    <w:uiPriority w:val="99"/>
    <w:unhideWhenUsed/>
    <w:rsid w:val="002E20E9"/>
    <w:pPr>
      <w:tabs>
        <w:tab w:val="center" w:pos="4513"/>
        <w:tab w:val="right" w:pos="9026"/>
      </w:tabs>
      <w:spacing w:line="240" w:lineRule="auto"/>
    </w:pPr>
  </w:style>
  <w:style w:type="character" w:customStyle="1" w:styleId="AntetCaracter">
    <w:name w:val="Antet Caracter"/>
    <w:basedOn w:val="Fontdeparagrafimplicit"/>
    <w:link w:val="Antet"/>
    <w:uiPriority w:val="99"/>
    <w:rsid w:val="002E20E9"/>
  </w:style>
  <w:style w:type="paragraph" w:styleId="Subsol">
    <w:name w:val="footer"/>
    <w:basedOn w:val="Normal"/>
    <w:link w:val="SubsolCaracter"/>
    <w:uiPriority w:val="99"/>
    <w:unhideWhenUsed/>
    <w:rsid w:val="002E20E9"/>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2E2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tacks.cdc.gov/view/cdc/208430/cdc_208430_DS1.pdf" TargetMode="External"/><Relationship Id="rId18" Type="http://schemas.openxmlformats.org/officeDocument/2006/relationships/hyperlink" Target="https://www.researchgate.net/profile/Venelin-Terziev/publication/381321368_Social_transformations_and_social_programming/links/666954a685a4ee7261bb806c/Social-transformations-and-social-programming.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athenacommons.muw.edu/cgi/viewcontent.cgi?article=1005&amp;context=womenlead" TargetMode="External"/><Relationship Id="rId7" Type="http://schemas.openxmlformats.org/officeDocument/2006/relationships/image" Target="media/image1.png"/><Relationship Id="rId12" Type="http://schemas.openxmlformats.org/officeDocument/2006/relationships/hyperlink" Target="https://www.researchgate.net/profile/Omolola-Kufile/publication/394015491_of_the_Creative_Commons_Attribution_40_International_License_CC_BY-NC_40_Original_Article_International_Journal_of_Scientific_Research_in_Civil_Engineering_Modeling_the_Impact_of_Project_Manager_Emoti/links/68842733253dcb78df8807df/of-the-Creative-Commons-Attribution-40-International-License-CC-BY-NC-40-Original-Article-International-Journal-of-Scientific-Research-in-Civil-Engineering-Modeling-the-Impact-of-Project-Manager-Emoti.pdf" TargetMode="External"/><Relationship Id="rId17" Type="http://schemas.openxmlformats.org/officeDocument/2006/relationships/hyperlink" Target="https://resdojournals.com/index.php/jpo/article/download/338/236"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mojs.mtu.ac.id/index.php/InternationalConference/article/download/89/86" TargetMode="External"/><Relationship Id="rId20" Type="http://schemas.openxmlformats.org/officeDocument/2006/relationships/hyperlink" Target="https://scholars.unh.edu/cgi/viewcontent.cgi?article=1319&amp;context=psych_facpu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2071-1050/15/10/8103" TargetMode="External"/><Relationship Id="rId24" Type="http://schemas.openxmlformats.org/officeDocument/2006/relationships/hyperlink" Target="https://www.researchgate.net/profile/Patrycja-Zwiech/publication/398631186_Workplace_Well-Being_as_a_Priority_for_HR_Strategyin_the_Context_of_Young_Employees'_Expectations/links/693fe3df7e61d05b530f8908/Workplace-Well-Being-as-a-Priority-for-HR-Strategyin-the-Context-of-Young-Employees-Expectations.pdf" TargetMode="External"/><Relationship Id="rId5" Type="http://schemas.openxmlformats.org/officeDocument/2006/relationships/footnotes" Target="footnotes.xml"/><Relationship Id="rId15" Type="http://schemas.openxmlformats.org/officeDocument/2006/relationships/hyperlink" Target="http://www.eiconsortium.org/pdf/an_ei_based_theory_of_performance.pdf" TargetMode="External"/><Relationship Id="rId23" Type="http://schemas.openxmlformats.org/officeDocument/2006/relationships/hyperlink" Target="https://www.researchgate.net/profile/Patrycja-Zwiech/publication/398631186_Workplace_Well-Being_as_a_Priority_for_HR_Strategyin_the_Context_of_Young_Employees'_Expectations/links/693fe3df7e61d05b530f8908/Workplace-Well-Being-as-a-Priority-for-HR-Strategyin-the-Context-of-Young-Employees-Expectations.pdf" TargetMode="External"/><Relationship Id="rId10" Type="http://schemas.openxmlformats.org/officeDocument/2006/relationships/hyperlink" Target="https://www.researchgate.net/profile/Sunday-Haruna/publication/369538702_Emotional_Intelligence_in_Conflict_Management_and_Leadership_Effectiveness_in_Organizations/links/642091b4315dfb4cceaee3f0/Emotional-Intelligence-in-Conflict-Management-and-Leadership-Effectiveness-in-Organizations.pdf" TargetMode="External"/><Relationship Id="rId19" Type="http://schemas.openxmlformats.org/officeDocument/2006/relationships/hyperlink" Target="https://scholars.unh.edu/cgi/viewcontent.cgi?article=1319&amp;context=psych_facpub"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eiconsortium.org/pdf/an_ei_based_theory_of_performance.pdf" TargetMode="External"/><Relationship Id="rId22" Type="http://schemas.openxmlformats.org/officeDocument/2006/relationships/hyperlink" Target="https://www.sjii.es/index.php/journal/article/download/16/14"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5011</Words>
  <Characters>29069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Loredana Josan (2332191)</cp:lastModifiedBy>
  <cp:revision>2</cp:revision>
  <dcterms:created xsi:type="dcterms:W3CDTF">2026-08-11T19:44:00Z</dcterms:created>
  <dcterms:modified xsi:type="dcterms:W3CDTF">2026-08-11T19:44:00Z</dcterms:modified>
</cp:coreProperties>
</file>