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D8B98" w14:textId="26DC976D" w:rsidR="008D55B4" w:rsidRPr="000B0BF2" w:rsidRDefault="008D55B4" w:rsidP="000B0BF2">
      <w:pPr>
        <w:spacing w:line="360" w:lineRule="auto"/>
        <w:jc w:val="center"/>
        <w:rPr>
          <w:rFonts w:ascii="Arial" w:hAnsi="Arial" w:cs="Arial"/>
        </w:rPr>
      </w:pPr>
      <w:r w:rsidRPr="000B0BF2">
        <w:rPr>
          <w:rFonts w:ascii="Arial" w:hAnsi="Arial" w:cs="Arial"/>
          <w:noProof/>
        </w:rPr>
        <w:drawing>
          <wp:inline distT="0" distB="0" distL="0" distR="0" wp14:anchorId="77A9F54E" wp14:editId="43F5B040">
            <wp:extent cx="5949347" cy="2381250"/>
            <wp:effectExtent l="0" t="0" r="0" b="0"/>
            <wp:docPr id="929692560"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92560" name="Picture 2" descr="A close-up of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952820" cy="2382640"/>
                    </a:xfrm>
                    <a:prstGeom prst="rect">
                      <a:avLst/>
                    </a:prstGeom>
                  </pic:spPr>
                </pic:pic>
              </a:graphicData>
            </a:graphic>
          </wp:inline>
        </w:drawing>
      </w:r>
    </w:p>
    <w:p w14:paraId="10E734BF" w14:textId="77777777" w:rsidR="008D55B4" w:rsidRPr="000B0BF2" w:rsidRDefault="008D55B4" w:rsidP="000B0BF2">
      <w:pPr>
        <w:spacing w:line="360" w:lineRule="auto"/>
        <w:jc w:val="center"/>
        <w:rPr>
          <w:rFonts w:ascii="Arial" w:hAnsi="Arial" w:cs="Arial"/>
        </w:rPr>
      </w:pPr>
    </w:p>
    <w:p w14:paraId="72475A95" w14:textId="4A2F503A" w:rsidR="000B0BF2" w:rsidRPr="000B0BF2" w:rsidRDefault="000B0BF2" w:rsidP="000B0BF2">
      <w:pPr>
        <w:spacing w:line="360" w:lineRule="auto"/>
        <w:jc w:val="center"/>
        <w:rPr>
          <w:rFonts w:ascii="Arial" w:hAnsi="Arial" w:cs="Arial"/>
          <w:b/>
          <w:bCs/>
          <w:sz w:val="44"/>
          <w:szCs w:val="44"/>
        </w:rPr>
      </w:pPr>
      <w:r w:rsidRPr="000B0BF2">
        <w:rPr>
          <w:rFonts w:ascii="Arial" w:hAnsi="Arial" w:cs="Arial"/>
          <w:b/>
          <w:bCs/>
          <w:sz w:val="44"/>
          <w:szCs w:val="44"/>
        </w:rPr>
        <w:t>Master of Business Administration</w:t>
      </w:r>
    </w:p>
    <w:p w14:paraId="4201362D" w14:textId="39D5BFE3" w:rsidR="000B0BF2" w:rsidRPr="000B0BF2" w:rsidRDefault="000B0BF2" w:rsidP="000B0BF2">
      <w:pPr>
        <w:spacing w:line="360" w:lineRule="auto"/>
        <w:jc w:val="center"/>
        <w:rPr>
          <w:rFonts w:ascii="Arial" w:hAnsi="Arial" w:cs="Arial"/>
          <w:b/>
          <w:bCs/>
          <w:sz w:val="32"/>
          <w:szCs w:val="32"/>
        </w:rPr>
      </w:pPr>
      <w:r w:rsidRPr="000B0BF2">
        <w:rPr>
          <w:rFonts w:ascii="Arial" w:hAnsi="Arial" w:cs="Arial"/>
          <w:b/>
          <w:bCs/>
          <w:sz w:val="32"/>
          <w:szCs w:val="32"/>
        </w:rPr>
        <w:t>Marketing Management (LCMB7024)</w:t>
      </w:r>
    </w:p>
    <w:p w14:paraId="25B8983A" w14:textId="33D88C0C" w:rsidR="000B0BF2" w:rsidRPr="000B0BF2" w:rsidRDefault="000B0BF2" w:rsidP="000B0BF2">
      <w:pPr>
        <w:spacing w:line="360" w:lineRule="auto"/>
        <w:jc w:val="center"/>
        <w:rPr>
          <w:rFonts w:ascii="Arial" w:hAnsi="Arial" w:cs="Arial"/>
          <w:b/>
          <w:bCs/>
          <w:sz w:val="32"/>
          <w:szCs w:val="32"/>
        </w:rPr>
      </w:pPr>
      <w:r w:rsidRPr="000B0BF2">
        <w:rPr>
          <w:rFonts w:ascii="Arial" w:hAnsi="Arial" w:cs="Arial"/>
          <w:b/>
          <w:bCs/>
          <w:sz w:val="32"/>
          <w:szCs w:val="32"/>
        </w:rPr>
        <w:t>Assessment Component 1 - Essay</w:t>
      </w:r>
    </w:p>
    <w:p w14:paraId="5E42CE37" w14:textId="77777777" w:rsidR="008D55B4" w:rsidRPr="000B0BF2" w:rsidRDefault="008D55B4" w:rsidP="000B0BF2">
      <w:pPr>
        <w:spacing w:line="360" w:lineRule="auto"/>
        <w:rPr>
          <w:rFonts w:ascii="Arial" w:hAnsi="Arial" w:cs="Arial"/>
          <w:b/>
          <w:bCs/>
        </w:rPr>
      </w:pPr>
    </w:p>
    <w:p w14:paraId="1AF45583" w14:textId="77777777" w:rsidR="008D55B4" w:rsidRPr="000B0BF2" w:rsidRDefault="008D55B4" w:rsidP="000B0BF2">
      <w:pPr>
        <w:spacing w:line="360" w:lineRule="auto"/>
        <w:rPr>
          <w:rFonts w:ascii="Arial" w:hAnsi="Arial" w:cs="Arial"/>
          <w:b/>
          <w:bCs/>
        </w:rPr>
      </w:pPr>
    </w:p>
    <w:p w14:paraId="3EB585CA" w14:textId="77777777" w:rsidR="008D55B4" w:rsidRPr="000B0BF2" w:rsidRDefault="008D55B4" w:rsidP="000B0BF2">
      <w:pPr>
        <w:spacing w:line="360" w:lineRule="auto"/>
        <w:rPr>
          <w:rFonts w:ascii="Arial" w:hAnsi="Arial" w:cs="Arial"/>
          <w:b/>
          <w:bCs/>
        </w:rPr>
      </w:pPr>
    </w:p>
    <w:p w14:paraId="52A4C2A1" w14:textId="77777777" w:rsidR="000B0BF2" w:rsidRPr="000B0BF2" w:rsidRDefault="000B0BF2" w:rsidP="000B0BF2">
      <w:pPr>
        <w:spacing w:line="360" w:lineRule="auto"/>
        <w:rPr>
          <w:rFonts w:ascii="Arial" w:hAnsi="Arial" w:cs="Arial"/>
          <w:b/>
          <w:bCs/>
        </w:rPr>
      </w:pPr>
    </w:p>
    <w:p w14:paraId="5B8E86B0" w14:textId="335157DF" w:rsidR="008D55B4" w:rsidRPr="000B0BF2" w:rsidRDefault="000B0BF2" w:rsidP="000B0BF2">
      <w:pPr>
        <w:spacing w:line="360" w:lineRule="auto"/>
        <w:rPr>
          <w:rFonts w:ascii="Arial" w:hAnsi="Arial" w:cs="Arial"/>
          <w:b/>
          <w:bCs/>
        </w:rPr>
      </w:pPr>
      <w:r w:rsidRPr="000B0BF2">
        <w:rPr>
          <w:rFonts w:ascii="Arial" w:hAnsi="Arial" w:cs="Arial"/>
          <w:b/>
          <w:bCs/>
        </w:rPr>
        <w:t>Name: Himanshu Rakesh Rajput</w:t>
      </w:r>
    </w:p>
    <w:p w14:paraId="0C09005E" w14:textId="612D41DB" w:rsidR="000B0BF2" w:rsidRPr="000B0BF2" w:rsidRDefault="000B0BF2" w:rsidP="000B0BF2">
      <w:pPr>
        <w:spacing w:line="360" w:lineRule="auto"/>
        <w:rPr>
          <w:rFonts w:ascii="Arial" w:hAnsi="Arial" w:cs="Arial"/>
          <w:b/>
          <w:bCs/>
        </w:rPr>
      </w:pPr>
      <w:r w:rsidRPr="000B0BF2">
        <w:rPr>
          <w:rFonts w:ascii="Arial" w:hAnsi="Arial" w:cs="Arial"/>
          <w:b/>
          <w:bCs/>
        </w:rPr>
        <w:t>Student Id: 2423391</w:t>
      </w:r>
    </w:p>
    <w:p w14:paraId="69A84274" w14:textId="6CB223F1" w:rsidR="000B0BF2" w:rsidRPr="000B0BF2" w:rsidRDefault="000B0BF2" w:rsidP="000B0BF2">
      <w:pPr>
        <w:spacing w:line="360" w:lineRule="auto"/>
        <w:rPr>
          <w:rFonts w:ascii="Arial" w:hAnsi="Arial" w:cs="Arial"/>
          <w:b/>
          <w:bCs/>
        </w:rPr>
      </w:pPr>
      <w:r w:rsidRPr="000B0BF2">
        <w:rPr>
          <w:rFonts w:ascii="Arial" w:hAnsi="Arial" w:cs="Arial"/>
          <w:b/>
          <w:bCs/>
        </w:rPr>
        <w:t>Lecturer Name: Dr Jayalakshmi Gopalkrishnan</w:t>
      </w:r>
    </w:p>
    <w:p w14:paraId="4CF2C234" w14:textId="66BCC09C" w:rsidR="000B0BF2" w:rsidRPr="000B0BF2" w:rsidRDefault="000B0BF2" w:rsidP="000B0BF2">
      <w:pPr>
        <w:spacing w:line="360" w:lineRule="auto"/>
        <w:rPr>
          <w:rFonts w:ascii="Arial" w:hAnsi="Arial" w:cs="Arial"/>
          <w:b/>
          <w:bCs/>
        </w:rPr>
      </w:pPr>
      <w:r w:rsidRPr="000B0BF2">
        <w:rPr>
          <w:rFonts w:ascii="Arial" w:hAnsi="Arial" w:cs="Arial"/>
          <w:b/>
          <w:bCs/>
        </w:rPr>
        <w:t>Date of submission: 28/03/2025</w:t>
      </w:r>
    </w:p>
    <w:p w14:paraId="7F79D510" w14:textId="7A50A73C" w:rsidR="000B0BF2" w:rsidRPr="000B0BF2" w:rsidRDefault="000B0BF2" w:rsidP="000B0BF2">
      <w:pPr>
        <w:spacing w:line="360" w:lineRule="auto"/>
        <w:rPr>
          <w:rFonts w:ascii="Arial" w:hAnsi="Arial" w:cs="Arial"/>
          <w:b/>
          <w:bCs/>
        </w:rPr>
      </w:pPr>
      <w:r w:rsidRPr="000B0BF2">
        <w:rPr>
          <w:rFonts w:ascii="Arial" w:hAnsi="Arial" w:cs="Arial"/>
          <w:b/>
          <w:bCs/>
        </w:rPr>
        <w:t>Total words: 2617</w:t>
      </w:r>
    </w:p>
    <w:p w14:paraId="15157E95" w14:textId="77777777" w:rsidR="000B0BF2" w:rsidRPr="000B0BF2" w:rsidRDefault="000B0BF2" w:rsidP="000B0BF2">
      <w:pPr>
        <w:spacing w:line="360" w:lineRule="auto"/>
        <w:rPr>
          <w:rFonts w:ascii="Arial" w:hAnsi="Arial" w:cs="Arial"/>
        </w:rPr>
      </w:pPr>
    </w:p>
    <w:sdt>
      <w:sdtPr>
        <w:rPr>
          <w:rFonts w:ascii="Arial" w:eastAsiaTheme="minorEastAsia" w:hAnsi="Arial" w:cs="Arial"/>
          <w:color w:val="auto"/>
          <w:sz w:val="24"/>
          <w:szCs w:val="24"/>
          <w:lang w:eastAsia="ja-JP"/>
        </w:rPr>
        <w:id w:val="-213273128"/>
        <w:docPartObj>
          <w:docPartGallery w:val="Table of Contents"/>
          <w:docPartUnique/>
        </w:docPartObj>
      </w:sdtPr>
      <w:sdtEndPr>
        <w:rPr>
          <w:b/>
          <w:bCs/>
          <w:noProof/>
        </w:rPr>
      </w:sdtEndPr>
      <w:sdtContent>
        <w:p w14:paraId="4B0FDE58" w14:textId="0A6256B7" w:rsidR="000B0BF2" w:rsidRPr="000B0BF2" w:rsidRDefault="000B0BF2" w:rsidP="000B0BF2">
          <w:pPr>
            <w:pStyle w:val="TOCHeading"/>
            <w:spacing w:line="360" w:lineRule="auto"/>
            <w:rPr>
              <w:rFonts w:ascii="Arial" w:hAnsi="Arial" w:cs="Arial"/>
              <w:sz w:val="24"/>
              <w:szCs w:val="24"/>
            </w:rPr>
          </w:pPr>
          <w:r w:rsidRPr="000B0BF2">
            <w:rPr>
              <w:rFonts w:ascii="Arial" w:hAnsi="Arial" w:cs="Arial"/>
              <w:sz w:val="24"/>
              <w:szCs w:val="24"/>
            </w:rPr>
            <w:t>Contents</w:t>
          </w:r>
        </w:p>
        <w:p w14:paraId="56300D0A" w14:textId="36E8FDC2" w:rsidR="000B0BF2" w:rsidRPr="00665C00" w:rsidRDefault="000B0BF2" w:rsidP="00665C00">
          <w:pPr>
            <w:pStyle w:val="TOC1"/>
          </w:pPr>
          <w:r w:rsidRPr="000B0BF2">
            <w:fldChar w:fldCharType="begin"/>
          </w:r>
          <w:r w:rsidRPr="000B0BF2">
            <w:instrText xml:space="preserve"> TOC \o "1-3" \h \z \u </w:instrText>
          </w:r>
          <w:r w:rsidRPr="000B0BF2">
            <w:fldChar w:fldCharType="separate"/>
          </w:r>
          <w:hyperlink w:anchor="_Toc194053295" w:history="1">
            <w:r w:rsidRPr="00665C00">
              <w:rPr>
                <w:rStyle w:val="Hyperlink"/>
              </w:rPr>
              <w:t>1</w:t>
            </w:r>
            <w:r w:rsidRPr="00665C00">
              <w:tab/>
            </w:r>
            <w:r w:rsidRPr="00665C00">
              <w:rPr>
                <w:rStyle w:val="Hyperlink"/>
              </w:rPr>
              <w:t>What are the advantages of being a pioneer and follower company? Provide examples of successful pioneer and follower companies.</w:t>
            </w:r>
            <w:r w:rsidRPr="00665C00">
              <w:rPr>
                <w:webHidden/>
              </w:rPr>
              <w:tab/>
            </w:r>
            <w:r w:rsidRPr="00665C00">
              <w:rPr>
                <w:webHidden/>
              </w:rPr>
              <w:fldChar w:fldCharType="begin"/>
            </w:r>
            <w:r w:rsidRPr="00665C00">
              <w:rPr>
                <w:webHidden/>
              </w:rPr>
              <w:instrText xml:space="preserve"> PAGEREF _Toc194053295 \h </w:instrText>
            </w:r>
            <w:r w:rsidRPr="00665C00">
              <w:rPr>
                <w:webHidden/>
              </w:rPr>
            </w:r>
            <w:r w:rsidRPr="00665C00">
              <w:rPr>
                <w:webHidden/>
              </w:rPr>
              <w:fldChar w:fldCharType="separate"/>
            </w:r>
            <w:r w:rsidR="00E73B6F">
              <w:rPr>
                <w:webHidden/>
              </w:rPr>
              <w:t>3</w:t>
            </w:r>
            <w:r w:rsidRPr="00665C00">
              <w:rPr>
                <w:webHidden/>
              </w:rPr>
              <w:fldChar w:fldCharType="end"/>
            </w:r>
          </w:hyperlink>
        </w:p>
        <w:p w14:paraId="0C71285B" w14:textId="42678C28" w:rsidR="000B0BF2" w:rsidRPr="00665C00" w:rsidRDefault="000B0BF2" w:rsidP="000B0BF2">
          <w:pPr>
            <w:pStyle w:val="TOC2"/>
            <w:spacing w:line="360" w:lineRule="auto"/>
          </w:pPr>
          <w:hyperlink w:anchor="_Toc194053296" w:history="1">
            <w:r w:rsidRPr="00665C00">
              <w:rPr>
                <w:rStyle w:val="Hyperlink"/>
              </w:rPr>
              <w:t>1.1</w:t>
            </w:r>
            <w:r w:rsidRPr="00665C00">
              <w:tab/>
            </w:r>
            <w:r w:rsidRPr="00665C00">
              <w:rPr>
                <w:rStyle w:val="Hyperlink"/>
              </w:rPr>
              <w:t>Introduction:</w:t>
            </w:r>
            <w:r w:rsidRPr="00665C00">
              <w:rPr>
                <w:webHidden/>
              </w:rPr>
              <w:tab/>
            </w:r>
            <w:r w:rsidRPr="00665C00">
              <w:rPr>
                <w:webHidden/>
              </w:rPr>
              <w:fldChar w:fldCharType="begin"/>
            </w:r>
            <w:r w:rsidRPr="00665C00">
              <w:rPr>
                <w:webHidden/>
              </w:rPr>
              <w:instrText xml:space="preserve"> PAGEREF _Toc194053296 \h </w:instrText>
            </w:r>
            <w:r w:rsidRPr="00665C00">
              <w:rPr>
                <w:webHidden/>
              </w:rPr>
            </w:r>
            <w:r w:rsidRPr="00665C00">
              <w:rPr>
                <w:webHidden/>
              </w:rPr>
              <w:fldChar w:fldCharType="separate"/>
            </w:r>
            <w:r w:rsidR="00E73B6F">
              <w:rPr>
                <w:webHidden/>
              </w:rPr>
              <w:t>3</w:t>
            </w:r>
            <w:r w:rsidRPr="00665C00">
              <w:rPr>
                <w:webHidden/>
              </w:rPr>
              <w:fldChar w:fldCharType="end"/>
            </w:r>
          </w:hyperlink>
        </w:p>
        <w:p w14:paraId="6C25D7DD" w14:textId="4A2FEAD2" w:rsidR="000B0BF2" w:rsidRPr="00665C00" w:rsidRDefault="000B0BF2" w:rsidP="000B0BF2">
          <w:pPr>
            <w:pStyle w:val="TOC2"/>
            <w:spacing w:line="360" w:lineRule="auto"/>
          </w:pPr>
          <w:hyperlink w:anchor="_Toc194053297" w:history="1">
            <w:r w:rsidRPr="00665C00">
              <w:rPr>
                <w:rStyle w:val="Hyperlink"/>
              </w:rPr>
              <w:t>1.2</w:t>
            </w:r>
            <w:r w:rsidRPr="00665C00">
              <w:tab/>
            </w:r>
            <w:r w:rsidRPr="00665C00">
              <w:rPr>
                <w:rStyle w:val="Hyperlink"/>
              </w:rPr>
              <w:t>Advantages of Being a Pioneer:</w:t>
            </w:r>
            <w:r w:rsidRPr="00665C00">
              <w:rPr>
                <w:webHidden/>
              </w:rPr>
              <w:tab/>
            </w:r>
            <w:r w:rsidRPr="00665C00">
              <w:rPr>
                <w:webHidden/>
              </w:rPr>
              <w:fldChar w:fldCharType="begin"/>
            </w:r>
            <w:r w:rsidRPr="00665C00">
              <w:rPr>
                <w:webHidden/>
              </w:rPr>
              <w:instrText xml:space="preserve"> PAGEREF _Toc194053297 \h </w:instrText>
            </w:r>
            <w:r w:rsidRPr="00665C00">
              <w:rPr>
                <w:webHidden/>
              </w:rPr>
            </w:r>
            <w:r w:rsidRPr="00665C00">
              <w:rPr>
                <w:webHidden/>
              </w:rPr>
              <w:fldChar w:fldCharType="separate"/>
            </w:r>
            <w:r w:rsidR="00E73B6F">
              <w:rPr>
                <w:webHidden/>
              </w:rPr>
              <w:t>3</w:t>
            </w:r>
            <w:r w:rsidRPr="00665C00">
              <w:rPr>
                <w:webHidden/>
              </w:rPr>
              <w:fldChar w:fldCharType="end"/>
            </w:r>
          </w:hyperlink>
        </w:p>
        <w:p w14:paraId="02D72AF5" w14:textId="26EAEDE3" w:rsidR="000B0BF2" w:rsidRPr="00665C00" w:rsidRDefault="000B0BF2" w:rsidP="000B0BF2">
          <w:pPr>
            <w:pStyle w:val="TOC2"/>
            <w:spacing w:line="360" w:lineRule="auto"/>
          </w:pPr>
          <w:hyperlink w:anchor="_Toc194053298" w:history="1">
            <w:r w:rsidRPr="00665C00">
              <w:rPr>
                <w:rStyle w:val="Hyperlink"/>
              </w:rPr>
              <w:t>1.3</w:t>
            </w:r>
            <w:r w:rsidRPr="00665C00">
              <w:tab/>
            </w:r>
            <w:r w:rsidRPr="00665C00">
              <w:rPr>
                <w:rStyle w:val="Hyperlink"/>
              </w:rPr>
              <w:t>Key factors and their impact on Pioneer Success:</w:t>
            </w:r>
            <w:r w:rsidRPr="00665C00">
              <w:rPr>
                <w:webHidden/>
              </w:rPr>
              <w:tab/>
            </w:r>
            <w:r w:rsidRPr="00665C00">
              <w:rPr>
                <w:webHidden/>
              </w:rPr>
              <w:fldChar w:fldCharType="begin"/>
            </w:r>
            <w:r w:rsidRPr="00665C00">
              <w:rPr>
                <w:webHidden/>
              </w:rPr>
              <w:instrText xml:space="preserve"> PAGEREF _Toc194053298 \h </w:instrText>
            </w:r>
            <w:r w:rsidRPr="00665C00">
              <w:rPr>
                <w:webHidden/>
              </w:rPr>
            </w:r>
            <w:r w:rsidRPr="00665C00">
              <w:rPr>
                <w:webHidden/>
              </w:rPr>
              <w:fldChar w:fldCharType="separate"/>
            </w:r>
            <w:r w:rsidR="00E73B6F">
              <w:rPr>
                <w:webHidden/>
              </w:rPr>
              <w:t>4</w:t>
            </w:r>
            <w:r w:rsidRPr="00665C00">
              <w:rPr>
                <w:webHidden/>
              </w:rPr>
              <w:fldChar w:fldCharType="end"/>
            </w:r>
          </w:hyperlink>
        </w:p>
        <w:p w14:paraId="13979B40" w14:textId="6D07731B" w:rsidR="000B0BF2" w:rsidRPr="00665C00" w:rsidRDefault="000B0BF2" w:rsidP="000B0BF2">
          <w:pPr>
            <w:pStyle w:val="TOC2"/>
            <w:spacing w:line="360" w:lineRule="auto"/>
          </w:pPr>
          <w:hyperlink w:anchor="_Toc194053299" w:history="1">
            <w:r w:rsidRPr="00665C00">
              <w:rPr>
                <w:rStyle w:val="Hyperlink"/>
              </w:rPr>
              <w:t>1.4</w:t>
            </w:r>
            <w:r w:rsidRPr="00665C00">
              <w:tab/>
            </w:r>
            <w:r w:rsidRPr="00665C00">
              <w:rPr>
                <w:rStyle w:val="Hyperlink"/>
              </w:rPr>
              <w:t>Advantages of being a Follower:</w:t>
            </w:r>
            <w:r w:rsidRPr="00665C00">
              <w:rPr>
                <w:webHidden/>
              </w:rPr>
              <w:tab/>
            </w:r>
            <w:r w:rsidRPr="00665C00">
              <w:rPr>
                <w:webHidden/>
              </w:rPr>
              <w:fldChar w:fldCharType="begin"/>
            </w:r>
            <w:r w:rsidRPr="00665C00">
              <w:rPr>
                <w:webHidden/>
              </w:rPr>
              <w:instrText xml:space="preserve"> PAGEREF _Toc194053299 \h </w:instrText>
            </w:r>
            <w:r w:rsidRPr="00665C00">
              <w:rPr>
                <w:webHidden/>
              </w:rPr>
            </w:r>
            <w:r w:rsidRPr="00665C00">
              <w:rPr>
                <w:webHidden/>
              </w:rPr>
              <w:fldChar w:fldCharType="separate"/>
            </w:r>
            <w:r w:rsidR="00E73B6F">
              <w:rPr>
                <w:webHidden/>
              </w:rPr>
              <w:t>4</w:t>
            </w:r>
            <w:r w:rsidRPr="00665C00">
              <w:rPr>
                <w:webHidden/>
              </w:rPr>
              <w:fldChar w:fldCharType="end"/>
            </w:r>
          </w:hyperlink>
        </w:p>
        <w:p w14:paraId="3A2B9A1A" w14:textId="1DC7FDC5" w:rsidR="000B0BF2" w:rsidRPr="00665C00" w:rsidRDefault="000B0BF2" w:rsidP="000B0BF2">
          <w:pPr>
            <w:pStyle w:val="TOC2"/>
            <w:spacing w:line="360" w:lineRule="auto"/>
          </w:pPr>
          <w:hyperlink w:anchor="_Toc194053300" w:history="1">
            <w:r w:rsidRPr="00665C00">
              <w:rPr>
                <w:rStyle w:val="Hyperlink"/>
              </w:rPr>
              <w:t>1.5</w:t>
            </w:r>
            <w:r w:rsidRPr="00665C00">
              <w:tab/>
            </w:r>
            <w:r w:rsidRPr="00665C00">
              <w:rPr>
                <w:rStyle w:val="Hyperlink"/>
              </w:rPr>
              <w:t>Key factors and their impact on follower success:</w:t>
            </w:r>
            <w:r w:rsidRPr="00665C00">
              <w:rPr>
                <w:webHidden/>
              </w:rPr>
              <w:tab/>
            </w:r>
            <w:r w:rsidRPr="00665C00">
              <w:rPr>
                <w:webHidden/>
              </w:rPr>
              <w:fldChar w:fldCharType="begin"/>
            </w:r>
            <w:r w:rsidRPr="00665C00">
              <w:rPr>
                <w:webHidden/>
              </w:rPr>
              <w:instrText xml:space="preserve"> PAGEREF _Toc194053300 \h </w:instrText>
            </w:r>
            <w:r w:rsidRPr="00665C00">
              <w:rPr>
                <w:webHidden/>
              </w:rPr>
            </w:r>
            <w:r w:rsidRPr="00665C00">
              <w:rPr>
                <w:webHidden/>
              </w:rPr>
              <w:fldChar w:fldCharType="separate"/>
            </w:r>
            <w:r w:rsidR="00E73B6F">
              <w:rPr>
                <w:webHidden/>
              </w:rPr>
              <w:t>5</w:t>
            </w:r>
            <w:r w:rsidRPr="00665C00">
              <w:rPr>
                <w:webHidden/>
              </w:rPr>
              <w:fldChar w:fldCharType="end"/>
            </w:r>
          </w:hyperlink>
        </w:p>
        <w:p w14:paraId="35C3BC99" w14:textId="232633C8" w:rsidR="000B0BF2" w:rsidRPr="00665C00" w:rsidRDefault="000B0BF2" w:rsidP="000B0BF2">
          <w:pPr>
            <w:pStyle w:val="TOC2"/>
            <w:spacing w:line="360" w:lineRule="auto"/>
          </w:pPr>
          <w:hyperlink w:anchor="_Toc194053301" w:history="1">
            <w:r w:rsidRPr="00665C00">
              <w:rPr>
                <w:rStyle w:val="Hyperlink"/>
              </w:rPr>
              <w:t>1.6</w:t>
            </w:r>
            <w:r w:rsidRPr="00665C00">
              <w:tab/>
            </w:r>
            <w:r w:rsidRPr="00665C00">
              <w:rPr>
                <w:rStyle w:val="Hyperlink"/>
              </w:rPr>
              <w:t>Examples:</w:t>
            </w:r>
            <w:r w:rsidRPr="00665C00">
              <w:rPr>
                <w:webHidden/>
              </w:rPr>
              <w:tab/>
            </w:r>
            <w:r w:rsidRPr="00665C00">
              <w:rPr>
                <w:webHidden/>
              </w:rPr>
              <w:fldChar w:fldCharType="begin"/>
            </w:r>
            <w:r w:rsidRPr="00665C00">
              <w:rPr>
                <w:webHidden/>
              </w:rPr>
              <w:instrText xml:space="preserve"> PAGEREF _Toc194053301 \h </w:instrText>
            </w:r>
            <w:r w:rsidRPr="00665C00">
              <w:rPr>
                <w:webHidden/>
              </w:rPr>
            </w:r>
            <w:r w:rsidRPr="00665C00">
              <w:rPr>
                <w:webHidden/>
              </w:rPr>
              <w:fldChar w:fldCharType="separate"/>
            </w:r>
            <w:r w:rsidR="00E73B6F">
              <w:rPr>
                <w:webHidden/>
              </w:rPr>
              <w:t>6</w:t>
            </w:r>
            <w:r w:rsidRPr="00665C00">
              <w:rPr>
                <w:webHidden/>
              </w:rPr>
              <w:fldChar w:fldCharType="end"/>
            </w:r>
          </w:hyperlink>
        </w:p>
        <w:p w14:paraId="31271BAA" w14:textId="33828C1D" w:rsidR="000B0BF2" w:rsidRPr="00665C00" w:rsidRDefault="000B0BF2" w:rsidP="000B0BF2">
          <w:pPr>
            <w:pStyle w:val="TOC2"/>
            <w:spacing w:line="360" w:lineRule="auto"/>
          </w:pPr>
          <w:hyperlink w:anchor="_Toc194053302" w:history="1">
            <w:r w:rsidRPr="00665C00">
              <w:rPr>
                <w:rStyle w:val="Hyperlink"/>
              </w:rPr>
              <w:t>1.7</w:t>
            </w:r>
            <w:r w:rsidRPr="00665C00">
              <w:tab/>
            </w:r>
            <w:r w:rsidRPr="00665C00">
              <w:rPr>
                <w:rStyle w:val="Hyperlink"/>
              </w:rPr>
              <w:t>Critical analysis:</w:t>
            </w:r>
            <w:r w:rsidRPr="00665C00">
              <w:rPr>
                <w:webHidden/>
              </w:rPr>
              <w:tab/>
            </w:r>
            <w:r w:rsidRPr="00665C00">
              <w:rPr>
                <w:webHidden/>
              </w:rPr>
              <w:fldChar w:fldCharType="begin"/>
            </w:r>
            <w:r w:rsidRPr="00665C00">
              <w:rPr>
                <w:webHidden/>
              </w:rPr>
              <w:instrText xml:space="preserve"> PAGEREF _Toc194053302 \h </w:instrText>
            </w:r>
            <w:r w:rsidRPr="00665C00">
              <w:rPr>
                <w:webHidden/>
              </w:rPr>
            </w:r>
            <w:r w:rsidRPr="00665C00">
              <w:rPr>
                <w:webHidden/>
              </w:rPr>
              <w:fldChar w:fldCharType="separate"/>
            </w:r>
            <w:r w:rsidR="00E73B6F">
              <w:rPr>
                <w:webHidden/>
              </w:rPr>
              <w:t>7</w:t>
            </w:r>
            <w:r w:rsidRPr="00665C00">
              <w:rPr>
                <w:webHidden/>
              </w:rPr>
              <w:fldChar w:fldCharType="end"/>
            </w:r>
          </w:hyperlink>
        </w:p>
        <w:p w14:paraId="445D19AE" w14:textId="53884ABD" w:rsidR="000B0BF2" w:rsidRPr="00665C00" w:rsidRDefault="000B0BF2" w:rsidP="00665C00">
          <w:pPr>
            <w:pStyle w:val="TOC1"/>
          </w:pPr>
          <w:hyperlink w:anchor="_Toc194053303" w:history="1">
            <w:r w:rsidRPr="00665C00">
              <w:rPr>
                <w:rStyle w:val="Hyperlink"/>
              </w:rPr>
              <w:t>2</w:t>
            </w:r>
            <w:r w:rsidRPr="00665C00">
              <w:tab/>
            </w:r>
            <w:r w:rsidRPr="00665C00">
              <w:rPr>
                <w:rStyle w:val="Hyperlink"/>
              </w:rPr>
              <w:t>What product life cycle strategies do successful pioneer and follower companies implement to increase growth and maintain a strong competitive advantage? Provide examples of companies to support statements made.</w:t>
            </w:r>
            <w:r w:rsidRPr="00665C00">
              <w:rPr>
                <w:webHidden/>
              </w:rPr>
              <w:tab/>
            </w:r>
            <w:r w:rsidRPr="00665C00">
              <w:rPr>
                <w:webHidden/>
              </w:rPr>
              <w:fldChar w:fldCharType="begin"/>
            </w:r>
            <w:r w:rsidRPr="00665C00">
              <w:rPr>
                <w:webHidden/>
              </w:rPr>
              <w:instrText xml:space="preserve"> PAGEREF _Toc194053303 \h </w:instrText>
            </w:r>
            <w:r w:rsidRPr="00665C00">
              <w:rPr>
                <w:webHidden/>
              </w:rPr>
            </w:r>
            <w:r w:rsidRPr="00665C00">
              <w:rPr>
                <w:webHidden/>
              </w:rPr>
              <w:fldChar w:fldCharType="separate"/>
            </w:r>
            <w:r w:rsidR="00E73B6F">
              <w:rPr>
                <w:webHidden/>
              </w:rPr>
              <w:t>9</w:t>
            </w:r>
            <w:r w:rsidRPr="00665C00">
              <w:rPr>
                <w:webHidden/>
              </w:rPr>
              <w:fldChar w:fldCharType="end"/>
            </w:r>
          </w:hyperlink>
        </w:p>
        <w:p w14:paraId="42AF08A5" w14:textId="62A692BC" w:rsidR="000B0BF2" w:rsidRPr="00665C00" w:rsidRDefault="000B0BF2" w:rsidP="000B0BF2">
          <w:pPr>
            <w:pStyle w:val="TOC2"/>
            <w:spacing w:line="360" w:lineRule="auto"/>
          </w:pPr>
          <w:hyperlink w:anchor="_Toc194053304" w:history="1">
            <w:r w:rsidRPr="00665C00">
              <w:rPr>
                <w:rStyle w:val="Hyperlink"/>
              </w:rPr>
              <w:t>2.1</w:t>
            </w:r>
            <w:r w:rsidRPr="00665C00">
              <w:tab/>
            </w:r>
            <w:r w:rsidRPr="00665C00">
              <w:rPr>
                <w:rStyle w:val="Hyperlink"/>
              </w:rPr>
              <w:t>What is Product Life Cycle?</w:t>
            </w:r>
            <w:r w:rsidRPr="00665C00">
              <w:rPr>
                <w:webHidden/>
              </w:rPr>
              <w:tab/>
            </w:r>
            <w:r w:rsidRPr="00665C00">
              <w:rPr>
                <w:webHidden/>
              </w:rPr>
              <w:fldChar w:fldCharType="begin"/>
            </w:r>
            <w:r w:rsidRPr="00665C00">
              <w:rPr>
                <w:webHidden/>
              </w:rPr>
              <w:instrText xml:space="preserve"> PAGEREF _Toc194053304 \h </w:instrText>
            </w:r>
            <w:r w:rsidRPr="00665C00">
              <w:rPr>
                <w:webHidden/>
              </w:rPr>
            </w:r>
            <w:r w:rsidRPr="00665C00">
              <w:rPr>
                <w:webHidden/>
              </w:rPr>
              <w:fldChar w:fldCharType="separate"/>
            </w:r>
            <w:r w:rsidR="00E73B6F">
              <w:rPr>
                <w:webHidden/>
              </w:rPr>
              <w:t>9</w:t>
            </w:r>
            <w:r w:rsidRPr="00665C00">
              <w:rPr>
                <w:webHidden/>
              </w:rPr>
              <w:fldChar w:fldCharType="end"/>
            </w:r>
          </w:hyperlink>
        </w:p>
        <w:p w14:paraId="4FEB7303" w14:textId="198F9DE4" w:rsidR="000B0BF2" w:rsidRPr="00665C00" w:rsidRDefault="000B0BF2" w:rsidP="000B0BF2">
          <w:pPr>
            <w:pStyle w:val="TOC2"/>
            <w:spacing w:line="360" w:lineRule="auto"/>
          </w:pPr>
          <w:hyperlink w:anchor="_Toc194053305" w:history="1">
            <w:r w:rsidRPr="00665C00">
              <w:rPr>
                <w:rStyle w:val="Hyperlink"/>
              </w:rPr>
              <w:t>2.2</w:t>
            </w:r>
            <w:r w:rsidRPr="00665C00">
              <w:tab/>
            </w:r>
            <w:r w:rsidRPr="00665C00">
              <w:rPr>
                <w:rStyle w:val="Hyperlink"/>
              </w:rPr>
              <w:t>Strategies used in Growth Stage:</w:t>
            </w:r>
            <w:r w:rsidRPr="00665C00">
              <w:rPr>
                <w:webHidden/>
              </w:rPr>
              <w:tab/>
            </w:r>
            <w:r w:rsidRPr="00665C00">
              <w:rPr>
                <w:webHidden/>
              </w:rPr>
              <w:fldChar w:fldCharType="begin"/>
            </w:r>
            <w:r w:rsidRPr="00665C00">
              <w:rPr>
                <w:webHidden/>
              </w:rPr>
              <w:instrText xml:space="preserve"> PAGEREF _Toc194053305 \h </w:instrText>
            </w:r>
            <w:r w:rsidRPr="00665C00">
              <w:rPr>
                <w:webHidden/>
              </w:rPr>
            </w:r>
            <w:r w:rsidRPr="00665C00">
              <w:rPr>
                <w:webHidden/>
              </w:rPr>
              <w:fldChar w:fldCharType="separate"/>
            </w:r>
            <w:r w:rsidR="00E73B6F">
              <w:rPr>
                <w:webHidden/>
              </w:rPr>
              <w:t>10</w:t>
            </w:r>
            <w:r w:rsidRPr="00665C00">
              <w:rPr>
                <w:webHidden/>
              </w:rPr>
              <w:fldChar w:fldCharType="end"/>
            </w:r>
          </w:hyperlink>
        </w:p>
        <w:p w14:paraId="16A82876" w14:textId="342AD091" w:rsidR="000B0BF2" w:rsidRPr="00665C00" w:rsidRDefault="000B0BF2" w:rsidP="000B0BF2">
          <w:pPr>
            <w:pStyle w:val="TOC3"/>
            <w:tabs>
              <w:tab w:val="left" w:pos="1440"/>
              <w:tab w:val="right" w:leader="dot" w:pos="9350"/>
            </w:tabs>
            <w:spacing w:line="360" w:lineRule="auto"/>
            <w:rPr>
              <w:rFonts w:ascii="Arial" w:hAnsi="Arial" w:cs="Arial"/>
              <w:b/>
              <w:bCs/>
              <w:noProof/>
            </w:rPr>
          </w:pPr>
          <w:hyperlink w:anchor="_Toc194053306" w:history="1">
            <w:r w:rsidRPr="00665C00">
              <w:rPr>
                <w:rStyle w:val="Hyperlink"/>
                <w:rFonts w:ascii="Arial" w:hAnsi="Arial" w:cs="Arial"/>
                <w:b/>
                <w:bCs/>
                <w:noProof/>
              </w:rPr>
              <w:t>2.2.1</w:t>
            </w:r>
            <w:r w:rsidRPr="00665C00">
              <w:rPr>
                <w:rFonts w:ascii="Arial" w:hAnsi="Arial" w:cs="Arial"/>
                <w:b/>
                <w:bCs/>
                <w:noProof/>
              </w:rPr>
              <w:tab/>
            </w:r>
            <w:r w:rsidRPr="00665C00">
              <w:rPr>
                <w:rStyle w:val="Hyperlink"/>
                <w:rFonts w:ascii="Arial" w:hAnsi="Arial" w:cs="Arial"/>
                <w:b/>
                <w:bCs/>
                <w:noProof/>
              </w:rPr>
              <w:t>Strategies for Pioneers (Bekoglu and Ergen, 2014):</w:t>
            </w:r>
            <w:r w:rsidRPr="00665C00">
              <w:rPr>
                <w:rFonts w:ascii="Arial" w:hAnsi="Arial" w:cs="Arial"/>
                <w:b/>
                <w:bCs/>
                <w:noProof/>
                <w:webHidden/>
              </w:rPr>
              <w:tab/>
            </w:r>
            <w:r w:rsidRPr="00665C00">
              <w:rPr>
                <w:rFonts w:ascii="Arial" w:hAnsi="Arial" w:cs="Arial"/>
                <w:b/>
                <w:bCs/>
                <w:noProof/>
                <w:webHidden/>
              </w:rPr>
              <w:fldChar w:fldCharType="begin"/>
            </w:r>
            <w:r w:rsidRPr="00665C00">
              <w:rPr>
                <w:rFonts w:ascii="Arial" w:hAnsi="Arial" w:cs="Arial"/>
                <w:b/>
                <w:bCs/>
                <w:noProof/>
                <w:webHidden/>
              </w:rPr>
              <w:instrText xml:space="preserve"> PAGEREF _Toc194053306 \h </w:instrText>
            </w:r>
            <w:r w:rsidRPr="00665C00">
              <w:rPr>
                <w:rFonts w:ascii="Arial" w:hAnsi="Arial" w:cs="Arial"/>
                <w:b/>
                <w:bCs/>
                <w:noProof/>
                <w:webHidden/>
              </w:rPr>
            </w:r>
            <w:r w:rsidRPr="00665C00">
              <w:rPr>
                <w:rFonts w:ascii="Arial" w:hAnsi="Arial" w:cs="Arial"/>
                <w:b/>
                <w:bCs/>
                <w:noProof/>
                <w:webHidden/>
              </w:rPr>
              <w:fldChar w:fldCharType="separate"/>
            </w:r>
            <w:r w:rsidR="00E73B6F">
              <w:rPr>
                <w:rFonts w:ascii="Arial" w:hAnsi="Arial" w:cs="Arial"/>
                <w:b/>
                <w:bCs/>
                <w:noProof/>
                <w:webHidden/>
              </w:rPr>
              <w:t>10</w:t>
            </w:r>
            <w:r w:rsidRPr="00665C00">
              <w:rPr>
                <w:rFonts w:ascii="Arial" w:hAnsi="Arial" w:cs="Arial"/>
                <w:b/>
                <w:bCs/>
                <w:noProof/>
                <w:webHidden/>
              </w:rPr>
              <w:fldChar w:fldCharType="end"/>
            </w:r>
          </w:hyperlink>
        </w:p>
        <w:p w14:paraId="4C24FFB2" w14:textId="6EF84C80" w:rsidR="000B0BF2" w:rsidRPr="00665C00" w:rsidRDefault="000B0BF2" w:rsidP="000B0BF2">
          <w:pPr>
            <w:pStyle w:val="TOC3"/>
            <w:tabs>
              <w:tab w:val="left" w:pos="1440"/>
              <w:tab w:val="right" w:leader="dot" w:pos="9350"/>
            </w:tabs>
            <w:spacing w:line="360" w:lineRule="auto"/>
            <w:rPr>
              <w:rFonts w:ascii="Arial" w:hAnsi="Arial" w:cs="Arial"/>
              <w:b/>
              <w:bCs/>
              <w:noProof/>
            </w:rPr>
          </w:pPr>
          <w:hyperlink w:anchor="_Toc194053307" w:history="1">
            <w:r w:rsidRPr="00665C00">
              <w:rPr>
                <w:rStyle w:val="Hyperlink"/>
                <w:rFonts w:ascii="Arial" w:eastAsia="Aptos" w:hAnsi="Arial" w:cs="Arial"/>
                <w:b/>
                <w:bCs/>
                <w:noProof/>
              </w:rPr>
              <w:t>2.2.2</w:t>
            </w:r>
            <w:r w:rsidRPr="00665C00">
              <w:rPr>
                <w:rFonts w:ascii="Arial" w:hAnsi="Arial" w:cs="Arial"/>
                <w:b/>
                <w:bCs/>
                <w:noProof/>
              </w:rPr>
              <w:tab/>
            </w:r>
            <w:r w:rsidRPr="00665C00">
              <w:rPr>
                <w:rStyle w:val="Hyperlink"/>
                <w:rFonts w:ascii="Arial" w:hAnsi="Arial" w:cs="Arial"/>
                <w:b/>
                <w:bCs/>
                <w:noProof/>
              </w:rPr>
              <w:t>Strategies for Follower</w:t>
            </w:r>
            <w:r w:rsidRPr="00665C00">
              <w:rPr>
                <w:rStyle w:val="Hyperlink"/>
                <w:rFonts w:ascii="Arial" w:eastAsia="Aptos" w:hAnsi="Arial" w:cs="Arial"/>
                <w:b/>
                <w:bCs/>
                <w:noProof/>
              </w:rPr>
              <w:t xml:space="preserve"> (Bekoglu and Ergen, 2014):</w:t>
            </w:r>
            <w:r w:rsidRPr="00665C00">
              <w:rPr>
                <w:rFonts w:ascii="Arial" w:hAnsi="Arial" w:cs="Arial"/>
                <w:b/>
                <w:bCs/>
                <w:noProof/>
                <w:webHidden/>
              </w:rPr>
              <w:tab/>
            </w:r>
            <w:r w:rsidRPr="00665C00">
              <w:rPr>
                <w:rFonts w:ascii="Arial" w:hAnsi="Arial" w:cs="Arial"/>
                <w:b/>
                <w:bCs/>
                <w:noProof/>
                <w:webHidden/>
              </w:rPr>
              <w:fldChar w:fldCharType="begin"/>
            </w:r>
            <w:r w:rsidRPr="00665C00">
              <w:rPr>
                <w:rFonts w:ascii="Arial" w:hAnsi="Arial" w:cs="Arial"/>
                <w:b/>
                <w:bCs/>
                <w:noProof/>
                <w:webHidden/>
              </w:rPr>
              <w:instrText xml:space="preserve"> PAGEREF _Toc194053307 \h </w:instrText>
            </w:r>
            <w:r w:rsidRPr="00665C00">
              <w:rPr>
                <w:rFonts w:ascii="Arial" w:hAnsi="Arial" w:cs="Arial"/>
                <w:b/>
                <w:bCs/>
                <w:noProof/>
                <w:webHidden/>
              </w:rPr>
            </w:r>
            <w:r w:rsidRPr="00665C00">
              <w:rPr>
                <w:rFonts w:ascii="Arial" w:hAnsi="Arial" w:cs="Arial"/>
                <w:b/>
                <w:bCs/>
                <w:noProof/>
                <w:webHidden/>
              </w:rPr>
              <w:fldChar w:fldCharType="separate"/>
            </w:r>
            <w:r w:rsidR="00E73B6F">
              <w:rPr>
                <w:rFonts w:ascii="Arial" w:hAnsi="Arial" w:cs="Arial"/>
                <w:b/>
                <w:bCs/>
                <w:noProof/>
                <w:webHidden/>
              </w:rPr>
              <w:t>11</w:t>
            </w:r>
            <w:r w:rsidRPr="00665C00">
              <w:rPr>
                <w:rFonts w:ascii="Arial" w:hAnsi="Arial" w:cs="Arial"/>
                <w:b/>
                <w:bCs/>
                <w:noProof/>
                <w:webHidden/>
              </w:rPr>
              <w:fldChar w:fldCharType="end"/>
            </w:r>
          </w:hyperlink>
        </w:p>
        <w:p w14:paraId="42723EC8" w14:textId="1C976848" w:rsidR="000B0BF2" w:rsidRPr="00665C00" w:rsidRDefault="000B0BF2" w:rsidP="000B0BF2">
          <w:pPr>
            <w:pStyle w:val="TOC2"/>
            <w:spacing w:line="360" w:lineRule="auto"/>
          </w:pPr>
          <w:hyperlink w:anchor="_Toc194053308" w:history="1">
            <w:r w:rsidRPr="00665C00">
              <w:rPr>
                <w:rStyle w:val="Hyperlink"/>
              </w:rPr>
              <w:t>2.3</w:t>
            </w:r>
            <w:r w:rsidRPr="00665C00">
              <w:tab/>
            </w:r>
            <w:r w:rsidRPr="00665C00">
              <w:rPr>
                <w:rStyle w:val="Hyperlink"/>
              </w:rPr>
              <w:t>Strategies used in Maturity Stage:</w:t>
            </w:r>
            <w:r w:rsidRPr="00665C00">
              <w:rPr>
                <w:webHidden/>
              </w:rPr>
              <w:tab/>
            </w:r>
            <w:r w:rsidRPr="00665C00">
              <w:rPr>
                <w:webHidden/>
              </w:rPr>
              <w:fldChar w:fldCharType="begin"/>
            </w:r>
            <w:r w:rsidRPr="00665C00">
              <w:rPr>
                <w:webHidden/>
              </w:rPr>
              <w:instrText xml:space="preserve"> PAGEREF _Toc194053308 \h </w:instrText>
            </w:r>
            <w:r w:rsidRPr="00665C00">
              <w:rPr>
                <w:webHidden/>
              </w:rPr>
            </w:r>
            <w:r w:rsidRPr="00665C00">
              <w:rPr>
                <w:webHidden/>
              </w:rPr>
              <w:fldChar w:fldCharType="separate"/>
            </w:r>
            <w:r w:rsidR="00E73B6F">
              <w:rPr>
                <w:webHidden/>
              </w:rPr>
              <w:t>11</w:t>
            </w:r>
            <w:r w:rsidRPr="00665C00">
              <w:rPr>
                <w:webHidden/>
              </w:rPr>
              <w:fldChar w:fldCharType="end"/>
            </w:r>
          </w:hyperlink>
        </w:p>
        <w:p w14:paraId="33DF66CF" w14:textId="40616192" w:rsidR="000B0BF2" w:rsidRPr="00665C00" w:rsidRDefault="000B0BF2" w:rsidP="000B0BF2">
          <w:pPr>
            <w:pStyle w:val="TOC2"/>
            <w:spacing w:line="360" w:lineRule="auto"/>
          </w:pPr>
          <w:hyperlink w:anchor="_Toc194053309" w:history="1">
            <w:r w:rsidRPr="00665C00">
              <w:rPr>
                <w:rStyle w:val="Hyperlink"/>
              </w:rPr>
              <w:t>2.4</w:t>
            </w:r>
            <w:r w:rsidRPr="00665C00">
              <w:tab/>
            </w:r>
            <w:r w:rsidRPr="00665C00">
              <w:rPr>
                <w:rStyle w:val="Hyperlink"/>
                <w:lang w:val="en-IN"/>
              </w:rPr>
              <w:t>Examples:</w:t>
            </w:r>
            <w:r w:rsidRPr="00665C00">
              <w:rPr>
                <w:webHidden/>
              </w:rPr>
              <w:tab/>
            </w:r>
            <w:r w:rsidRPr="00665C00">
              <w:rPr>
                <w:webHidden/>
              </w:rPr>
              <w:fldChar w:fldCharType="begin"/>
            </w:r>
            <w:r w:rsidRPr="00665C00">
              <w:rPr>
                <w:webHidden/>
              </w:rPr>
              <w:instrText xml:space="preserve"> PAGEREF _Toc194053309 \h </w:instrText>
            </w:r>
            <w:r w:rsidRPr="00665C00">
              <w:rPr>
                <w:webHidden/>
              </w:rPr>
            </w:r>
            <w:r w:rsidRPr="00665C00">
              <w:rPr>
                <w:webHidden/>
              </w:rPr>
              <w:fldChar w:fldCharType="separate"/>
            </w:r>
            <w:r w:rsidR="00E73B6F">
              <w:rPr>
                <w:webHidden/>
              </w:rPr>
              <w:t>12</w:t>
            </w:r>
            <w:r w:rsidRPr="00665C00">
              <w:rPr>
                <w:webHidden/>
              </w:rPr>
              <w:fldChar w:fldCharType="end"/>
            </w:r>
          </w:hyperlink>
        </w:p>
        <w:p w14:paraId="1C77D91C" w14:textId="1F013DE9" w:rsidR="000B0BF2" w:rsidRPr="00665C00" w:rsidRDefault="000B0BF2" w:rsidP="00665C00">
          <w:pPr>
            <w:pStyle w:val="TOC1"/>
          </w:pPr>
          <w:hyperlink w:anchor="_Toc194053310" w:history="1">
            <w:r w:rsidRPr="00665C00">
              <w:rPr>
                <w:rStyle w:val="Hyperlink"/>
              </w:rPr>
              <w:t>3</w:t>
            </w:r>
            <w:r w:rsidRPr="00665C00">
              <w:tab/>
            </w:r>
            <w:r w:rsidRPr="00665C00">
              <w:rPr>
                <w:rStyle w:val="Hyperlink"/>
              </w:rPr>
              <w:t>Conclusion:</w:t>
            </w:r>
            <w:r w:rsidRPr="00665C00">
              <w:rPr>
                <w:webHidden/>
              </w:rPr>
              <w:tab/>
            </w:r>
            <w:r w:rsidRPr="00665C00">
              <w:rPr>
                <w:webHidden/>
              </w:rPr>
              <w:fldChar w:fldCharType="begin"/>
            </w:r>
            <w:r w:rsidRPr="00665C00">
              <w:rPr>
                <w:webHidden/>
              </w:rPr>
              <w:instrText xml:space="preserve"> PAGEREF _Toc194053310 \h </w:instrText>
            </w:r>
            <w:r w:rsidRPr="00665C00">
              <w:rPr>
                <w:webHidden/>
              </w:rPr>
            </w:r>
            <w:r w:rsidRPr="00665C00">
              <w:rPr>
                <w:webHidden/>
              </w:rPr>
              <w:fldChar w:fldCharType="separate"/>
            </w:r>
            <w:r w:rsidR="00E73B6F">
              <w:rPr>
                <w:webHidden/>
              </w:rPr>
              <w:t>14</w:t>
            </w:r>
            <w:r w:rsidRPr="00665C00">
              <w:rPr>
                <w:webHidden/>
              </w:rPr>
              <w:fldChar w:fldCharType="end"/>
            </w:r>
          </w:hyperlink>
        </w:p>
        <w:p w14:paraId="3CD0CCB5" w14:textId="49D38E5C" w:rsidR="000B0BF2" w:rsidRPr="000B0BF2" w:rsidRDefault="000B0BF2" w:rsidP="00665C00">
          <w:pPr>
            <w:pStyle w:val="TOC1"/>
          </w:pPr>
          <w:hyperlink w:anchor="_Toc194053311" w:history="1">
            <w:r w:rsidRPr="00665C00">
              <w:rPr>
                <w:rStyle w:val="Hyperlink"/>
              </w:rPr>
              <w:t>4</w:t>
            </w:r>
            <w:r w:rsidRPr="00665C00">
              <w:tab/>
            </w:r>
            <w:r w:rsidRPr="00665C00">
              <w:rPr>
                <w:rStyle w:val="Hyperlink"/>
              </w:rPr>
              <w:t>Reference list</w:t>
            </w:r>
            <w:r w:rsidRPr="00665C00">
              <w:rPr>
                <w:webHidden/>
              </w:rPr>
              <w:tab/>
            </w:r>
            <w:r w:rsidRPr="00665C00">
              <w:rPr>
                <w:webHidden/>
              </w:rPr>
              <w:fldChar w:fldCharType="begin"/>
            </w:r>
            <w:r w:rsidRPr="00665C00">
              <w:rPr>
                <w:webHidden/>
              </w:rPr>
              <w:instrText xml:space="preserve"> PAGEREF _Toc194053311 \h </w:instrText>
            </w:r>
            <w:r w:rsidRPr="00665C00">
              <w:rPr>
                <w:webHidden/>
              </w:rPr>
            </w:r>
            <w:r w:rsidRPr="00665C00">
              <w:rPr>
                <w:webHidden/>
              </w:rPr>
              <w:fldChar w:fldCharType="separate"/>
            </w:r>
            <w:r w:rsidR="00E73B6F">
              <w:rPr>
                <w:webHidden/>
              </w:rPr>
              <w:t>15</w:t>
            </w:r>
            <w:r w:rsidRPr="00665C00">
              <w:rPr>
                <w:webHidden/>
              </w:rPr>
              <w:fldChar w:fldCharType="end"/>
            </w:r>
          </w:hyperlink>
        </w:p>
        <w:p w14:paraId="3AD1A937" w14:textId="4314A748" w:rsidR="000B0BF2" w:rsidRPr="000B0BF2" w:rsidRDefault="000B0BF2" w:rsidP="000B0BF2">
          <w:pPr>
            <w:spacing w:line="360" w:lineRule="auto"/>
            <w:rPr>
              <w:rFonts w:ascii="Arial" w:hAnsi="Arial" w:cs="Arial"/>
              <w:b/>
              <w:bCs/>
              <w:noProof/>
            </w:rPr>
          </w:pPr>
          <w:r w:rsidRPr="000B0BF2">
            <w:rPr>
              <w:rFonts w:ascii="Arial" w:hAnsi="Arial" w:cs="Arial"/>
              <w:b/>
              <w:bCs/>
              <w:noProof/>
            </w:rPr>
            <w:fldChar w:fldCharType="end"/>
          </w:r>
        </w:p>
      </w:sdtContent>
    </w:sdt>
    <w:p w14:paraId="2C078E63" w14:textId="3DD94671" w:rsidR="00255FCA" w:rsidRPr="000B0BF2" w:rsidRDefault="31D97BF7" w:rsidP="000B0BF2">
      <w:pPr>
        <w:pStyle w:val="Heading1"/>
        <w:spacing w:line="360" w:lineRule="auto"/>
        <w:rPr>
          <w:rFonts w:ascii="Arial" w:eastAsia="Aptos" w:hAnsi="Arial" w:cs="Arial"/>
          <w:b/>
          <w:bCs/>
          <w:sz w:val="24"/>
          <w:szCs w:val="24"/>
        </w:rPr>
      </w:pPr>
      <w:bookmarkStart w:id="0" w:name="_Toc194053295"/>
      <w:r w:rsidRPr="000B0BF2">
        <w:rPr>
          <w:rFonts w:ascii="Arial" w:eastAsia="Aptos" w:hAnsi="Arial" w:cs="Arial"/>
          <w:b/>
          <w:bCs/>
          <w:sz w:val="24"/>
          <w:szCs w:val="24"/>
        </w:rPr>
        <w:lastRenderedPageBreak/>
        <w:t>What are the advantages of being a pioneer and follower company? Provide examples of successful pioneer and follower companies.</w:t>
      </w:r>
      <w:bookmarkEnd w:id="0"/>
    </w:p>
    <w:p w14:paraId="41752591" w14:textId="2A91B6A8" w:rsidR="5016A642" w:rsidRPr="000B0BF2" w:rsidRDefault="5016A642" w:rsidP="000B0BF2">
      <w:pPr>
        <w:pStyle w:val="Heading2"/>
        <w:spacing w:line="360" w:lineRule="auto"/>
        <w:rPr>
          <w:rFonts w:ascii="Arial" w:eastAsia="Aptos" w:hAnsi="Arial" w:cs="Arial"/>
          <w:b/>
          <w:bCs/>
          <w:sz w:val="24"/>
          <w:szCs w:val="24"/>
        </w:rPr>
      </w:pPr>
      <w:bookmarkStart w:id="1" w:name="_Toc194053296"/>
      <w:r w:rsidRPr="000B0BF2">
        <w:rPr>
          <w:rFonts w:ascii="Arial" w:eastAsia="Aptos" w:hAnsi="Arial" w:cs="Arial"/>
          <w:b/>
          <w:bCs/>
          <w:sz w:val="24"/>
          <w:szCs w:val="24"/>
        </w:rPr>
        <w:t>Introduction:</w:t>
      </w:r>
      <w:bookmarkEnd w:id="1"/>
    </w:p>
    <w:p w14:paraId="06E9A683" w14:textId="1DEF785D" w:rsidR="1E106ADC" w:rsidRPr="000B0BF2" w:rsidRDefault="1E106ADC" w:rsidP="000B0BF2">
      <w:pPr>
        <w:spacing w:line="360" w:lineRule="auto"/>
        <w:rPr>
          <w:rFonts w:ascii="Arial" w:eastAsia="Aptos" w:hAnsi="Arial" w:cs="Arial"/>
        </w:rPr>
      </w:pPr>
      <w:r w:rsidRPr="000B0BF2">
        <w:rPr>
          <w:rFonts w:ascii="Arial" w:eastAsia="Aptos" w:hAnsi="Arial" w:cs="Arial"/>
        </w:rPr>
        <w:t>According</w:t>
      </w:r>
      <w:r w:rsidR="6A80E936" w:rsidRPr="000B0BF2">
        <w:rPr>
          <w:rFonts w:ascii="Arial" w:eastAsia="Aptos" w:hAnsi="Arial" w:cs="Arial"/>
        </w:rPr>
        <w:t xml:space="preserve"> to (Covin, Slevin and Heeley, 2000), m</w:t>
      </w:r>
      <w:r w:rsidR="2B09D91E" w:rsidRPr="000B0BF2">
        <w:rPr>
          <w:rFonts w:ascii="Arial" w:eastAsia="Aptos" w:hAnsi="Arial" w:cs="Arial"/>
        </w:rPr>
        <w:t xml:space="preserve">arket </w:t>
      </w:r>
      <w:r w:rsidR="49F0A8B1" w:rsidRPr="000B0BF2">
        <w:rPr>
          <w:rFonts w:ascii="Arial" w:eastAsia="Aptos" w:hAnsi="Arial" w:cs="Arial"/>
        </w:rPr>
        <w:t>p</w:t>
      </w:r>
      <w:r w:rsidR="2B09D91E" w:rsidRPr="000B0BF2">
        <w:rPr>
          <w:rFonts w:ascii="Arial" w:eastAsia="Aptos" w:hAnsi="Arial" w:cs="Arial"/>
        </w:rPr>
        <w:t>ioneer is type of entrepreneurial activ</w:t>
      </w:r>
      <w:r w:rsidR="00334DA6" w:rsidRPr="000B0BF2">
        <w:rPr>
          <w:rFonts w:ascii="Arial" w:eastAsia="Aptos" w:hAnsi="Arial" w:cs="Arial"/>
        </w:rPr>
        <w:t>it</w:t>
      </w:r>
      <w:r w:rsidR="2B09D91E" w:rsidRPr="000B0BF2">
        <w:rPr>
          <w:rFonts w:ascii="Arial" w:eastAsia="Aptos" w:hAnsi="Arial" w:cs="Arial"/>
        </w:rPr>
        <w:t xml:space="preserve">y where company is the first </w:t>
      </w:r>
      <w:r w:rsidR="25FEC24B" w:rsidRPr="000B0BF2">
        <w:rPr>
          <w:rFonts w:ascii="Arial" w:eastAsia="Aptos" w:hAnsi="Arial" w:cs="Arial"/>
        </w:rPr>
        <w:t xml:space="preserve">to enter new </w:t>
      </w:r>
      <w:r w:rsidR="03A9B2DE" w:rsidRPr="000B0BF2">
        <w:rPr>
          <w:rFonts w:ascii="Arial" w:eastAsia="Aptos" w:hAnsi="Arial" w:cs="Arial"/>
        </w:rPr>
        <w:t xml:space="preserve">product, service, or technology </w:t>
      </w:r>
      <w:r w:rsidR="25FEC24B" w:rsidRPr="000B0BF2">
        <w:rPr>
          <w:rFonts w:ascii="Arial" w:eastAsia="Aptos" w:hAnsi="Arial" w:cs="Arial"/>
        </w:rPr>
        <w:t>market that has not yet explored or targeted by others. By leading this way, the company ai</w:t>
      </w:r>
      <w:r w:rsidR="464C15DA" w:rsidRPr="000B0BF2">
        <w:rPr>
          <w:rFonts w:ascii="Arial" w:eastAsia="Aptos" w:hAnsi="Arial" w:cs="Arial"/>
        </w:rPr>
        <w:t xml:space="preserve">ms to establish a competitive edge and </w:t>
      </w:r>
      <w:r w:rsidR="5F1E17DA" w:rsidRPr="000B0BF2">
        <w:rPr>
          <w:rFonts w:ascii="Arial" w:eastAsia="Aptos" w:hAnsi="Arial" w:cs="Arial"/>
        </w:rPr>
        <w:t>be able</w:t>
      </w:r>
      <w:r w:rsidR="464C15DA" w:rsidRPr="000B0BF2">
        <w:rPr>
          <w:rFonts w:ascii="Arial" w:eastAsia="Aptos" w:hAnsi="Arial" w:cs="Arial"/>
        </w:rPr>
        <w:t xml:space="preserve"> to set industry standards or become a refere</w:t>
      </w:r>
      <w:r w:rsidR="4FBAFECB" w:rsidRPr="000B0BF2">
        <w:rPr>
          <w:rFonts w:ascii="Arial" w:eastAsia="Aptos" w:hAnsi="Arial" w:cs="Arial"/>
        </w:rPr>
        <w:t>nce point for future competitors. These companies take advantage of opportunity proactiv</w:t>
      </w:r>
      <w:r w:rsidR="3DB90D7A" w:rsidRPr="000B0BF2">
        <w:rPr>
          <w:rFonts w:ascii="Arial" w:eastAsia="Aptos" w:hAnsi="Arial" w:cs="Arial"/>
        </w:rPr>
        <w:t xml:space="preserve">ely and </w:t>
      </w:r>
      <w:r w:rsidR="00525760" w:rsidRPr="000B0BF2">
        <w:rPr>
          <w:rFonts w:ascii="Arial" w:eastAsia="Aptos" w:hAnsi="Arial" w:cs="Arial"/>
        </w:rPr>
        <w:t>reshape</w:t>
      </w:r>
      <w:r w:rsidR="3DB90D7A" w:rsidRPr="000B0BF2">
        <w:rPr>
          <w:rFonts w:ascii="Arial" w:eastAsia="Aptos" w:hAnsi="Arial" w:cs="Arial"/>
        </w:rPr>
        <w:t xml:space="preserve"> the competitive environment in the process. </w:t>
      </w:r>
      <w:r w:rsidR="1F0CAB0D" w:rsidRPr="000B0BF2">
        <w:rPr>
          <w:rFonts w:ascii="Arial" w:eastAsia="Aptos" w:hAnsi="Arial" w:cs="Arial"/>
        </w:rPr>
        <w:t xml:space="preserve">On the other hand, </w:t>
      </w:r>
      <w:r w:rsidR="00525760" w:rsidRPr="000B0BF2">
        <w:rPr>
          <w:rFonts w:ascii="Arial" w:eastAsia="Aptos" w:hAnsi="Arial" w:cs="Arial"/>
        </w:rPr>
        <w:t>the follower</w:t>
      </w:r>
      <w:r w:rsidR="1F0CAB0D" w:rsidRPr="000B0BF2">
        <w:rPr>
          <w:rFonts w:ascii="Arial" w:eastAsia="Aptos" w:hAnsi="Arial" w:cs="Arial"/>
        </w:rPr>
        <w:t xml:space="preserve"> </w:t>
      </w:r>
      <w:bookmarkStart w:id="2" w:name="_Int_SgGebJoq"/>
      <w:r w:rsidR="1F0CAB0D" w:rsidRPr="000B0BF2">
        <w:rPr>
          <w:rFonts w:ascii="Arial" w:eastAsia="Aptos" w:hAnsi="Arial" w:cs="Arial"/>
        </w:rPr>
        <w:t>company enters</w:t>
      </w:r>
      <w:bookmarkEnd w:id="2"/>
      <w:r w:rsidR="1F0CAB0D" w:rsidRPr="000B0BF2">
        <w:rPr>
          <w:rFonts w:ascii="Arial" w:eastAsia="Aptos" w:hAnsi="Arial" w:cs="Arial"/>
        </w:rPr>
        <w:t xml:space="preserve"> the market after pioneer has already established it.</w:t>
      </w:r>
      <w:r w:rsidR="24838357" w:rsidRPr="000B0BF2">
        <w:rPr>
          <w:rFonts w:ascii="Arial" w:eastAsia="Aptos" w:hAnsi="Arial" w:cs="Arial"/>
        </w:rPr>
        <w:t xml:space="preserve"> </w:t>
      </w:r>
      <w:r w:rsidR="2EFE5FC7" w:rsidRPr="000B0BF2">
        <w:rPr>
          <w:rFonts w:ascii="Arial" w:eastAsia="Aptos" w:hAnsi="Arial" w:cs="Arial"/>
        </w:rPr>
        <w:t xml:space="preserve">Instead of introducing completely new </w:t>
      </w:r>
      <w:r w:rsidR="07C437DE" w:rsidRPr="000B0BF2">
        <w:rPr>
          <w:rFonts w:ascii="Arial" w:eastAsia="Aptos" w:hAnsi="Arial" w:cs="Arial"/>
        </w:rPr>
        <w:t>products</w:t>
      </w:r>
      <w:r w:rsidR="2EFE5FC7" w:rsidRPr="000B0BF2">
        <w:rPr>
          <w:rFonts w:ascii="Arial" w:eastAsia="Aptos" w:hAnsi="Arial" w:cs="Arial"/>
        </w:rPr>
        <w:t xml:space="preserve"> or </w:t>
      </w:r>
      <w:r w:rsidR="3AAAB08C" w:rsidRPr="000B0BF2">
        <w:rPr>
          <w:rFonts w:ascii="Arial" w:eastAsia="Aptos" w:hAnsi="Arial" w:cs="Arial"/>
        </w:rPr>
        <w:t>services</w:t>
      </w:r>
      <w:r w:rsidR="2EFE5FC7" w:rsidRPr="000B0BF2">
        <w:rPr>
          <w:rFonts w:ascii="Arial" w:eastAsia="Aptos" w:hAnsi="Arial" w:cs="Arial"/>
        </w:rPr>
        <w:t xml:space="preserve">, </w:t>
      </w:r>
      <w:r w:rsidR="71A99EF8" w:rsidRPr="000B0BF2">
        <w:rPr>
          <w:rFonts w:ascii="Arial" w:eastAsia="Aptos" w:hAnsi="Arial" w:cs="Arial"/>
        </w:rPr>
        <w:t>followers use</w:t>
      </w:r>
      <w:r w:rsidR="4F2A6524" w:rsidRPr="000B0BF2">
        <w:rPr>
          <w:rFonts w:ascii="Arial" w:eastAsia="Aptos" w:hAnsi="Arial" w:cs="Arial"/>
        </w:rPr>
        <w:t xml:space="preserve"> pioneer’s foundation by enhancing efficiency, optimizing products and </w:t>
      </w:r>
      <w:r w:rsidR="6B1D873D" w:rsidRPr="000B0BF2">
        <w:rPr>
          <w:rFonts w:ascii="Arial" w:eastAsia="Aptos" w:hAnsi="Arial" w:cs="Arial"/>
        </w:rPr>
        <w:t xml:space="preserve">drawing insights from </w:t>
      </w:r>
      <w:r w:rsidR="2E7AF765" w:rsidRPr="000B0BF2">
        <w:rPr>
          <w:rFonts w:ascii="Arial" w:eastAsia="Aptos" w:hAnsi="Arial" w:cs="Arial"/>
        </w:rPr>
        <w:t xml:space="preserve">the pioneer’s success and mistake. </w:t>
      </w:r>
      <w:r w:rsidR="1A7126BC" w:rsidRPr="000B0BF2">
        <w:rPr>
          <w:rFonts w:ascii="Arial" w:eastAsia="Aptos" w:hAnsi="Arial" w:cs="Arial"/>
        </w:rPr>
        <w:t xml:space="preserve">They usually compete with lower </w:t>
      </w:r>
      <w:r w:rsidR="32707928" w:rsidRPr="000B0BF2">
        <w:rPr>
          <w:rFonts w:ascii="Arial" w:eastAsia="Aptos" w:hAnsi="Arial" w:cs="Arial"/>
        </w:rPr>
        <w:t>prices</w:t>
      </w:r>
      <w:r w:rsidR="1A7126BC" w:rsidRPr="000B0BF2">
        <w:rPr>
          <w:rFonts w:ascii="Arial" w:eastAsia="Aptos" w:hAnsi="Arial" w:cs="Arial"/>
        </w:rPr>
        <w:t>, or enhanced features</w:t>
      </w:r>
      <w:r w:rsidR="18D4AE43" w:rsidRPr="000B0BF2">
        <w:rPr>
          <w:rFonts w:ascii="Arial" w:eastAsia="Aptos" w:hAnsi="Arial" w:cs="Arial"/>
        </w:rPr>
        <w:t xml:space="preserve"> rather than relying on innovations.</w:t>
      </w:r>
    </w:p>
    <w:p w14:paraId="7343A55E" w14:textId="77777777" w:rsidR="009337EB" w:rsidRPr="000B0BF2" w:rsidRDefault="5A257445" w:rsidP="000B0BF2">
      <w:pPr>
        <w:spacing w:line="360" w:lineRule="auto"/>
        <w:rPr>
          <w:rFonts w:ascii="Arial" w:eastAsia="Aptos" w:hAnsi="Arial" w:cs="Arial"/>
        </w:rPr>
      </w:pPr>
      <w:r w:rsidRPr="000B0BF2">
        <w:rPr>
          <w:rFonts w:ascii="Arial" w:eastAsia="Aptos" w:hAnsi="Arial" w:cs="Arial"/>
        </w:rPr>
        <w:t>This essay will explore the benefits of both</w:t>
      </w:r>
      <w:r w:rsidR="6461E6E3" w:rsidRPr="000B0BF2">
        <w:rPr>
          <w:rFonts w:ascii="Arial" w:eastAsia="Aptos" w:hAnsi="Arial" w:cs="Arial"/>
        </w:rPr>
        <w:t xml:space="preserve"> pioneer and follower strategies in business, it will also highlight how each can </w:t>
      </w:r>
      <w:r w:rsidR="6F36583A" w:rsidRPr="000B0BF2">
        <w:rPr>
          <w:rFonts w:ascii="Arial" w:eastAsia="Aptos" w:hAnsi="Arial" w:cs="Arial"/>
        </w:rPr>
        <w:t xml:space="preserve">drive </w:t>
      </w:r>
      <w:r w:rsidR="04D46F7E" w:rsidRPr="000B0BF2">
        <w:rPr>
          <w:rFonts w:ascii="Arial" w:eastAsia="Aptos" w:hAnsi="Arial" w:cs="Arial"/>
        </w:rPr>
        <w:t>success</w:t>
      </w:r>
      <w:r w:rsidR="6F36583A" w:rsidRPr="000B0BF2">
        <w:rPr>
          <w:rFonts w:ascii="Arial" w:eastAsia="Aptos" w:hAnsi="Arial" w:cs="Arial"/>
        </w:rPr>
        <w:t xml:space="preserve"> depending on the circumstances.</w:t>
      </w:r>
      <w:r w:rsidR="7926B1C1" w:rsidRPr="000B0BF2">
        <w:rPr>
          <w:rFonts w:ascii="Arial" w:eastAsia="Aptos" w:hAnsi="Arial" w:cs="Arial"/>
        </w:rPr>
        <w:t xml:space="preserve"> </w:t>
      </w:r>
      <w:r w:rsidR="5144622B" w:rsidRPr="000B0BF2">
        <w:rPr>
          <w:rFonts w:ascii="Arial" w:eastAsia="Aptos" w:hAnsi="Arial" w:cs="Arial"/>
        </w:rPr>
        <w:t>We will</w:t>
      </w:r>
      <w:r w:rsidR="7926B1C1" w:rsidRPr="000B0BF2">
        <w:rPr>
          <w:rFonts w:ascii="Arial" w:eastAsia="Aptos" w:hAnsi="Arial" w:cs="Arial"/>
        </w:rPr>
        <w:t xml:space="preserve"> </w:t>
      </w:r>
      <w:r w:rsidR="6E26E530" w:rsidRPr="000B0BF2">
        <w:rPr>
          <w:rFonts w:ascii="Arial" w:eastAsia="Aptos" w:hAnsi="Arial" w:cs="Arial"/>
        </w:rPr>
        <w:t xml:space="preserve">explore how pioneer companies gain advantages through early market leadership, brand loyalty and innovation, while </w:t>
      </w:r>
      <w:r w:rsidR="00525760" w:rsidRPr="000B0BF2">
        <w:rPr>
          <w:rFonts w:ascii="Arial" w:eastAsia="Aptos" w:hAnsi="Arial" w:cs="Arial"/>
        </w:rPr>
        <w:t>the following</w:t>
      </w:r>
      <w:r w:rsidR="6E26E530" w:rsidRPr="000B0BF2">
        <w:rPr>
          <w:rFonts w:ascii="Arial" w:eastAsia="Aptos" w:hAnsi="Arial" w:cs="Arial"/>
        </w:rPr>
        <w:t xml:space="preserve"> companies take advantage of lower risks, enhanced products and market insights to establish a competitive edge by </w:t>
      </w:r>
      <w:r w:rsidR="7926B1C1" w:rsidRPr="000B0BF2">
        <w:rPr>
          <w:rFonts w:ascii="Arial" w:eastAsia="Aptos" w:hAnsi="Arial" w:cs="Arial"/>
        </w:rPr>
        <w:t xml:space="preserve">academic theories </w:t>
      </w:r>
      <w:r w:rsidR="1CA4DCF9" w:rsidRPr="000B0BF2">
        <w:rPr>
          <w:rFonts w:ascii="Arial" w:eastAsia="Aptos" w:hAnsi="Arial" w:cs="Arial"/>
        </w:rPr>
        <w:t>and real-world examples</w:t>
      </w:r>
      <w:r w:rsidR="6AA422AF" w:rsidRPr="000B0BF2">
        <w:rPr>
          <w:rFonts w:ascii="Arial" w:eastAsia="Aptos" w:hAnsi="Arial" w:cs="Arial"/>
        </w:rPr>
        <w:t>.</w:t>
      </w:r>
    </w:p>
    <w:p w14:paraId="42BC8091" w14:textId="77777777" w:rsidR="009337EB" w:rsidRPr="000B0BF2" w:rsidRDefault="009337EB" w:rsidP="000B0BF2">
      <w:pPr>
        <w:spacing w:line="360" w:lineRule="auto"/>
        <w:rPr>
          <w:rFonts w:ascii="Arial" w:eastAsia="Aptos" w:hAnsi="Arial" w:cs="Arial"/>
        </w:rPr>
      </w:pPr>
    </w:p>
    <w:p w14:paraId="01CDBC31" w14:textId="3D034D62" w:rsidR="54448FDA" w:rsidRPr="000B0BF2" w:rsidRDefault="54448FDA" w:rsidP="000B0BF2">
      <w:pPr>
        <w:pStyle w:val="Heading2"/>
        <w:spacing w:line="360" w:lineRule="auto"/>
        <w:rPr>
          <w:rFonts w:ascii="Arial" w:eastAsia="Aptos" w:hAnsi="Arial" w:cs="Arial"/>
          <w:b/>
          <w:bCs/>
          <w:sz w:val="24"/>
          <w:szCs w:val="24"/>
        </w:rPr>
      </w:pPr>
      <w:bookmarkStart w:id="3" w:name="_Toc194053297"/>
      <w:r w:rsidRPr="000B0BF2">
        <w:rPr>
          <w:rFonts w:ascii="Arial" w:eastAsia="Aptos" w:hAnsi="Arial" w:cs="Arial"/>
          <w:b/>
          <w:bCs/>
          <w:sz w:val="24"/>
          <w:szCs w:val="24"/>
        </w:rPr>
        <w:t xml:space="preserve">Advantages of Being a </w:t>
      </w:r>
      <w:r w:rsidR="556AB82F" w:rsidRPr="000B0BF2">
        <w:rPr>
          <w:rFonts w:ascii="Arial" w:eastAsia="Aptos" w:hAnsi="Arial" w:cs="Arial"/>
          <w:b/>
          <w:bCs/>
          <w:sz w:val="24"/>
          <w:szCs w:val="24"/>
        </w:rPr>
        <w:t>Pioneer</w:t>
      </w:r>
      <w:r w:rsidRPr="000B0BF2">
        <w:rPr>
          <w:rFonts w:ascii="Arial" w:eastAsia="Aptos" w:hAnsi="Arial" w:cs="Arial"/>
          <w:b/>
          <w:bCs/>
          <w:sz w:val="24"/>
          <w:szCs w:val="24"/>
        </w:rPr>
        <w:t>:</w:t>
      </w:r>
      <w:bookmarkEnd w:id="3"/>
    </w:p>
    <w:p w14:paraId="5312AA82" w14:textId="4E1134C7" w:rsidR="723B3C6C" w:rsidRPr="000B0BF2" w:rsidRDefault="723B3C6C" w:rsidP="000B0BF2">
      <w:pPr>
        <w:spacing w:line="360" w:lineRule="auto"/>
        <w:rPr>
          <w:rFonts w:ascii="Arial" w:eastAsia="Aptos" w:hAnsi="Arial" w:cs="Arial"/>
        </w:rPr>
      </w:pPr>
      <w:r w:rsidRPr="000B0BF2">
        <w:rPr>
          <w:rFonts w:ascii="Arial" w:eastAsia="Aptos" w:hAnsi="Arial" w:cs="Arial"/>
        </w:rPr>
        <w:t>According to</w:t>
      </w:r>
      <w:r w:rsidR="00334DA6" w:rsidRPr="000B0BF2">
        <w:rPr>
          <w:rFonts w:ascii="Arial" w:eastAsia="Aptos" w:hAnsi="Arial" w:cs="Arial"/>
        </w:rPr>
        <w:t xml:space="preserve"> </w:t>
      </w:r>
      <w:r w:rsidR="001A6FE1" w:rsidRPr="000B0BF2">
        <w:rPr>
          <w:rFonts w:ascii="Arial" w:eastAsia="Aptos" w:hAnsi="Arial" w:cs="Arial"/>
        </w:rPr>
        <w:t>research</w:t>
      </w:r>
      <w:r w:rsidRPr="000B0BF2">
        <w:rPr>
          <w:rFonts w:ascii="Arial" w:eastAsia="Aptos" w:hAnsi="Arial" w:cs="Arial"/>
        </w:rPr>
        <w:t xml:space="preserve"> (Markides and Sosa, 2013)</w:t>
      </w:r>
      <w:r w:rsidR="645F6A1F" w:rsidRPr="000B0BF2">
        <w:rPr>
          <w:rFonts w:ascii="Arial" w:eastAsia="Aptos" w:hAnsi="Arial" w:cs="Arial"/>
        </w:rPr>
        <w:t xml:space="preserve">, </w:t>
      </w:r>
      <w:r w:rsidR="5005F600" w:rsidRPr="000B0BF2">
        <w:rPr>
          <w:rFonts w:ascii="Arial" w:eastAsia="Aptos" w:hAnsi="Arial" w:cs="Arial"/>
        </w:rPr>
        <w:t xml:space="preserve">we can determine that </w:t>
      </w:r>
      <w:r w:rsidR="645F6A1F" w:rsidRPr="000B0BF2">
        <w:rPr>
          <w:rFonts w:ascii="Arial" w:eastAsia="Aptos" w:hAnsi="Arial" w:cs="Arial"/>
        </w:rPr>
        <w:t>p</w:t>
      </w:r>
      <w:r w:rsidR="1AAFED98" w:rsidRPr="000B0BF2">
        <w:rPr>
          <w:rFonts w:ascii="Arial" w:eastAsia="Aptos" w:hAnsi="Arial" w:cs="Arial"/>
        </w:rPr>
        <w:t xml:space="preserve">ioneer companies primarily </w:t>
      </w:r>
      <w:r w:rsidR="3819C71A" w:rsidRPr="000B0BF2">
        <w:rPr>
          <w:rFonts w:ascii="Arial" w:eastAsia="Aptos" w:hAnsi="Arial" w:cs="Arial"/>
        </w:rPr>
        <w:t>influence</w:t>
      </w:r>
      <w:r w:rsidR="1AAFED98" w:rsidRPr="000B0BF2">
        <w:rPr>
          <w:rFonts w:ascii="Arial" w:eastAsia="Aptos" w:hAnsi="Arial" w:cs="Arial"/>
        </w:rPr>
        <w:t xml:space="preserve"> </w:t>
      </w:r>
      <w:r w:rsidR="0FCF2B4B" w:rsidRPr="000B0BF2">
        <w:rPr>
          <w:rFonts w:ascii="Arial" w:eastAsia="Aptos" w:hAnsi="Arial" w:cs="Arial"/>
        </w:rPr>
        <w:t>market innovation</w:t>
      </w:r>
      <w:r w:rsidR="5DDFFD26" w:rsidRPr="000B0BF2">
        <w:rPr>
          <w:rFonts w:ascii="Arial" w:eastAsia="Aptos" w:hAnsi="Arial" w:cs="Arial"/>
        </w:rPr>
        <w:t xml:space="preserve"> by </w:t>
      </w:r>
      <w:r w:rsidR="4DB3FD76" w:rsidRPr="000B0BF2">
        <w:rPr>
          <w:rFonts w:ascii="Arial" w:eastAsia="Aptos" w:hAnsi="Arial" w:cs="Arial"/>
        </w:rPr>
        <w:t xml:space="preserve">creating new industries or </w:t>
      </w:r>
      <w:r w:rsidR="00997B25" w:rsidRPr="000B0BF2">
        <w:rPr>
          <w:rFonts w:ascii="Arial" w:eastAsia="Aptos" w:hAnsi="Arial" w:cs="Arial"/>
        </w:rPr>
        <w:t xml:space="preserve">launching </w:t>
      </w:r>
      <w:r w:rsidR="3E7547AB" w:rsidRPr="000B0BF2">
        <w:rPr>
          <w:rFonts w:ascii="Arial" w:eastAsia="Aptos" w:hAnsi="Arial" w:cs="Arial"/>
        </w:rPr>
        <w:t xml:space="preserve">modern technologies that </w:t>
      </w:r>
      <w:r w:rsidR="79651A10" w:rsidRPr="000B0BF2">
        <w:rPr>
          <w:rFonts w:ascii="Arial" w:eastAsia="Aptos" w:hAnsi="Arial" w:cs="Arial"/>
        </w:rPr>
        <w:t>revise existing ones. Being the first to ente</w:t>
      </w:r>
      <w:r w:rsidR="6A7532F1" w:rsidRPr="000B0BF2">
        <w:rPr>
          <w:rFonts w:ascii="Arial" w:eastAsia="Aptos" w:hAnsi="Arial" w:cs="Arial"/>
        </w:rPr>
        <w:t>r the market, they usually gain first-mover advantage (FMA) like Brand Recognition</w:t>
      </w:r>
      <w:r w:rsidR="66F97806" w:rsidRPr="000B0BF2">
        <w:rPr>
          <w:rFonts w:ascii="Arial" w:eastAsia="Aptos" w:hAnsi="Arial" w:cs="Arial"/>
        </w:rPr>
        <w:t xml:space="preserve">, customer loyalty and </w:t>
      </w:r>
      <w:r w:rsidR="23B04CD7" w:rsidRPr="000B0BF2">
        <w:rPr>
          <w:rFonts w:ascii="Arial" w:eastAsia="Aptos" w:hAnsi="Arial" w:cs="Arial"/>
        </w:rPr>
        <w:t>take control over key resources.</w:t>
      </w:r>
      <w:r w:rsidR="324F85DB" w:rsidRPr="000B0BF2">
        <w:rPr>
          <w:rFonts w:ascii="Arial" w:eastAsia="Aptos" w:hAnsi="Arial" w:cs="Arial"/>
        </w:rPr>
        <w:t xml:space="preserve"> Although, </w:t>
      </w:r>
      <w:r w:rsidR="24E469AF" w:rsidRPr="000B0BF2">
        <w:rPr>
          <w:rFonts w:ascii="Arial" w:eastAsia="Aptos" w:hAnsi="Arial" w:cs="Arial"/>
        </w:rPr>
        <w:t xml:space="preserve">the sustainability of these advantages depends </w:t>
      </w:r>
      <w:r w:rsidR="5D4031C3" w:rsidRPr="000B0BF2">
        <w:rPr>
          <w:rFonts w:ascii="Arial" w:eastAsia="Aptos" w:hAnsi="Arial" w:cs="Arial"/>
        </w:rPr>
        <w:t>on factors</w:t>
      </w:r>
      <w:r w:rsidR="4B3CD350" w:rsidRPr="000B0BF2">
        <w:rPr>
          <w:rFonts w:ascii="Arial" w:eastAsia="Aptos" w:hAnsi="Arial" w:cs="Arial"/>
        </w:rPr>
        <w:t xml:space="preserve"> such as the company’s business model, the strategies </w:t>
      </w:r>
      <w:r w:rsidR="3F84EB04" w:rsidRPr="000B0BF2">
        <w:rPr>
          <w:rFonts w:ascii="Arial" w:eastAsia="Aptos" w:hAnsi="Arial" w:cs="Arial"/>
        </w:rPr>
        <w:t>adopted by</w:t>
      </w:r>
      <w:r w:rsidR="4B3CD350" w:rsidRPr="000B0BF2">
        <w:rPr>
          <w:rFonts w:ascii="Arial" w:eastAsia="Aptos" w:hAnsi="Arial" w:cs="Arial"/>
        </w:rPr>
        <w:t xml:space="preserve"> </w:t>
      </w:r>
      <w:r w:rsidR="00525760" w:rsidRPr="000B0BF2">
        <w:rPr>
          <w:rFonts w:ascii="Arial" w:eastAsia="Aptos" w:hAnsi="Arial" w:cs="Arial"/>
        </w:rPr>
        <w:t>followers</w:t>
      </w:r>
      <w:r w:rsidR="66352B0A" w:rsidRPr="000B0BF2">
        <w:rPr>
          <w:rFonts w:ascii="Arial" w:eastAsia="Aptos" w:hAnsi="Arial" w:cs="Arial"/>
        </w:rPr>
        <w:t xml:space="preserve"> and </w:t>
      </w:r>
      <w:r w:rsidR="0E719AB0" w:rsidRPr="000B0BF2">
        <w:rPr>
          <w:rFonts w:ascii="Arial" w:eastAsia="Aptos" w:hAnsi="Arial" w:cs="Arial"/>
        </w:rPr>
        <w:t xml:space="preserve">how </w:t>
      </w:r>
      <w:r w:rsidR="66352B0A" w:rsidRPr="000B0BF2">
        <w:rPr>
          <w:rFonts w:ascii="Arial" w:eastAsia="Aptos" w:hAnsi="Arial" w:cs="Arial"/>
        </w:rPr>
        <w:t>the pioneer</w:t>
      </w:r>
      <w:r w:rsidR="75362102" w:rsidRPr="000B0BF2">
        <w:rPr>
          <w:rFonts w:ascii="Arial" w:eastAsia="Aptos" w:hAnsi="Arial" w:cs="Arial"/>
        </w:rPr>
        <w:t xml:space="preserve"> </w:t>
      </w:r>
      <w:r w:rsidR="66352B0A" w:rsidRPr="000B0BF2">
        <w:rPr>
          <w:rFonts w:ascii="Arial" w:eastAsia="Aptos" w:hAnsi="Arial" w:cs="Arial"/>
        </w:rPr>
        <w:t xml:space="preserve">response to </w:t>
      </w:r>
      <w:r w:rsidR="5579206B" w:rsidRPr="000B0BF2">
        <w:rPr>
          <w:rFonts w:ascii="Arial" w:eastAsia="Aptos" w:hAnsi="Arial" w:cs="Arial"/>
        </w:rPr>
        <w:t>competitive challenges.</w:t>
      </w:r>
    </w:p>
    <w:p w14:paraId="2BD3ECA1" w14:textId="3A435479" w:rsidR="5B282B20" w:rsidRPr="000B0BF2" w:rsidRDefault="5B282B20" w:rsidP="000B0BF2">
      <w:pPr>
        <w:pStyle w:val="Heading2"/>
        <w:spacing w:line="360" w:lineRule="auto"/>
        <w:rPr>
          <w:rFonts w:ascii="Arial" w:eastAsia="Aptos" w:hAnsi="Arial" w:cs="Arial"/>
          <w:b/>
          <w:bCs/>
          <w:sz w:val="24"/>
          <w:szCs w:val="24"/>
        </w:rPr>
      </w:pPr>
      <w:bookmarkStart w:id="4" w:name="_Toc194053298"/>
      <w:r w:rsidRPr="000B0BF2">
        <w:rPr>
          <w:rFonts w:ascii="Arial" w:eastAsia="Aptos" w:hAnsi="Arial" w:cs="Arial"/>
          <w:b/>
          <w:bCs/>
          <w:sz w:val="24"/>
          <w:szCs w:val="24"/>
        </w:rPr>
        <w:lastRenderedPageBreak/>
        <w:t xml:space="preserve">Key </w:t>
      </w:r>
      <w:r w:rsidR="001A6FE1" w:rsidRPr="000B0BF2">
        <w:rPr>
          <w:rFonts w:ascii="Arial" w:eastAsia="Aptos" w:hAnsi="Arial" w:cs="Arial"/>
          <w:b/>
          <w:bCs/>
          <w:sz w:val="24"/>
          <w:szCs w:val="24"/>
        </w:rPr>
        <w:t>f</w:t>
      </w:r>
      <w:r w:rsidRPr="000B0BF2">
        <w:rPr>
          <w:rFonts w:ascii="Arial" w:eastAsia="Aptos" w:hAnsi="Arial" w:cs="Arial"/>
          <w:b/>
          <w:bCs/>
          <w:sz w:val="24"/>
          <w:szCs w:val="24"/>
        </w:rPr>
        <w:t xml:space="preserve">actors </w:t>
      </w:r>
      <w:r w:rsidR="00525760" w:rsidRPr="000B0BF2">
        <w:rPr>
          <w:rFonts w:ascii="Arial" w:eastAsia="Aptos" w:hAnsi="Arial" w:cs="Arial"/>
          <w:b/>
          <w:bCs/>
          <w:sz w:val="24"/>
          <w:szCs w:val="24"/>
        </w:rPr>
        <w:t xml:space="preserve">and </w:t>
      </w:r>
      <w:r w:rsidR="00BA1CCD" w:rsidRPr="000B0BF2">
        <w:rPr>
          <w:rFonts w:ascii="Arial" w:eastAsia="Aptos" w:hAnsi="Arial" w:cs="Arial"/>
          <w:b/>
          <w:bCs/>
          <w:sz w:val="24"/>
          <w:szCs w:val="24"/>
        </w:rPr>
        <w:t>their</w:t>
      </w:r>
      <w:r w:rsidR="00525760" w:rsidRPr="000B0BF2">
        <w:rPr>
          <w:rFonts w:ascii="Arial" w:eastAsia="Aptos" w:hAnsi="Arial" w:cs="Arial"/>
          <w:b/>
          <w:bCs/>
          <w:sz w:val="24"/>
          <w:szCs w:val="24"/>
        </w:rPr>
        <w:t xml:space="preserve"> </w:t>
      </w:r>
      <w:r w:rsidR="001A6FE1" w:rsidRPr="000B0BF2">
        <w:rPr>
          <w:rFonts w:ascii="Arial" w:eastAsia="Aptos" w:hAnsi="Arial" w:cs="Arial"/>
          <w:b/>
          <w:bCs/>
          <w:sz w:val="24"/>
          <w:szCs w:val="24"/>
        </w:rPr>
        <w:t>i</w:t>
      </w:r>
      <w:r w:rsidR="00525760" w:rsidRPr="000B0BF2">
        <w:rPr>
          <w:rFonts w:ascii="Arial" w:eastAsia="Aptos" w:hAnsi="Arial" w:cs="Arial"/>
          <w:b/>
          <w:bCs/>
          <w:sz w:val="24"/>
          <w:szCs w:val="24"/>
        </w:rPr>
        <w:t xml:space="preserve">mpact on </w:t>
      </w:r>
      <w:r w:rsidR="001A6FE1" w:rsidRPr="000B0BF2">
        <w:rPr>
          <w:rFonts w:ascii="Arial" w:eastAsia="Aptos" w:hAnsi="Arial" w:cs="Arial"/>
          <w:b/>
          <w:bCs/>
          <w:sz w:val="24"/>
          <w:szCs w:val="24"/>
        </w:rPr>
        <w:t>P</w:t>
      </w:r>
      <w:r w:rsidRPr="000B0BF2">
        <w:rPr>
          <w:rFonts w:ascii="Arial" w:eastAsia="Aptos" w:hAnsi="Arial" w:cs="Arial"/>
          <w:b/>
          <w:bCs/>
          <w:sz w:val="24"/>
          <w:szCs w:val="24"/>
        </w:rPr>
        <w:t>ioneer Success:</w:t>
      </w:r>
      <w:bookmarkEnd w:id="4"/>
    </w:p>
    <w:tbl>
      <w:tblPr>
        <w:tblStyle w:val="TableGrid"/>
        <w:tblW w:w="0" w:type="auto"/>
        <w:tblLook w:val="04A0" w:firstRow="1" w:lastRow="0" w:firstColumn="1" w:lastColumn="0" w:noHBand="0" w:noVBand="1"/>
      </w:tblPr>
      <w:tblGrid>
        <w:gridCol w:w="3116"/>
        <w:gridCol w:w="3117"/>
        <w:gridCol w:w="3117"/>
      </w:tblGrid>
      <w:tr w:rsidR="00525760" w:rsidRPr="000B0BF2" w14:paraId="3F04AE11" w14:textId="77777777" w:rsidTr="00525760">
        <w:tc>
          <w:tcPr>
            <w:tcW w:w="3116" w:type="dxa"/>
          </w:tcPr>
          <w:p w14:paraId="74492D71" w14:textId="457F0256" w:rsidR="00525760" w:rsidRPr="000B0BF2" w:rsidRDefault="00525760" w:rsidP="000B0BF2">
            <w:pPr>
              <w:spacing w:line="360" w:lineRule="auto"/>
              <w:jc w:val="center"/>
              <w:rPr>
                <w:rFonts w:ascii="Arial" w:eastAsia="Aptos" w:hAnsi="Arial" w:cs="Arial"/>
                <w:b/>
                <w:bCs/>
              </w:rPr>
            </w:pPr>
            <w:r w:rsidRPr="000B0BF2">
              <w:rPr>
                <w:rFonts w:ascii="Arial" w:eastAsia="Aptos" w:hAnsi="Arial" w:cs="Arial"/>
                <w:b/>
                <w:bCs/>
              </w:rPr>
              <w:t>Key Factor</w:t>
            </w:r>
          </w:p>
        </w:tc>
        <w:tc>
          <w:tcPr>
            <w:tcW w:w="3117" w:type="dxa"/>
          </w:tcPr>
          <w:p w14:paraId="36614F99" w14:textId="55B46E4E" w:rsidR="00525760" w:rsidRPr="000B0BF2" w:rsidRDefault="00525760" w:rsidP="000B0BF2">
            <w:pPr>
              <w:spacing w:line="360" w:lineRule="auto"/>
              <w:jc w:val="center"/>
              <w:rPr>
                <w:rFonts w:ascii="Arial" w:eastAsia="Aptos" w:hAnsi="Arial" w:cs="Arial"/>
                <w:b/>
                <w:bCs/>
              </w:rPr>
            </w:pPr>
            <w:r w:rsidRPr="000B0BF2">
              <w:rPr>
                <w:rFonts w:ascii="Arial" w:eastAsia="Aptos" w:hAnsi="Arial" w:cs="Arial"/>
                <w:b/>
                <w:bCs/>
              </w:rPr>
              <w:t>Description</w:t>
            </w:r>
          </w:p>
        </w:tc>
        <w:tc>
          <w:tcPr>
            <w:tcW w:w="3117" w:type="dxa"/>
          </w:tcPr>
          <w:p w14:paraId="4E376AB0" w14:textId="43CE8205" w:rsidR="00525760" w:rsidRPr="000B0BF2" w:rsidRDefault="00525760" w:rsidP="000B0BF2">
            <w:pPr>
              <w:spacing w:line="360" w:lineRule="auto"/>
              <w:jc w:val="center"/>
              <w:rPr>
                <w:rFonts w:ascii="Arial" w:eastAsia="Aptos" w:hAnsi="Arial" w:cs="Arial"/>
                <w:b/>
                <w:bCs/>
              </w:rPr>
            </w:pPr>
            <w:r w:rsidRPr="000B0BF2">
              <w:rPr>
                <w:rFonts w:ascii="Arial" w:eastAsia="Aptos" w:hAnsi="Arial" w:cs="Arial"/>
                <w:b/>
                <w:bCs/>
              </w:rPr>
              <w:t>Impact</w:t>
            </w:r>
          </w:p>
        </w:tc>
      </w:tr>
      <w:tr w:rsidR="00525760" w:rsidRPr="000B0BF2" w14:paraId="4224B8B6" w14:textId="77777777" w:rsidTr="00525760">
        <w:tc>
          <w:tcPr>
            <w:tcW w:w="3116" w:type="dxa"/>
          </w:tcPr>
          <w:p w14:paraId="31968AA2" w14:textId="4459D933" w:rsidR="00525760" w:rsidRPr="000B0BF2" w:rsidRDefault="00525760" w:rsidP="000B0BF2">
            <w:pPr>
              <w:spacing w:line="360" w:lineRule="auto"/>
              <w:rPr>
                <w:rFonts w:ascii="Arial" w:eastAsia="Aptos" w:hAnsi="Arial" w:cs="Arial"/>
                <w:b/>
                <w:bCs/>
              </w:rPr>
            </w:pPr>
            <w:r w:rsidRPr="000B0BF2">
              <w:rPr>
                <w:rFonts w:ascii="Arial" w:eastAsia="Aptos" w:hAnsi="Arial" w:cs="Arial"/>
                <w:b/>
                <w:bCs/>
              </w:rPr>
              <w:t>First-Mover Advantage</w:t>
            </w:r>
            <w:r w:rsidR="00FA197D" w:rsidRPr="000B0BF2">
              <w:rPr>
                <w:rFonts w:ascii="Arial" w:eastAsia="Aptos" w:hAnsi="Arial" w:cs="Arial"/>
                <w:b/>
                <w:bCs/>
              </w:rPr>
              <w:t xml:space="preserve"> (FMA)</w:t>
            </w:r>
          </w:p>
        </w:tc>
        <w:tc>
          <w:tcPr>
            <w:tcW w:w="3117" w:type="dxa"/>
          </w:tcPr>
          <w:p w14:paraId="77513520" w14:textId="7F7DFEEC" w:rsidR="00525760" w:rsidRPr="000B0BF2" w:rsidRDefault="00525760" w:rsidP="000B0BF2">
            <w:pPr>
              <w:spacing w:line="360" w:lineRule="auto"/>
              <w:rPr>
                <w:rFonts w:ascii="Arial" w:eastAsia="Aptos" w:hAnsi="Arial" w:cs="Arial"/>
                <w:bCs/>
              </w:rPr>
            </w:pPr>
            <w:r w:rsidRPr="000B0BF2">
              <w:rPr>
                <w:rFonts w:ascii="Arial" w:eastAsia="Aptos" w:hAnsi="Arial" w:cs="Arial"/>
                <w:bCs/>
              </w:rPr>
              <w:t>Competitive edge from entering the market first.</w:t>
            </w:r>
          </w:p>
        </w:tc>
        <w:tc>
          <w:tcPr>
            <w:tcW w:w="3117" w:type="dxa"/>
          </w:tcPr>
          <w:p w14:paraId="01700962" w14:textId="2D0F17EC" w:rsidR="00525760" w:rsidRPr="000B0BF2" w:rsidRDefault="00525760" w:rsidP="000B0BF2">
            <w:pPr>
              <w:spacing w:line="360" w:lineRule="auto"/>
              <w:rPr>
                <w:rFonts w:ascii="Arial" w:eastAsia="Aptos" w:hAnsi="Arial" w:cs="Arial"/>
                <w:bCs/>
              </w:rPr>
            </w:pPr>
            <w:r w:rsidRPr="000B0BF2">
              <w:rPr>
                <w:rFonts w:ascii="Arial" w:eastAsia="Aptos" w:hAnsi="Arial" w:cs="Arial"/>
                <w:bCs/>
              </w:rPr>
              <w:t>Strong brand image, customer loyalty, market share dominance.</w:t>
            </w:r>
          </w:p>
        </w:tc>
      </w:tr>
      <w:tr w:rsidR="00525760" w:rsidRPr="000B0BF2" w14:paraId="73F1A036" w14:textId="77777777" w:rsidTr="00525760">
        <w:tc>
          <w:tcPr>
            <w:tcW w:w="3116" w:type="dxa"/>
          </w:tcPr>
          <w:p w14:paraId="15CEFC3B" w14:textId="0CFD1896" w:rsidR="00525760" w:rsidRPr="000B0BF2" w:rsidRDefault="00525760" w:rsidP="000B0BF2">
            <w:pPr>
              <w:spacing w:line="360" w:lineRule="auto"/>
              <w:rPr>
                <w:rFonts w:ascii="Arial" w:eastAsia="Aptos" w:hAnsi="Arial" w:cs="Arial"/>
                <w:b/>
                <w:bCs/>
              </w:rPr>
            </w:pPr>
            <w:r w:rsidRPr="000B0BF2">
              <w:rPr>
                <w:rFonts w:ascii="Arial" w:eastAsia="Aptos" w:hAnsi="Arial" w:cs="Arial"/>
                <w:b/>
                <w:bCs/>
              </w:rPr>
              <w:t>Market Leadership &amp; Branding</w:t>
            </w:r>
          </w:p>
        </w:tc>
        <w:tc>
          <w:tcPr>
            <w:tcW w:w="3117" w:type="dxa"/>
          </w:tcPr>
          <w:p w14:paraId="40AF27C5" w14:textId="1E2F547F" w:rsidR="00525760" w:rsidRPr="000B0BF2" w:rsidRDefault="00525760" w:rsidP="000B0BF2">
            <w:pPr>
              <w:spacing w:line="360" w:lineRule="auto"/>
              <w:rPr>
                <w:rFonts w:ascii="Arial" w:eastAsia="Aptos" w:hAnsi="Arial" w:cs="Arial"/>
              </w:rPr>
            </w:pPr>
            <w:r w:rsidRPr="000B0BF2">
              <w:rPr>
                <w:rFonts w:ascii="Arial" w:eastAsia="Aptos" w:hAnsi="Arial" w:cs="Arial"/>
              </w:rPr>
              <w:t>Setting industry standards and becoming a recognized brand.</w:t>
            </w:r>
          </w:p>
        </w:tc>
        <w:tc>
          <w:tcPr>
            <w:tcW w:w="3117" w:type="dxa"/>
          </w:tcPr>
          <w:p w14:paraId="1A957D38" w14:textId="6564FA1B" w:rsidR="00525760" w:rsidRPr="000B0BF2" w:rsidRDefault="00525760" w:rsidP="000B0BF2">
            <w:pPr>
              <w:spacing w:line="360" w:lineRule="auto"/>
              <w:rPr>
                <w:rFonts w:ascii="Arial" w:eastAsia="Aptos" w:hAnsi="Arial" w:cs="Arial"/>
              </w:rPr>
            </w:pPr>
            <w:r w:rsidRPr="000B0BF2">
              <w:rPr>
                <w:rFonts w:ascii="Arial" w:eastAsia="Aptos" w:hAnsi="Arial" w:cs="Arial"/>
              </w:rPr>
              <w:t>Higher trust, brand authority, and customer preference.</w:t>
            </w:r>
          </w:p>
        </w:tc>
      </w:tr>
      <w:tr w:rsidR="00525760" w:rsidRPr="000B0BF2" w14:paraId="6E19E1A4" w14:textId="77777777" w:rsidTr="00525760">
        <w:tc>
          <w:tcPr>
            <w:tcW w:w="3116" w:type="dxa"/>
          </w:tcPr>
          <w:p w14:paraId="179C33C7" w14:textId="4FDCF397" w:rsidR="00525760" w:rsidRPr="000B0BF2" w:rsidRDefault="00525760" w:rsidP="000B0BF2">
            <w:pPr>
              <w:spacing w:line="360" w:lineRule="auto"/>
              <w:rPr>
                <w:rFonts w:ascii="Arial" w:eastAsia="Aptos" w:hAnsi="Arial" w:cs="Arial"/>
                <w:b/>
                <w:bCs/>
              </w:rPr>
            </w:pPr>
            <w:r w:rsidRPr="000B0BF2">
              <w:rPr>
                <w:rFonts w:ascii="Arial" w:eastAsia="Aptos" w:hAnsi="Arial" w:cs="Arial"/>
                <w:b/>
                <w:bCs/>
              </w:rPr>
              <w:t>Innovation &amp; IP Protection</w:t>
            </w:r>
            <w:r w:rsidRPr="000B0BF2">
              <w:rPr>
                <w:rFonts w:ascii="Arial" w:eastAsia="Aptos" w:hAnsi="Arial" w:cs="Arial"/>
                <w:b/>
                <w:bCs/>
              </w:rPr>
              <w:tab/>
            </w:r>
          </w:p>
        </w:tc>
        <w:tc>
          <w:tcPr>
            <w:tcW w:w="3117" w:type="dxa"/>
          </w:tcPr>
          <w:p w14:paraId="5E7B0C05" w14:textId="065D8A62" w:rsidR="00525760" w:rsidRPr="000B0BF2" w:rsidRDefault="00525760" w:rsidP="000B0BF2">
            <w:pPr>
              <w:spacing w:line="360" w:lineRule="auto"/>
              <w:rPr>
                <w:rFonts w:ascii="Arial" w:eastAsia="Aptos" w:hAnsi="Arial" w:cs="Arial"/>
              </w:rPr>
            </w:pPr>
            <w:r w:rsidRPr="000B0BF2">
              <w:rPr>
                <w:rFonts w:ascii="Arial" w:eastAsia="Aptos" w:hAnsi="Arial" w:cs="Arial"/>
              </w:rPr>
              <w:t>Patenting technologies to secure exclusivity.</w:t>
            </w:r>
          </w:p>
        </w:tc>
        <w:tc>
          <w:tcPr>
            <w:tcW w:w="3117" w:type="dxa"/>
          </w:tcPr>
          <w:p w14:paraId="3188F488" w14:textId="0E8DDF21" w:rsidR="00525760" w:rsidRPr="000B0BF2" w:rsidRDefault="00525760" w:rsidP="000B0BF2">
            <w:pPr>
              <w:spacing w:line="360" w:lineRule="auto"/>
              <w:rPr>
                <w:rFonts w:ascii="Arial" w:eastAsia="Aptos" w:hAnsi="Arial" w:cs="Arial"/>
              </w:rPr>
            </w:pPr>
            <w:r w:rsidRPr="000B0BF2">
              <w:rPr>
                <w:rFonts w:ascii="Arial" w:eastAsia="Aptos" w:hAnsi="Arial" w:cs="Arial"/>
              </w:rPr>
              <w:t>Competitive edge through innovation ownership.</w:t>
            </w:r>
          </w:p>
        </w:tc>
      </w:tr>
      <w:tr w:rsidR="00525760" w:rsidRPr="000B0BF2" w14:paraId="0C5089AB" w14:textId="77777777" w:rsidTr="00525760">
        <w:tc>
          <w:tcPr>
            <w:tcW w:w="3116" w:type="dxa"/>
          </w:tcPr>
          <w:p w14:paraId="71F2416B" w14:textId="1B6E6C33" w:rsidR="00525760" w:rsidRPr="000B0BF2" w:rsidRDefault="00525760" w:rsidP="000B0BF2">
            <w:pPr>
              <w:spacing w:line="360" w:lineRule="auto"/>
              <w:rPr>
                <w:rFonts w:ascii="Arial" w:eastAsia="Aptos" w:hAnsi="Arial" w:cs="Arial"/>
                <w:b/>
                <w:bCs/>
              </w:rPr>
            </w:pPr>
            <w:r w:rsidRPr="000B0BF2">
              <w:rPr>
                <w:rFonts w:ascii="Arial" w:eastAsia="Aptos" w:hAnsi="Arial" w:cs="Arial"/>
                <w:b/>
                <w:bCs/>
              </w:rPr>
              <w:t>Barriers to Entry</w:t>
            </w:r>
          </w:p>
        </w:tc>
        <w:tc>
          <w:tcPr>
            <w:tcW w:w="3117" w:type="dxa"/>
          </w:tcPr>
          <w:p w14:paraId="75C494FD" w14:textId="01B3BB04" w:rsidR="00525760" w:rsidRPr="000B0BF2" w:rsidRDefault="00525760" w:rsidP="000B0BF2">
            <w:pPr>
              <w:spacing w:line="360" w:lineRule="auto"/>
              <w:rPr>
                <w:rFonts w:ascii="Arial" w:eastAsia="Aptos" w:hAnsi="Arial" w:cs="Arial"/>
              </w:rPr>
            </w:pPr>
            <w:r w:rsidRPr="000B0BF2">
              <w:rPr>
                <w:rFonts w:ascii="Arial" w:eastAsia="Aptos" w:hAnsi="Arial" w:cs="Arial"/>
              </w:rPr>
              <w:t>Creating obstacles for new entrants.</w:t>
            </w:r>
          </w:p>
        </w:tc>
        <w:tc>
          <w:tcPr>
            <w:tcW w:w="3117" w:type="dxa"/>
          </w:tcPr>
          <w:p w14:paraId="11949623" w14:textId="3B9E9E91" w:rsidR="00525760" w:rsidRPr="000B0BF2" w:rsidRDefault="00525760" w:rsidP="000B0BF2">
            <w:pPr>
              <w:keepNext/>
              <w:spacing w:line="360" w:lineRule="auto"/>
              <w:rPr>
                <w:rFonts w:ascii="Arial" w:eastAsia="Aptos" w:hAnsi="Arial" w:cs="Arial"/>
              </w:rPr>
            </w:pPr>
            <w:r w:rsidRPr="000B0BF2">
              <w:rPr>
                <w:rFonts w:ascii="Arial" w:eastAsia="Aptos" w:hAnsi="Arial" w:cs="Arial"/>
              </w:rPr>
              <w:t>Strong customer loyalty, exclusive contracts, and cost advantages.</w:t>
            </w:r>
          </w:p>
        </w:tc>
      </w:tr>
    </w:tbl>
    <w:p w14:paraId="76861A90" w14:textId="4F04DD8C" w:rsidR="23CAEB9D" w:rsidRPr="00665C00" w:rsidRDefault="00665254" w:rsidP="000B0BF2">
      <w:pPr>
        <w:pStyle w:val="Caption"/>
        <w:spacing w:line="360" w:lineRule="auto"/>
        <w:rPr>
          <w:rFonts w:ascii="Arial" w:hAnsi="Arial" w:cs="Arial"/>
          <w:noProof/>
          <w:sz w:val="20"/>
          <w:szCs w:val="20"/>
        </w:rPr>
      </w:pPr>
      <w:r w:rsidRPr="00665C00">
        <w:rPr>
          <w:rFonts w:ascii="Arial" w:hAnsi="Arial" w:cs="Arial"/>
          <w:sz w:val="20"/>
          <w:szCs w:val="20"/>
        </w:rPr>
        <w:t xml:space="preserve">Table </w:t>
      </w:r>
      <w:r w:rsidRPr="00665C00">
        <w:rPr>
          <w:rFonts w:ascii="Arial" w:hAnsi="Arial" w:cs="Arial"/>
          <w:sz w:val="20"/>
          <w:szCs w:val="20"/>
        </w:rPr>
        <w:fldChar w:fldCharType="begin"/>
      </w:r>
      <w:r w:rsidRPr="00665C00">
        <w:rPr>
          <w:rFonts w:ascii="Arial" w:hAnsi="Arial" w:cs="Arial"/>
          <w:sz w:val="20"/>
          <w:szCs w:val="20"/>
        </w:rPr>
        <w:instrText xml:space="preserve"> SEQ Table \* ARABIC </w:instrText>
      </w:r>
      <w:r w:rsidRPr="00665C00">
        <w:rPr>
          <w:rFonts w:ascii="Arial" w:hAnsi="Arial" w:cs="Arial"/>
          <w:sz w:val="20"/>
          <w:szCs w:val="20"/>
        </w:rPr>
        <w:fldChar w:fldCharType="separate"/>
      </w:r>
      <w:r w:rsidR="00BD35D5" w:rsidRPr="00665C00">
        <w:rPr>
          <w:rFonts w:ascii="Arial" w:hAnsi="Arial" w:cs="Arial"/>
          <w:noProof/>
          <w:sz w:val="20"/>
          <w:szCs w:val="20"/>
        </w:rPr>
        <w:t>1</w:t>
      </w:r>
      <w:r w:rsidRPr="00665C00">
        <w:rPr>
          <w:rFonts w:ascii="Arial" w:hAnsi="Arial" w:cs="Arial"/>
          <w:sz w:val="20"/>
          <w:szCs w:val="20"/>
        </w:rPr>
        <w:fldChar w:fldCharType="end"/>
      </w:r>
      <w:r w:rsidR="008310EA" w:rsidRPr="00665C00">
        <w:rPr>
          <w:rFonts w:ascii="Arial" w:hAnsi="Arial" w:cs="Arial"/>
          <w:sz w:val="20"/>
          <w:szCs w:val="20"/>
        </w:rPr>
        <w:t xml:space="preserve">: </w:t>
      </w:r>
      <w:r w:rsidRPr="00665C00">
        <w:rPr>
          <w:rFonts w:ascii="Arial" w:hAnsi="Arial" w:cs="Arial"/>
          <w:sz w:val="20"/>
          <w:szCs w:val="20"/>
        </w:rPr>
        <w:t>Comparing key factors and their impact</w:t>
      </w:r>
      <w:r w:rsidRPr="00665C00">
        <w:rPr>
          <w:rFonts w:ascii="Arial" w:hAnsi="Arial" w:cs="Arial"/>
          <w:noProof/>
          <w:sz w:val="20"/>
          <w:szCs w:val="20"/>
        </w:rPr>
        <w:t xml:space="preserve"> on pioneer success (Ansari, 2024)</w:t>
      </w:r>
      <w:r w:rsidR="008310EA" w:rsidRPr="00665C00">
        <w:rPr>
          <w:rFonts w:ascii="Arial" w:hAnsi="Arial" w:cs="Arial"/>
          <w:noProof/>
          <w:sz w:val="20"/>
          <w:szCs w:val="20"/>
        </w:rPr>
        <w:t>.</w:t>
      </w:r>
    </w:p>
    <w:p w14:paraId="7AE8279A" w14:textId="77777777" w:rsidR="00665254" w:rsidRPr="000B0BF2" w:rsidRDefault="00665254" w:rsidP="000B0BF2">
      <w:pPr>
        <w:spacing w:line="360" w:lineRule="auto"/>
        <w:rPr>
          <w:rFonts w:ascii="Arial" w:eastAsia="Aptos" w:hAnsi="Arial" w:cs="Arial"/>
        </w:rPr>
      </w:pPr>
    </w:p>
    <w:p w14:paraId="47C854B2" w14:textId="2F12EA28" w:rsidR="11D38AD3" w:rsidRPr="000B0BF2" w:rsidRDefault="11D38AD3" w:rsidP="000B0BF2">
      <w:pPr>
        <w:spacing w:line="360" w:lineRule="auto"/>
        <w:rPr>
          <w:rFonts w:ascii="Arial" w:eastAsia="Aptos" w:hAnsi="Arial" w:cs="Arial"/>
        </w:rPr>
      </w:pPr>
      <w:r w:rsidRPr="000B0BF2">
        <w:rPr>
          <w:rFonts w:ascii="Arial" w:eastAsia="Aptos" w:hAnsi="Arial" w:cs="Arial"/>
        </w:rPr>
        <w:t xml:space="preserve">The </w:t>
      </w:r>
      <w:r w:rsidR="08F79791" w:rsidRPr="000B0BF2">
        <w:rPr>
          <w:rFonts w:ascii="Arial" w:eastAsia="Aptos" w:hAnsi="Arial" w:cs="Arial"/>
        </w:rPr>
        <w:t>long-term</w:t>
      </w:r>
      <w:r w:rsidRPr="000B0BF2">
        <w:rPr>
          <w:rFonts w:ascii="Arial" w:eastAsia="Aptos" w:hAnsi="Arial" w:cs="Arial"/>
        </w:rPr>
        <w:t xml:space="preserve"> success of a pioneer company depends not just on </w:t>
      </w:r>
      <w:r w:rsidR="007C4BC7" w:rsidRPr="000B0BF2">
        <w:rPr>
          <w:rFonts w:ascii="Arial" w:eastAsia="Aptos" w:hAnsi="Arial" w:cs="Arial"/>
        </w:rPr>
        <w:t>the first</w:t>
      </w:r>
      <w:r w:rsidR="00BB66FA" w:rsidRPr="000B0BF2">
        <w:rPr>
          <w:rFonts w:ascii="Arial" w:eastAsia="Aptos" w:hAnsi="Arial" w:cs="Arial"/>
        </w:rPr>
        <w:t>-</w:t>
      </w:r>
      <w:r w:rsidR="311BFF74" w:rsidRPr="000B0BF2">
        <w:rPr>
          <w:rFonts w:ascii="Arial" w:eastAsia="Aptos" w:hAnsi="Arial" w:cs="Arial"/>
        </w:rPr>
        <w:t xml:space="preserve">mover advantage but also on </w:t>
      </w:r>
      <w:r w:rsidR="00BB66FA" w:rsidRPr="000B0BF2">
        <w:rPr>
          <w:rFonts w:ascii="Arial" w:eastAsia="Aptos" w:hAnsi="Arial" w:cs="Arial"/>
        </w:rPr>
        <w:t>the business</w:t>
      </w:r>
      <w:r w:rsidR="311BFF74" w:rsidRPr="000B0BF2">
        <w:rPr>
          <w:rFonts w:ascii="Arial" w:eastAsia="Aptos" w:hAnsi="Arial" w:cs="Arial"/>
        </w:rPr>
        <w:t xml:space="preserve"> model</w:t>
      </w:r>
      <w:r w:rsidR="0A2C71FD" w:rsidRPr="000B0BF2">
        <w:rPr>
          <w:rFonts w:ascii="Arial" w:eastAsia="Aptos" w:hAnsi="Arial" w:cs="Arial"/>
        </w:rPr>
        <w:t xml:space="preserve">. A well-designed business model </w:t>
      </w:r>
      <w:r w:rsidR="042B0206" w:rsidRPr="000B0BF2">
        <w:rPr>
          <w:rFonts w:ascii="Arial" w:eastAsia="Aptos" w:hAnsi="Arial" w:cs="Arial"/>
        </w:rPr>
        <w:t>decides</w:t>
      </w:r>
      <w:r w:rsidR="0A2C71FD" w:rsidRPr="000B0BF2">
        <w:rPr>
          <w:rFonts w:ascii="Arial" w:eastAsia="Aptos" w:hAnsi="Arial" w:cs="Arial"/>
        </w:rPr>
        <w:t xml:space="preserve"> how </w:t>
      </w:r>
      <w:r w:rsidR="2E904EF2" w:rsidRPr="000B0BF2">
        <w:rPr>
          <w:rFonts w:ascii="Arial" w:eastAsia="Aptos" w:hAnsi="Arial" w:cs="Arial"/>
        </w:rPr>
        <w:t>effectively a pioneer company capitalizes its position in the market and how it respon</w:t>
      </w:r>
      <w:r w:rsidR="70E154A8" w:rsidRPr="000B0BF2">
        <w:rPr>
          <w:rFonts w:ascii="Arial" w:eastAsia="Aptos" w:hAnsi="Arial" w:cs="Arial"/>
        </w:rPr>
        <w:t>ds to competition.</w:t>
      </w:r>
    </w:p>
    <w:p w14:paraId="2C252635" w14:textId="77777777" w:rsidR="009337EB" w:rsidRPr="000B0BF2" w:rsidRDefault="009337EB" w:rsidP="000B0BF2">
      <w:pPr>
        <w:pStyle w:val="ListParagraph"/>
        <w:spacing w:line="360" w:lineRule="auto"/>
        <w:ind w:left="0"/>
        <w:rPr>
          <w:rFonts w:ascii="Arial" w:eastAsia="Aptos" w:hAnsi="Arial" w:cs="Arial"/>
          <w:b/>
          <w:bCs/>
        </w:rPr>
      </w:pPr>
    </w:p>
    <w:p w14:paraId="3AC44F27" w14:textId="620D1D2D" w:rsidR="009337EB" w:rsidRPr="000B0BF2" w:rsidRDefault="7F1E2A3B" w:rsidP="000B0BF2">
      <w:pPr>
        <w:pStyle w:val="Heading2"/>
        <w:spacing w:line="360" w:lineRule="auto"/>
        <w:rPr>
          <w:rFonts w:ascii="Arial" w:eastAsia="Aptos" w:hAnsi="Arial" w:cs="Arial"/>
          <w:b/>
          <w:bCs/>
          <w:sz w:val="24"/>
          <w:szCs w:val="24"/>
        </w:rPr>
      </w:pPr>
      <w:bookmarkStart w:id="5" w:name="_Toc194053299"/>
      <w:r w:rsidRPr="000B0BF2">
        <w:rPr>
          <w:rFonts w:ascii="Arial" w:eastAsia="Aptos" w:hAnsi="Arial" w:cs="Arial"/>
          <w:b/>
          <w:bCs/>
          <w:sz w:val="24"/>
          <w:szCs w:val="24"/>
        </w:rPr>
        <w:t xml:space="preserve">Advantages of </w:t>
      </w:r>
      <w:r w:rsidR="001A6FE1" w:rsidRPr="000B0BF2">
        <w:rPr>
          <w:rFonts w:ascii="Arial" w:eastAsia="Aptos" w:hAnsi="Arial" w:cs="Arial"/>
          <w:b/>
          <w:bCs/>
          <w:sz w:val="24"/>
          <w:szCs w:val="24"/>
        </w:rPr>
        <w:t>b</w:t>
      </w:r>
      <w:r w:rsidRPr="000B0BF2">
        <w:rPr>
          <w:rFonts w:ascii="Arial" w:eastAsia="Aptos" w:hAnsi="Arial" w:cs="Arial"/>
          <w:b/>
          <w:bCs/>
          <w:sz w:val="24"/>
          <w:szCs w:val="24"/>
        </w:rPr>
        <w:t>eing a Follower</w:t>
      </w:r>
      <w:r w:rsidR="001A6FE1" w:rsidRPr="000B0BF2">
        <w:rPr>
          <w:rFonts w:ascii="Arial" w:eastAsia="Aptos" w:hAnsi="Arial" w:cs="Arial"/>
          <w:b/>
          <w:bCs/>
          <w:sz w:val="24"/>
          <w:szCs w:val="24"/>
        </w:rPr>
        <w:t>:</w:t>
      </w:r>
      <w:bookmarkEnd w:id="5"/>
    </w:p>
    <w:p w14:paraId="17268420" w14:textId="407745FA" w:rsidR="008310EA" w:rsidRPr="000B0BF2" w:rsidRDefault="00BA1CCD" w:rsidP="000B0BF2">
      <w:pPr>
        <w:pStyle w:val="ListParagraph"/>
        <w:spacing w:line="360" w:lineRule="auto"/>
        <w:ind w:left="0"/>
        <w:rPr>
          <w:rFonts w:ascii="Arial" w:eastAsia="Aptos" w:hAnsi="Arial" w:cs="Arial"/>
          <w:b/>
          <w:bCs/>
        </w:rPr>
      </w:pPr>
      <w:r w:rsidRPr="000B0BF2">
        <w:rPr>
          <w:rFonts w:ascii="Arial" w:eastAsia="Aptos" w:hAnsi="Arial" w:cs="Arial"/>
        </w:rPr>
        <w:t xml:space="preserve">A follower is a company </w:t>
      </w:r>
      <w:r w:rsidR="002E24DF" w:rsidRPr="000B0BF2">
        <w:rPr>
          <w:rFonts w:ascii="Arial" w:eastAsia="Aptos" w:hAnsi="Arial" w:cs="Arial"/>
        </w:rPr>
        <w:t xml:space="preserve">that </w:t>
      </w:r>
      <w:r w:rsidR="00B40B06" w:rsidRPr="000B0BF2">
        <w:rPr>
          <w:rFonts w:ascii="Arial" w:eastAsia="Aptos" w:hAnsi="Arial" w:cs="Arial"/>
        </w:rPr>
        <w:t>takes</w:t>
      </w:r>
      <w:r w:rsidR="002E24DF" w:rsidRPr="000B0BF2">
        <w:rPr>
          <w:rFonts w:ascii="Arial" w:eastAsia="Aptos" w:hAnsi="Arial" w:cs="Arial"/>
        </w:rPr>
        <w:t xml:space="preserve"> minimal risk or reactive approach to enter the market and develop marketing strategies. Unlike </w:t>
      </w:r>
      <w:r w:rsidR="00B40B06" w:rsidRPr="000B0BF2">
        <w:rPr>
          <w:rFonts w:ascii="Arial" w:eastAsia="Aptos" w:hAnsi="Arial" w:cs="Arial"/>
        </w:rPr>
        <w:t>pioneers</w:t>
      </w:r>
      <w:r w:rsidR="002E24DF" w:rsidRPr="000B0BF2">
        <w:rPr>
          <w:rFonts w:ascii="Arial" w:eastAsia="Aptos" w:hAnsi="Arial" w:cs="Arial"/>
        </w:rPr>
        <w:t xml:space="preserve">, </w:t>
      </w:r>
      <w:r w:rsidR="00B40B06" w:rsidRPr="000B0BF2">
        <w:rPr>
          <w:rFonts w:ascii="Arial" w:eastAsia="Aptos" w:hAnsi="Arial" w:cs="Arial"/>
        </w:rPr>
        <w:t>followers</w:t>
      </w:r>
      <w:r w:rsidR="002E24DF" w:rsidRPr="000B0BF2">
        <w:rPr>
          <w:rFonts w:ascii="Arial" w:eastAsia="Aptos" w:hAnsi="Arial" w:cs="Arial"/>
        </w:rPr>
        <w:t xml:space="preserve"> enter the market late, usually with enhanced or optimized existing offers.</w:t>
      </w:r>
      <w:r w:rsidR="00B40B06" w:rsidRPr="000B0BF2">
        <w:rPr>
          <w:rFonts w:ascii="Arial" w:eastAsia="Aptos" w:hAnsi="Arial" w:cs="Arial"/>
        </w:rPr>
        <w:t xml:space="preserve"> They show low strategic marketing initiatives which means they are less prone to risk-taking or disruptive innovation.</w:t>
      </w:r>
      <w:r w:rsidR="00376ED9" w:rsidRPr="000B0BF2">
        <w:rPr>
          <w:rFonts w:ascii="Arial" w:eastAsia="Aptos" w:hAnsi="Arial" w:cs="Arial"/>
        </w:rPr>
        <w:t xml:space="preserve"> </w:t>
      </w:r>
      <w:r w:rsidR="00333A4B" w:rsidRPr="000B0BF2">
        <w:rPr>
          <w:rFonts w:ascii="Arial" w:eastAsia="Aptos" w:hAnsi="Arial" w:cs="Arial"/>
        </w:rPr>
        <w:t xml:space="preserve">They are instead focused on cost-effectiveness, learning from pioneers, and </w:t>
      </w:r>
      <w:r w:rsidR="00CE1E20" w:rsidRPr="000B0BF2">
        <w:rPr>
          <w:rFonts w:ascii="Arial" w:eastAsia="Aptos" w:hAnsi="Arial" w:cs="Arial"/>
        </w:rPr>
        <w:t>exploit existing market opportunities (Pleshko, Peev and Heiens, 2014).</w:t>
      </w:r>
    </w:p>
    <w:p w14:paraId="20217B9A" w14:textId="77777777" w:rsidR="009337EB" w:rsidRPr="000B0BF2" w:rsidRDefault="009337EB" w:rsidP="000B0BF2">
      <w:pPr>
        <w:pStyle w:val="ListParagraph"/>
        <w:spacing w:line="360" w:lineRule="auto"/>
        <w:ind w:left="0"/>
        <w:rPr>
          <w:rFonts w:ascii="Arial" w:eastAsia="Aptos" w:hAnsi="Arial" w:cs="Arial"/>
        </w:rPr>
      </w:pPr>
    </w:p>
    <w:p w14:paraId="3F3299F3" w14:textId="77777777" w:rsidR="009337EB" w:rsidRPr="000B0BF2" w:rsidRDefault="009337EB" w:rsidP="000B0BF2">
      <w:pPr>
        <w:pStyle w:val="ListParagraph"/>
        <w:spacing w:line="360" w:lineRule="auto"/>
        <w:ind w:left="0"/>
        <w:rPr>
          <w:rFonts w:ascii="Arial" w:eastAsia="Aptos" w:hAnsi="Arial" w:cs="Arial"/>
          <w:b/>
          <w:bCs/>
        </w:rPr>
      </w:pPr>
    </w:p>
    <w:p w14:paraId="5F48841D" w14:textId="68340D0D" w:rsidR="009337EB" w:rsidRPr="000B0BF2" w:rsidRDefault="009337EB" w:rsidP="000B0BF2">
      <w:pPr>
        <w:pStyle w:val="Heading2"/>
        <w:spacing w:line="360" w:lineRule="auto"/>
        <w:rPr>
          <w:rFonts w:ascii="Arial" w:eastAsia="Aptos" w:hAnsi="Arial" w:cs="Arial"/>
          <w:b/>
          <w:bCs/>
          <w:sz w:val="24"/>
          <w:szCs w:val="24"/>
        </w:rPr>
      </w:pPr>
      <w:bookmarkStart w:id="6" w:name="_Toc194053300"/>
      <w:r w:rsidRPr="000B0BF2">
        <w:rPr>
          <w:rFonts w:ascii="Arial" w:eastAsia="Aptos" w:hAnsi="Arial" w:cs="Arial"/>
          <w:b/>
          <w:bCs/>
          <w:sz w:val="24"/>
          <w:szCs w:val="24"/>
        </w:rPr>
        <w:lastRenderedPageBreak/>
        <w:t>Key</w:t>
      </w:r>
      <w:r w:rsidR="00EF6518" w:rsidRPr="000B0BF2">
        <w:rPr>
          <w:rFonts w:ascii="Arial" w:eastAsia="Aptos" w:hAnsi="Arial" w:cs="Arial"/>
          <w:b/>
          <w:bCs/>
          <w:sz w:val="24"/>
          <w:szCs w:val="24"/>
        </w:rPr>
        <w:t xml:space="preserve"> factors and their impact on follower success:</w:t>
      </w:r>
      <w:bookmarkEnd w:id="6"/>
    </w:p>
    <w:tbl>
      <w:tblPr>
        <w:tblStyle w:val="TableGrid"/>
        <w:tblW w:w="9918" w:type="dxa"/>
        <w:tblLook w:val="04A0" w:firstRow="1" w:lastRow="0" w:firstColumn="1" w:lastColumn="0" w:noHBand="0" w:noVBand="1"/>
      </w:tblPr>
      <w:tblGrid>
        <w:gridCol w:w="3116"/>
        <w:gridCol w:w="3117"/>
        <w:gridCol w:w="3685"/>
      </w:tblGrid>
      <w:tr w:rsidR="00EF6518" w:rsidRPr="000B0BF2" w14:paraId="495515A3" w14:textId="77777777" w:rsidTr="00EF6518">
        <w:tc>
          <w:tcPr>
            <w:tcW w:w="3116" w:type="dxa"/>
          </w:tcPr>
          <w:p w14:paraId="70F32EDF" w14:textId="28D12210" w:rsidR="00EF6518" w:rsidRPr="000B0BF2" w:rsidRDefault="00EF6518" w:rsidP="000B0BF2">
            <w:pPr>
              <w:pStyle w:val="ListParagraph"/>
              <w:spacing w:line="360" w:lineRule="auto"/>
              <w:ind w:left="0"/>
              <w:jc w:val="center"/>
              <w:rPr>
                <w:rFonts w:ascii="Arial" w:eastAsia="Aptos" w:hAnsi="Arial" w:cs="Arial"/>
                <w:b/>
                <w:bCs/>
              </w:rPr>
            </w:pPr>
            <w:r w:rsidRPr="000B0BF2">
              <w:rPr>
                <w:rFonts w:ascii="Arial" w:eastAsia="Aptos" w:hAnsi="Arial" w:cs="Arial"/>
                <w:b/>
                <w:bCs/>
              </w:rPr>
              <w:t>Key Factors</w:t>
            </w:r>
          </w:p>
        </w:tc>
        <w:tc>
          <w:tcPr>
            <w:tcW w:w="3117" w:type="dxa"/>
          </w:tcPr>
          <w:p w14:paraId="3C5A26FC" w14:textId="27EE49F5" w:rsidR="00EF6518" w:rsidRPr="000B0BF2" w:rsidRDefault="00EF6518" w:rsidP="000B0BF2">
            <w:pPr>
              <w:pStyle w:val="ListParagraph"/>
              <w:spacing w:line="360" w:lineRule="auto"/>
              <w:ind w:left="0"/>
              <w:jc w:val="center"/>
              <w:rPr>
                <w:rFonts w:ascii="Arial" w:eastAsia="Aptos" w:hAnsi="Arial" w:cs="Arial"/>
                <w:b/>
                <w:bCs/>
              </w:rPr>
            </w:pPr>
            <w:r w:rsidRPr="000B0BF2">
              <w:rPr>
                <w:rFonts w:ascii="Arial" w:eastAsia="Aptos" w:hAnsi="Arial" w:cs="Arial"/>
                <w:b/>
                <w:bCs/>
              </w:rPr>
              <w:t>Description</w:t>
            </w:r>
          </w:p>
        </w:tc>
        <w:tc>
          <w:tcPr>
            <w:tcW w:w="3685" w:type="dxa"/>
          </w:tcPr>
          <w:p w14:paraId="699662B1" w14:textId="5F3ED423" w:rsidR="00EF6518" w:rsidRPr="000B0BF2" w:rsidRDefault="00EF6518" w:rsidP="000B0BF2">
            <w:pPr>
              <w:pStyle w:val="ListParagraph"/>
              <w:spacing w:line="360" w:lineRule="auto"/>
              <w:ind w:left="0"/>
              <w:jc w:val="center"/>
              <w:rPr>
                <w:rFonts w:ascii="Arial" w:eastAsia="Aptos" w:hAnsi="Arial" w:cs="Arial"/>
                <w:b/>
                <w:bCs/>
              </w:rPr>
            </w:pPr>
            <w:r w:rsidRPr="000B0BF2">
              <w:rPr>
                <w:rFonts w:ascii="Arial" w:eastAsia="Aptos" w:hAnsi="Arial" w:cs="Arial"/>
                <w:b/>
                <w:bCs/>
              </w:rPr>
              <w:t>Impact</w:t>
            </w:r>
          </w:p>
        </w:tc>
      </w:tr>
      <w:tr w:rsidR="00EF6518" w:rsidRPr="000B0BF2" w14:paraId="666DC282" w14:textId="77777777" w:rsidTr="00EF6518">
        <w:tc>
          <w:tcPr>
            <w:tcW w:w="3116" w:type="dxa"/>
          </w:tcPr>
          <w:p w14:paraId="602BF949" w14:textId="1090962F" w:rsidR="00EF6518" w:rsidRPr="000B0BF2" w:rsidRDefault="00EF6518" w:rsidP="000B0BF2">
            <w:pPr>
              <w:pStyle w:val="ListParagraph"/>
              <w:spacing w:line="360" w:lineRule="auto"/>
              <w:ind w:left="0"/>
              <w:rPr>
                <w:rFonts w:ascii="Arial" w:eastAsia="Aptos" w:hAnsi="Arial" w:cs="Arial"/>
                <w:b/>
                <w:bCs/>
              </w:rPr>
            </w:pPr>
            <w:r w:rsidRPr="000B0BF2">
              <w:rPr>
                <w:rFonts w:ascii="Arial" w:eastAsia="Aptos" w:hAnsi="Arial" w:cs="Arial"/>
                <w:b/>
                <w:bCs/>
              </w:rPr>
              <w:t>Cost Advantages</w:t>
            </w:r>
          </w:p>
        </w:tc>
        <w:tc>
          <w:tcPr>
            <w:tcW w:w="3117" w:type="dxa"/>
          </w:tcPr>
          <w:p w14:paraId="12075504" w14:textId="78B0F2AA" w:rsidR="00EF6518" w:rsidRPr="000B0BF2" w:rsidRDefault="003012A5" w:rsidP="000B0BF2">
            <w:pPr>
              <w:pStyle w:val="ListParagraph"/>
              <w:spacing w:line="360" w:lineRule="auto"/>
              <w:ind w:left="0"/>
              <w:rPr>
                <w:rFonts w:ascii="Arial" w:eastAsia="Aptos" w:hAnsi="Arial" w:cs="Arial"/>
              </w:rPr>
            </w:pPr>
            <w:r w:rsidRPr="000B0BF2">
              <w:rPr>
                <w:rFonts w:ascii="Arial" w:eastAsia="Aptos" w:hAnsi="Arial" w:cs="Arial"/>
              </w:rPr>
              <w:t>A</w:t>
            </w:r>
            <w:r w:rsidR="00EF6518" w:rsidRPr="000B0BF2">
              <w:rPr>
                <w:rFonts w:ascii="Arial" w:eastAsia="Aptos" w:hAnsi="Arial" w:cs="Arial"/>
              </w:rPr>
              <w:t>void high R&amp;D cost as they learn from pioneers which allows them to allocate resources efficiently.</w:t>
            </w:r>
          </w:p>
        </w:tc>
        <w:tc>
          <w:tcPr>
            <w:tcW w:w="3685" w:type="dxa"/>
          </w:tcPr>
          <w:p w14:paraId="3E5538B8" w14:textId="6EF7153A" w:rsidR="00EF6518" w:rsidRPr="000B0BF2" w:rsidRDefault="003012A5" w:rsidP="000B0BF2">
            <w:pPr>
              <w:pStyle w:val="ListParagraph"/>
              <w:spacing w:line="360" w:lineRule="auto"/>
              <w:ind w:left="0"/>
              <w:rPr>
                <w:rFonts w:ascii="Arial" w:eastAsia="Aptos" w:hAnsi="Arial" w:cs="Arial"/>
              </w:rPr>
            </w:pPr>
            <w:r w:rsidRPr="000B0BF2">
              <w:rPr>
                <w:rFonts w:ascii="Arial" w:eastAsia="Aptos" w:hAnsi="Arial" w:cs="Arial"/>
              </w:rPr>
              <w:t>E</w:t>
            </w:r>
            <w:r w:rsidR="00EF6518" w:rsidRPr="000B0BF2">
              <w:rPr>
                <w:rFonts w:ascii="Arial" w:eastAsia="Aptos" w:hAnsi="Arial" w:cs="Arial"/>
              </w:rPr>
              <w:t>nables competitive pricing, faster market penetration and higher profit.</w:t>
            </w:r>
          </w:p>
        </w:tc>
      </w:tr>
      <w:tr w:rsidR="00EF6518" w:rsidRPr="000B0BF2" w14:paraId="7F3BE4F0" w14:textId="77777777" w:rsidTr="00EF6518">
        <w:tc>
          <w:tcPr>
            <w:tcW w:w="3116" w:type="dxa"/>
          </w:tcPr>
          <w:p w14:paraId="1BCBE300" w14:textId="5BC0F2B2" w:rsidR="00EF6518" w:rsidRPr="000B0BF2" w:rsidRDefault="00EF6518" w:rsidP="000B0BF2">
            <w:pPr>
              <w:pStyle w:val="ListParagraph"/>
              <w:spacing w:line="360" w:lineRule="auto"/>
              <w:ind w:left="0"/>
              <w:rPr>
                <w:rFonts w:ascii="Arial" w:eastAsia="Aptos" w:hAnsi="Arial" w:cs="Arial"/>
                <w:b/>
                <w:bCs/>
              </w:rPr>
            </w:pPr>
            <w:r w:rsidRPr="000B0BF2">
              <w:rPr>
                <w:rFonts w:ascii="Arial" w:eastAsia="Aptos" w:hAnsi="Arial" w:cs="Arial"/>
                <w:b/>
                <w:bCs/>
              </w:rPr>
              <w:t>Learning from Pioneer Mistakes</w:t>
            </w:r>
          </w:p>
        </w:tc>
        <w:tc>
          <w:tcPr>
            <w:tcW w:w="3117" w:type="dxa"/>
          </w:tcPr>
          <w:p w14:paraId="77D02E72" w14:textId="08579568" w:rsidR="00EF6518" w:rsidRPr="000B0BF2" w:rsidRDefault="008C209A" w:rsidP="000B0BF2">
            <w:pPr>
              <w:pStyle w:val="ListParagraph"/>
              <w:spacing w:line="360" w:lineRule="auto"/>
              <w:ind w:left="0"/>
              <w:rPr>
                <w:rFonts w:ascii="Arial" w:eastAsia="Aptos" w:hAnsi="Arial" w:cs="Arial"/>
              </w:rPr>
            </w:pPr>
            <w:r w:rsidRPr="000B0BF2">
              <w:rPr>
                <w:rFonts w:ascii="Arial" w:eastAsia="Aptos" w:hAnsi="Arial" w:cs="Arial"/>
              </w:rPr>
              <w:t xml:space="preserve">Followers </w:t>
            </w:r>
            <w:r w:rsidR="00285282" w:rsidRPr="000B0BF2">
              <w:rPr>
                <w:rFonts w:ascii="Arial" w:eastAsia="Aptos" w:hAnsi="Arial" w:cs="Arial"/>
              </w:rPr>
              <w:t>analyze</w:t>
            </w:r>
            <w:r w:rsidRPr="000B0BF2">
              <w:rPr>
                <w:rFonts w:ascii="Arial" w:eastAsia="Aptos" w:hAnsi="Arial" w:cs="Arial"/>
              </w:rPr>
              <w:t xml:space="preserve"> and improve pioneer’s product design, marketing, and distribution strategies.</w:t>
            </w:r>
          </w:p>
        </w:tc>
        <w:tc>
          <w:tcPr>
            <w:tcW w:w="3685" w:type="dxa"/>
          </w:tcPr>
          <w:p w14:paraId="0892B524" w14:textId="45DF48A6" w:rsidR="00EF6518" w:rsidRPr="000B0BF2" w:rsidRDefault="003012A5" w:rsidP="000B0BF2">
            <w:pPr>
              <w:pStyle w:val="ListParagraph"/>
              <w:spacing w:line="360" w:lineRule="auto"/>
              <w:ind w:left="0"/>
              <w:rPr>
                <w:rFonts w:ascii="Arial" w:eastAsia="Aptos" w:hAnsi="Arial" w:cs="Arial"/>
              </w:rPr>
            </w:pPr>
            <w:r w:rsidRPr="000B0BF2">
              <w:rPr>
                <w:rFonts w:ascii="Arial" w:eastAsia="Aptos" w:hAnsi="Arial" w:cs="Arial"/>
              </w:rPr>
              <w:t>R</w:t>
            </w:r>
            <w:r w:rsidR="008C209A" w:rsidRPr="000B0BF2">
              <w:rPr>
                <w:rFonts w:ascii="Arial" w:eastAsia="Aptos" w:hAnsi="Arial" w:cs="Arial"/>
              </w:rPr>
              <w:t xml:space="preserve">educes risk, </w:t>
            </w:r>
            <w:r w:rsidR="00285282" w:rsidRPr="000B0BF2">
              <w:rPr>
                <w:rFonts w:ascii="Arial" w:eastAsia="Aptos" w:hAnsi="Arial" w:cs="Arial"/>
              </w:rPr>
              <w:t>enhances</w:t>
            </w:r>
            <w:r w:rsidR="008C209A" w:rsidRPr="000B0BF2">
              <w:rPr>
                <w:rFonts w:ascii="Arial" w:eastAsia="Aptos" w:hAnsi="Arial" w:cs="Arial"/>
              </w:rPr>
              <w:t xml:space="preserve"> quality, and </w:t>
            </w:r>
            <w:r w:rsidR="00285282" w:rsidRPr="000B0BF2">
              <w:rPr>
                <w:rFonts w:ascii="Arial" w:eastAsia="Aptos" w:hAnsi="Arial" w:cs="Arial"/>
              </w:rPr>
              <w:t>increases</w:t>
            </w:r>
            <w:r w:rsidR="008C209A" w:rsidRPr="000B0BF2">
              <w:rPr>
                <w:rFonts w:ascii="Arial" w:eastAsia="Aptos" w:hAnsi="Arial" w:cs="Arial"/>
              </w:rPr>
              <w:t xml:space="preserve"> customer satisfaction.</w:t>
            </w:r>
          </w:p>
        </w:tc>
      </w:tr>
      <w:tr w:rsidR="00EF6518" w:rsidRPr="000B0BF2" w14:paraId="2985C1A6" w14:textId="77777777" w:rsidTr="00EF6518">
        <w:tc>
          <w:tcPr>
            <w:tcW w:w="3116" w:type="dxa"/>
          </w:tcPr>
          <w:p w14:paraId="37CADA9A" w14:textId="6947A606" w:rsidR="00EF6518" w:rsidRPr="000B0BF2" w:rsidRDefault="00EF6518" w:rsidP="000B0BF2">
            <w:pPr>
              <w:pStyle w:val="ListParagraph"/>
              <w:spacing w:line="360" w:lineRule="auto"/>
              <w:ind w:left="0"/>
              <w:rPr>
                <w:rFonts w:ascii="Arial" w:eastAsia="Aptos" w:hAnsi="Arial" w:cs="Arial"/>
                <w:b/>
                <w:bCs/>
              </w:rPr>
            </w:pPr>
            <w:r w:rsidRPr="000B0BF2">
              <w:rPr>
                <w:rFonts w:ascii="Arial" w:eastAsia="Aptos" w:hAnsi="Arial" w:cs="Arial"/>
                <w:b/>
                <w:bCs/>
              </w:rPr>
              <w:t>Market and Technological Readiness</w:t>
            </w:r>
          </w:p>
        </w:tc>
        <w:tc>
          <w:tcPr>
            <w:tcW w:w="3117" w:type="dxa"/>
          </w:tcPr>
          <w:p w14:paraId="7C3112E5" w14:textId="2A3CB055" w:rsidR="00EF6518" w:rsidRPr="000B0BF2" w:rsidRDefault="008C209A" w:rsidP="000B0BF2">
            <w:pPr>
              <w:pStyle w:val="ListParagraph"/>
              <w:spacing w:line="360" w:lineRule="auto"/>
              <w:ind w:left="0"/>
              <w:rPr>
                <w:rFonts w:ascii="Arial" w:eastAsia="Aptos" w:hAnsi="Arial" w:cs="Arial"/>
              </w:rPr>
            </w:pPr>
            <w:r w:rsidRPr="000B0BF2">
              <w:rPr>
                <w:rFonts w:ascii="Arial" w:eastAsia="Aptos" w:hAnsi="Arial" w:cs="Arial"/>
              </w:rPr>
              <w:t xml:space="preserve">Enters the market when demand is </w:t>
            </w:r>
            <w:r w:rsidR="00285282" w:rsidRPr="000B0BF2">
              <w:rPr>
                <w:rFonts w:ascii="Arial" w:eastAsia="Aptos" w:hAnsi="Arial" w:cs="Arial"/>
              </w:rPr>
              <w:t>stable,</w:t>
            </w:r>
            <w:r w:rsidRPr="000B0BF2">
              <w:rPr>
                <w:rFonts w:ascii="Arial" w:eastAsia="Aptos" w:hAnsi="Arial" w:cs="Arial"/>
              </w:rPr>
              <w:t xml:space="preserve"> and technology is proven.</w:t>
            </w:r>
          </w:p>
        </w:tc>
        <w:tc>
          <w:tcPr>
            <w:tcW w:w="3685" w:type="dxa"/>
          </w:tcPr>
          <w:p w14:paraId="01AEC9F1" w14:textId="39402DCF" w:rsidR="00EF6518" w:rsidRPr="000B0BF2" w:rsidRDefault="003012A5" w:rsidP="000B0BF2">
            <w:pPr>
              <w:pStyle w:val="ListParagraph"/>
              <w:spacing w:line="360" w:lineRule="auto"/>
              <w:ind w:left="0"/>
              <w:rPr>
                <w:rFonts w:ascii="Arial" w:eastAsia="Aptos" w:hAnsi="Arial" w:cs="Arial"/>
              </w:rPr>
            </w:pPr>
            <w:r w:rsidRPr="000B0BF2">
              <w:rPr>
                <w:rFonts w:ascii="Arial" w:eastAsia="Aptos" w:hAnsi="Arial" w:cs="Arial"/>
              </w:rPr>
              <w:t>L</w:t>
            </w:r>
            <w:r w:rsidR="00285282" w:rsidRPr="000B0BF2">
              <w:rPr>
                <w:rFonts w:ascii="Arial" w:eastAsia="Aptos" w:hAnsi="Arial" w:cs="Arial"/>
              </w:rPr>
              <w:t>owers the uncertainty, ensures customer endorsement and reduces failure chances.</w:t>
            </w:r>
          </w:p>
        </w:tc>
      </w:tr>
      <w:tr w:rsidR="00EF6518" w:rsidRPr="000B0BF2" w14:paraId="7FA1037A" w14:textId="77777777" w:rsidTr="00EF6518">
        <w:tc>
          <w:tcPr>
            <w:tcW w:w="3116" w:type="dxa"/>
          </w:tcPr>
          <w:p w14:paraId="0B62BF66" w14:textId="5CACBC08" w:rsidR="00EF6518" w:rsidRPr="000B0BF2" w:rsidRDefault="00EF6518" w:rsidP="000B0BF2">
            <w:pPr>
              <w:pStyle w:val="ListParagraph"/>
              <w:spacing w:line="360" w:lineRule="auto"/>
              <w:ind w:left="0"/>
              <w:rPr>
                <w:rFonts w:ascii="Arial" w:eastAsia="Aptos" w:hAnsi="Arial" w:cs="Arial"/>
                <w:b/>
                <w:bCs/>
              </w:rPr>
            </w:pPr>
            <w:r w:rsidRPr="000B0BF2">
              <w:rPr>
                <w:rFonts w:ascii="Arial" w:eastAsia="Aptos" w:hAnsi="Arial" w:cs="Arial"/>
                <w:b/>
                <w:bCs/>
              </w:rPr>
              <w:t>Strong Marketing and Branding</w:t>
            </w:r>
          </w:p>
        </w:tc>
        <w:tc>
          <w:tcPr>
            <w:tcW w:w="3117" w:type="dxa"/>
          </w:tcPr>
          <w:p w14:paraId="6655581C" w14:textId="77B178A4" w:rsidR="00EF6518" w:rsidRPr="000B0BF2" w:rsidRDefault="00285282" w:rsidP="000B0BF2">
            <w:pPr>
              <w:pStyle w:val="ListParagraph"/>
              <w:spacing w:line="360" w:lineRule="auto"/>
              <w:ind w:left="0"/>
              <w:rPr>
                <w:rFonts w:ascii="Arial" w:eastAsia="Aptos" w:hAnsi="Arial" w:cs="Arial"/>
              </w:rPr>
            </w:pPr>
            <w:r w:rsidRPr="000B0BF2">
              <w:rPr>
                <w:rFonts w:ascii="Arial" w:eastAsia="Aptos" w:hAnsi="Arial" w:cs="Arial"/>
              </w:rPr>
              <w:t>Stand out with innovative branding and targeted marketing strategies.</w:t>
            </w:r>
          </w:p>
        </w:tc>
        <w:tc>
          <w:tcPr>
            <w:tcW w:w="3685" w:type="dxa"/>
          </w:tcPr>
          <w:p w14:paraId="732222E1" w14:textId="06690A53" w:rsidR="00EF6518" w:rsidRPr="000B0BF2" w:rsidRDefault="003012A5" w:rsidP="000B0BF2">
            <w:pPr>
              <w:pStyle w:val="ListParagraph"/>
              <w:spacing w:line="360" w:lineRule="auto"/>
              <w:ind w:left="0"/>
              <w:rPr>
                <w:rFonts w:ascii="Arial" w:eastAsia="Aptos" w:hAnsi="Arial" w:cs="Arial"/>
              </w:rPr>
            </w:pPr>
            <w:r w:rsidRPr="000B0BF2">
              <w:rPr>
                <w:rFonts w:ascii="Arial" w:eastAsia="Aptos" w:hAnsi="Arial" w:cs="Arial"/>
              </w:rPr>
              <w:t>H</w:t>
            </w:r>
            <w:r w:rsidR="00285282" w:rsidRPr="000B0BF2">
              <w:rPr>
                <w:rFonts w:ascii="Arial" w:eastAsia="Aptos" w:hAnsi="Arial" w:cs="Arial"/>
              </w:rPr>
              <w:t>elps them to capture market share and establish a distinct identity.</w:t>
            </w:r>
          </w:p>
        </w:tc>
      </w:tr>
      <w:tr w:rsidR="00EF6518" w:rsidRPr="000B0BF2" w14:paraId="65489788" w14:textId="77777777" w:rsidTr="00EF6518">
        <w:tc>
          <w:tcPr>
            <w:tcW w:w="3116" w:type="dxa"/>
          </w:tcPr>
          <w:p w14:paraId="5F0F5555" w14:textId="77021134" w:rsidR="00EF6518" w:rsidRPr="000B0BF2" w:rsidRDefault="00EF6518" w:rsidP="000B0BF2">
            <w:pPr>
              <w:pStyle w:val="ListParagraph"/>
              <w:spacing w:line="360" w:lineRule="auto"/>
              <w:ind w:left="0"/>
              <w:rPr>
                <w:rFonts w:ascii="Arial" w:eastAsia="Aptos" w:hAnsi="Arial" w:cs="Arial"/>
                <w:b/>
                <w:bCs/>
              </w:rPr>
            </w:pPr>
            <w:r w:rsidRPr="000B0BF2">
              <w:rPr>
                <w:rFonts w:ascii="Arial" w:eastAsia="Aptos" w:hAnsi="Arial" w:cs="Arial"/>
                <w:b/>
                <w:bCs/>
              </w:rPr>
              <w:t>Lower Customer Switching Costs</w:t>
            </w:r>
          </w:p>
        </w:tc>
        <w:tc>
          <w:tcPr>
            <w:tcW w:w="3117" w:type="dxa"/>
          </w:tcPr>
          <w:p w14:paraId="6A497B03" w14:textId="296A300E" w:rsidR="00EF6518" w:rsidRPr="000B0BF2" w:rsidRDefault="00285282" w:rsidP="000B0BF2">
            <w:pPr>
              <w:pStyle w:val="ListParagraph"/>
              <w:spacing w:line="360" w:lineRule="auto"/>
              <w:ind w:left="0"/>
              <w:rPr>
                <w:rFonts w:ascii="Arial" w:eastAsia="Aptos" w:hAnsi="Arial" w:cs="Arial"/>
              </w:rPr>
            </w:pPr>
            <w:r w:rsidRPr="000B0BF2">
              <w:rPr>
                <w:rFonts w:ascii="Arial" w:eastAsia="Aptos" w:hAnsi="Arial" w:cs="Arial"/>
              </w:rPr>
              <w:t>Offers better pricing, features or convenience to attract customers from pioneers.</w:t>
            </w:r>
          </w:p>
        </w:tc>
        <w:tc>
          <w:tcPr>
            <w:tcW w:w="3685" w:type="dxa"/>
          </w:tcPr>
          <w:p w14:paraId="200119D4" w14:textId="7BE0D6FC" w:rsidR="003012A5" w:rsidRPr="000B0BF2" w:rsidRDefault="003012A5" w:rsidP="000B0BF2">
            <w:pPr>
              <w:pStyle w:val="ListParagraph"/>
              <w:spacing w:line="360" w:lineRule="auto"/>
              <w:ind w:left="0"/>
              <w:rPr>
                <w:rFonts w:ascii="Arial" w:eastAsia="Aptos" w:hAnsi="Arial" w:cs="Arial"/>
              </w:rPr>
            </w:pPr>
            <w:r w:rsidRPr="000B0BF2">
              <w:rPr>
                <w:rFonts w:ascii="Arial" w:eastAsia="Aptos" w:hAnsi="Arial" w:cs="Arial"/>
              </w:rPr>
              <w:t>Makes it e</w:t>
            </w:r>
            <w:r w:rsidR="00285282" w:rsidRPr="000B0BF2">
              <w:rPr>
                <w:rFonts w:ascii="Arial" w:eastAsia="Aptos" w:hAnsi="Arial" w:cs="Arial"/>
              </w:rPr>
              <w:t xml:space="preserve">asier to </w:t>
            </w:r>
            <w:r w:rsidRPr="000B0BF2">
              <w:rPr>
                <w:rFonts w:ascii="Arial" w:eastAsia="Aptos" w:hAnsi="Arial" w:cs="Arial"/>
              </w:rPr>
              <w:t>convert pioneer customers and grow market share.</w:t>
            </w:r>
          </w:p>
        </w:tc>
      </w:tr>
      <w:tr w:rsidR="00EF6518" w:rsidRPr="000B0BF2" w14:paraId="386E4003" w14:textId="77777777" w:rsidTr="00EF6518">
        <w:tc>
          <w:tcPr>
            <w:tcW w:w="3116" w:type="dxa"/>
          </w:tcPr>
          <w:p w14:paraId="2CEA1B1E" w14:textId="4C0EC950" w:rsidR="00EF6518" w:rsidRPr="000B0BF2" w:rsidRDefault="00EF6518" w:rsidP="000B0BF2">
            <w:pPr>
              <w:pStyle w:val="ListParagraph"/>
              <w:spacing w:line="360" w:lineRule="auto"/>
              <w:ind w:left="0"/>
              <w:rPr>
                <w:rFonts w:ascii="Arial" w:eastAsia="Aptos" w:hAnsi="Arial" w:cs="Arial"/>
                <w:b/>
                <w:bCs/>
              </w:rPr>
            </w:pPr>
            <w:r w:rsidRPr="000B0BF2">
              <w:rPr>
                <w:rFonts w:ascii="Arial" w:eastAsia="Aptos" w:hAnsi="Arial" w:cs="Arial"/>
                <w:b/>
                <w:bCs/>
              </w:rPr>
              <w:t>Economies of Scope and Scale</w:t>
            </w:r>
          </w:p>
        </w:tc>
        <w:tc>
          <w:tcPr>
            <w:tcW w:w="3117" w:type="dxa"/>
          </w:tcPr>
          <w:p w14:paraId="2C1F1827" w14:textId="47994D59" w:rsidR="00EF6518" w:rsidRPr="000B0BF2" w:rsidRDefault="003012A5" w:rsidP="000B0BF2">
            <w:pPr>
              <w:pStyle w:val="ListParagraph"/>
              <w:spacing w:line="360" w:lineRule="auto"/>
              <w:ind w:left="0"/>
              <w:rPr>
                <w:rFonts w:ascii="Arial" w:eastAsia="Aptos" w:hAnsi="Arial" w:cs="Arial"/>
              </w:rPr>
            </w:pPr>
            <w:r w:rsidRPr="000B0BF2">
              <w:rPr>
                <w:rFonts w:ascii="Arial" w:eastAsia="Aptos" w:hAnsi="Arial" w:cs="Arial"/>
              </w:rPr>
              <w:t>Use existing infrastructure and production facilities to optimize product features or service.</w:t>
            </w:r>
          </w:p>
        </w:tc>
        <w:tc>
          <w:tcPr>
            <w:tcW w:w="3685" w:type="dxa"/>
          </w:tcPr>
          <w:p w14:paraId="3FEE6A3B" w14:textId="319F2F9F" w:rsidR="00EF6518" w:rsidRPr="000B0BF2" w:rsidRDefault="003012A5" w:rsidP="000B0BF2">
            <w:pPr>
              <w:pStyle w:val="ListParagraph"/>
              <w:spacing w:line="360" w:lineRule="auto"/>
              <w:ind w:left="0"/>
              <w:rPr>
                <w:rFonts w:ascii="Arial" w:eastAsia="Aptos" w:hAnsi="Arial" w:cs="Arial"/>
              </w:rPr>
            </w:pPr>
            <w:r w:rsidRPr="000B0BF2">
              <w:rPr>
                <w:rFonts w:ascii="Arial" w:eastAsia="Aptos" w:hAnsi="Arial" w:cs="Arial"/>
              </w:rPr>
              <w:t>Reduce production cost and increase profit margin.</w:t>
            </w:r>
          </w:p>
        </w:tc>
      </w:tr>
      <w:tr w:rsidR="00EF6518" w:rsidRPr="000B0BF2" w14:paraId="0B7F3973" w14:textId="77777777" w:rsidTr="00EF6518">
        <w:tc>
          <w:tcPr>
            <w:tcW w:w="3116" w:type="dxa"/>
          </w:tcPr>
          <w:p w14:paraId="789A801D" w14:textId="0E0D8E3D" w:rsidR="00EF6518" w:rsidRPr="000B0BF2" w:rsidRDefault="00EF6518" w:rsidP="000B0BF2">
            <w:pPr>
              <w:pStyle w:val="ListParagraph"/>
              <w:spacing w:line="360" w:lineRule="auto"/>
              <w:ind w:left="0"/>
              <w:rPr>
                <w:rFonts w:ascii="Arial" w:eastAsia="Aptos" w:hAnsi="Arial" w:cs="Arial"/>
                <w:b/>
                <w:bCs/>
              </w:rPr>
            </w:pPr>
            <w:r w:rsidRPr="000B0BF2">
              <w:rPr>
                <w:rFonts w:ascii="Arial" w:eastAsia="Aptos" w:hAnsi="Arial" w:cs="Arial"/>
                <w:b/>
                <w:bCs/>
              </w:rPr>
              <w:t>Exploiting Network Effects</w:t>
            </w:r>
          </w:p>
        </w:tc>
        <w:tc>
          <w:tcPr>
            <w:tcW w:w="3117" w:type="dxa"/>
          </w:tcPr>
          <w:p w14:paraId="5A31CE3F" w14:textId="21FDA6B3" w:rsidR="00EF6518" w:rsidRPr="000B0BF2" w:rsidRDefault="003012A5" w:rsidP="000B0BF2">
            <w:pPr>
              <w:pStyle w:val="ListParagraph"/>
              <w:spacing w:line="360" w:lineRule="auto"/>
              <w:ind w:left="0"/>
              <w:rPr>
                <w:rFonts w:ascii="Arial" w:eastAsia="Aptos" w:hAnsi="Arial" w:cs="Arial"/>
              </w:rPr>
            </w:pPr>
            <w:r w:rsidRPr="000B0BF2">
              <w:rPr>
                <w:rFonts w:ascii="Arial" w:eastAsia="Aptos" w:hAnsi="Arial" w:cs="Arial"/>
              </w:rPr>
              <w:t>Integrate with established ind</w:t>
            </w:r>
            <w:r w:rsidR="001A10A8" w:rsidRPr="000B0BF2">
              <w:rPr>
                <w:rFonts w:ascii="Arial" w:eastAsia="Aptos" w:hAnsi="Arial" w:cs="Arial"/>
              </w:rPr>
              <w:t>ustry standards and ecosystems.</w:t>
            </w:r>
          </w:p>
        </w:tc>
        <w:tc>
          <w:tcPr>
            <w:tcW w:w="3685" w:type="dxa"/>
          </w:tcPr>
          <w:p w14:paraId="43C22E83" w14:textId="0A964DB4" w:rsidR="001A10A8" w:rsidRPr="000B0BF2" w:rsidRDefault="001A10A8" w:rsidP="000B0BF2">
            <w:pPr>
              <w:pStyle w:val="ListParagraph"/>
              <w:spacing w:line="360" w:lineRule="auto"/>
              <w:ind w:left="0"/>
              <w:rPr>
                <w:rFonts w:ascii="Arial" w:eastAsia="Aptos" w:hAnsi="Arial" w:cs="Arial"/>
              </w:rPr>
            </w:pPr>
            <w:r w:rsidRPr="000B0BF2">
              <w:rPr>
                <w:rFonts w:ascii="Arial" w:eastAsia="Aptos" w:hAnsi="Arial" w:cs="Arial"/>
              </w:rPr>
              <w:t>Increase product adoption and customer retention.</w:t>
            </w:r>
          </w:p>
        </w:tc>
      </w:tr>
      <w:tr w:rsidR="00EF6518" w:rsidRPr="000B0BF2" w14:paraId="2A08EFFD" w14:textId="77777777" w:rsidTr="00EF6518">
        <w:tc>
          <w:tcPr>
            <w:tcW w:w="3116" w:type="dxa"/>
          </w:tcPr>
          <w:p w14:paraId="2ACBACCC" w14:textId="6B9ABF05" w:rsidR="00EF6518" w:rsidRPr="000B0BF2" w:rsidRDefault="00EF6518" w:rsidP="000B0BF2">
            <w:pPr>
              <w:pStyle w:val="ListParagraph"/>
              <w:spacing w:line="360" w:lineRule="auto"/>
              <w:ind w:left="0"/>
              <w:rPr>
                <w:rFonts w:ascii="Arial" w:eastAsia="Aptos" w:hAnsi="Arial" w:cs="Arial"/>
                <w:b/>
                <w:bCs/>
              </w:rPr>
            </w:pPr>
            <w:r w:rsidRPr="000B0BF2">
              <w:rPr>
                <w:rFonts w:ascii="Arial" w:eastAsia="Aptos" w:hAnsi="Arial" w:cs="Arial"/>
                <w:b/>
                <w:bCs/>
              </w:rPr>
              <w:t>Strategic Positioning and Partnerships</w:t>
            </w:r>
          </w:p>
        </w:tc>
        <w:tc>
          <w:tcPr>
            <w:tcW w:w="3117" w:type="dxa"/>
          </w:tcPr>
          <w:p w14:paraId="62B0D48A" w14:textId="69D8F351" w:rsidR="00EF6518" w:rsidRPr="000B0BF2" w:rsidRDefault="001A10A8" w:rsidP="000B0BF2">
            <w:pPr>
              <w:pStyle w:val="ListParagraph"/>
              <w:spacing w:line="360" w:lineRule="auto"/>
              <w:ind w:left="0"/>
              <w:rPr>
                <w:rFonts w:ascii="Arial" w:eastAsia="Aptos" w:hAnsi="Arial" w:cs="Arial"/>
              </w:rPr>
            </w:pPr>
            <w:r w:rsidRPr="000B0BF2">
              <w:rPr>
                <w:rFonts w:ascii="Arial" w:eastAsia="Aptos" w:hAnsi="Arial" w:cs="Arial"/>
              </w:rPr>
              <w:t xml:space="preserve">Collaborate with key partners to enhance </w:t>
            </w:r>
            <w:r w:rsidRPr="000B0BF2">
              <w:rPr>
                <w:rFonts w:ascii="Arial" w:eastAsia="Aptos" w:hAnsi="Arial" w:cs="Arial"/>
              </w:rPr>
              <w:lastRenderedPageBreak/>
              <w:t xml:space="preserve">distribution, technology and resources. </w:t>
            </w:r>
          </w:p>
        </w:tc>
        <w:tc>
          <w:tcPr>
            <w:tcW w:w="3685" w:type="dxa"/>
          </w:tcPr>
          <w:p w14:paraId="34D6A872" w14:textId="68825A3A" w:rsidR="00EF6518" w:rsidRPr="000B0BF2" w:rsidRDefault="001A10A8" w:rsidP="000B0BF2">
            <w:pPr>
              <w:pStyle w:val="ListParagraph"/>
              <w:keepNext/>
              <w:spacing w:line="360" w:lineRule="auto"/>
              <w:ind w:left="0"/>
              <w:rPr>
                <w:rFonts w:ascii="Arial" w:eastAsia="Aptos" w:hAnsi="Arial" w:cs="Arial"/>
              </w:rPr>
            </w:pPr>
            <w:r w:rsidRPr="000B0BF2">
              <w:rPr>
                <w:rFonts w:ascii="Arial" w:eastAsia="Aptos" w:hAnsi="Arial" w:cs="Arial"/>
              </w:rPr>
              <w:lastRenderedPageBreak/>
              <w:t>Improve market penetration and competitive edge.</w:t>
            </w:r>
          </w:p>
        </w:tc>
      </w:tr>
    </w:tbl>
    <w:p w14:paraId="358D1EC5" w14:textId="176EA81A" w:rsidR="00EF6518" w:rsidRPr="00665C00" w:rsidRDefault="0076051E" w:rsidP="00665C00">
      <w:pPr>
        <w:pStyle w:val="Caption"/>
        <w:spacing w:line="360" w:lineRule="auto"/>
        <w:jc w:val="both"/>
        <w:rPr>
          <w:rFonts w:ascii="Arial" w:eastAsia="Aptos" w:hAnsi="Arial" w:cs="Arial"/>
          <w:sz w:val="20"/>
          <w:szCs w:val="20"/>
        </w:rPr>
      </w:pPr>
      <w:r w:rsidRPr="00665C00">
        <w:rPr>
          <w:rFonts w:ascii="Arial" w:hAnsi="Arial" w:cs="Arial"/>
          <w:sz w:val="20"/>
          <w:szCs w:val="20"/>
        </w:rPr>
        <w:t xml:space="preserve">Table </w:t>
      </w:r>
      <w:r w:rsidRPr="00665C00">
        <w:rPr>
          <w:rFonts w:ascii="Arial" w:hAnsi="Arial" w:cs="Arial"/>
          <w:sz w:val="20"/>
          <w:szCs w:val="20"/>
        </w:rPr>
        <w:fldChar w:fldCharType="begin"/>
      </w:r>
      <w:r w:rsidRPr="00665C00">
        <w:rPr>
          <w:rFonts w:ascii="Arial" w:hAnsi="Arial" w:cs="Arial"/>
          <w:sz w:val="20"/>
          <w:szCs w:val="20"/>
        </w:rPr>
        <w:instrText xml:space="preserve"> SEQ Table \* ARABIC </w:instrText>
      </w:r>
      <w:r w:rsidRPr="00665C00">
        <w:rPr>
          <w:rFonts w:ascii="Arial" w:hAnsi="Arial" w:cs="Arial"/>
          <w:sz w:val="20"/>
          <w:szCs w:val="20"/>
        </w:rPr>
        <w:fldChar w:fldCharType="separate"/>
      </w:r>
      <w:r w:rsidR="00BD35D5" w:rsidRPr="00665C00">
        <w:rPr>
          <w:rFonts w:ascii="Arial" w:hAnsi="Arial" w:cs="Arial"/>
          <w:noProof/>
          <w:sz w:val="20"/>
          <w:szCs w:val="20"/>
        </w:rPr>
        <w:t>2</w:t>
      </w:r>
      <w:r w:rsidRPr="00665C00">
        <w:rPr>
          <w:rFonts w:ascii="Arial" w:hAnsi="Arial" w:cs="Arial"/>
          <w:sz w:val="20"/>
          <w:szCs w:val="20"/>
        </w:rPr>
        <w:fldChar w:fldCharType="end"/>
      </w:r>
      <w:r w:rsidRPr="00665C00">
        <w:rPr>
          <w:rFonts w:ascii="Arial" w:hAnsi="Arial" w:cs="Arial"/>
          <w:sz w:val="20"/>
          <w:szCs w:val="20"/>
        </w:rPr>
        <w:t>: Success Factors for Market Followers (Kalicanin, 2008).</w:t>
      </w:r>
    </w:p>
    <w:p w14:paraId="29917DD6" w14:textId="77777777" w:rsidR="00CE1E20" w:rsidRPr="000B0BF2" w:rsidRDefault="00CE1E20" w:rsidP="000B0BF2">
      <w:pPr>
        <w:pStyle w:val="ListParagraph"/>
        <w:spacing w:line="360" w:lineRule="auto"/>
        <w:ind w:left="0"/>
        <w:rPr>
          <w:rFonts w:ascii="Arial" w:eastAsia="Aptos" w:hAnsi="Arial" w:cs="Arial"/>
        </w:rPr>
      </w:pPr>
    </w:p>
    <w:p w14:paraId="3B963510" w14:textId="4C86BA71" w:rsidR="00713710" w:rsidRPr="000B0BF2" w:rsidRDefault="00713710" w:rsidP="000B0BF2">
      <w:pPr>
        <w:pStyle w:val="Heading2"/>
        <w:spacing w:line="360" w:lineRule="auto"/>
        <w:rPr>
          <w:rFonts w:ascii="Arial" w:eastAsia="Aptos" w:hAnsi="Arial" w:cs="Arial"/>
          <w:b/>
          <w:bCs/>
          <w:sz w:val="24"/>
          <w:szCs w:val="24"/>
        </w:rPr>
      </w:pPr>
      <w:bookmarkStart w:id="7" w:name="_Toc194053301"/>
      <w:r w:rsidRPr="000B0BF2">
        <w:rPr>
          <w:rFonts w:ascii="Arial" w:eastAsia="Aptos" w:hAnsi="Arial" w:cs="Arial"/>
          <w:b/>
          <w:bCs/>
          <w:sz w:val="24"/>
          <w:szCs w:val="24"/>
        </w:rPr>
        <w:t>Examples:</w:t>
      </w:r>
      <w:bookmarkEnd w:id="7"/>
    </w:p>
    <w:p w14:paraId="62EEB0A6" w14:textId="6549146C" w:rsidR="0023667E" w:rsidRPr="000B0BF2" w:rsidRDefault="00713710" w:rsidP="000B0BF2">
      <w:pPr>
        <w:spacing w:line="360" w:lineRule="auto"/>
        <w:rPr>
          <w:rFonts w:ascii="Arial" w:eastAsia="Aptos" w:hAnsi="Arial" w:cs="Arial"/>
        </w:rPr>
      </w:pPr>
      <w:r w:rsidRPr="000B0BF2">
        <w:rPr>
          <w:rFonts w:ascii="Arial" w:eastAsia="Aptos" w:hAnsi="Arial" w:cs="Arial"/>
        </w:rPr>
        <w:t xml:space="preserve">A </w:t>
      </w:r>
      <w:r w:rsidR="0023667E" w:rsidRPr="000B0BF2">
        <w:rPr>
          <w:rFonts w:ascii="Arial" w:eastAsia="Aptos" w:hAnsi="Arial" w:cs="Arial"/>
        </w:rPr>
        <w:t>paper from (Chesbrough and Rosenbloom, 2002) highlights how Xerox’s creative business model was a critical factor in its dominance in the photocopier market while companies like IBM and Kodak failed to enter the market. Their failure was mainly due to Xerox’s strong first-mover advantages, along with brand image, established customer loyalty and control over key distribution channels. They entered the market with the same business model as Xerox, which is</w:t>
      </w:r>
      <w:r w:rsidR="00BB66FA" w:rsidRPr="000B0BF2">
        <w:rPr>
          <w:rFonts w:ascii="Arial" w:eastAsia="Aptos" w:hAnsi="Arial" w:cs="Arial"/>
        </w:rPr>
        <w:t>,</w:t>
      </w:r>
      <w:r w:rsidR="0023667E" w:rsidRPr="000B0BF2">
        <w:rPr>
          <w:rFonts w:ascii="Arial" w:eastAsia="Aptos" w:hAnsi="Arial" w:cs="Arial"/>
        </w:rPr>
        <w:t xml:space="preserve"> leasing </w:t>
      </w:r>
      <w:r w:rsidR="00151D72" w:rsidRPr="000B0BF2">
        <w:rPr>
          <w:rFonts w:ascii="Arial" w:eastAsia="Aptos" w:hAnsi="Arial" w:cs="Arial"/>
        </w:rPr>
        <w:t>high</w:t>
      </w:r>
      <w:r w:rsidR="0023667E" w:rsidRPr="000B0BF2">
        <w:rPr>
          <w:rFonts w:ascii="Arial" w:eastAsia="Aptos" w:hAnsi="Arial" w:cs="Arial"/>
        </w:rPr>
        <w:t xml:space="preserve">-end </w:t>
      </w:r>
      <w:r w:rsidR="00BB66FA" w:rsidRPr="000B0BF2">
        <w:rPr>
          <w:rFonts w:ascii="Arial" w:eastAsia="Aptos" w:hAnsi="Arial" w:cs="Arial"/>
        </w:rPr>
        <w:t>expensive high-end</w:t>
      </w:r>
      <w:r w:rsidR="0023667E" w:rsidRPr="000B0BF2">
        <w:rPr>
          <w:rFonts w:ascii="Arial" w:eastAsia="Aptos" w:hAnsi="Arial" w:cs="Arial"/>
        </w:rPr>
        <w:t xml:space="preserve"> equipment and direct selling to businesses. Since Xerox had built a strong customer base and extensive service network, IBM and Kodak found it difficult to set themselves apart or gain a competitive foothold. </w:t>
      </w:r>
    </w:p>
    <w:p w14:paraId="79FBC484" w14:textId="77777777" w:rsidR="0023667E" w:rsidRPr="000B0BF2" w:rsidRDefault="0023667E" w:rsidP="000B0BF2">
      <w:pPr>
        <w:spacing w:line="360" w:lineRule="auto"/>
        <w:rPr>
          <w:rFonts w:ascii="Arial" w:eastAsia="Aptos" w:hAnsi="Arial" w:cs="Arial"/>
        </w:rPr>
      </w:pPr>
      <w:r w:rsidRPr="000B0BF2">
        <w:rPr>
          <w:rFonts w:ascii="Arial" w:eastAsia="Aptos" w:hAnsi="Arial" w:cs="Arial"/>
        </w:rPr>
        <w:t>Similarly, the article from CATO Institute (Dalton and Logan, 2024) shows how Netflix transformed the home entertainment industry by introducing a streaming service model, while Blockbuster, at first, had a first-mover advantage in video rentals, its business model depends on physical stores and late fees. Whereas Netflix launched a subscription based streaming model which eliminated physical rentals and late fees, using digital distribution and personalization to surpass Blockbuster and reshape the industry.</w:t>
      </w:r>
    </w:p>
    <w:p w14:paraId="3EEA95E2" w14:textId="2D2FB92B" w:rsidR="00F34339" w:rsidRPr="000B0BF2" w:rsidRDefault="009A1D57" w:rsidP="000B0BF2">
      <w:pPr>
        <w:spacing w:line="360" w:lineRule="auto"/>
        <w:rPr>
          <w:rFonts w:ascii="Arial" w:eastAsia="Aptos" w:hAnsi="Arial" w:cs="Arial"/>
        </w:rPr>
      </w:pPr>
      <w:r w:rsidRPr="000B0BF2">
        <w:rPr>
          <w:rFonts w:ascii="Arial" w:eastAsia="Aptos" w:hAnsi="Arial" w:cs="Arial"/>
        </w:rPr>
        <w:t>Another example f</w:t>
      </w:r>
      <w:r w:rsidR="00436140" w:rsidRPr="000B0BF2">
        <w:rPr>
          <w:rFonts w:ascii="Arial" w:eastAsia="Aptos" w:hAnsi="Arial" w:cs="Arial"/>
        </w:rPr>
        <w:t xml:space="preserve">rom </w:t>
      </w:r>
      <w:r w:rsidR="00C87D8F" w:rsidRPr="000B0BF2">
        <w:rPr>
          <w:rFonts w:ascii="Arial" w:eastAsia="Aptos" w:hAnsi="Arial" w:cs="Arial"/>
        </w:rPr>
        <w:t>research</w:t>
      </w:r>
      <w:r w:rsidR="00436140" w:rsidRPr="000B0BF2">
        <w:rPr>
          <w:rFonts w:ascii="Arial" w:eastAsia="Aptos" w:hAnsi="Arial" w:cs="Arial"/>
        </w:rPr>
        <w:t xml:space="preserve"> by </w:t>
      </w:r>
      <w:r w:rsidRPr="000B0BF2">
        <w:rPr>
          <w:rFonts w:ascii="Arial" w:eastAsia="Aptos" w:hAnsi="Arial" w:cs="Arial"/>
        </w:rPr>
        <w:t>(Nair and Selover, 2012)</w:t>
      </w:r>
      <w:r w:rsidR="00436140" w:rsidRPr="000B0BF2">
        <w:rPr>
          <w:rFonts w:ascii="Arial" w:eastAsia="Aptos" w:hAnsi="Arial" w:cs="Arial"/>
        </w:rPr>
        <w:t xml:space="preserve"> examines how Coco-cola utilized its pioneer advantage to dominate the beverage industry, where Pepsi, being a follower, challenged its dominance strategically. Coco-cola established itself early with strong brand identity</w:t>
      </w:r>
      <w:r w:rsidR="00723494" w:rsidRPr="000B0BF2">
        <w:rPr>
          <w:rFonts w:ascii="Arial" w:eastAsia="Aptos" w:hAnsi="Arial" w:cs="Arial"/>
        </w:rPr>
        <w:t xml:space="preserve">, customer loyalty and extensive distributive networks. However, Pepsi, adopted, innovative strategies like “Pepsi Challenge” </w:t>
      </w:r>
      <w:r w:rsidR="00C87D8F" w:rsidRPr="000B0BF2">
        <w:rPr>
          <w:rFonts w:ascii="Arial" w:eastAsia="Aptos" w:hAnsi="Arial" w:cs="Arial"/>
        </w:rPr>
        <w:t>–</w:t>
      </w:r>
      <w:r w:rsidR="00723494" w:rsidRPr="000B0BF2">
        <w:rPr>
          <w:rFonts w:ascii="Arial" w:eastAsia="Aptos" w:hAnsi="Arial" w:cs="Arial"/>
        </w:rPr>
        <w:t xml:space="preserve"> </w:t>
      </w:r>
      <w:r w:rsidR="00FE2B32" w:rsidRPr="000B0BF2">
        <w:rPr>
          <w:rFonts w:ascii="Arial" w:eastAsia="Aptos" w:hAnsi="Arial" w:cs="Arial"/>
        </w:rPr>
        <w:t xml:space="preserve">at stores across the U.S., consumers blind-tasted Coke and Pepsi to pick their favorite </w:t>
      </w:r>
      <w:r w:rsidR="00723494" w:rsidRPr="000B0BF2">
        <w:rPr>
          <w:rFonts w:ascii="Arial" w:eastAsia="Aptos" w:hAnsi="Arial" w:cs="Arial"/>
        </w:rPr>
        <w:t>(Jackson, 2024)</w:t>
      </w:r>
      <w:r w:rsidR="00985414" w:rsidRPr="000B0BF2">
        <w:rPr>
          <w:rFonts w:ascii="Arial" w:eastAsia="Aptos" w:hAnsi="Arial" w:cs="Arial"/>
        </w:rPr>
        <w:t xml:space="preserve">, and targeted younger demographics through celebrity endorsements and other marketing campaigns. While </w:t>
      </w:r>
      <w:r w:rsidR="00FE2B32" w:rsidRPr="000B0BF2">
        <w:rPr>
          <w:rFonts w:ascii="Arial" w:eastAsia="Aptos" w:hAnsi="Arial" w:cs="Arial"/>
        </w:rPr>
        <w:t>Coca-Cola</w:t>
      </w:r>
      <w:r w:rsidR="00985414" w:rsidRPr="000B0BF2">
        <w:rPr>
          <w:rFonts w:ascii="Arial" w:eastAsia="Aptos" w:hAnsi="Arial" w:cs="Arial"/>
        </w:rPr>
        <w:t xml:space="preserve"> maintained its leadership by focusing on tradition and </w:t>
      </w:r>
      <w:r w:rsidR="00985414" w:rsidRPr="000B0BF2">
        <w:rPr>
          <w:rFonts w:ascii="Arial" w:eastAsia="Aptos" w:hAnsi="Arial" w:cs="Arial"/>
        </w:rPr>
        <w:lastRenderedPageBreak/>
        <w:t xml:space="preserve">nostalgia, Pepsi’s aggressive tactics forced Coca-Cola to adapt, such as introducing "New Coke" </w:t>
      </w:r>
      <w:r w:rsidR="00C87D8F" w:rsidRPr="000B0BF2">
        <w:rPr>
          <w:rFonts w:ascii="Arial" w:eastAsia="Aptos" w:hAnsi="Arial" w:cs="Arial"/>
        </w:rPr>
        <w:t xml:space="preserve">and later “Coca-Cola Classic” – Coca-Cola changed its iconic formula, backfired due to consumer backlash but ultimately reinforced brand loyalty when the original formula was quickly reintroduced as Coca-Cola Classic (The Coca Cola Company, n.d.) </w:t>
      </w:r>
      <w:r w:rsidR="00985414" w:rsidRPr="000B0BF2">
        <w:rPr>
          <w:rFonts w:ascii="Arial" w:eastAsia="Aptos" w:hAnsi="Arial" w:cs="Arial"/>
        </w:rPr>
        <w:t xml:space="preserve">in response to Pepsi’s gains. This dynamic </w:t>
      </w:r>
      <w:r w:rsidR="00C87D8F" w:rsidRPr="000B0BF2">
        <w:rPr>
          <w:rFonts w:ascii="Arial" w:eastAsia="Aptos" w:hAnsi="Arial" w:cs="Arial"/>
        </w:rPr>
        <w:t>highlights</w:t>
      </w:r>
      <w:r w:rsidR="00985414" w:rsidRPr="000B0BF2">
        <w:rPr>
          <w:rFonts w:ascii="Arial" w:eastAsia="Aptos" w:hAnsi="Arial" w:cs="Arial"/>
        </w:rPr>
        <w:t xml:space="preserve"> how pioneers like Coca-Cola set industry standards, but followers like Pepsi can drive competition and innovation, reshaping the market over time.</w:t>
      </w:r>
    </w:p>
    <w:p w14:paraId="246F7E0B" w14:textId="77777777" w:rsidR="00605CDA" w:rsidRPr="000B0BF2" w:rsidRDefault="00605CDA" w:rsidP="000B0BF2">
      <w:pPr>
        <w:pStyle w:val="ListParagraph"/>
        <w:spacing w:line="360" w:lineRule="auto"/>
        <w:ind w:left="0"/>
        <w:rPr>
          <w:rFonts w:ascii="Arial" w:eastAsia="Aptos" w:hAnsi="Arial" w:cs="Arial"/>
          <w:b/>
          <w:bCs/>
        </w:rPr>
      </w:pPr>
    </w:p>
    <w:p w14:paraId="4D44A081" w14:textId="14BFFD92" w:rsidR="00713710" w:rsidRPr="000B0BF2" w:rsidRDefault="00713710" w:rsidP="000B0BF2">
      <w:pPr>
        <w:pStyle w:val="Heading2"/>
        <w:spacing w:line="360" w:lineRule="auto"/>
        <w:rPr>
          <w:rFonts w:ascii="Arial" w:eastAsia="Aptos" w:hAnsi="Arial" w:cs="Arial"/>
          <w:b/>
          <w:bCs/>
          <w:sz w:val="24"/>
          <w:szCs w:val="24"/>
        </w:rPr>
      </w:pPr>
      <w:bookmarkStart w:id="8" w:name="_Toc194053302"/>
      <w:r w:rsidRPr="000B0BF2">
        <w:rPr>
          <w:rFonts w:ascii="Arial" w:eastAsia="Aptos" w:hAnsi="Arial" w:cs="Arial"/>
          <w:b/>
          <w:bCs/>
          <w:sz w:val="24"/>
          <w:szCs w:val="24"/>
        </w:rPr>
        <w:t>Critical analysis:</w:t>
      </w:r>
      <w:bookmarkEnd w:id="8"/>
    </w:p>
    <w:p w14:paraId="1D0110FF" w14:textId="687B0ADF" w:rsidR="002A573B" w:rsidRPr="000B0BF2" w:rsidRDefault="00FA197D" w:rsidP="000B0BF2">
      <w:pPr>
        <w:spacing w:line="360" w:lineRule="auto"/>
        <w:rPr>
          <w:rFonts w:ascii="Arial" w:eastAsia="Aptos" w:hAnsi="Arial" w:cs="Arial"/>
        </w:rPr>
      </w:pPr>
      <w:r w:rsidRPr="000B0BF2">
        <w:rPr>
          <w:rFonts w:ascii="Arial" w:eastAsia="Aptos" w:hAnsi="Arial" w:cs="Arial"/>
        </w:rPr>
        <w:t xml:space="preserve">The case of Xerox, Netflix and Coca-Cola demonstrates how FMA can create dominance on the market, but it doesn’t promise long-term success without constant innovation or development. Xerox used its early lead through brand loyalty, and control over distribution which </w:t>
      </w:r>
      <w:r w:rsidR="00FE5A14" w:rsidRPr="000B0BF2">
        <w:rPr>
          <w:rFonts w:ascii="Arial" w:eastAsia="Aptos" w:hAnsi="Arial" w:cs="Arial"/>
        </w:rPr>
        <w:t xml:space="preserve">restricted IBM and Kodak from making progress. However, in </w:t>
      </w:r>
      <w:r w:rsidR="008015A1" w:rsidRPr="000B0BF2">
        <w:rPr>
          <w:rFonts w:ascii="Arial" w:eastAsia="Aptos" w:hAnsi="Arial" w:cs="Arial"/>
        </w:rPr>
        <w:t>Blockbuster’s</w:t>
      </w:r>
      <w:r w:rsidR="00FE5A14" w:rsidRPr="000B0BF2">
        <w:rPr>
          <w:rFonts w:ascii="Arial" w:eastAsia="Aptos" w:hAnsi="Arial" w:cs="Arial"/>
        </w:rPr>
        <w:t xml:space="preserve"> case, Netflix disrupted the entertainment market by embracing digital transformation which reflects that established companies must evolve or risk obsolescence. </w:t>
      </w:r>
      <w:r w:rsidR="001B3693" w:rsidRPr="000B0BF2">
        <w:rPr>
          <w:rFonts w:ascii="Arial" w:eastAsia="Aptos" w:hAnsi="Arial" w:cs="Arial"/>
        </w:rPr>
        <w:t xml:space="preserve">On the other hand, Coca-Cola dominance represents the legacy of brand power, while Pepsi's aggressive marketing and consumer engagement reshaped the competition. These cases </w:t>
      </w:r>
      <w:r w:rsidR="00B4245A" w:rsidRPr="000B0BF2">
        <w:rPr>
          <w:rFonts w:ascii="Arial" w:eastAsia="Aptos" w:hAnsi="Arial" w:cs="Arial"/>
        </w:rPr>
        <w:t>emphasized that first-mover must innovate to maintain leadership in the market, while followers can thrive by recognizing weaknesses and introducing transformative strategies. Lastly, achieving market success depends mostly on adaptability and strategic differentiation than merely being the first to enter.</w:t>
      </w:r>
    </w:p>
    <w:p w14:paraId="421A2BE5" w14:textId="77777777" w:rsidR="00B36465" w:rsidRPr="000B0BF2" w:rsidRDefault="00B36465" w:rsidP="000B0BF2">
      <w:pPr>
        <w:spacing w:line="360" w:lineRule="auto"/>
        <w:rPr>
          <w:rFonts w:ascii="Arial" w:eastAsia="Aptos" w:hAnsi="Arial" w:cs="Arial"/>
        </w:rPr>
      </w:pPr>
    </w:p>
    <w:tbl>
      <w:tblPr>
        <w:tblStyle w:val="TableGrid"/>
        <w:tblW w:w="0" w:type="auto"/>
        <w:tblLook w:val="04A0" w:firstRow="1" w:lastRow="0" w:firstColumn="1" w:lastColumn="0" w:noHBand="0" w:noVBand="1"/>
      </w:tblPr>
      <w:tblGrid>
        <w:gridCol w:w="2337"/>
        <w:gridCol w:w="2337"/>
        <w:gridCol w:w="2338"/>
        <w:gridCol w:w="2338"/>
      </w:tblGrid>
      <w:tr w:rsidR="00DB0BFD" w:rsidRPr="000B0BF2" w14:paraId="297944B9" w14:textId="77777777" w:rsidTr="00DB0BFD">
        <w:tc>
          <w:tcPr>
            <w:tcW w:w="2337" w:type="dxa"/>
          </w:tcPr>
          <w:p w14:paraId="709C5916" w14:textId="4B09B0F9" w:rsidR="00DB0BFD" w:rsidRPr="000B0BF2" w:rsidRDefault="00DB0BFD" w:rsidP="000B0BF2">
            <w:pPr>
              <w:spacing w:line="360" w:lineRule="auto"/>
              <w:jc w:val="center"/>
              <w:rPr>
                <w:rFonts w:ascii="Arial" w:eastAsia="Aptos" w:hAnsi="Arial" w:cs="Arial"/>
                <w:b/>
                <w:bCs/>
              </w:rPr>
            </w:pPr>
            <w:r w:rsidRPr="000B0BF2">
              <w:rPr>
                <w:rFonts w:ascii="Arial" w:eastAsia="Aptos" w:hAnsi="Arial" w:cs="Arial"/>
                <w:b/>
                <w:bCs/>
              </w:rPr>
              <w:t>Factor</w:t>
            </w:r>
          </w:p>
        </w:tc>
        <w:tc>
          <w:tcPr>
            <w:tcW w:w="2337" w:type="dxa"/>
          </w:tcPr>
          <w:p w14:paraId="39128CF7" w14:textId="4204995C" w:rsidR="00DB0BFD" w:rsidRPr="000B0BF2" w:rsidRDefault="00DB0BFD" w:rsidP="000B0BF2">
            <w:pPr>
              <w:spacing w:line="360" w:lineRule="auto"/>
              <w:jc w:val="center"/>
              <w:rPr>
                <w:rFonts w:ascii="Arial" w:eastAsia="Aptos" w:hAnsi="Arial" w:cs="Arial"/>
                <w:b/>
                <w:bCs/>
              </w:rPr>
            </w:pPr>
            <w:r w:rsidRPr="000B0BF2">
              <w:rPr>
                <w:rFonts w:ascii="Arial" w:eastAsia="Aptos" w:hAnsi="Arial" w:cs="Arial"/>
                <w:b/>
                <w:bCs/>
              </w:rPr>
              <w:t>Xerox vs. IBM/Kodak</w:t>
            </w:r>
          </w:p>
        </w:tc>
        <w:tc>
          <w:tcPr>
            <w:tcW w:w="2338" w:type="dxa"/>
          </w:tcPr>
          <w:p w14:paraId="17B6AFD5" w14:textId="00DD39F2" w:rsidR="00DB0BFD" w:rsidRPr="000B0BF2" w:rsidRDefault="00DB0BFD" w:rsidP="000B0BF2">
            <w:pPr>
              <w:spacing w:line="360" w:lineRule="auto"/>
              <w:jc w:val="center"/>
              <w:rPr>
                <w:rFonts w:ascii="Arial" w:eastAsia="Aptos" w:hAnsi="Arial" w:cs="Arial"/>
                <w:b/>
                <w:bCs/>
              </w:rPr>
            </w:pPr>
            <w:r w:rsidRPr="000B0BF2">
              <w:rPr>
                <w:rFonts w:ascii="Arial" w:eastAsia="Aptos" w:hAnsi="Arial" w:cs="Arial"/>
                <w:b/>
                <w:bCs/>
              </w:rPr>
              <w:t>Netflix vs. Blockbuster</w:t>
            </w:r>
          </w:p>
        </w:tc>
        <w:tc>
          <w:tcPr>
            <w:tcW w:w="2338" w:type="dxa"/>
          </w:tcPr>
          <w:p w14:paraId="56843886" w14:textId="4D7AF386" w:rsidR="00DB0BFD" w:rsidRPr="000B0BF2" w:rsidRDefault="00DB0BFD" w:rsidP="000B0BF2">
            <w:pPr>
              <w:spacing w:line="360" w:lineRule="auto"/>
              <w:jc w:val="center"/>
              <w:rPr>
                <w:rFonts w:ascii="Arial" w:eastAsia="Aptos" w:hAnsi="Arial" w:cs="Arial"/>
                <w:b/>
                <w:bCs/>
              </w:rPr>
            </w:pPr>
            <w:r w:rsidRPr="000B0BF2">
              <w:rPr>
                <w:rFonts w:ascii="Arial" w:eastAsia="Aptos" w:hAnsi="Arial" w:cs="Arial"/>
                <w:b/>
                <w:bCs/>
              </w:rPr>
              <w:t>Coca-Cola vs. Pepsi</w:t>
            </w:r>
          </w:p>
        </w:tc>
      </w:tr>
      <w:tr w:rsidR="00DB0BFD" w:rsidRPr="000B0BF2" w14:paraId="3C3BA474" w14:textId="77777777" w:rsidTr="00DB0BFD">
        <w:tc>
          <w:tcPr>
            <w:tcW w:w="2337" w:type="dxa"/>
          </w:tcPr>
          <w:p w14:paraId="2C4E3118" w14:textId="32C01F01" w:rsidR="00DB0BFD" w:rsidRPr="000B0BF2" w:rsidRDefault="00AC42F7" w:rsidP="000B0BF2">
            <w:pPr>
              <w:spacing w:line="360" w:lineRule="auto"/>
              <w:rPr>
                <w:rFonts w:ascii="Arial" w:eastAsia="Aptos" w:hAnsi="Arial" w:cs="Arial"/>
                <w:b/>
                <w:bCs/>
              </w:rPr>
            </w:pPr>
            <w:r w:rsidRPr="000B0BF2">
              <w:rPr>
                <w:rFonts w:ascii="Arial" w:eastAsia="Aptos" w:hAnsi="Arial" w:cs="Arial"/>
                <w:b/>
                <w:bCs/>
              </w:rPr>
              <w:t>First-Mover Advantage</w:t>
            </w:r>
          </w:p>
        </w:tc>
        <w:tc>
          <w:tcPr>
            <w:tcW w:w="2337" w:type="dxa"/>
          </w:tcPr>
          <w:p w14:paraId="4EBE2EEC" w14:textId="61EAF098" w:rsidR="00DB0BFD" w:rsidRPr="000B0BF2" w:rsidRDefault="00AC42F7" w:rsidP="000B0BF2">
            <w:pPr>
              <w:spacing w:line="360" w:lineRule="auto"/>
              <w:rPr>
                <w:rFonts w:ascii="Arial" w:eastAsia="Aptos" w:hAnsi="Arial" w:cs="Arial"/>
              </w:rPr>
            </w:pPr>
            <w:r w:rsidRPr="000B0BF2">
              <w:rPr>
                <w:rFonts w:ascii="Arial" w:eastAsia="Aptos" w:hAnsi="Arial" w:cs="Arial"/>
              </w:rPr>
              <w:t>Xerox dominated – Strong</w:t>
            </w:r>
          </w:p>
        </w:tc>
        <w:tc>
          <w:tcPr>
            <w:tcW w:w="2338" w:type="dxa"/>
          </w:tcPr>
          <w:p w14:paraId="711AFF54" w14:textId="5899E758" w:rsidR="00DB0BFD" w:rsidRPr="000B0BF2" w:rsidRDefault="00AC42F7" w:rsidP="000B0BF2">
            <w:pPr>
              <w:spacing w:line="360" w:lineRule="auto"/>
              <w:rPr>
                <w:rFonts w:ascii="Arial" w:eastAsia="Aptos" w:hAnsi="Arial" w:cs="Arial"/>
              </w:rPr>
            </w:pPr>
            <w:r w:rsidRPr="000B0BF2">
              <w:rPr>
                <w:rFonts w:ascii="Arial" w:eastAsia="Aptos" w:hAnsi="Arial" w:cs="Arial"/>
              </w:rPr>
              <w:t>Blockbuster failed – Fail</w:t>
            </w:r>
          </w:p>
        </w:tc>
        <w:tc>
          <w:tcPr>
            <w:tcW w:w="2338" w:type="dxa"/>
          </w:tcPr>
          <w:p w14:paraId="33C2336D" w14:textId="56468100" w:rsidR="00DB0BFD" w:rsidRPr="000B0BF2" w:rsidRDefault="00AC42F7" w:rsidP="000B0BF2">
            <w:pPr>
              <w:spacing w:line="360" w:lineRule="auto"/>
              <w:rPr>
                <w:rFonts w:ascii="Arial" w:eastAsia="Aptos" w:hAnsi="Arial" w:cs="Arial"/>
              </w:rPr>
            </w:pPr>
            <w:r w:rsidRPr="000B0BF2">
              <w:rPr>
                <w:rFonts w:ascii="Arial" w:eastAsia="Aptos" w:hAnsi="Arial" w:cs="Arial"/>
              </w:rPr>
              <w:t>Strong but challenged</w:t>
            </w:r>
          </w:p>
        </w:tc>
      </w:tr>
      <w:tr w:rsidR="00DB0BFD" w:rsidRPr="000B0BF2" w14:paraId="0ADF6126" w14:textId="77777777" w:rsidTr="00DB0BFD">
        <w:tc>
          <w:tcPr>
            <w:tcW w:w="2337" w:type="dxa"/>
          </w:tcPr>
          <w:p w14:paraId="5720D765" w14:textId="3C409756" w:rsidR="00DB0BFD" w:rsidRPr="000B0BF2" w:rsidRDefault="00AC42F7" w:rsidP="000B0BF2">
            <w:pPr>
              <w:spacing w:line="360" w:lineRule="auto"/>
              <w:rPr>
                <w:rFonts w:ascii="Arial" w:eastAsia="Aptos" w:hAnsi="Arial" w:cs="Arial"/>
                <w:b/>
                <w:bCs/>
              </w:rPr>
            </w:pPr>
            <w:r w:rsidRPr="000B0BF2">
              <w:rPr>
                <w:rFonts w:ascii="Arial" w:eastAsia="Aptos" w:hAnsi="Arial" w:cs="Arial"/>
                <w:b/>
                <w:bCs/>
              </w:rPr>
              <w:t>Follower Strategy</w:t>
            </w:r>
          </w:p>
        </w:tc>
        <w:tc>
          <w:tcPr>
            <w:tcW w:w="2337" w:type="dxa"/>
          </w:tcPr>
          <w:p w14:paraId="21F4350E" w14:textId="722298D7" w:rsidR="00DB0BFD" w:rsidRPr="000B0BF2" w:rsidRDefault="00AC42F7" w:rsidP="000B0BF2">
            <w:pPr>
              <w:spacing w:line="360" w:lineRule="auto"/>
              <w:rPr>
                <w:rFonts w:ascii="Arial" w:eastAsia="Aptos" w:hAnsi="Arial" w:cs="Arial"/>
              </w:rPr>
            </w:pPr>
            <w:r w:rsidRPr="000B0BF2">
              <w:rPr>
                <w:rFonts w:ascii="Arial" w:eastAsia="Aptos" w:hAnsi="Arial" w:cs="Arial"/>
              </w:rPr>
              <w:t>Failed imitation</w:t>
            </w:r>
          </w:p>
        </w:tc>
        <w:tc>
          <w:tcPr>
            <w:tcW w:w="2338" w:type="dxa"/>
          </w:tcPr>
          <w:p w14:paraId="30A41B20" w14:textId="637FA993" w:rsidR="00DB0BFD" w:rsidRPr="000B0BF2" w:rsidRDefault="00AC42F7" w:rsidP="000B0BF2">
            <w:pPr>
              <w:spacing w:line="360" w:lineRule="auto"/>
              <w:rPr>
                <w:rFonts w:ascii="Arial" w:eastAsia="Aptos" w:hAnsi="Arial" w:cs="Arial"/>
              </w:rPr>
            </w:pPr>
            <w:r w:rsidRPr="000B0BF2">
              <w:rPr>
                <w:rFonts w:ascii="Arial" w:eastAsia="Aptos" w:hAnsi="Arial" w:cs="Arial"/>
              </w:rPr>
              <w:t>Disruptive innovation</w:t>
            </w:r>
          </w:p>
        </w:tc>
        <w:tc>
          <w:tcPr>
            <w:tcW w:w="2338" w:type="dxa"/>
          </w:tcPr>
          <w:p w14:paraId="22B16794" w14:textId="5BF597C7" w:rsidR="00DB0BFD" w:rsidRPr="000B0BF2" w:rsidRDefault="005F74F8" w:rsidP="000B0BF2">
            <w:pPr>
              <w:spacing w:line="360" w:lineRule="auto"/>
              <w:rPr>
                <w:rFonts w:ascii="Arial" w:eastAsia="Aptos" w:hAnsi="Arial" w:cs="Arial"/>
              </w:rPr>
            </w:pPr>
            <w:r w:rsidRPr="000B0BF2">
              <w:rPr>
                <w:rFonts w:ascii="Arial" w:eastAsia="Aptos" w:hAnsi="Arial" w:cs="Arial"/>
              </w:rPr>
              <w:t>Aggressive differentiation</w:t>
            </w:r>
          </w:p>
        </w:tc>
      </w:tr>
      <w:tr w:rsidR="00DB0BFD" w:rsidRPr="000B0BF2" w14:paraId="61AA08C3" w14:textId="77777777" w:rsidTr="00DB0BFD">
        <w:tc>
          <w:tcPr>
            <w:tcW w:w="2337" w:type="dxa"/>
          </w:tcPr>
          <w:p w14:paraId="369EB41D" w14:textId="419B3DEC" w:rsidR="00DB0BFD" w:rsidRPr="000B0BF2" w:rsidRDefault="00AC42F7" w:rsidP="000B0BF2">
            <w:pPr>
              <w:spacing w:line="360" w:lineRule="auto"/>
              <w:rPr>
                <w:rFonts w:ascii="Arial" w:eastAsia="Aptos" w:hAnsi="Arial" w:cs="Arial"/>
                <w:b/>
                <w:bCs/>
              </w:rPr>
            </w:pPr>
            <w:r w:rsidRPr="000B0BF2">
              <w:rPr>
                <w:rFonts w:ascii="Arial" w:eastAsia="Aptos" w:hAnsi="Arial" w:cs="Arial"/>
                <w:b/>
                <w:bCs/>
              </w:rPr>
              <w:lastRenderedPageBreak/>
              <w:t>Mistake</w:t>
            </w:r>
          </w:p>
        </w:tc>
        <w:tc>
          <w:tcPr>
            <w:tcW w:w="2337" w:type="dxa"/>
          </w:tcPr>
          <w:p w14:paraId="0170970D" w14:textId="01BBFBA7" w:rsidR="00DB0BFD" w:rsidRPr="000B0BF2" w:rsidRDefault="00AC42F7" w:rsidP="000B0BF2">
            <w:pPr>
              <w:spacing w:line="360" w:lineRule="auto"/>
              <w:rPr>
                <w:rFonts w:ascii="Arial" w:eastAsia="Aptos" w:hAnsi="Arial" w:cs="Arial"/>
              </w:rPr>
            </w:pPr>
            <w:r w:rsidRPr="000B0BF2">
              <w:rPr>
                <w:rFonts w:ascii="Arial" w:eastAsia="Aptos" w:hAnsi="Arial" w:cs="Arial"/>
              </w:rPr>
              <w:t>Lack of differentiation</w:t>
            </w:r>
          </w:p>
        </w:tc>
        <w:tc>
          <w:tcPr>
            <w:tcW w:w="2338" w:type="dxa"/>
          </w:tcPr>
          <w:p w14:paraId="575F9162" w14:textId="649823DB" w:rsidR="00DB0BFD" w:rsidRPr="000B0BF2" w:rsidRDefault="00AC42F7" w:rsidP="000B0BF2">
            <w:pPr>
              <w:spacing w:line="360" w:lineRule="auto"/>
              <w:rPr>
                <w:rFonts w:ascii="Arial" w:eastAsia="Aptos" w:hAnsi="Arial" w:cs="Arial"/>
              </w:rPr>
            </w:pPr>
            <w:r w:rsidRPr="000B0BF2">
              <w:rPr>
                <w:rFonts w:ascii="Arial" w:eastAsia="Aptos" w:hAnsi="Arial" w:cs="Arial"/>
              </w:rPr>
              <w:t>Resistance to change</w:t>
            </w:r>
          </w:p>
        </w:tc>
        <w:tc>
          <w:tcPr>
            <w:tcW w:w="2338" w:type="dxa"/>
          </w:tcPr>
          <w:p w14:paraId="08593745" w14:textId="32A7D10B" w:rsidR="00DB0BFD" w:rsidRPr="000B0BF2" w:rsidRDefault="005F74F8" w:rsidP="000B0BF2">
            <w:pPr>
              <w:spacing w:line="360" w:lineRule="auto"/>
              <w:rPr>
                <w:rFonts w:ascii="Arial" w:eastAsia="Aptos" w:hAnsi="Arial" w:cs="Arial"/>
              </w:rPr>
            </w:pPr>
            <w:r w:rsidRPr="000B0BF2">
              <w:rPr>
                <w:rFonts w:ascii="Arial" w:eastAsia="Aptos" w:hAnsi="Arial" w:cs="Arial"/>
              </w:rPr>
              <w:t>Overreaction (New Coke)</w:t>
            </w:r>
          </w:p>
        </w:tc>
      </w:tr>
      <w:tr w:rsidR="00DB0BFD" w:rsidRPr="000B0BF2" w14:paraId="5C7C67AA" w14:textId="77777777" w:rsidTr="00DB0BFD">
        <w:tc>
          <w:tcPr>
            <w:tcW w:w="2337" w:type="dxa"/>
          </w:tcPr>
          <w:p w14:paraId="531F119B" w14:textId="0B9F8C7D" w:rsidR="00DB0BFD" w:rsidRPr="000B0BF2" w:rsidRDefault="00AC42F7" w:rsidP="000B0BF2">
            <w:pPr>
              <w:spacing w:line="360" w:lineRule="auto"/>
              <w:rPr>
                <w:rFonts w:ascii="Arial" w:eastAsia="Aptos" w:hAnsi="Arial" w:cs="Arial"/>
                <w:b/>
                <w:bCs/>
              </w:rPr>
            </w:pPr>
            <w:r w:rsidRPr="000B0BF2">
              <w:rPr>
                <w:rFonts w:ascii="Arial" w:eastAsia="Aptos" w:hAnsi="Arial" w:cs="Arial"/>
                <w:b/>
                <w:bCs/>
              </w:rPr>
              <w:t>Winning Move</w:t>
            </w:r>
            <w:r w:rsidRPr="000B0BF2">
              <w:rPr>
                <w:rFonts w:ascii="Arial" w:eastAsia="Aptos" w:hAnsi="Arial" w:cs="Arial"/>
                <w:b/>
                <w:bCs/>
              </w:rPr>
              <w:tab/>
            </w:r>
          </w:p>
        </w:tc>
        <w:tc>
          <w:tcPr>
            <w:tcW w:w="2337" w:type="dxa"/>
          </w:tcPr>
          <w:p w14:paraId="69F34F4F" w14:textId="2C9014E2" w:rsidR="00DB0BFD" w:rsidRPr="000B0BF2" w:rsidRDefault="00AC42F7" w:rsidP="000B0BF2">
            <w:pPr>
              <w:spacing w:line="360" w:lineRule="auto"/>
              <w:rPr>
                <w:rFonts w:ascii="Arial" w:eastAsia="Aptos" w:hAnsi="Arial" w:cs="Arial"/>
              </w:rPr>
            </w:pPr>
            <w:r w:rsidRPr="000B0BF2">
              <w:rPr>
                <w:rFonts w:ascii="Arial" w:eastAsia="Aptos" w:hAnsi="Arial" w:cs="Arial"/>
              </w:rPr>
              <w:t>Xerox locks-in Ecosystem</w:t>
            </w:r>
          </w:p>
        </w:tc>
        <w:tc>
          <w:tcPr>
            <w:tcW w:w="2338" w:type="dxa"/>
          </w:tcPr>
          <w:p w14:paraId="36366809" w14:textId="557E2072" w:rsidR="00DB0BFD" w:rsidRPr="000B0BF2" w:rsidRDefault="00AC42F7" w:rsidP="000B0BF2">
            <w:pPr>
              <w:spacing w:line="360" w:lineRule="auto"/>
              <w:rPr>
                <w:rFonts w:ascii="Arial" w:eastAsia="Aptos" w:hAnsi="Arial" w:cs="Arial"/>
              </w:rPr>
            </w:pPr>
            <w:r w:rsidRPr="000B0BF2">
              <w:rPr>
                <w:rFonts w:ascii="Arial" w:eastAsia="Aptos" w:hAnsi="Arial" w:cs="Arial"/>
              </w:rPr>
              <w:t>Digital shift (Netflix)</w:t>
            </w:r>
          </w:p>
        </w:tc>
        <w:tc>
          <w:tcPr>
            <w:tcW w:w="2338" w:type="dxa"/>
          </w:tcPr>
          <w:p w14:paraId="6041EF0B" w14:textId="753D9453" w:rsidR="00DB0BFD" w:rsidRPr="000B0BF2" w:rsidRDefault="005F74F8" w:rsidP="000B0BF2">
            <w:pPr>
              <w:keepNext/>
              <w:spacing w:line="360" w:lineRule="auto"/>
              <w:rPr>
                <w:rFonts w:ascii="Arial" w:eastAsia="Aptos" w:hAnsi="Arial" w:cs="Arial"/>
              </w:rPr>
            </w:pPr>
            <w:r w:rsidRPr="000B0BF2">
              <w:rPr>
                <w:rFonts w:ascii="Arial" w:eastAsia="Aptos" w:hAnsi="Arial" w:cs="Arial"/>
              </w:rPr>
              <w:t>Brand resilience (Coke)</w:t>
            </w:r>
          </w:p>
        </w:tc>
      </w:tr>
    </w:tbl>
    <w:p w14:paraId="6843C07E" w14:textId="22FCC91D" w:rsidR="00DB0BFD" w:rsidRPr="00665C00" w:rsidRDefault="005F74F8" w:rsidP="00665C00">
      <w:pPr>
        <w:pStyle w:val="Caption"/>
        <w:spacing w:line="360" w:lineRule="auto"/>
        <w:jc w:val="both"/>
        <w:rPr>
          <w:rFonts w:ascii="Arial" w:eastAsia="Aptos" w:hAnsi="Arial" w:cs="Arial"/>
          <w:sz w:val="20"/>
          <w:szCs w:val="20"/>
        </w:rPr>
      </w:pPr>
      <w:r w:rsidRPr="00665C00">
        <w:rPr>
          <w:rFonts w:ascii="Arial" w:hAnsi="Arial" w:cs="Arial"/>
          <w:sz w:val="20"/>
          <w:szCs w:val="20"/>
        </w:rPr>
        <w:t xml:space="preserve">Table </w:t>
      </w:r>
      <w:r w:rsidRPr="00665C00">
        <w:rPr>
          <w:rFonts w:ascii="Arial" w:hAnsi="Arial" w:cs="Arial"/>
          <w:sz w:val="20"/>
          <w:szCs w:val="20"/>
        </w:rPr>
        <w:fldChar w:fldCharType="begin"/>
      </w:r>
      <w:r w:rsidRPr="00665C00">
        <w:rPr>
          <w:rFonts w:ascii="Arial" w:hAnsi="Arial" w:cs="Arial"/>
          <w:sz w:val="20"/>
          <w:szCs w:val="20"/>
        </w:rPr>
        <w:instrText xml:space="preserve"> SEQ Table \* ARABIC </w:instrText>
      </w:r>
      <w:r w:rsidRPr="00665C00">
        <w:rPr>
          <w:rFonts w:ascii="Arial" w:hAnsi="Arial" w:cs="Arial"/>
          <w:sz w:val="20"/>
          <w:szCs w:val="20"/>
        </w:rPr>
        <w:fldChar w:fldCharType="separate"/>
      </w:r>
      <w:r w:rsidR="00BD35D5" w:rsidRPr="00665C00">
        <w:rPr>
          <w:rFonts w:ascii="Arial" w:hAnsi="Arial" w:cs="Arial"/>
          <w:noProof/>
          <w:sz w:val="20"/>
          <w:szCs w:val="20"/>
        </w:rPr>
        <w:t>3</w:t>
      </w:r>
      <w:r w:rsidRPr="00665C00">
        <w:rPr>
          <w:rFonts w:ascii="Arial" w:hAnsi="Arial" w:cs="Arial"/>
          <w:sz w:val="20"/>
          <w:szCs w:val="20"/>
        </w:rPr>
        <w:fldChar w:fldCharType="end"/>
      </w:r>
      <w:r w:rsidRPr="00665C00">
        <w:rPr>
          <w:rFonts w:ascii="Arial" w:hAnsi="Arial" w:cs="Arial"/>
          <w:sz w:val="20"/>
          <w:szCs w:val="20"/>
        </w:rPr>
        <w:t>: Cross-Case Analysis: Strategic Success Factors (own findings from research)</w:t>
      </w:r>
    </w:p>
    <w:p w14:paraId="72FC30E6" w14:textId="77777777" w:rsidR="00E47B1B" w:rsidRPr="000B0BF2" w:rsidRDefault="00E47B1B" w:rsidP="000B0BF2">
      <w:pPr>
        <w:spacing w:line="360" w:lineRule="auto"/>
        <w:rPr>
          <w:rFonts w:ascii="Arial" w:eastAsia="Aptos" w:hAnsi="Arial" w:cs="Arial"/>
        </w:rPr>
      </w:pPr>
    </w:p>
    <w:p w14:paraId="4AAEF197" w14:textId="0C45F607" w:rsidR="0023667E" w:rsidRPr="000B0BF2" w:rsidRDefault="0023667E" w:rsidP="000B0BF2">
      <w:pPr>
        <w:spacing w:line="360" w:lineRule="auto"/>
        <w:rPr>
          <w:rFonts w:ascii="Arial" w:eastAsia="Aptos" w:hAnsi="Arial" w:cs="Arial"/>
        </w:rPr>
      </w:pPr>
      <w:r w:rsidRPr="000B0BF2">
        <w:rPr>
          <w:rFonts w:ascii="Arial" w:eastAsia="Aptos" w:hAnsi="Arial" w:cs="Arial"/>
        </w:rPr>
        <w:t>Being a pioneer gives many advantages like market leadership, brand recognition and the ability to set industry standards. However, it also carries risks, like market uncertainty, high costs and the possibility of competitors learning from pioneer’s mistake. Additionally, the sustainability of FMA depends on the company’s ability to adopt, protect intellectual property and effectively respond to the evolving competitive environment.</w:t>
      </w:r>
    </w:p>
    <w:p w14:paraId="7D8FE279" w14:textId="77777777" w:rsidR="00605CDA" w:rsidRPr="000B0BF2" w:rsidRDefault="00605CDA" w:rsidP="000B0BF2">
      <w:pPr>
        <w:spacing w:line="360" w:lineRule="auto"/>
        <w:rPr>
          <w:rFonts w:ascii="Arial" w:eastAsia="Aptos" w:hAnsi="Arial" w:cs="Arial"/>
        </w:rPr>
      </w:pPr>
    </w:p>
    <w:p w14:paraId="03DEB006" w14:textId="77777777" w:rsidR="00605CDA" w:rsidRPr="000B0BF2" w:rsidRDefault="00605CDA" w:rsidP="000B0BF2">
      <w:pPr>
        <w:spacing w:line="360" w:lineRule="auto"/>
        <w:rPr>
          <w:rFonts w:ascii="Arial" w:eastAsia="Aptos" w:hAnsi="Arial" w:cs="Arial"/>
        </w:rPr>
      </w:pPr>
    </w:p>
    <w:p w14:paraId="33DCF77E" w14:textId="77777777" w:rsidR="00605CDA" w:rsidRPr="000B0BF2" w:rsidRDefault="00605CDA" w:rsidP="000B0BF2">
      <w:pPr>
        <w:spacing w:line="360" w:lineRule="auto"/>
        <w:rPr>
          <w:rFonts w:ascii="Arial" w:eastAsia="Aptos" w:hAnsi="Arial" w:cs="Arial"/>
        </w:rPr>
      </w:pPr>
    </w:p>
    <w:p w14:paraId="4BF63CDC" w14:textId="77777777" w:rsidR="00605CDA" w:rsidRPr="000B0BF2" w:rsidRDefault="00605CDA" w:rsidP="000B0BF2">
      <w:pPr>
        <w:spacing w:line="360" w:lineRule="auto"/>
        <w:rPr>
          <w:rFonts w:ascii="Arial" w:eastAsia="Aptos" w:hAnsi="Arial" w:cs="Arial"/>
        </w:rPr>
      </w:pPr>
    </w:p>
    <w:p w14:paraId="789BC8D9" w14:textId="77777777" w:rsidR="00605CDA" w:rsidRPr="000B0BF2" w:rsidRDefault="00605CDA" w:rsidP="000B0BF2">
      <w:pPr>
        <w:spacing w:line="360" w:lineRule="auto"/>
        <w:rPr>
          <w:rFonts w:ascii="Arial" w:eastAsia="Aptos" w:hAnsi="Arial" w:cs="Arial"/>
        </w:rPr>
      </w:pPr>
    </w:p>
    <w:p w14:paraId="27A6F6F4" w14:textId="77777777" w:rsidR="00605CDA" w:rsidRPr="000B0BF2" w:rsidRDefault="00605CDA" w:rsidP="000B0BF2">
      <w:pPr>
        <w:spacing w:line="360" w:lineRule="auto"/>
        <w:rPr>
          <w:rFonts w:ascii="Arial" w:eastAsia="Aptos" w:hAnsi="Arial" w:cs="Arial"/>
        </w:rPr>
      </w:pPr>
    </w:p>
    <w:p w14:paraId="403F16F8" w14:textId="77777777" w:rsidR="00605CDA" w:rsidRPr="000B0BF2" w:rsidRDefault="00605CDA" w:rsidP="000B0BF2">
      <w:pPr>
        <w:spacing w:line="360" w:lineRule="auto"/>
        <w:rPr>
          <w:rFonts w:ascii="Arial" w:eastAsia="Aptos" w:hAnsi="Arial" w:cs="Arial"/>
        </w:rPr>
      </w:pPr>
    </w:p>
    <w:p w14:paraId="584ED717" w14:textId="77777777" w:rsidR="00605CDA" w:rsidRPr="000B0BF2" w:rsidRDefault="00605CDA" w:rsidP="000B0BF2">
      <w:pPr>
        <w:spacing w:line="360" w:lineRule="auto"/>
        <w:rPr>
          <w:rFonts w:ascii="Arial" w:eastAsia="Aptos" w:hAnsi="Arial" w:cs="Arial"/>
        </w:rPr>
      </w:pPr>
    </w:p>
    <w:p w14:paraId="4EF25A73" w14:textId="77777777" w:rsidR="00605CDA" w:rsidRPr="000B0BF2" w:rsidRDefault="00605CDA" w:rsidP="000B0BF2">
      <w:pPr>
        <w:spacing w:line="360" w:lineRule="auto"/>
        <w:rPr>
          <w:rFonts w:ascii="Arial" w:eastAsia="Aptos" w:hAnsi="Arial" w:cs="Arial"/>
        </w:rPr>
      </w:pPr>
    </w:p>
    <w:p w14:paraId="78FF402F" w14:textId="77777777" w:rsidR="00605CDA" w:rsidRPr="000B0BF2" w:rsidRDefault="00605CDA" w:rsidP="000B0BF2">
      <w:pPr>
        <w:spacing w:line="360" w:lineRule="auto"/>
        <w:rPr>
          <w:rFonts w:ascii="Arial" w:eastAsia="Aptos" w:hAnsi="Arial" w:cs="Arial"/>
        </w:rPr>
      </w:pPr>
    </w:p>
    <w:p w14:paraId="19F8FF2A" w14:textId="77777777" w:rsidR="00605CDA" w:rsidRPr="000B0BF2" w:rsidRDefault="00605CDA" w:rsidP="000B0BF2">
      <w:pPr>
        <w:spacing w:line="360" w:lineRule="auto"/>
        <w:rPr>
          <w:rFonts w:ascii="Arial" w:eastAsia="Aptos" w:hAnsi="Arial" w:cs="Arial"/>
        </w:rPr>
      </w:pPr>
    </w:p>
    <w:p w14:paraId="4085CCEE" w14:textId="77777777" w:rsidR="00605CDA" w:rsidRPr="000B0BF2" w:rsidRDefault="00605CDA" w:rsidP="000B0BF2">
      <w:pPr>
        <w:spacing w:line="360" w:lineRule="auto"/>
        <w:rPr>
          <w:rFonts w:ascii="Arial" w:eastAsia="Aptos" w:hAnsi="Arial" w:cs="Arial"/>
        </w:rPr>
      </w:pPr>
    </w:p>
    <w:p w14:paraId="5283DAD8" w14:textId="77777777" w:rsidR="00605CDA" w:rsidRPr="000B0BF2" w:rsidRDefault="00605CDA" w:rsidP="000B0BF2">
      <w:pPr>
        <w:spacing w:line="360" w:lineRule="auto"/>
        <w:rPr>
          <w:rFonts w:ascii="Arial" w:eastAsia="Aptos" w:hAnsi="Arial" w:cs="Arial"/>
        </w:rPr>
      </w:pPr>
    </w:p>
    <w:p w14:paraId="450A8A63" w14:textId="7101A8C8" w:rsidR="009337EB" w:rsidRPr="000B0BF2" w:rsidRDefault="009337EB" w:rsidP="000B0BF2">
      <w:pPr>
        <w:pStyle w:val="Heading1"/>
        <w:spacing w:line="360" w:lineRule="auto"/>
        <w:rPr>
          <w:rFonts w:ascii="Arial" w:eastAsia="Aptos" w:hAnsi="Arial" w:cs="Arial"/>
          <w:b/>
          <w:bCs/>
          <w:sz w:val="24"/>
          <w:szCs w:val="24"/>
        </w:rPr>
      </w:pPr>
      <w:bookmarkStart w:id="9" w:name="_Toc194053303"/>
      <w:r w:rsidRPr="000B0BF2">
        <w:rPr>
          <w:rFonts w:ascii="Arial" w:eastAsia="Aptos" w:hAnsi="Arial" w:cs="Arial"/>
          <w:b/>
          <w:bCs/>
          <w:sz w:val="24"/>
          <w:szCs w:val="24"/>
        </w:rPr>
        <w:lastRenderedPageBreak/>
        <w:t>What product life cycle strategies do successful pioneer and follower companies implement to increase growth and maintain a strong competitive advantage? Provide examples of companies to support statements made.</w:t>
      </w:r>
      <w:bookmarkEnd w:id="9"/>
    </w:p>
    <w:p w14:paraId="7D092573" w14:textId="53FF13F1" w:rsidR="0023667E" w:rsidRPr="000B0BF2" w:rsidRDefault="00FA4BDE" w:rsidP="000B0BF2">
      <w:pPr>
        <w:pStyle w:val="Heading2"/>
        <w:spacing w:line="360" w:lineRule="auto"/>
        <w:rPr>
          <w:rFonts w:ascii="Arial" w:eastAsia="Aptos" w:hAnsi="Arial" w:cs="Arial"/>
          <w:b/>
          <w:bCs/>
          <w:sz w:val="24"/>
          <w:szCs w:val="24"/>
        </w:rPr>
      </w:pPr>
      <w:bookmarkStart w:id="10" w:name="_Toc194053304"/>
      <w:r w:rsidRPr="000B0BF2">
        <w:rPr>
          <w:rFonts w:ascii="Arial" w:eastAsia="Aptos" w:hAnsi="Arial" w:cs="Arial"/>
          <w:b/>
          <w:bCs/>
          <w:sz w:val="24"/>
          <w:szCs w:val="24"/>
        </w:rPr>
        <w:t>What is Product Life Cycle?</w:t>
      </w:r>
      <w:bookmarkEnd w:id="10"/>
      <w:r w:rsidRPr="000B0BF2">
        <w:rPr>
          <w:rFonts w:ascii="Arial" w:eastAsia="Aptos" w:hAnsi="Arial" w:cs="Arial"/>
          <w:b/>
          <w:bCs/>
          <w:sz w:val="24"/>
          <w:szCs w:val="24"/>
        </w:rPr>
        <w:t xml:space="preserve"> </w:t>
      </w:r>
    </w:p>
    <w:p w14:paraId="191A8895" w14:textId="540CC4D2" w:rsidR="0052101F" w:rsidRPr="000B0BF2" w:rsidRDefault="007A1F1B" w:rsidP="000B0BF2">
      <w:pPr>
        <w:spacing w:line="360" w:lineRule="auto"/>
        <w:rPr>
          <w:rFonts w:ascii="Arial" w:eastAsia="Aptos" w:hAnsi="Arial" w:cs="Arial"/>
        </w:rPr>
      </w:pPr>
      <w:r w:rsidRPr="000B0BF2">
        <w:rPr>
          <w:rFonts w:ascii="Arial" w:eastAsia="Aptos" w:hAnsi="Arial" w:cs="Arial"/>
        </w:rPr>
        <w:t xml:space="preserve">The Product Life Cycle (PLC) is a concept that outlines the different stages a product goes through its initial idea to its eventual decline in the market. It provides a framework for companies to understand how products evolve over time, anticipate challenges and how they should adjust their strategies to maximize profitability </w:t>
      </w:r>
      <w:r w:rsidR="004A41BF" w:rsidRPr="000B0BF2">
        <w:rPr>
          <w:rFonts w:ascii="Arial" w:eastAsia="Aptos" w:hAnsi="Arial" w:cs="Arial"/>
        </w:rPr>
        <w:t>(Kotler and Armstrong, 2018, pp.289–292)</w:t>
      </w:r>
      <w:r w:rsidRPr="000B0BF2">
        <w:rPr>
          <w:rFonts w:ascii="Arial" w:eastAsia="Aptos" w:hAnsi="Arial" w:cs="Arial"/>
        </w:rPr>
        <w:t xml:space="preserve">. </w:t>
      </w:r>
      <w:r w:rsidR="00D50930" w:rsidRPr="000B0BF2">
        <w:rPr>
          <w:rFonts w:ascii="Arial" w:eastAsia="Aptos" w:hAnsi="Arial" w:cs="Arial"/>
        </w:rPr>
        <w:t xml:space="preserve">Each product progresses through </w:t>
      </w:r>
      <w:r w:rsidR="00A323AC" w:rsidRPr="000B0BF2">
        <w:rPr>
          <w:rFonts w:ascii="Arial" w:eastAsia="Aptos" w:hAnsi="Arial" w:cs="Arial"/>
        </w:rPr>
        <w:t>different</w:t>
      </w:r>
      <w:r w:rsidR="00D50930" w:rsidRPr="000B0BF2">
        <w:rPr>
          <w:rFonts w:ascii="Arial" w:eastAsia="Aptos" w:hAnsi="Arial" w:cs="Arial"/>
        </w:rPr>
        <w:t xml:space="preserve"> stages, </w:t>
      </w:r>
      <w:r w:rsidR="00A323AC" w:rsidRPr="000B0BF2">
        <w:rPr>
          <w:rFonts w:ascii="Arial" w:eastAsia="Aptos" w:hAnsi="Arial" w:cs="Arial"/>
        </w:rPr>
        <w:t xml:space="preserve">and </w:t>
      </w:r>
      <w:r w:rsidR="00D50930" w:rsidRPr="000B0BF2">
        <w:rPr>
          <w:rFonts w:ascii="Arial" w:eastAsia="Aptos" w:hAnsi="Arial" w:cs="Arial"/>
        </w:rPr>
        <w:t>requir</w:t>
      </w:r>
      <w:r w:rsidR="00A323AC" w:rsidRPr="000B0BF2">
        <w:rPr>
          <w:rFonts w:ascii="Arial" w:eastAsia="Aptos" w:hAnsi="Arial" w:cs="Arial"/>
        </w:rPr>
        <w:t>es</w:t>
      </w:r>
      <w:r w:rsidR="00D50930" w:rsidRPr="000B0BF2">
        <w:rPr>
          <w:rFonts w:ascii="Arial" w:eastAsia="Aptos" w:hAnsi="Arial" w:cs="Arial"/>
        </w:rPr>
        <w:t xml:space="preserve"> different business approaches</w:t>
      </w:r>
      <w:r w:rsidR="00A323AC" w:rsidRPr="000B0BF2">
        <w:rPr>
          <w:rFonts w:ascii="Arial" w:eastAsia="Aptos" w:hAnsi="Arial" w:cs="Arial"/>
        </w:rPr>
        <w:t>:</w:t>
      </w:r>
    </w:p>
    <w:p w14:paraId="3522B0E3" w14:textId="681F1EF3" w:rsidR="00A323AC" w:rsidRPr="000B0BF2" w:rsidRDefault="00A323AC" w:rsidP="000B0BF2">
      <w:pPr>
        <w:pStyle w:val="ListParagraph"/>
        <w:numPr>
          <w:ilvl w:val="0"/>
          <w:numId w:val="23"/>
        </w:numPr>
        <w:spacing w:line="360" w:lineRule="auto"/>
        <w:rPr>
          <w:rFonts w:ascii="Arial" w:eastAsia="Aptos" w:hAnsi="Arial" w:cs="Arial"/>
        </w:rPr>
      </w:pPr>
      <w:r w:rsidRPr="000B0BF2">
        <w:rPr>
          <w:rFonts w:ascii="Arial" w:eastAsia="Aptos" w:hAnsi="Arial" w:cs="Arial"/>
          <w:b/>
          <w:bCs/>
        </w:rPr>
        <w:t xml:space="preserve">Product Development: </w:t>
      </w:r>
      <w:r w:rsidRPr="000B0BF2">
        <w:rPr>
          <w:rFonts w:ascii="Arial" w:eastAsia="Aptos" w:hAnsi="Arial" w:cs="Arial"/>
        </w:rPr>
        <w:t>The company identifies the need or an opportunity</w:t>
      </w:r>
      <w:r w:rsidR="004D2EC2" w:rsidRPr="000B0BF2">
        <w:rPr>
          <w:rFonts w:ascii="Arial" w:eastAsia="Aptos" w:hAnsi="Arial" w:cs="Arial"/>
        </w:rPr>
        <w:t xml:space="preserve"> and develops a new product. Thus, this stage involves a lot of research, testing and development. Since the product has not been launched yet, sales would be </w:t>
      </w:r>
      <w:r w:rsidR="004D2EC2" w:rsidRPr="000B0BF2">
        <w:rPr>
          <w:rFonts w:ascii="Arial" w:eastAsia="Aptos" w:hAnsi="Arial" w:cs="Arial"/>
          <w:u w:val="single"/>
        </w:rPr>
        <w:t>zero</w:t>
      </w:r>
      <w:r w:rsidR="004D2EC2" w:rsidRPr="000B0BF2">
        <w:rPr>
          <w:rFonts w:ascii="Arial" w:eastAsia="Aptos" w:hAnsi="Arial" w:cs="Arial"/>
        </w:rPr>
        <w:t xml:space="preserve">, but investment costs are </w:t>
      </w:r>
      <w:r w:rsidR="004D2EC2" w:rsidRPr="000B0BF2">
        <w:rPr>
          <w:rFonts w:ascii="Arial" w:eastAsia="Aptos" w:hAnsi="Arial" w:cs="Arial"/>
          <w:u w:val="single"/>
        </w:rPr>
        <w:t>high</w:t>
      </w:r>
      <w:r w:rsidR="004D2EC2" w:rsidRPr="000B0BF2">
        <w:rPr>
          <w:rFonts w:ascii="Arial" w:eastAsia="Aptos" w:hAnsi="Arial" w:cs="Arial"/>
        </w:rPr>
        <w:t>.</w:t>
      </w:r>
    </w:p>
    <w:p w14:paraId="6D4F3142" w14:textId="0A859654" w:rsidR="004D2EC2" w:rsidRPr="000B0BF2" w:rsidRDefault="004D2EC2" w:rsidP="000B0BF2">
      <w:pPr>
        <w:pStyle w:val="ListParagraph"/>
        <w:numPr>
          <w:ilvl w:val="0"/>
          <w:numId w:val="23"/>
        </w:numPr>
        <w:spacing w:line="360" w:lineRule="auto"/>
        <w:rPr>
          <w:rFonts w:ascii="Arial" w:eastAsia="Aptos" w:hAnsi="Arial" w:cs="Arial"/>
          <w:b/>
          <w:bCs/>
        </w:rPr>
      </w:pPr>
      <w:r w:rsidRPr="000B0BF2">
        <w:rPr>
          <w:rFonts w:ascii="Arial" w:eastAsia="Aptos" w:hAnsi="Arial" w:cs="Arial"/>
          <w:b/>
          <w:bCs/>
        </w:rPr>
        <w:t xml:space="preserve">Introduction: </w:t>
      </w:r>
      <w:r w:rsidRPr="000B0BF2">
        <w:rPr>
          <w:rFonts w:ascii="Arial" w:eastAsia="Aptos" w:hAnsi="Arial" w:cs="Arial"/>
        </w:rPr>
        <w:t xml:space="preserve">In this stage, company launches the product in the market, they spend a lot of money in marketing and distribution to attract customers which leads to </w:t>
      </w:r>
      <w:r w:rsidRPr="000B0BF2">
        <w:rPr>
          <w:rFonts w:ascii="Arial" w:eastAsia="Aptos" w:hAnsi="Arial" w:cs="Arial"/>
          <w:u w:val="single"/>
        </w:rPr>
        <w:t>sales growth</w:t>
      </w:r>
      <w:r w:rsidRPr="000B0BF2">
        <w:rPr>
          <w:rFonts w:ascii="Arial" w:eastAsia="Aptos" w:hAnsi="Arial" w:cs="Arial"/>
        </w:rPr>
        <w:t xml:space="preserve"> and </w:t>
      </w:r>
      <w:r w:rsidR="00764F84" w:rsidRPr="000B0BF2">
        <w:rPr>
          <w:rFonts w:ascii="Arial" w:eastAsia="Aptos" w:hAnsi="Arial" w:cs="Arial"/>
          <w:u w:val="single"/>
        </w:rPr>
        <w:t>little or no</w:t>
      </w:r>
      <w:r w:rsidR="00764F84" w:rsidRPr="000B0BF2">
        <w:rPr>
          <w:rFonts w:ascii="Arial" w:eastAsia="Aptos" w:hAnsi="Arial" w:cs="Arial"/>
        </w:rPr>
        <w:t xml:space="preserve"> profit.</w:t>
      </w:r>
    </w:p>
    <w:p w14:paraId="016EA639" w14:textId="138750EA" w:rsidR="00764F84" w:rsidRPr="000B0BF2" w:rsidRDefault="00764F84" w:rsidP="000B0BF2">
      <w:pPr>
        <w:pStyle w:val="ListParagraph"/>
        <w:numPr>
          <w:ilvl w:val="0"/>
          <w:numId w:val="23"/>
        </w:numPr>
        <w:spacing w:line="360" w:lineRule="auto"/>
        <w:rPr>
          <w:rFonts w:ascii="Arial" w:eastAsia="Aptos" w:hAnsi="Arial" w:cs="Arial"/>
          <w:b/>
          <w:bCs/>
        </w:rPr>
      </w:pPr>
      <w:r w:rsidRPr="000B0BF2">
        <w:rPr>
          <w:rFonts w:ascii="Arial" w:eastAsia="Aptos" w:hAnsi="Arial" w:cs="Arial"/>
          <w:b/>
          <w:bCs/>
        </w:rPr>
        <w:t>Growth:</w:t>
      </w:r>
      <w:r w:rsidRPr="000B0BF2">
        <w:rPr>
          <w:rFonts w:ascii="Arial" w:eastAsia="Aptos" w:hAnsi="Arial" w:cs="Arial"/>
        </w:rPr>
        <w:t xml:space="preserve"> As more consumers discover the product, become aware of and start using it, sales and profit </w:t>
      </w:r>
      <w:r w:rsidRPr="000B0BF2">
        <w:rPr>
          <w:rFonts w:ascii="Arial" w:eastAsia="Aptos" w:hAnsi="Arial" w:cs="Arial"/>
          <w:u w:val="single"/>
        </w:rPr>
        <w:t>grow rapidly</w:t>
      </w:r>
      <w:r w:rsidRPr="000B0BF2">
        <w:rPr>
          <w:rFonts w:ascii="Arial" w:eastAsia="Aptos" w:hAnsi="Arial" w:cs="Arial"/>
        </w:rPr>
        <w:t xml:space="preserve">. At this stage, competition may increase as it often attracts other companies to enter the market. </w:t>
      </w:r>
    </w:p>
    <w:p w14:paraId="00326FF4" w14:textId="5EE7B15F" w:rsidR="00764F84" w:rsidRPr="000B0BF2" w:rsidRDefault="00F46350" w:rsidP="000B0BF2">
      <w:pPr>
        <w:pStyle w:val="ListParagraph"/>
        <w:numPr>
          <w:ilvl w:val="0"/>
          <w:numId w:val="23"/>
        </w:numPr>
        <w:spacing w:line="360" w:lineRule="auto"/>
        <w:rPr>
          <w:rFonts w:ascii="Arial" w:eastAsia="Aptos" w:hAnsi="Arial" w:cs="Arial"/>
          <w:b/>
          <w:bCs/>
        </w:rPr>
      </w:pPr>
      <w:r w:rsidRPr="000B0BF2">
        <w:rPr>
          <w:rFonts w:ascii="Arial" w:eastAsia="Aptos" w:hAnsi="Arial" w:cs="Arial"/>
          <w:b/>
          <w:bCs/>
        </w:rPr>
        <w:t>Maturity:</w:t>
      </w:r>
      <w:r w:rsidRPr="000B0BF2">
        <w:rPr>
          <w:rFonts w:ascii="Arial" w:eastAsia="Aptos" w:hAnsi="Arial" w:cs="Arial"/>
        </w:rPr>
        <w:t xml:space="preserve"> Product sales reached a </w:t>
      </w:r>
      <w:r w:rsidRPr="000B0BF2">
        <w:rPr>
          <w:rFonts w:ascii="Arial" w:eastAsia="Aptos" w:hAnsi="Arial" w:cs="Arial"/>
          <w:u w:val="single"/>
        </w:rPr>
        <w:t>peak</w:t>
      </w:r>
      <w:r w:rsidRPr="000B0BF2">
        <w:rPr>
          <w:rFonts w:ascii="Arial" w:eastAsia="Aptos" w:hAnsi="Arial" w:cs="Arial"/>
        </w:rPr>
        <w:t xml:space="preserve"> and slows down because most potential customers have bought the product or market saturation occurs. To stay competitive in the market, companies invest in advertising, product improvements, and pricing strategies to maintain their market position.</w:t>
      </w:r>
    </w:p>
    <w:p w14:paraId="2C3C055C" w14:textId="4C5BDB85" w:rsidR="00BB66FA" w:rsidRPr="000B0BF2" w:rsidRDefault="00F46350" w:rsidP="000B0BF2">
      <w:pPr>
        <w:pStyle w:val="ListParagraph"/>
        <w:numPr>
          <w:ilvl w:val="0"/>
          <w:numId w:val="23"/>
        </w:numPr>
        <w:spacing w:line="360" w:lineRule="auto"/>
        <w:rPr>
          <w:rFonts w:ascii="Arial" w:eastAsia="Aptos" w:hAnsi="Arial" w:cs="Arial"/>
          <w:b/>
          <w:bCs/>
        </w:rPr>
      </w:pPr>
      <w:r w:rsidRPr="000B0BF2">
        <w:rPr>
          <w:rFonts w:ascii="Arial" w:eastAsia="Aptos" w:hAnsi="Arial" w:cs="Arial"/>
          <w:b/>
          <w:bCs/>
        </w:rPr>
        <w:t>Decline:</w:t>
      </w:r>
      <w:r w:rsidRPr="000B0BF2">
        <w:rPr>
          <w:rFonts w:ascii="Arial" w:eastAsia="Aptos" w:hAnsi="Arial" w:cs="Arial"/>
        </w:rPr>
        <w:t xml:space="preserve"> Here, product demand </w:t>
      </w:r>
      <w:r w:rsidRPr="000B0BF2">
        <w:rPr>
          <w:rFonts w:ascii="Arial" w:eastAsia="Aptos" w:hAnsi="Arial" w:cs="Arial"/>
          <w:u w:val="single"/>
        </w:rPr>
        <w:t>decreases</w:t>
      </w:r>
      <w:r w:rsidRPr="000B0BF2">
        <w:rPr>
          <w:rFonts w:ascii="Arial" w:eastAsia="Aptos" w:hAnsi="Arial" w:cs="Arial"/>
        </w:rPr>
        <w:t xml:space="preserve"> due to changing consumer preferences, technological advancements, or competition. </w:t>
      </w:r>
      <w:r w:rsidR="00B45411" w:rsidRPr="000B0BF2">
        <w:rPr>
          <w:rFonts w:ascii="Arial" w:eastAsia="Aptos" w:hAnsi="Arial" w:cs="Arial"/>
        </w:rPr>
        <w:t xml:space="preserve">Product </w:t>
      </w:r>
      <w:r w:rsidR="00BB66FA" w:rsidRPr="000B0BF2">
        <w:rPr>
          <w:rFonts w:ascii="Arial" w:eastAsia="Aptos" w:hAnsi="Arial" w:cs="Arial"/>
        </w:rPr>
        <w:t>may</w:t>
      </w:r>
      <w:r w:rsidR="00B45411" w:rsidRPr="000B0BF2">
        <w:rPr>
          <w:rFonts w:ascii="Arial" w:eastAsia="Aptos" w:hAnsi="Arial" w:cs="Arial"/>
        </w:rPr>
        <w:t xml:space="preserve"> get </w:t>
      </w:r>
      <w:r w:rsidRPr="000B0BF2">
        <w:rPr>
          <w:rFonts w:ascii="Arial" w:eastAsia="Aptos" w:hAnsi="Arial" w:cs="Arial"/>
        </w:rPr>
        <w:t xml:space="preserve">discontinue, </w:t>
      </w:r>
      <w:r w:rsidR="00B45411" w:rsidRPr="000B0BF2">
        <w:rPr>
          <w:rFonts w:ascii="Arial" w:eastAsia="Aptos" w:hAnsi="Arial" w:cs="Arial"/>
        </w:rPr>
        <w:t xml:space="preserve">or companies </w:t>
      </w:r>
      <w:r w:rsidR="00BB66FA" w:rsidRPr="000B0BF2">
        <w:rPr>
          <w:rFonts w:ascii="Arial" w:eastAsia="Aptos" w:hAnsi="Arial" w:cs="Arial"/>
        </w:rPr>
        <w:t>reduce</w:t>
      </w:r>
      <w:r w:rsidRPr="000B0BF2">
        <w:rPr>
          <w:rFonts w:ascii="Arial" w:eastAsia="Aptos" w:hAnsi="Arial" w:cs="Arial"/>
        </w:rPr>
        <w:t xml:space="preserve"> marketing efforts, or try repositioning to extend its life cycle.</w:t>
      </w:r>
    </w:p>
    <w:p w14:paraId="5E4DD420" w14:textId="50658446" w:rsidR="00BB66FA" w:rsidRPr="000B0BF2" w:rsidRDefault="00BB66FA" w:rsidP="000B0BF2">
      <w:pPr>
        <w:spacing w:line="360" w:lineRule="auto"/>
        <w:rPr>
          <w:rFonts w:ascii="Arial" w:eastAsia="Aptos" w:hAnsi="Arial" w:cs="Arial"/>
        </w:rPr>
      </w:pPr>
      <w:r w:rsidRPr="000B0BF2">
        <w:rPr>
          <w:rFonts w:ascii="Arial" w:eastAsia="Aptos" w:hAnsi="Arial" w:cs="Arial"/>
        </w:rPr>
        <w:t>Through product life cycle, businesses can optimize pricing, marketing, and product development strategies to extend a product’s profitability and adapt to market changes.</w:t>
      </w:r>
    </w:p>
    <w:p w14:paraId="5D70DA3E" w14:textId="77777777" w:rsidR="000061D1" w:rsidRPr="000B0BF2" w:rsidRDefault="000061D1" w:rsidP="000B0BF2">
      <w:pPr>
        <w:keepNext/>
        <w:spacing w:line="360" w:lineRule="auto"/>
        <w:jc w:val="center"/>
        <w:rPr>
          <w:rFonts w:ascii="Arial" w:hAnsi="Arial" w:cs="Arial"/>
        </w:rPr>
      </w:pPr>
      <w:r w:rsidRPr="000B0BF2">
        <w:rPr>
          <w:rFonts w:ascii="Arial" w:eastAsia="Aptos" w:hAnsi="Arial" w:cs="Arial"/>
          <w:noProof/>
        </w:rPr>
        <w:lastRenderedPageBreak/>
        <w:drawing>
          <wp:inline distT="0" distB="0" distL="0" distR="0" wp14:anchorId="7C81AF6C" wp14:editId="640566C8">
            <wp:extent cx="5381625" cy="3141815"/>
            <wp:effectExtent l="0" t="0" r="0" b="1905"/>
            <wp:docPr id="962730129" name="Picture 1" descr="A diagram of a product life cycl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730129" name="Picture 1" descr="A diagram of a product life cycle">
                      <a:extLst>
                        <a:ext uri="{C183D7F6-B498-43B3-948B-1728B52AA6E4}">
                          <adec:decorative xmlns:adec="http://schemas.microsoft.com/office/drawing/2017/decorative" val="0"/>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5419619" cy="3163996"/>
                    </a:xfrm>
                    <a:prstGeom prst="rect">
                      <a:avLst/>
                    </a:prstGeom>
                  </pic:spPr>
                </pic:pic>
              </a:graphicData>
            </a:graphic>
          </wp:inline>
        </w:drawing>
      </w:r>
    </w:p>
    <w:p w14:paraId="08FFC747" w14:textId="2920FBB1" w:rsidR="00BB66FA" w:rsidRPr="00665C00" w:rsidRDefault="000061D1" w:rsidP="00665C00">
      <w:pPr>
        <w:pStyle w:val="Caption"/>
        <w:spacing w:line="360" w:lineRule="auto"/>
        <w:rPr>
          <w:rFonts w:ascii="Arial" w:eastAsia="Aptos" w:hAnsi="Arial" w:cs="Arial"/>
          <w:sz w:val="20"/>
          <w:szCs w:val="20"/>
        </w:rPr>
      </w:pPr>
      <w:r w:rsidRPr="00665C00">
        <w:rPr>
          <w:rFonts w:ascii="Arial" w:hAnsi="Arial" w:cs="Arial"/>
          <w:sz w:val="20"/>
          <w:szCs w:val="20"/>
        </w:rPr>
        <w:t xml:space="preserve">Figure </w:t>
      </w:r>
      <w:r w:rsidRPr="00665C00">
        <w:rPr>
          <w:rFonts w:ascii="Arial" w:hAnsi="Arial" w:cs="Arial"/>
          <w:sz w:val="20"/>
          <w:szCs w:val="20"/>
        </w:rPr>
        <w:fldChar w:fldCharType="begin"/>
      </w:r>
      <w:r w:rsidRPr="00665C00">
        <w:rPr>
          <w:rFonts w:ascii="Arial" w:hAnsi="Arial" w:cs="Arial"/>
          <w:sz w:val="20"/>
          <w:szCs w:val="20"/>
        </w:rPr>
        <w:instrText xml:space="preserve"> SEQ Figure \* ARABIC </w:instrText>
      </w:r>
      <w:r w:rsidRPr="00665C00">
        <w:rPr>
          <w:rFonts w:ascii="Arial" w:hAnsi="Arial" w:cs="Arial"/>
          <w:sz w:val="20"/>
          <w:szCs w:val="20"/>
        </w:rPr>
        <w:fldChar w:fldCharType="separate"/>
      </w:r>
      <w:r w:rsidRPr="00665C00">
        <w:rPr>
          <w:rFonts w:ascii="Arial" w:hAnsi="Arial" w:cs="Arial"/>
          <w:noProof/>
          <w:sz w:val="20"/>
          <w:szCs w:val="20"/>
        </w:rPr>
        <w:t>1</w:t>
      </w:r>
      <w:r w:rsidRPr="00665C00">
        <w:rPr>
          <w:rFonts w:ascii="Arial" w:hAnsi="Arial" w:cs="Arial"/>
          <w:sz w:val="20"/>
          <w:szCs w:val="20"/>
        </w:rPr>
        <w:fldChar w:fldCharType="end"/>
      </w:r>
      <w:r w:rsidRPr="00665C00">
        <w:rPr>
          <w:rFonts w:ascii="Arial" w:hAnsi="Arial" w:cs="Arial"/>
          <w:sz w:val="20"/>
          <w:szCs w:val="20"/>
        </w:rPr>
        <w:t>: Product Life Cycle (PLC) and Adoption (Tekic, Tekic and Anisic, 2013)</w:t>
      </w:r>
    </w:p>
    <w:p w14:paraId="75762202" w14:textId="77777777" w:rsidR="000061D1" w:rsidRPr="000B0BF2" w:rsidRDefault="000061D1" w:rsidP="000B0BF2">
      <w:pPr>
        <w:spacing w:line="360" w:lineRule="auto"/>
        <w:rPr>
          <w:rFonts w:ascii="Arial" w:eastAsia="Aptos" w:hAnsi="Arial" w:cs="Arial"/>
        </w:rPr>
      </w:pPr>
    </w:p>
    <w:p w14:paraId="03FA6410" w14:textId="63315462" w:rsidR="00AE74DC" w:rsidRPr="00665C00" w:rsidRDefault="00AE74DC" w:rsidP="000B0BF2">
      <w:pPr>
        <w:pStyle w:val="Heading2"/>
        <w:spacing w:line="360" w:lineRule="auto"/>
        <w:rPr>
          <w:rFonts w:ascii="Arial" w:eastAsia="Aptos" w:hAnsi="Arial" w:cs="Arial"/>
          <w:b/>
          <w:bCs/>
          <w:sz w:val="24"/>
          <w:szCs w:val="24"/>
        </w:rPr>
      </w:pPr>
      <w:bookmarkStart w:id="11" w:name="_Hlk194013836"/>
      <w:bookmarkStart w:id="12" w:name="_Toc194053305"/>
      <w:r w:rsidRPr="00665C00">
        <w:rPr>
          <w:rFonts w:ascii="Arial" w:eastAsia="Aptos" w:hAnsi="Arial" w:cs="Arial"/>
          <w:b/>
          <w:bCs/>
          <w:sz w:val="24"/>
          <w:szCs w:val="24"/>
        </w:rPr>
        <w:t>Strategies used in Growth Stage</w:t>
      </w:r>
      <w:bookmarkEnd w:id="11"/>
      <w:r w:rsidRPr="00665C00">
        <w:rPr>
          <w:rFonts w:ascii="Arial" w:eastAsia="Aptos" w:hAnsi="Arial" w:cs="Arial"/>
          <w:b/>
          <w:bCs/>
          <w:sz w:val="24"/>
          <w:szCs w:val="24"/>
        </w:rPr>
        <w:t>:</w:t>
      </w:r>
      <w:bookmarkEnd w:id="12"/>
    </w:p>
    <w:p w14:paraId="6156DA6E" w14:textId="0ADA6E44" w:rsidR="00AE74DC" w:rsidRPr="000B0BF2" w:rsidRDefault="00933D06" w:rsidP="000B0BF2">
      <w:pPr>
        <w:spacing w:line="360" w:lineRule="auto"/>
        <w:rPr>
          <w:rFonts w:ascii="Arial" w:eastAsia="Aptos" w:hAnsi="Arial" w:cs="Arial"/>
        </w:rPr>
      </w:pPr>
      <w:r w:rsidRPr="000B0BF2">
        <w:rPr>
          <w:rFonts w:ascii="Arial" w:eastAsia="Aptos" w:hAnsi="Arial" w:cs="Arial"/>
        </w:rPr>
        <w:t>In this stage of Product Life Cycle, companies use various strategies to defend their market position and expand sales.</w:t>
      </w:r>
      <w:r w:rsidRPr="000B0BF2">
        <w:rPr>
          <w:rFonts w:ascii="Arial" w:hAnsi="Arial" w:cs="Arial"/>
        </w:rPr>
        <w:t xml:space="preserve"> </w:t>
      </w:r>
      <w:r w:rsidRPr="000B0BF2">
        <w:rPr>
          <w:rFonts w:ascii="Arial" w:eastAsia="Aptos" w:hAnsi="Arial" w:cs="Arial"/>
        </w:rPr>
        <w:t xml:space="preserve">Fortress and Flanker strategies are well-known competitive strategies in marketing, especially in market defense and expansion during the growth stage of the PLC </w:t>
      </w:r>
      <w:bookmarkStart w:id="13" w:name="_Hlk194009318"/>
      <w:r w:rsidRPr="000B0BF2">
        <w:rPr>
          <w:rFonts w:ascii="Arial" w:eastAsia="Aptos" w:hAnsi="Arial" w:cs="Arial"/>
        </w:rPr>
        <w:t>(Bekoglu and Ergen, 2014)</w:t>
      </w:r>
      <w:bookmarkEnd w:id="13"/>
      <w:r w:rsidRPr="000B0BF2">
        <w:rPr>
          <w:rFonts w:ascii="Arial" w:eastAsia="Aptos" w:hAnsi="Arial" w:cs="Arial"/>
        </w:rPr>
        <w:t>.</w:t>
      </w:r>
    </w:p>
    <w:p w14:paraId="0B148844" w14:textId="0F8C8FF1" w:rsidR="00605CDA" w:rsidRPr="000B0BF2" w:rsidRDefault="00AC6B52" w:rsidP="000B0BF2">
      <w:pPr>
        <w:pStyle w:val="Heading3"/>
        <w:spacing w:line="360" w:lineRule="auto"/>
        <w:rPr>
          <w:rFonts w:ascii="Arial" w:hAnsi="Arial" w:cs="Arial"/>
          <w:b/>
          <w:bCs/>
          <w:sz w:val="24"/>
          <w:szCs w:val="24"/>
        </w:rPr>
      </w:pPr>
      <w:bookmarkStart w:id="14" w:name="_Toc194053306"/>
      <w:r w:rsidRPr="000B0BF2">
        <w:rPr>
          <w:rFonts w:ascii="Arial" w:hAnsi="Arial" w:cs="Arial"/>
          <w:b/>
          <w:bCs/>
          <w:sz w:val="24"/>
          <w:szCs w:val="24"/>
        </w:rPr>
        <w:t>Strategies for Pioneers</w:t>
      </w:r>
      <w:r w:rsidR="00605CDA" w:rsidRPr="000B0BF2">
        <w:rPr>
          <w:rFonts w:ascii="Arial" w:hAnsi="Arial" w:cs="Arial"/>
          <w:b/>
          <w:bCs/>
          <w:sz w:val="24"/>
          <w:szCs w:val="24"/>
        </w:rPr>
        <w:t xml:space="preserve"> (Bekoglu and Ergen, 2014):</w:t>
      </w:r>
      <w:bookmarkEnd w:id="14"/>
    </w:p>
    <w:p w14:paraId="319CD7C6" w14:textId="22A16FA4" w:rsidR="00933D06" w:rsidRPr="000B0BF2" w:rsidRDefault="00933D06" w:rsidP="000B0BF2">
      <w:pPr>
        <w:pStyle w:val="ListParagraph"/>
        <w:numPr>
          <w:ilvl w:val="0"/>
          <w:numId w:val="20"/>
        </w:numPr>
        <w:spacing w:line="360" w:lineRule="auto"/>
        <w:rPr>
          <w:rFonts w:ascii="Arial" w:eastAsia="Aptos" w:hAnsi="Arial" w:cs="Arial"/>
          <w:b/>
          <w:bCs/>
        </w:rPr>
      </w:pPr>
      <w:r w:rsidRPr="000B0BF2">
        <w:rPr>
          <w:rFonts w:ascii="Arial" w:eastAsia="Aptos" w:hAnsi="Arial" w:cs="Arial"/>
          <w:b/>
          <w:bCs/>
        </w:rPr>
        <w:t xml:space="preserve">Fortress Strategy: </w:t>
      </w:r>
      <w:r w:rsidRPr="000B0BF2">
        <w:rPr>
          <w:rFonts w:ascii="Arial" w:eastAsia="Aptos" w:hAnsi="Arial" w:cs="Arial"/>
        </w:rPr>
        <w:t>This focuses on making a strong company’s position</w:t>
      </w:r>
      <w:r w:rsidR="00BB5324" w:rsidRPr="000B0BF2">
        <w:rPr>
          <w:rFonts w:ascii="Arial" w:eastAsia="Aptos" w:hAnsi="Arial" w:cs="Arial"/>
        </w:rPr>
        <w:t>, making</w:t>
      </w:r>
      <w:r w:rsidRPr="000B0BF2">
        <w:rPr>
          <w:rFonts w:ascii="Arial" w:eastAsia="Aptos" w:hAnsi="Arial" w:cs="Arial"/>
        </w:rPr>
        <w:t xml:space="preserve"> it difficult for competitors to enter or gain traction. This strategy aligns with </w:t>
      </w:r>
      <w:r w:rsidRPr="000B0BF2">
        <w:rPr>
          <w:rFonts w:ascii="Arial" w:eastAsia="Aptos" w:hAnsi="Arial" w:cs="Arial"/>
          <w:u w:val="single"/>
        </w:rPr>
        <w:t>Position Defense</w:t>
      </w:r>
      <w:r w:rsidRPr="000B0BF2">
        <w:rPr>
          <w:rFonts w:ascii="Arial" w:eastAsia="Aptos" w:hAnsi="Arial" w:cs="Arial"/>
        </w:rPr>
        <w:t>, where firms reinforce their brand reputation, product quality, and customer loyalty</w:t>
      </w:r>
      <w:r w:rsidR="00BB5324" w:rsidRPr="000B0BF2">
        <w:rPr>
          <w:rFonts w:ascii="Arial" w:eastAsia="Aptos" w:hAnsi="Arial" w:cs="Arial"/>
        </w:rPr>
        <w:t xml:space="preserve"> and </w:t>
      </w:r>
      <w:r w:rsidRPr="000B0BF2">
        <w:rPr>
          <w:rFonts w:ascii="Arial" w:eastAsia="Aptos" w:hAnsi="Arial" w:cs="Arial"/>
        </w:rPr>
        <w:t xml:space="preserve">incorporates elements of </w:t>
      </w:r>
      <w:r w:rsidRPr="000B0BF2">
        <w:rPr>
          <w:rFonts w:ascii="Arial" w:eastAsia="Aptos" w:hAnsi="Arial" w:cs="Arial"/>
          <w:u w:val="single"/>
        </w:rPr>
        <w:t>Mobile Defense</w:t>
      </w:r>
      <w:r w:rsidRPr="000B0BF2">
        <w:rPr>
          <w:rFonts w:ascii="Arial" w:eastAsia="Aptos" w:hAnsi="Arial" w:cs="Arial"/>
        </w:rPr>
        <w:t xml:space="preserve">, as companies may expand into adjacent markets or diversify offerings to create additional strongholds. The goal is to ensure that the company maintains dominance while making competition </w:t>
      </w:r>
      <w:r w:rsidR="00BB5324" w:rsidRPr="000B0BF2">
        <w:rPr>
          <w:rFonts w:ascii="Arial" w:eastAsia="Aptos" w:hAnsi="Arial" w:cs="Arial"/>
        </w:rPr>
        <w:t xml:space="preserve">unpleasant </w:t>
      </w:r>
      <w:r w:rsidRPr="000B0BF2">
        <w:rPr>
          <w:rFonts w:ascii="Arial" w:eastAsia="Aptos" w:hAnsi="Arial" w:cs="Arial"/>
        </w:rPr>
        <w:t>for rivals.</w:t>
      </w:r>
      <w:r w:rsidR="00BB5324" w:rsidRPr="000B0BF2">
        <w:rPr>
          <w:rFonts w:ascii="Arial" w:eastAsia="Aptos" w:hAnsi="Arial" w:cs="Arial"/>
        </w:rPr>
        <w:t xml:space="preserve"> For example, Apple continuously upgrades the iPhone with better cameras and software to keep users engaged.</w:t>
      </w:r>
    </w:p>
    <w:p w14:paraId="3F8A86EE" w14:textId="01DB7F2F" w:rsidR="00BB5324" w:rsidRPr="000B0BF2" w:rsidRDefault="00BB5324" w:rsidP="000B0BF2">
      <w:pPr>
        <w:pStyle w:val="ListParagraph"/>
        <w:numPr>
          <w:ilvl w:val="0"/>
          <w:numId w:val="20"/>
        </w:numPr>
        <w:spacing w:line="360" w:lineRule="auto"/>
        <w:rPr>
          <w:rFonts w:ascii="Arial" w:eastAsia="Aptos" w:hAnsi="Arial" w:cs="Arial"/>
        </w:rPr>
      </w:pPr>
      <w:r w:rsidRPr="000B0BF2">
        <w:rPr>
          <w:rFonts w:ascii="Arial" w:eastAsia="Aptos" w:hAnsi="Arial" w:cs="Arial"/>
          <w:b/>
          <w:bCs/>
        </w:rPr>
        <w:lastRenderedPageBreak/>
        <w:t xml:space="preserve">Flanker Strategy: </w:t>
      </w:r>
      <w:r w:rsidRPr="000B0BF2">
        <w:rPr>
          <w:rFonts w:ascii="Arial" w:eastAsia="Aptos" w:hAnsi="Arial" w:cs="Arial"/>
        </w:rPr>
        <w:t xml:space="preserve">This strategy is designed to protect a company’s core market by introducing secondary products or brands that will cover potential damage from competitors. This strategy aligns with </w:t>
      </w:r>
      <w:r w:rsidRPr="000B0BF2">
        <w:rPr>
          <w:rFonts w:ascii="Arial" w:eastAsia="Aptos" w:hAnsi="Arial" w:cs="Arial"/>
          <w:u w:val="single"/>
        </w:rPr>
        <w:t>Flank Positioning Defense</w:t>
      </w:r>
      <w:r w:rsidRPr="000B0BF2">
        <w:rPr>
          <w:rFonts w:ascii="Arial" w:eastAsia="Aptos" w:hAnsi="Arial" w:cs="Arial"/>
        </w:rPr>
        <w:t>, where companies proactively address market gaps before competitors can exploit them. By strategically deploying flankers, companies can broaden their market presence and safeguard their primary brand from competitive threats. For example, Coca-Cola launched Diet Coke before Pepsi introduc</w:t>
      </w:r>
      <w:r w:rsidR="00B858BF" w:rsidRPr="000B0BF2">
        <w:rPr>
          <w:rFonts w:ascii="Arial" w:eastAsia="Aptos" w:hAnsi="Arial" w:cs="Arial"/>
        </w:rPr>
        <w:t>ed</w:t>
      </w:r>
      <w:r w:rsidRPr="000B0BF2">
        <w:rPr>
          <w:rFonts w:ascii="Arial" w:eastAsia="Aptos" w:hAnsi="Arial" w:cs="Arial"/>
        </w:rPr>
        <w:t xml:space="preserve"> its own diet soft drink, which helped them in securing an early advantage.</w:t>
      </w:r>
    </w:p>
    <w:p w14:paraId="66B24EF6" w14:textId="77777777" w:rsidR="00605CDA" w:rsidRPr="000B0BF2" w:rsidRDefault="00605CDA" w:rsidP="000B0BF2">
      <w:pPr>
        <w:spacing w:line="360" w:lineRule="auto"/>
        <w:rPr>
          <w:rFonts w:ascii="Arial" w:eastAsia="Aptos" w:hAnsi="Arial" w:cs="Arial"/>
        </w:rPr>
      </w:pPr>
    </w:p>
    <w:p w14:paraId="065F6F9D" w14:textId="6F4C8C61" w:rsidR="00B5158F" w:rsidRPr="000B0BF2" w:rsidRDefault="00B5158F" w:rsidP="000B0BF2">
      <w:pPr>
        <w:pStyle w:val="Heading3"/>
        <w:spacing w:line="360" w:lineRule="auto"/>
        <w:rPr>
          <w:rFonts w:ascii="Arial" w:eastAsia="Aptos" w:hAnsi="Arial" w:cs="Arial"/>
          <w:b/>
          <w:bCs/>
          <w:sz w:val="24"/>
          <w:szCs w:val="24"/>
        </w:rPr>
      </w:pPr>
      <w:bookmarkStart w:id="15" w:name="_Toc194053307"/>
      <w:r w:rsidRPr="000B0BF2">
        <w:rPr>
          <w:rStyle w:val="Heading3Char"/>
          <w:rFonts w:ascii="Arial" w:hAnsi="Arial" w:cs="Arial"/>
          <w:b/>
          <w:bCs/>
          <w:sz w:val="24"/>
          <w:szCs w:val="24"/>
        </w:rPr>
        <w:t>Strategies</w:t>
      </w:r>
      <w:r w:rsidR="00AC6B52" w:rsidRPr="000B0BF2">
        <w:rPr>
          <w:rStyle w:val="Heading3Char"/>
          <w:rFonts w:ascii="Arial" w:hAnsi="Arial" w:cs="Arial"/>
          <w:b/>
          <w:bCs/>
          <w:sz w:val="24"/>
          <w:szCs w:val="24"/>
        </w:rPr>
        <w:t xml:space="preserve"> for</w:t>
      </w:r>
      <w:r w:rsidR="0015082A" w:rsidRPr="000B0BF2">
        <w:rPr>
          <w:rStyle w:val="Heading3Char"/>
          <w:rFonts w:ascii="Arial" w:hAnsi="Arial" w:cs="Arial"/>
          <w:b/>
          <w:bCs/>
          <w:sz w:val="24"/>
          <w:szCs w:val="24"/>
        </w:rPr>
        <w:t xml:space="preserve"> Follower</w:t>
      </w:r>
      <w:r w:rsidR="00AC6B52" w:rsidRPr="000B0BF2">
        <w:rPr>
          <w:rFonts w:ascii="Arial" w:eastAsia="Aptos" w:hAnsi="Arial" w:cs="Arial"/>
          <w:b/>
          <w:bCs/>
          <w:sz w:val="24"/>
          <w:szCs w:val="24"/>
        </w:rPr>
        <w:t xml:space="preserve"> (Bekoglu and Ergen, 2014)</w:t>
      </w:r>
      <w:r w:rsidRPr="000B0BF2">
        <w:rPr>
          <w:rFonts w:ascii="Arial" w:eastAsia="Aptos" w:hAnsi="Arial" w:cs="Arial"/>
          <w:b/>
          <w:bCs/>
          <w:sz w:val="24"/>
          <w:szCs w:val="24"/>
        </w:rPr>
        <w:t>:</w:t>
      </w:r>
      <w:bookmarkEnd w:id="15"/>
    </w:p>
    <w:p w14:paraId="2A490FF2" w14:textId="5702C6F7" w:rsidR="00B5158F" w:rsidRPr="000B0BF2" w:rsidRDefault="0015082A" w:rsidP="000B0BF2">
      <w:pPr>
        <w:pStyle w:val="ListParagraph"/>
        <w:numPr>
          <w:ilvl w:val="0"/>
          <w:numId w:val="21"/>
        </w:numPr>
        <w:spacing w:line="360" w:lineRule="auto"/>
        <w:rPr>
          <w:rFonts w:ascii="Arial" w:eastAsia="Aptos" w:hAnsi="Arial" w:cs="Arial"/>
        </w:rPr>
      </w:pPr>
      <w:r w:rsidRPr="000B0BF2">
        <w:rPr>
          <w:rFonts w:ascii="Arial" w:eastAsia="Aptos" w:hAnsi="Arial" w:cs="Arial"/>
          <w:b/>
          <w:bCs/>
        </w:rPr>
        <w:t xml:space="preserve">Frontal Attack: </w:t>
      </w:r>
      <w:r w:rsidRPr="000B0BF2">
        <w:rPr>
          <w:rFonts w:ascii="Arial" w:eastAsia="Aptos" w:hAnsi="Arial" w:cs="Arial"/>
        </w:rPr>
        <w:t xml:space="preserve">This happens when a company directly challenges its competitor’s strengths, such as pricing, product features, or distribution. This strategy </w:t>
      </w:r>
      <w:r w:rsidR="00E50798" w:rsidRPr="000B0BF2">
        <w:rPr>
          <w:rFonts w:ascii="Arial" w:eastAsia="Aptos" w:hAnsi="Arial" w:cs="Arial"/>
        </w:rPr>
        <w:t>involves directly competing, often by offering lower prices, improving products, or enhancing services.</w:t>
      </w:r>
      <w:r w:rsidR="00E50798" w:rsidRPr="000B0BF2">
        <w:rPr>
          <w:rFonts w:ascii="Arial" w:hAnsi="Arial" w:cs="Arial"/>
        </w:rPr>
        <w:t xml:space="preserve"> </w:t>
      </w:r>
      <w:r w:rsidR="00E50798" w:rsidRPr="000B0BF2">
        <w:rPr>
          <w:rFonts w:ascii="Arial" w:eastAsia="Aptos" w:hAnsi="Arial" w:cs="Arial"/>
        </w:rPr>
        <w:t>However, this approach is risky as it requires substantial resources to outmatch the competitor.</w:t>
      </w:r>
      <w:r w:rsidR="0017596C" w:rsidRPr="000B0BF2">
        <w:rPr>
          <w:rFonts w:ascii="Arial" w:eastAsia="Aptos" w:hAnsi="Arial" w:cs="Arial"/>
        </w:rPr>
        <w:t xml:space="preserve"> For example, Pepsi's "Pepsi Challenge," where it directly challenged Coca-Cola’s dominance by offering taste tests and competing with lower prices and aggressive advertising campaigns.</w:t>
      </w:r>
    </w:p>
    <w:p w14:paraId="7B9D03DF" w14:textId="10E947C6" w:rsidR="0017596C" w:rsidRPr="000B0BF2" w:rsidRDefault="0017596C" w:rsidP="000B0BF2">
      <w:pPr>
        <w:pStyle w:val="ListParagraph"/>
        <w:numPr>
          <w:ilvl w:val="0"/>
          <w:numId w:val="21"/>
        </w:numPr>
        <w:spacing w:line="360" w:lineRule="auto"/>
        <w:rPr>
          <w:rFonts w:ascii="Arial" w:eastAsia="Aptos" w:hAnsi="Arial" w:cs="Arial"/>
        </w:rPr>
      </w:pPr>
      <w:r w:rsidRPr="000B0BF2">
        <w:rPr>
          <w:rFonts w:ascii="Arial" w:eastAsia="Aptos" w:hAnsi="Arial" w:cs="Arial"/>
          <w:b/>
          <w:bCs/>
        </w:rPr>
        <w:t xml:space="preserve">Leapfrog Strategy: </w:t>
      </w:r>
      <w:r w:rsidRPr="000B0BF2">
        <w:rPr>
          <w:rFonts w:ascii="Arial" w:eastAsia="Aptos" w:hAnsi="Arial" w:cs="Arial"/>
        </w:rPr>
        <w:t>This strategy involves a company advances ahead of traditional steps to gain competitive advantage by introducing innovative, revolutionary products or services. This allows a company to jump ahead of competitors, and gain significant market share quickly.</w:t>
      </w:r>
      <w:r w:rsidR="00C23A2F" w:rsidRPr="000B0BF2">
        <w:rPr>
          <w:rFonts w:ascii="Arial" w:eastAsia="Aptos" w:hAnsi="Arial" w:cs="Arial"/>
        </w:rPr>
        <w:t xml:space="preserve"> </w:t>
      </w:r>
      <w:r w:rsidR="004C6285" w:rsidRPr="000B0BF2">
        <w:rPr>
          <w:rFonts w:ascii="Arial" w:eastAsia="Aptos" w:hAnsi="Arial" w:cs="Arial"/>
        </w:rPr>
        <w:t xml:space="preserve">For example, BYD (Build Your Dreams) quickly transitioned from manufacturing </w:t>
      </w:r>
      <w:r w:rsidR="00C763B0" w:rsidRPr="000B0BF2">
        <w:rPr>
          <w:rFonts w:ascii="Arial" w:eastAsia="Aptos" w:hAnsi="Arial" w:cs="Arial"/>
        </w:rPr>
        <w:t>batteries</w:t>
      </w:r>
      <w:r w:rsidR="004C6285" w:rsidRPr="000B0BF2">
        <w:rPr>
          <w:rFonts w:ascii="Arial" w:eastAsia="Aptos" w:hAnsi="Arial" w:cs="Arial"/>
        </w:rPr>
        <w:t xml:space="preserve"> to producing affordable, high-performance electric vehicles, surpassing traditional automakers and has </w:t>
      </w:r>
      <w:r w:rsidR="00C763B0" w:rsidRPr="000B0BF2">
        <w:rPr>
          <w:rFonts w:ascii="Arial" w:eastAsia="Aptos" w:hAnsi="Arial" w:cs="Arial"/>
        </w:rPr>
        <w:t>been challenging Tesla's dominance in the global EV market (Liu, 2025).</w:t>
      </w:r>
    </w:p>
    <w:p w14:paraId="383E219C" w14:textId="77777777" w:rsidR="00605CDA" w:rsidRPr="000B0BF2" w:rsidRDefault="00605CDA" w:rsidP="000B0BF2">
      <w:pPr>
        <w:spacing w:line="360" w:lineRule="auto"/>
        <w:rPr>
          <w:rFonts w:ascii="Arial" w:eastAsia="Aptos" w:hAnsi="Arial" w:cs="Arial"/>
        </w:rPr>
      </w:pPr>
    </w:p>
    <w:p w14:paraId="371198EE" w14:textId="31B2ED16" w:rsidR="00C763B0" w:rsidRPr="000B0BF2" w:rsidRDefault="00C763B0" w:rsidP="000B0BF2">
      <w:pPr>
        <w:pStyle w:val="Heading2"/>
        <w:spacing w:line="360" w:lineRule="auto"/>
        <w:rPr>
          <w:rFonts w:ascii="Arial" w:eastAsia="Aptos" w:hAnsi="Arial" w:cs="Arial"/>
          <w:b/>
          <w:bCs/>
          <w:sz w:val="24"/>
          <w:szCs w:val="24"/>
        </w:rPr>
      </w:pPr>
      <w:bookmarkStart w:id="16" w:name="_Toc194053308"/>
      <w:r w:rsidRPr="000B0BF2">
        <w:rPr>
          <w:rFonts w:ascii="Arial" w:eastAsia="Aptos" w:hAnsi="Arial" w:cs="Arial"/>
          <w:b/>
          <w:bCs/>
          <w:sz w:val="24"/>
          <w:szCs w:val="24"/>
        </w:rPr>
        <w:t>Strategies used in Maturity Stage:</w:t>
      </w:r>
      <w:bookmarkEnd w:id="16"/>
    </w:p>
    <w:p w14:paraId="29490FB0" w14:textId="31B65594" w:rsidR="00E403BF" w:rsidRPr="000B0BF2" w:rsidRDefault="006A7041" w:rsidP="000B0BF2">
      <w:pPr>
        <w:spacing w:line="360" w:lineRule="auto"/>
        <w:rPr>
          <w:rFonts w:ascii="Arial" w:eastAsia="Aptos" w:hAnsi="Arial" w:cs="Arial"/>
        </w:rPr>
      </w:pPr>
      <w:r w:rsidRPr="000B0BF2">
        <w:rPr>
          <w:rFonts w:ascii="Arial" w:eastAsia="Aptos" w:hAnsi="Arial" w:cs="Arial"/>
        </w:rPr>
        <w:t>In this stage, company’s sales growth slows down as the market becomes saturated. It’s the most competitive but also the most profitable phase. Businesses focus on extending</w:t>
      </w:r>
      <w:r w:rsidR="00E403BF" w:rsidRPr="000B0BF2">
        <w:rPr>
          <w:rFonts w:ascii="Arial" w:eastAsia="Aptos" w:hAnsi="Arial" w:cs="Arial"/>
        </w:rPr>
        <w:t xml:space="preserve"> the maturity stage to avoid decline, often</w:t>
      </w:r>
      <w:r w:rsidRPr="000B0BF2">
        <w:rPr>
          <w:rFonts w:ascii="Arial" w:eastAsia="Aptos" w:hAnsi="Arial" w:cs="Arial"/>
        </w:rPr>
        <w:t xml:space="preserve"> through innovation, marketing, and </w:t>
      </w:r>
      <w:r w:rsidR="00E403BF" w:rsidRPr="000B0BF2">
        <w:rPr>
          <w:rFonts w:ascii="Arial" w:eastAsia="Aptos" w:hAnsi="Arial" w:cs="Arial"/>
        </w:rPr>
        <w:lastRenderedPageBreak/>
        <w:t>differentiation strategies</w:t>
      </w:r>
      <w:r w:rsidRPr="000B0BF2">
        <w:rPr>
          <w:rFonts w:ascii="Arial" w:eastAsia="Aptos" w:hAnsi="Arial" w:cs="Arial"/>
        </w:rPr>
        <w:t>. Pivoting becomes difficult due to customer expectations, operational constraints, and intense market competition</w:t>
      </w:r>
      <w:r w:rsidR="00E403BF" w:rsidRPr="000B0BF2">
        <w:rPr>
          <w:rFonts w:ascii="Arial" w:eastAsia="Aptos" w:hAnsi="Arial" w:cs="Arial"/>
        </w:rPr>
        <w:t xml:space="preserve"> </w:t>
      </w:r>
      <w:r w:rsidRPr="000B0BF2">
        <w:rPr>
          <w:rFonts w:ascii="Arial" w:eastAsia="Aptos" w:hAnsi="Arial" w:cs="Arial"/>
        </w:rPr>
        <w:t>(Bastow, 2022)</w:t>
      </w:r>
      <w:r w:rsidR="00E403BF" w:rsidRPr="000B0BF2">
        <w:rPr>
          <w:rFonts w:ascii="Arial" w:eastAsia="Aptos" w:hAnsi="Arial" w:cs="Arial"/>
        </w:rPr>
        <w:t>.</w:t>
      </w:r>
    </w:p>
    <w:p w14:paraId="38FC9D8D" w14:textId="295C7326" w:rsidR="00E403BF" w:rsidRPr="000B0BF2" w:rsidRDefault="00D96F16" w:rsidP="000B0BF2">
      <w:pPr>
        <w:pStyle w:val="ListParagraph"/>
        <w:numPr>
          <w:ilvl w:val="0"/>
          <w:numId w:val="22"/>
        </w:numPr>
        <w:spacing w:line="360" w:lineRule="auto"/>
        <w:rPr>
          <w:rFonts w:ascii="Arial" w:eastAsia="Aptos" w:hAnsi="Arial" w:cs="Arial"/>
          <w:lang w:val="en-IN"/>
        </w:rPr>
      </w:pPr>
      <w:r w:rsidRPr="000B0BF2">
        <w:rPr>
          <w:rFonts w:ascii="Arial" w:eastAsia="Aptos" w:hAnsi="Arial" w:cs="Arial"/>
          <w:b/>
          <w:bCs/>
        </w:rPr>
        <w:t xml:space="preserve">Market </w:t>
      </w:r>
      <w:r w:rsidR="00E403BF" w:rsidRPr="000B0BF2">
        <w:rPr>
          <w:rFonts w:ascii="Arial" w:eastAsia="Aptos" w:hAnsi="Arial" w:cs="Arial"/>
          <w:b/>
          <w:bCs/>
        </w:rPr>
        <w:t>Penetration</w:t>
      </w:r>
      <w:r w:rsidRPr="000B0BF2">
        <w:rPr>
          <w:rFonts w:ascii="Arial" w:eastAsia="Aptos" w:hAnsi="Arial" w:cs="Arial"/>
          <w:b/>
          <w:bCs/>
        </w:rPr>
        <w:t xml:space="preserve">: </w:t>
      </w:r>
      <w:r w:rsidRPr="000B0BF2">
        <w:rPr>
          <w:rFonts w:ascii="Arial" w:eastAsia="Aptos" w:hAnsi="Arial" w:cs="Arial"/>
        </w:rPr>
        <w:t xml:space="preserve">This strategy is key during the maturity stage. It aims to increase sales within existing markets through promotions, product enhancements, and expanded distribution. Besides, this low-risk strategy helps companies to sustain profits, extend the product’s life cycle, and defend against competition </w:t>
      </w:r>
      <w:r w:rsidRPr="000B0BF2">
        <w:rPr>
          <w:rFonts w:ascii="Arial" w:eastAsia="Aptos" w:hAnsi="Arial" w:cs="Arial"/>
          <w:lang w:val="en-IN"/>
        </w:rPr>
        <w:t>(Ade, Soemitra and Tri, 2024)</w:t>
      </w:r>
      <w:r w:rsidRPr="000B0BF2">
        <w:rPr>
          <w:rFonts w:ascii="Arial" w:eastAsia="Aptos" w:hAnsi="Arial" w:cs="Arial"/>
        </w:rPr>
        <w:t>. For example, McDonald's used market penetration by expanding its menu, offering value meals, and enhancing digital services to boost market share.</w:t>
      </w:r>
    </w:p>
    <w:p w14:paraId="3D1E48F8" w14:textId="23DBFF05" w:rsidR="00FF65C7" w:rsidRPr="000B0BF2" w:rsidRDefault="00524977" w:rsidP="000B0BF2">
      <w:pPr>
        <w:pStyle w:val="ListParagraph"/>
        <w:numPr>
          <w:ilvl w:val="0"/>
          <w:numId w:val="22"/>
        </w:numPr>
        <w:spacing w:line="360" w:lineRule="auto"/>
        <w:rPr>
          <w:rFonts w:ascii="Arial" w:eastAsia="Aptos" w:hAnsi="Arial" w:cs="Arial"/>
        </w:rPr>
      </w:pPr>
      <w:r w:rsidRPr="000B0BF2">
        <w:rPr>
          <w:rFonts w:ascii="Arial" w:eastAsia="Aptos" w:hAnsi="Arial" w:cs="Arial"/>
          <w:b/>
          <w:bCs/>
        </w:rPr>
        <w:t xml:space="preserve">Extended Use: </w:t>
      </w:r>
      <w:r w:rsidRPr="000B0BF2">
        <w:rPr>
          <w:rFonts w:ascii="Arial" w:eastAsia="Aptos" w:hAnsi="Arial" w:cs="Arial"/>
        </w:rPr>
        <w:t>This strategy focuses on extending a product’s life cycle before it declines. This can be done through</w:t>
      </w:r>
      <w:r w:rsidR="00FF65C7" w:rsidRPr="000B0BF2">
        <w:rPr>
          <w:rFonts w:ascii="Arial" w:eastAsia="Aptos" w:hAnsi="Arial" w:cs="Arial"/>
        </w:rPr>
        <w:t xml:space="preserve"> product differentiation such as highlighting unique features, lowering prices to stay competitive, rebranding or refreshing the product's appearance; repositioning the product for new markets; and increasing marketing efforts with new campaigns or promotions to boost sales and attract new custo</w:t>
      </w:r>
      <w:bookmarkStart w:id="17" w:name="_Hlk194020408"/>
      <w:r w:rsidRPr="000B0BF2">
        <w:rPr>
          <w:rFonts w:ascii="Arial" w:eastAsia="Aptos" w:hAnsi="Arial" w:cs="Arial"/>
        </w:rPr>
        <w:t>mers</w:t>
      </w:r>
      <w:r w:rsidR="009337EB" w:rsidRPr="000B0BF2">
        <w:rPr>
          <w:rFonts w:ascii="Arial" w:eastAsia="Aptos" w:hAnsi="Arial" w:cs="Arial"/>
        </w:rPr>
        <w:t xml:space="preserve"> (BBC, n.d.)</w:t>
      </w:r>
      <w:r w:rsidRPr="000B0BF2">
        <w:rPr>
          <w:rFonts w:ascii="Arial" w:eastAsia="Aptos" w:hAnsi="Arial" w:cs="Arial"/>
        </w:rPr>
        <w:t>.</w:t>
      </w:r>
      <w:bookmarkEnd w:id="17"/>
      <w:r w:rsidR="00FF65C7" w:rsidRPr="000B0BF2">
        <w:rPr>
          <w:rFonts w:ascii="Arial" w:eastAsia="Aptos" w:hAnsi="Arial" w:cs="Arial"/>
        </w:rPr>
        <w:t xml:space="preserve"> For example, Apple extended the iPhone's life cycle by launching the iPhone SE, offering a smaller, more affordable model to attract new customers and maintain strong sales.</w:t>
      </w:r>
    </w:p>
    <w:p w14:paraId="6E338369" w14:textId="667214B2" w:rsidR="00524977" w:rsidRPr="000B0BF2" w:rsidRDefault="00524977" w:rsidP="000B0BF2">
      <w:pPr>
        <w:spacing w:line="360" w:lineRule="auto"/>
        <w:ind w:left="360"/>
        <w:rPr>
          <w:rFonts w:ascii="Arial" w:eastAsia="Aptos" w:hAnsi="Arial" w:cs="Arial"/>
          <w:lang w:val="en-IN"/>
        </w:rPr>
      </w:pPr>
    </w:p>
    <w:p w14:paraId="3F063B21" w14:textId="2DC5D7DA" w:rsidR="007D1D3D" w:rsidRPr="00665C00" w:rsidRDefault="00207EFF" w:rsidP="000B0BF2">
      <w:pPr>
        <w:pStyle w:val="Heading2"/>
        <w:spacing w:line="360" w:lineRule="auto"/>
        <w:rPr>
          <w:rFonts w:ascii="Arial" w:eastAsia="Aptos" w:hAnsi="Arial" w:cs="Arial"/>
          <w:b/>
          <w:bCs/>
          <w:sz w:val="24"/>
          <w:szCs w:val="24"/>
        </w:rPr>
      </w:pPr>
      <w:bookmarkStart w:id="18" w:name="_Toc194053309"/>
      <w:r w:rsidRPr="00665C00">
        <w:rPr>
          <w:rFonts w:ascii="Arial" w:eastAsia="Aptos" w:hAnsi="Arial" w:cs="Arial"/>
          <w:b/>
          <w:bCs/>
          <w:sz w:val="24"/>
          <w:szCs w:val="24"/>
          <w:lang w:val="en-IN"/>
        </w:rPr>
        <w:t>Examples:</w:t>
      </w:r>
      <w:bookmarkEnd w:id="18"/>
    </w:p>
    <w:tbl>
      <w:tblPr>
        <w:tblStyle w:val="TableGrid"/>
        <w:tblW w:w="0" w:type="auto"/>
        <w:tblLook w:val="04A0" w:firstRow="1" w:lastRow="0" w:firstColumn="1" w:lastColumn="0" w:noHBand="0" w:noVBand="1"/>
      </w:tblPr>
      <w:tblGrid>
        <w:gridCol w:w="1980"/>
        <w:gridCol w:w="3118"/>
        <w:gridCol w:w="2977"/>
        <w:gridCol w:w="1275"/>
      </w:tblGrid>
      <w:tr w:rsidR="00956AE6" w:rsidRPr="000B0BF2" w14:paraId="210CAA00" w14:textId="77777777" w:rsidTr="00BD35D5">
        <w:tc>
          <w:tcPr>
            <w:tcW w:w="1980" w:type="dxa"/>
          </w:tcPr>
          <w:p w14:paraId="27CBEB39" w14:textId="2C1635CD" w:rsidR="00956AE6" w:rsidRPr="000B0BF2" w:rsidRDefault="00956AE6" w:rsidP="000B0BF2">
            <w:pPr>
              <w:spacing w:line="360" w:lineRule="auto"/>
              <w:rPr>
                <w:rFonts w:ascii="Arial" w:eastAsia="Aptos" w:hAnsi="Arial" w:cs="Arial"/>
                <w:b/>
                <w:bCs/>
              </w:rPr>
            </w:pPr>
            <w:r w:rsidRPr="000B0BF2">
              <w:rPr>
                <w:rFonts w:ascii="Arial" w:eastAsia="Aptos" w:hAnsi="Arial" w:cs="Arial"/>
                <w:b/>
                <w:bCs/>
              </w:rPr>
              <w:t>Company</w:t>
            </w:r>
          </w:p>
        </w:tc>
        <w:tc>
          <w:tcPr>
            <w:tcW w:w="3118" w:type="dxa"/>
          </w:tcPr>
          <w:p w14:paraId="550BA4C0" w14:textId="33ED80BC" w:rsidR="00956AE6" w:rsidRPr="000B0BF2" w:rsidRDefault="00956AE6" w:rsidP="000B0BF2">
            <w:pPr>
              <w:spacing w:line="360" w:lineRule="auto"/>
              <w:rPr>
                <w:rFonts w:ascii="Arial" w:eastAsia="Aptos" w:hAnsi="Arial" w:cs="Arial"/>
                <w:b/>
                <w:bCs/>
              </w:rPr>
            </w:pPr>
            <w:r w:rsidRPr="000B0BF2">
              <w:rPr>
                <w:rFonts w:ascii="Arial" w:eastAsia="Aptos" w:hAnsi="Arial" w:cs="Arial"/>
                <w:b/>
                <w:bCs/>
              </w:rPr>
              <w:t>Growth Stage Strategy</w:t>
            </w:r>
          </w:p>
        </w:tc>
        <w:tc>
          <w:tcPr>
            <w:tcW w:w="2977" w:type="dxa"/>
          </w:tcPr>
          <w:p w14:paraId="3ABC38AF" w14:textId="4670CA69" w:rsidR="00956AE6" w:rsidRPr="000B0BF2" w:rsidRDefault="00956AE6" w:rsidP="000B0BF2">
            <w:pPr>
              <w:spacing w:line="360" w:lineRule="auto"/>
              <w:rPr>
                <w:rFonts w:ascii="Arial" w:eastAsia="Aptos" w:hAnsi="Arial" w:cs="Arial"/>
                <w:b/>
                <w:bCs/>
              </w:rPr>
            </w:pPr>
            <w:r w:rsidRPr="000B0BF2">
              <w:rPr>
                <w:rFonts w:ascii="Arial" w:eastAsia="Aptos" w:hAnsi="Arial" w:cs="Arial"/>
                <w:b/>
                <w:bCs/>
              </w:rPr>
              <w:t>Maturity Stage Strategy</w:t>
            </w:r>
          </w:p>
        </w:tc>
        <w:tc>
          <w:tcPr>
            <w:tcW w:w="1275" w:type="dxa"/>
          </w:tcPr>
          <w:p w14:paraId="61D770BB" w14:textId="51147021" w:rsidR="00956AE6" w:rsidRPr="000B0BF2" w:rsidRDefault="00BD35D5" w:rsidP="000B0BF2">
            <w:pPr>
              <w:spacing w:line="360" w:lineRule="auto"/>
              <w:rPr>
                <w:rFonts w:ascii="Arial" w:eastAsia="Aptos" w:hAnsi="Arial" w:cs="Arial"/>
                <w:b/>
                <w:bCs/>
              </w:rPr>
            </w:pPr>
            <w:r w:rsidRPr="000B0BF2">
              <w:rPr>
                <w:rFonts w:ascii="Arial" w:eastAsia="Aptos" w:hAnsi="Arial" w:cs="Arial"/>
                <w:b/>
                <w:bCs/>
              </w:rPr>
              <w:t>Category</w:t>
            </w:r>
          </w:p>
        </w:tc>
      </w:tr>
      <w:tr w:rsidR="00956AE6" w:rsidRPr="000B0BF2" w14:paraId="183F3A54" w14:textId="77777777" w:rsidTr="00BD35D5">
        <w:tc>
          <w:tcPr>
            <w:tcW w:w="1980" w:type="dxa"/>
          </w:tcPr>
          <w:p w14:paraId="7DE28356" w14:textId="2A58AF40" w:rsidR="00956AE6" w:rsidRPr="000B0BF2" w:rsidRDefault="00956AE6" w:rsidP="000B0BF2">
            <w:pPr>
              <w:spacing w:line="360" w:lineRule="auto"/>
              <w:rPr>
                <w:rFonts w:ascii="Arial" w:eastAsia="Aptos" w:hAnsi="Arial" w:cs="Arial"/>
                <w:b/>
                <w:bCs/>
              </w:rPr>
            </w:pPr>
            <w:r w:rsidRPr="000B0BF2">
              <w:rPr>
                <w:rFonts w:ascii="Arial" w:eastAsia="Aptos" w:hAnsi="Arial" w:cs="Arial"/>
                <w:b/>
                <w:bCs/>
              </w:rPr>
              <w:t>Apple</w:t>
            </w:r>
            <w:r w:rsidR="00BD35D5" w:rsidRPr="000B0BF2">
              <w:rPr>
                <w:rFonts w:ascii="Arial" w:eastAsia="Aptos" w:hAnsi="Arial" w:cs="Arial"/>
                <w:b/>
                <w:bCs/>
              </w:rPr>
              <w:t xml:space="preserve"> </w:t>
            </w:r>
            <w:r w:rsidR="00BD35D5" w:rsidRPr="000B0BF2">
              <w:rPr>
                <w:rFonts w:ascii="Arial" w:eastAsia="Aptos" w:hAnsi="Arial" w:cs="Arial"/>
              </w:rPr>
              <w:t>(Pan, 2023)</w:t>
            </w:r>
          </w:p>
        </w:tc>
        <w:tc>
          <w:tcPr>
            <w:tcW w:w="311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02"/>
            </w:tblGrid>
            <w:tr w:rsidR="00BD35D5" w:rsidRPr="00BD35D5" w14:paraId="6D776F1A" w14:textId="77777777" w:rsidTr="00BD35D5">
              <w:trPr>
                <w:tblCellSpacing w:w="15" w:type="dxa"/>
              </w:trPr>
              <w:tc>
                <w:tcPr>
                  <w:tcW w:w="0" w:type="auto"/>
                  <w:vAlign w:val="center"/>
                  <w:hideMark/>
                </w:tcPr>
                <w:p w14:paraId="284EAE0A" w14:textId="77777777" w:rsidR="00BD35D5" w:rsidRPr="00BD35D5" w:rsidRDefault="00BD35D5" w:rsidP="000B0BF2">
                  <w:pPr>
                    <w:spacing w:after="0" w:line="360" w:lineRule="auto"/>
                    <w:rPr>
                      <w:rFonts w:ascii="Arial" w:eastAsia="Aptos" w:hAnsi="Arial" w:cs="Arial"/>
                      <w:lang w:val="en-IN"/>
                    </w:rPr>
                  </w:pPr>
                  <w:r w:rsidRPr="00BD35D5">
                    <w:rPr>
                      <w:rFonts w:ascii="Arial" w:eastAsia="Aptos" w:hAnsi="Arial" w:cs="Arial"/>
                      <w:lang w:val="en-IN"/>
                    </w:rPr>
                    <w:t>Market Reach, Premium Pricing, Aggressive Promotions, Direct &amp; Online Sales, Brand Loyalty, Enterprise Tailoring, Industry Partnerships</w:t>
                  </w:r>
                </w:p>
              </w:tc>
            </w:tr>
          </w:tbl>
          <w:p w14:paraId="19EE1E80" w14:textId="77777777" w:rsidR="00BD35D5" w:rsidRPr="00BD35D5" w:rsidRDefault="00BD35D5" w:rsidP="000B0BF2">
            <w:pPr>
              <w:spacing w:line="360" w:lineRule="auto"/>
              <w:rPr>
                <w:rFonts w:ascii="Arial" w:eastAsia="Aptos" w:hAnsi="Arial" w:cs="Arial"/>
                <w:vanish/>
                <w:lang w:val="en-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D35D5" w:rsidRPr="00BD35D5" w14:paraId="3D92F91C" w14:textId="77777777" w:rsidTr="00BD35D5">
              <w:trPr>
                <w:tblCellSpacing w:w="15" w:type="dxa"/>
              </w:trPr>
              <w:tc>
                <w:tcPr>
                  <w:tcW w:w="0" w:type="auto"/>
                  <w:vAlign w:val="center"/>
                  <w:hideMark/>
                </w:tcPr>
                <w:p w14:paraId="5F14D742" w14:textId="77777777" w:rsidR="00BD35D5" w:rsidRPr="00BD35D5" w:rsidRDefault="00BD35D5" w:rsidP="000B0BF2">
                  <w:pPr>
                    <w:spacing w:after="0" w:line="360" w:lineRule="auto"/>
                    <w:rPr>
                      <w:rFonts w:ascii="Arial" w:eastAsia="Aptos" w:hAnsi="Arial" w:cs="Arial"/>
                      <w:lang w:val="en-IN"/>
                    </w:rPr>
                  </w:pPr>
                </w:p>
              </w:tc>
            </w:tr>
          </w:tbl>
          <w:p w14:paraId="75D56310" w14:textId="30181E49" w:rsidR="00956AE6" w:rsidRPr="000B0BF2" w:rsidRDefault="00956AE6" w:rsidP="000B0BF2">
            <w:pPr>
              <w:spacing w:line="360" w:lineRule="auto"/>
              <w:rPr>
                <w:rFonts w:ascii="Arial" w:eastAsia="Aptos" w:hAnsi="Arial" w:cs="Arial"/>
              </w:rPr>
            </w:pPr>
          </w:p>
        </w:tc>
        <w:tc>
          <w:tcPr>
            <w:tcW w:w="2977" w:type="dxa"/>
          </w:tcPr>
          <w:p w14:paraId="16466183" w14:textId="137B8910" w:rsidR="00956AE6" w:rsidRPr="000B0BF2" w:rsidRDefault="00BD35D5" w:rsidP="000B0BF2">
            <w:pPr>
              <w:spacing w:line="360" w:lineRule="auto"/>
              <w:rPr>
                <w:rFonts w:ascii="Arial" w:eastAsia="Aptos" w:hAnsi="Arial" w:cs="Arial"/>
              </w:rPr>
            </w:pPr>
            <w:r w:rsidRPr="000B0BF2">
              <w:rPr>
                <w:rFonts w:ascii="Arial" w:eastAsia="Aptos" w:hAnsi="Arial" w:cs="Arial"/>
              </w:rPr>
              <w:t>Product Differentiation, Market Expansion, Pricing Adjustments, Ecosystem Enhancement, Lower-Cost Models, Online &amp; Offline Integration</w:t>
            </w:r>
          </w:p>
        </w:tc>
        <w:tc>
          <w:tcPr>
            <w:tcW w:w="1275" w:type="dxa"/>
          </w:tcPr>
          <w:p w14:paraId="2517AC71" w14:textId="57E5D085" w:rsidR="00BD35D5" w:rsidRPr="000B0BF2" w:rsidRDefault="00BD35D5" w:rsidP="000B0BF2">
            <w:pPr>
              <w:spacing w:line="360" w:lineRule="auto"/>
              <w:rPr>
                <w:rFonts w:ascii="Arial" w:eastAsia="Aptos" w:hAnsi="Arial" w:cs="Arial"/>
              </w:rPr>
            </w:pPr>
            <w:r w:rsidRPr="000B0BF2">
              <w:rPr>
                <w:rFonts w:ascii="Arial" w:eastAsia="Aptos" w:hAnsi="Arial" w:cs="Arial"/>
              </w:rPr>
              <w:t>Pioneer</w:t>
            </w:r>
          </w:p>
        </w:tc>
      </w:tr>
      <w:tr w:rsidR="00BD35D5" w:rsidRPr="000B0BF2" w14:paraId="1D2B5247" w14:textId="77777777" w:rsidTr="00BD35D5">
        <w:tc>
          <w:tcPr>
            <w:tcW w:w="1980" w:type="dxa"/>
          </w:tcPr>
          <w:p w14:paraId="4CAD62BC" w14:textId="7FE78FD3" w:rsidR="00BD35D5" w:rsidRPr="000B0BF2" w:rsidRDefault="00BD35D5" w:rsidP="000B0BF2">
            <w:pPr>
              <w:spacing w:line="360" w:lineRule="auto"/>
              <w:rPr>
                <w:rFonts w:ascii="Arial" w:eastAsia="Aptos" w:hAnsi="Arial" w:cs="Arial"/>
                <w:b/>
                <w:bCs/>
              </w:rPr>
            </w:pPr>
            <w:r w:rsidRPr="000B0BF2">
              <w:rPr>
                <w:rFonts w:ascii="Arial" w:eastAsia="Aptos" w:hAnsi="Arial" w:cs="Arial"/>
                <w:b/>
                <w:bCs/>
              </w:rPr>
              <w:t xml:space="preserve">Tesla </w:t>
            </w:r>
            <w:r w:rsidRPr="000B0BF2">
              <w:rPr>
                <w:rFonts w:ascii="Arial" w:eastAsia="Aptos" w:hAnsi="Arial" w:cs="Arial"/>
              </w:rPr>
              <w:t>(Ingram, 2018)</w:t>
            </w:r>
          </w:p>
        </w:tc>
        <w:tc>
          <w:tcPr>
            <w:tcW w:w="3118" w:type="dxa"/>
          </w:tcPr>
          <w:p w14:paraId="32B1A54F" w14:textId="26DD76D4" w:rsidR="00BD35D5" w:rsidRPr="000B0BF2" w:rsidRDefault="00BD35D5" w:rsidP="000B0BF2">
            <w:pPr>
              <w:spacing w:line="360" w:lineRule="auto"/>
              <w:rPr>
                <w:rFonts w:ascii="Arial" w:eastAsia="Aptos" w:hAnsi="Arial" w:cs="Arial"/>
              </w:rPr>
            </w:pPr>
            <w:r w:rsidRPr="000B0BF2">
              <w:rPr>
                <w:rFonts w:ascii="Arial" w:eastAsia="Aptos" w:hAnsi="Arial" w:cs="Arial"/>
              </w:rPr>
              <w:t xml:space="preserve">Market Share, Brand Recognition, Production </w:t>
            </w:r>
            <w:r w:rsidRPr="000B0BF2">
              <w:rPr>
                <w:rFonts w:ascii="Arial" w:eastAsia="Aptos" w:hAnsi="Arial" w:cs="Arial"/>
              </w:rPr>
              <w:lastRenderedPageBreak/>
              <w:t>Efficiency, Market Expansion, Product Diversification, Infrastructure, Strategic Partnerships, Brand Positioning, Cost Reduction</w:t>
            </w:r>
          </w:p>
        </w:tc>
        <w:tc>
          <w:tcPr>
            <w:tcW w:w="2977" w:type="dxa"/>
          </w:tcPr>
          <w:p w14:paraId="641F8776" w14:textId="626CBFAF" w:rsidR="00BD35D5" w:rsidRPr="000B0BF2" w:rsidRDefault="00BD35D5" w:rsidP="000B0BF2">
            <w:pPr>
              <w:spacing w:line="360" w:lineRule="auto"/>
              <w:rPr>
                <w:rFonts w:ascii="Arial" w:eastAsia="Aptos" w:hAnsi="Arial" w:cs="Arial"/>
              </w:rPr>
            </w:pPr>
            <w:r w:rsidRPr="000B0BF2">
              <w:rPr>
                <w:rFonts w:ascii="Arial" w:eastAsia="Aptos" w:hAnsi="Arial" w:cs="Arial"/>
              </w:rPr>
              <w:lastRenderedPageBreak/>
              <w:t xml:space="preserve">Expansion, International Markets, Strategic </w:t>
            </w:r>
            <w:r w:rsidRPr="000B0BF2">
              <w:rPr>
                <w:rFonts w:ascii="Arial" w:eastAsia="Aptos" w:hAnsi="Arial" w:cs="Arial"/>
              </w:rPr>
              <w:lastRenderedPageBreak/>
              <w:t>Partnerships, Battery Innovation, Software Innovation, Motorsports</w:t>
            </w:r>
          </w:p>
        </w:tc>
        <w:tc>
          <w:tcPr>
            <w:tcW w:w="1275" w:type="dxa"/>
          </w:tcPr>
          <w:p w14:paraId="289CA9D0" w14:textId="2A0C1D50" w:rsidR="00BD35D5" w:rsidRPr="000B0BF2" w:rsidRDefault="00BD35D5" w:rsidP="000B0BF2">
            <w:pPr>
              <w:spacing w:line="360" w:lineRule="auto"/>
              <w:rPr>
                <w:rFonts w:ascii="Arial" w:eastAsia="Aptos" w:hAnsi="Arial" w:cs="Arial"/>
              </w:rPr>
            </w:pPr>
            <w:r w:rsidRPr="000B0BF2">
              <w:rPr>
                <w:rFonts w:ascii="Arial" w:eastAsia="Aptos" w:hAnsi="Arial" w:cs="Arial"/>
              </w:rPr>
              <w:lastRenderedPageBreak/>
              <w:t>Pioneer</w:t>
            </w:r>
          </w:p>
        </w:tc>
      </w:tr>
      <w:tr w:rsidR="00BD35D5" w:rsidRPr="000B0BF2" w14:paraId="2918B23B" w14:textId="77777777" w:rsidTr="00BD35D5">
        <w:tc>
          <w:tcPr>
            <w:tcW w:w="1980" w:type="dxa"/>
          </w:tcPr>
          <w:p w14:paraId="22002CBC" w14:textId="05F93E2A" w:rsidR="00BD35D5" w:rsidRPr="000B0BF2" w:rsidRDefault="00BD35D5" w:rsidP="000B0BF2">
            <w:pPr>
              <w:spacing w:line="360" w:lineRule="auto"/>
              <w:rPr>
                <w:rFonts w:ascii="Arial" w:eastAsia="Aptos" w:hAnsi="Arial" w:cs="Arial"/>
                <w:b/>
                <w:bCs/>
              </w:rPr>
            </w:pPr>
            <w:r w:rsidRPr="000B0BF2">
              <w:rPr>
                <w:rFonts w:ascii="Arial" w:eastAsia="Aptos" w:hAnsi="Arial" w:cs="Arial"/>
                <w:b/>
                <w:bCs/>
              </w:rPr>
              <w:t xml:space="preserve">Colgate-Palmolive </w:t>
            </w:r>
            <w:r w:rsidRPr="000B0BF2">
              <w:rPr>
                <w:rFonts w:ascii="Arial" w:eastAsia="Aptos" w:hAnsi="Arial" w:cs="Arial"/>
              </w:rPr>
              <w:t>(</w:t>
            </w:r>
            <w:proofErr w:type="spellStart"/>
            <w:r w:rsidRPr="000B0BF2">
              <w:rPr>
                <w:rFonts w:ascii="Arial" w:eastAsia="Aptos" w:hAnsi="Arial" w:cs="Arial"/>
              </w:rPr>
              <w:t>Atadja</w:t>
            </w:r>
            <w:proofErr w:type="spellEnd"/>
            <w:r w:rsidRPr="000B0BF2">
              <w:rPr>
                <w:rFonts w:ascii="Arial" w:eastAsia="Aptos" w:hAnsi="Arial" w:cs="Arial"/>
              </w:rPr>
              <w:t>, 2016)</w:t>
            </w:r>
          </w:p>
        </w:tc>
        <w:tc>
          <w:tcPr>
            <w:tcW w:w="3118" w:type="dxa"/>
          </w:tcPr>
          <w:p w14:paraId="7BC0F1F3" w14:textId="7DF6B86A" w:rsidR="00BD35D5" w:rsidRPr="000B0BF2" w:rsidRDefault="00BD35D5" w:rsidP="000B0BF2">
            <w:pPr>
              <w:spacing w:line="360" w:lineRule="auto"/>
              <w:rPr>
                <w:rFonts w:ascii="Arial" w:eastAsia="Aptos" w:hAnsi="Arial" w:cs="Arial"/>
              </w:rPr>
            </w:pPr>
            <w:r w:rsidRPr="000B0BF2">
              <w:rPr>
                <w:rFonts w:ascii="Arial" w:eastAsia="Aptos" w:hAnsi="Arial" w:cs="Arial"/>
              </w:rPr>
              <w:t>Market Expansion, Product Differentiation, Aggressive Marketing, Competitive Pricing, Customer Retention</w:t>
            </w:r>
          </w:p>
        </w:tc>
        <w:tc>
          <w:tcPr>
            <w:tcW w:w="2977" w:type="dxa"/>
          </w:tcPr>
          <w:p w14:paraId="340EE652" w14:textId="3696FAC9" w:rsidR="00BD35D5" w:rsidRPr="000B0BF2" w:rsidRDefault="00BD35D5" w:rsidP="000B0BF2">
            <w:pPr>
              <w:spacing w:line="360" w:lineRule="auto"/>
              <w:rPr>
                <w:rFonts w:ascii="Arial" w:eastAsia="Aptos" w:hAnsi="Arial" w:cs="Arial"/>
              </w:rPr>
            </w:pPr>
            <w:r w:rsidRPr="000B0BF2">
              <w:rPr>
                <w:rFonts w:ascii="Arial" w:eastAsia="Aptos" w:hAnsi="Arial" w:cs="Arial"/>
              </w:rPr>
              <w:t>Market Penetration, Product Improvements, Cost Efficiency, Brand Loyalty, Diversification</w:t>
            </w:r>
          </w:p>
        </w:tc>
        <w:tc>
          <w:tcPr>
            <w:tcW w:w="1275" w:type="dxa"/>
          </w:tcPr>
          <w:p w14:paraId="3AA6B91F" w14:textId="2DCD4BAC" w:rsidR="00BD35D5" w:rsidRPr="000B0BF2" w:rsidRDefault="00BD35D5" w:rsidP="000B0BF2">
            <w:pPr>
              <w:spacing w:line="360" w:lineRule="auto"/>
              <w:rPr>
                <w:rFonts w:ascii="Arial" w:eastAsia="Aptos" w:hAnsi="Arial" w:cs="Arial"/>
              </w:rPr>
            </w:pPr>
            <w:r w:rsidRPr="000B0BF2">
              <w:rPr>
                <w:rFonts w:ascii="Arial" w:eastAsia="Aptos" w:hAnsi="Arial" w:cs="Arial"/>
              </w:rPr>
              <w:t>Pioneer</w:t>
            </w:r>
          </w:p>
        </w:tc>
      </w:tr>
      <w:tr w:rsidR="00956AE6" w:rsidRPr="000B0BF2" w14:paraId="7F302048" w14:textId="77777777" w:rsidTr="00BD35D5">
        <w:tc>
          <w:tcPr>
            <w:tcW w:w="1980" w:type="dxa"/>
          </w:tcPr>
          <w:p w14:paraId="337A3E5A" w14:textId="732D3181" w:rsidR="00956AE6" w:rsidRPr="000B0BF2" w:rsidRDefault="00956AE6" w:rsidP="000B0BF2">
            <w:pPr>
              <w:spacing w:line="360" w:lineRule="auto"/>
              <w:rPr>
                <w:rFonts w:ascii="Arial" w:eastAsia="Aptos" w:hAnsi="Arial" w:cs="Arial"/>
                <w:b/>
                <w:bCs/>
              </w:rPr>
            </w:pPr>
            <w:r w:rsidRPr="000B0BF2">
              <w:rPr>
                <w:rFonts w:ascii="Arial" w:eastAsia="Aptos" w:hAnsi="Arial" w:cs="Arial"/>
                <w:b/>
                <w:bCs/>
              </w:rPr>
              <w:t>Samsung</w:t>
            </w:r>
            <w:r w:rsidR="00BD35D5" w:rsidRPr="000B0BF2">
              <w:rPr>
                <w:rFonts w:ascii="Arial" w:eastAsia="Aptos" w:hAnsi="Arial" w:cs="Arial"/>
                <w:b/>
                <w:bCs/>
              </w:rPr>
              <w:t xml:space="preserve"> </w:t>
            </w:r>
            <w:r w:rsidR="00BD35D5" w:rsidRPr="000B0BF2">
              <w:rPr>
                <w:rFonts w:ascii="Arial" w:eastAsia="Aptos" w:hAnsi="Arial" w:cs="Arial"/>
              </w:rPr>
              <w:t>(Kim, 2007)</w:t>
            </w:r>
          </w:p>
        </w:tc>
        <w:tc>
          <w:tcPr>
            <w:tcW w:w="3118" w:type="dxa"/>
          </w:tcPr>
          <w:p w14:paraId="73B6D005" w14:textId="5244C26C" w:rsidR="00956AE6" w:rsidRPr="000B0BF2" w:rsidRDefault="00BD35D5" w:rsidP="000B0BF2">
            <w:pPr>
              <w:spacing w:line="360" w:lineRule="auto"/>
              <w:rPr>
                <w:rFonts w:ascii="Arial" w:eastAsia="Aptos" w:hAnsi="Arial" w:cs="Arial"/>
              </w:rPr>
            </w:pPr>
            <w:r w:rsidRPr="000B0BF2">
              <w:rPr>
                <w:rFonts w:ascii="Arial" w:eastAsia="Aptos" w:hAnsi="Arial" w:cs="Arial"/>
              </w:rPr>
              <w:t>Market Penetration, Product Differentiation, Innovation, Strategic Partnerships, Process Optimization, Customer Retention</w:t>
            </w:r>
          </w:p>
        </w:tc>
        <w:tc>
          <w:tcPr>
            <w:tcW w:w="2977" w:type="dxa"/>
          </w:tcPr>
          <w:p w14:paraId="47573B0A" w14:textId="5A3FEF8C" w:rsidR="00956AE6" w:rsidRPr="000B0BF2" w:rsidRDefault="00BD35D5" w:rsidP="000B0BF2">
            <w:pPr>
              <w:spacing w:line="360" w:lineRule="auto"/>
              <w:rPr>
                <w:rFonts w:ascii="Arial" w:eastAsia="Aptos" w:hAnsi="Arial" w:cs="Arial"/>
              </w:rPr>
            </w:pPr>
            <w:r w:rsidRPr="000B0BF2">
              <w:rPr>
                <w:rFonts w:ascii="Arial" w:eastAsia="Aptos" w:hAnsi="Arial" w:cs="Arial"/>
              </w:rPr>
              <w:t>Product Diversification, Cost Efficiency, Market Segmentation, Customer Loyalty, Competitive Pricing, Brand Revitalization, Acquisitions</w:t>
            </w:r>
          </w:p>
        </w:tc>
        <w:tc>
          <w:tcPr>
            <w:tcW w:w="1275" w:type="dxa"/>
          </w:tcPr>
          <w:p w14:paraId="7880C5C5" w14:textId="4D382113" w:rsidR="00BD35D5" w:rsidRPr="000B0BF2" w:rsidRDefault="00BD35D5" w:rsidP="000B0BF2">
            <w:pPr>
              <w:spacing w:line="360" w:lineRule="auto"/>
              <w:rPr>
                <w:rFonts w:ascii="Arial" w:eastAsia="Aptos" w:hAnsi="Arial" w:cs="Arial"/>
              </w:rPr>
            </w:pPr>
            <w:r w:rsidRPr="000B0BF2">
              <w:rPr>
                <w:rFonts w:ascii="Arial" w:eastAsia="Aptos" w:hAnsi="Arial" w:cs="Arial"/>
              </w:rPr>
              <w:t>Follower</w:t>
            </w:r>
          </w:p>
        </w:tc>
      </w:tr>
      <w:tr w:rsidR="00BD35D5" w:rsidRPr="000B0BF2" w14:paraId="560F4F55" w14:textId="77777777" w:rsidTr="00BD35D5">
        <w:tc>
          <w:tcPr>
            <w:tcW w:w="1980" w:type="dxa"/>
          </w:tcPr>
          <w:p w14:paraId="745364F6" w14:textId="3587BA9C" w:rsidR="00BD35D5" w:rsidRPr="000B0BF2" w:rsidRDefault="00BD35D5" w:rsidP="000B0BF2">
            <w:pPr>
              <w:spacing w:line="360" w:lineRule="auto"/>
              <w:rPr>
                <w:rFonts w:ascii="Arial" w:eastAsia="Aptos" w:hAnsi="Arial" w:cs="Arial"/>
                <w:b/>
                <w:bCs/>
              </w:rPr>
            </w:pPr>
            <w:r w:rsidRPr="000B0BF2">
              <w:rPr>
                <w:rFonts w:ascii="Arial" w:eastAsia="Aptos" w:hAnsi="Arial" w:cs="Arial"/>
                <w:b/>
                <w:bCs/>
              </w:rPr>
              <w:t xml:space="preserve">BYD (Build Your Dreams) </w:t>
            </w:r>
            <w:r w:rsidRPr="000B0BF2">
              <w:rPr>
                <w:rFonts w:ascii="Arial" w:eastAsia="Aptos" w:hAnsi="Arial" w:cs="Arial"/>
              </w:rPr>
              <w:t>(Zheng et al., 2013)</w:t>
            </w:r>
          </w:p>
        </w:tc>
        <w:tc>
          <w:tcPr>
            <w:tcW w:w="3118" w:type="dxa"/>
          </w:tcPr>
          <w:p w14:paraId="3E55267B" w14:textId="66A6A34B" w:rsidR="00BD35D5" w:rsidRPr="000B0BF2" w:rsidRDefault="00BD35D5" w:rsidP="000B0BF2">
            <w:pPr>
              <w:spacing w:line="360" w:lineRule="auto"/>
              <w:rPr>
                <w:rFonts w:ascii="Arial" w:eastAsia="Aptos" w:hAnsi="Arial" w:cs="Arial"/>
              </w:rPr>
            </w:pPr>
            <w:r w:rsidRPr="000B0BF2">
              <w:rPr>
                <w:rFonts w:ascii="Arial" w:eastAsia="Aptos" w:hAnsi="Arial" w:cs="Arial"/>
              </w:rPr>
              <w:t>Rapid Expansion, Cost Leadership, Vertical Integration, Innovation</w:t>
            </w:r>
          </w:p>
        </w:tc>
        <w:tc>
          <w:tcPr>
            <w:tcW w:w="2977" w:type="dxa"/>
          </w:tcPr>
          <w:p w14:paraId="63B212ED" w14:textId="1E9E91CB" w:rsidR="00BD35D5" w:rsidRPr="000B0BF2" w:rsidRDefault="00BD35D5" w:rsidP="000B0BF2">
            <w:pPr>
              <w:spacing w:line="360" w:lineRule="auto"/>
              <w:rPr>
                <w:rFonts w:ascii="Arial" w:eastAsia="Aptos" w:hAnsi="Arial" w:cs="Arial"/>
              </w:rPr>
            </w:pPr>
            <w:r w:rsidRPr="000B0BF2">
              <w:rPr>
                <w:rFonts w:ascii="Arial" w:eastAsia="Aptos" w:hAnsi="Arial" w:cs="Arial"/>
              </w:rPr>
              <w:t>Cost-Cutting, Efficiency Improvements, Selective Outsourcing, EV Focus, International Markets</w:t>
            </w:r>
          </w:p>
        </w:tc>
        <w:tc>
          <w:tcPr>
            <w:tcW w:w="1275" w:type="dxa"/>
          </w:tcPr>
          <w:p w14:paraId="418CEA8F" w14:textId="3B7C98D3" w:rsidR="00BD35D5" w:rsidRPr="000B0BF2" w:rsidRDefault="00BD35D5" w:rsidP="000B0BF2">
            <w:pPr>
              <w:spacing w:line="360" w:lineRule="auto"/>
              <w:rPr>
                <w:rFonts w:ascii="Arial" w:eastAsia="Aptos" w:hAnsi="Arial" w:cs="Arial"/>
              </w:rPr>
            </w:pPr>
            <w:r w:rsidRPr="000B0BF2">
              <w:rPr>
                <w:rFonts w:ascii="Arial" w:eastAsia="Aptos" w:hAnsi="Arial" w:cs="Arial"/>
              </w:rPr>
              <w:t>Follower</w:t>
            </w:r>
          </w:p>
        </w:tc>
      </w:tr>
      <w:tr w:rsidR="00BD35D5" w:rsidRPr="000B0BF2" w14:paraId="228EF417" w14:textId="77777777" w:rsidTr="00BD35D5">
        <w:tc>
          <w:tcPr>
            <w:tcW w:w="1980" w:type="dxa"/>
          </w:tcPr>
          <w:p w14:paraId="2463527D" w14:textId="56F912C4" w:rsidR="00BD35D5" w:rsidRPr="000B0BF2" w:rsidRDefault="00BD35D5" w:rsidP="000B0BF2">
            <w:pPr>
              <w:spacing w:line="360" w:lineRule="auto"/>
              <w:rPr>
                <w:rFonts w:ascii="Arial" w:eastAsia="Aptos" w:hAnsi="Arial" w:cs="Arial"/>
                <w:b/>
                <w:bCs/>
              </w:rPr>
            </w:pPr>
            <w:r w:rsidRPr="000B0BF2">
              <w:rPr>
                <w:rFonts w:ascii="Arial" w:eastAsia="Aptos" w:hAnsi="Arial" w:cs="Arial"/>
                <w:b/>
                <w:bCs/>
              </w:rPr>
              <w:t xml:space="preserve">Procter &amp; Gamble (P&amp;G) </w:t>
            </w:r>
            <w:r w:rsidRPr="000B0BF2">
              <w:rPr>
                <w:rFonts w:ascii="Arial" w:eastAsia="Aptos" w:hAnsi="Arial" w:cs="Arial"/>
              </w:rPr>
              <w:t>(Viterouli, 2014)</w:t>
            </w:r>
          </w:p>
        </w:tc>
        <w:tc>
          <w:tcPr>
            <w:tcW w:w="3118" w:type="dxa"/>
          </w:tcPr>
          <w:p w14:paraId="11603A63" w14:textId="4231E64C" w:rsidR="00BD35D5" w:rsidRPr="000B0BF2" w:rsidRDefault="00BD35D5" w:rsidP="000B0BF2">
            <w:pPr>
              <w:spacing w:line="360" w:lineRule="auto"/>
              <w:rPr>
                <w:rFonts w:ascii="Arial" w:eastAsia="Aptos" w:hAnsi="Arial" w:cs="Arial"/>
              </w:rPr>
            </w:pPr>
            <w:r w:rsidRPr="000B0BF2">
              <w:rPr>
                <w:rFonts w:ascii="Arial" w:eastAsia="Aptos" w:hAnsi="Arial" w:cs="Arial"/>
              </w:rPr>
              <w:t>Market Share Expansion, Aggressive Marketing, Product Innovation, Geographic Expansion, Branding, Penetration Pricing</w:t>
            </w:r>
          </w:p>
        </w:tc>
        <w:tc>
          <w:tcPr>
            <w:tcW w:w="2977" w:type="dxa"/>
          </w:tcPr>
          <w:p w14:paraId="33ACAB8D" w14:textId="256DF984" w:rsidR="00BD35D5" w:rsidRPr="000B0BF2" w:rsidRDefault="00BD35D5" w:rsidP="000B0BF2">
            <w:pPr>
              <w:spacing w:line="360" w:lineRule="auto"/>
              <w:rPr>
                <w:rFonts w:ascii="Arial" w:eastAsia="Aptos" w:hAnsi="Arial" w:cs="Arial"/>
              </w:rPr>
            </w:pPr>
            <w:r w:rsidRPr="000B0BF2">
              <w:rPr>
                <w:rFonts w:ascii="Arial" w:eastAsia="Aptos" w:hAnsi="Arial" w:cs="Arial"/>
              </w:rPr>
              <w:t xml:space="preserve">Customer Retention, Cost Reduction, Efficiency Improvements, Product Diversification, Brand Repositioning, Emerging Markets, Price Competition, Promotions, </w:t>
            </w:r>
            <w:r w:rsidRPr="000B0BF2">
              <w:rPr>
                <w:rFonts w:ascii="Arial" w:eastAsia="Aptos" w:hAnsi="Arial" w:cs="Arial"/>
              </w:rPr>
              <w:lastRenderedPageBreak/>
              <w:t>Strategic Partnerships</w:t>
            </w:r>
            <w:r w:rsidRPr="000B0BF2">
              <w:rPr>
                <w:rFonts w:ascii="Arial" w:eastAsia="Aptos" w:hAnsi="Arial" w:cs="Arial"/>
              </w:rPr>
              <w:tab/>
            </w:r>
          </w:p>
        </w:tc>
        <w:tc>
          <w:tcPr>
            <w:tcW w:w="1275" w:type="dxa"/>
          </w:tcPr>
          <w:p w14:paraId="023E13EC" w14:textId="35FFB92F" w:rsidR="00BD35D5" w:rsidRPr="000B0BF2" w:rsidRDefault="00BD35D5" w:rsidP="000B0BF2">
            <w:pPr>
              <w:keepNext/>
              <w:spacing w:line="360" w:lineRule="auto"/>
              <w:rPr>
                <w:rFonts w:ascii="Arial" w:eastAsia="Aptos" w:hAnsi="Arial" w:cs="Arial"/>
              </w:rPr>
            </w:pPr>
            <w:r w:rsidRPr="000B0BF2">
              <w:rPr>
                <w:rFonts w:ascii="Arial" w:eastAsia="Aptos" w:hAnsi="Arial" w:cs="Arial"/>
              </w:rPr>
              <w:lastRenderedPageBreak/>
              <w:t>Follower</w:t>
            </w:r>
          </w:p>
        </w:tc>
      </w:tr>
    </w:tbl>
    <w:p w14:paraId="6CB7679D" w14:textId="32B09075" w:rsidR="00956AE6" w:rsidRPr="00665C00" w:rsidRDefault="00BD35D5" w:rsidP="000B0BF2">
      <w:pPr>
        <w:pStyle w:val="Caption"/>
        <w:spacing w:line="360" w:lineRule="auto"/>
        <w:rPr>
          <w:rFonts w:ascii="Arial" w:hAnsi="Arial" w:cs="Arial"/>
          <w:sz w:val="20"/>
          <w:szCs w:val="20"/>
        </w:rPr>
      </w:pPr>
      <w:r w:rsidRPr="00665C00">
        <w:rPr>
          <w:rFonts w:ascii="Arial" w:hAnsi="Arial" w:cs="Arial"/>
          <w:sz w:val="20"/>
          <w:szCs w:val="20"/>
        </w:rPr>
        <w:t xml:space="preserve">Table </w:t>
      </w:r>
      <w:r w:rsidRPr="00665C00">
        <w:rPr>
          <w:rFonts w:ascii="Arial" w:hAnsi="Arial" w:cs="Arial"/>
          <w:sz w:val="20"/>
          <w:szCs w:val="20"/>
        </w:rPr>
        <w:fldChar w:fldCharType="begin"/>
      </w:r>
      <w:r w:rsidRPr="00665C00">
        <w:rPr>
          <w:rFonts w:ascii="Arial" w:hAnsi="Arial" w:cs="Arial"/>
          <w:sz w:val="20"/>
          <w:szCs w:val="20"/>
        </w:rPr>
        <w:instrText xml:space="preserve"> SEQ Table \* ARABIC </w:instrText>
      </w:r>
      <w:r w:rsidRPr="00665C00">
        <w:rPr>
          <w:rFonts w:ascii="Arial" w:hAnsi="Arial" w:cs="Arial"/>
          <w:sz w:val="20"/>
          <w:szCs w:val="20"/>
        </w:rPr>
        <w:fldChar w:fldCharType="separate"/>
      </w:r>
      <w:r w:rsidRPr="00665C00">
        <w:rPr>
          <w:rFonts w:ascii="Arial" w:hAnsi="Arial" w:cs="Arial"/>
          <w:noProof/>
          <w:sz w:val="20"/>
          <w:szCs w:val="20"/>
        </w:rPr>
        <w:t>4</w:t>
      </w:r>
      <w:r w:rsidRPr="00665C00">
        <w:rPr>
          <w:rFonts w:ascii="Arial" w:hAnsi="Arial" w:cs="Arial"/>
          <w:sz w:val="20"/>
          <w:szCs w:val="20"/>
        </w:rPr>
        <w:fldChar w:fldCharType="end"/>
      </w:r>
      <w:r w:rsidRPr="00665C00">
        <w:rPr>
          <w:rFonts w:ascii="Arial" w:hAnsi="Arial" w:cs="Arial"/>
          <w:sz w:val="20"/>
          <w:szCs w:val="20"/>
        </w:rPr>
        <w:t>: Growth and Maturity Strategies of Pioneer and Follower Companies</w:t>
      </w:r>
    </w:p>
    <w:p w14:paraId="3D79B7FA" w14:textId="77777777" w:rsidR="008D55B4" w:rsidRPr="000B0BF2" w:rsidRDefault="008D55B4" w:rsidP="000B0BF2">
      <w:pPr>
        <w:spacing w:line="360" w:lineRule="auto"/>
        <w:rPr>
          <w:rFonts w:ascii="Arial" w:hAnsi="Arial" w:cs="Arial"/>
        </w:rPr>
      </w:pPr>
    </w:p>
    <w:p w14:paraId="120733B1" w14:textId="4EBF3D41" w:rsidR="007D1D3D" w:rsidRPr="00665C00" w:rsidRDefault="007D1D3D" w:rsidP="000B0BF2">
      <w:pPr>
        <w:pStyle w:val="Heading1"/>
        <w:spacing w:line="360" w:lineRule="auto"/>
        <w:rPr>
          <w:rFonts w:ascii="Arial" w:eastAsia="Aptos" w:hAnsi="Arial" w:cs="Arial"/>
          <w:b/>
          <w:bCs/>
          <w:sz w:val="24"/>
          <w:szCs w:val="24"/>
        </w:rPr>
      </w:pPr>
      <w:bookmarkStart w:id="19" w:name="_Toc194053310"/>
      <w:r w:rsidRPr="00665C00">
        <w:rPr>
          <w:rFonts w:ascii="Arial" w:eastAsia="Aptos" w:hAnsi="Arial" w:cs="Arial"/>
          <w:b/>
          <w:bCs/>
          <w:sz w:val="24"/>
          <w:szCs w:val="24"/>
        </w:rPr>
        <w:t>Conclusion:</w:t>
      </w:r>
      <w:bookmarkEnd w:id="19"/>
    </w:p>
    <w:p w14:paraId="6232A25B" w14:textId="71873F20" w:rsidR="007D1D3D" w:rsidRPr="000B0BF2" w:rsidRDefault="007D1D3D" w:rsidP="000B0BF2">
      <w:pPr>
        <w:spacing w:line="360" w:lineRule="auto"/>
        <w:rPr>
          <w:rFonts w:ascii="Arial" w:hAnsi="Arial" w:cs="Arial"/>
        </w:rPr>
      </w:pPr>
      <w:r w:rsidRPr="000B0BF2">
        <w:rPr>
          <w:rFonts w:ascii="Arial" w:hAnsi="Arial" w:cs="Arial"/>
        </w:rPr>
        <w:t>In conclusion, both pioneer and follower companies display distinct advantages and challenges across the Growth and Maturity stages of the Product Life Cycle (PLC). Pioneers, with their first-mover advantage, can dominate early growth by setting industry standards, fostering brand loyalty, and innovating but, as soon as they reach maturity, they face increased competition and market saturation, which leads to continuous innovation and strategic differentiation to sustain their position. In contrast, followers, though entering the market later, benefit from reduced risk and can capitalize on the pioneer’s mistakes, refining products and optimizing operations. During the Growth stage, followers may employ strategies like frontal attacks or leapfrogging to gain market share, while in the Maturity stage, they focus on market penetration and differentiation. Ultimately, the success of both strategies depends on the companies’ ability to adapt, innovate, and differentiate themselves as market conditions evolve, ensuring long-term competitive advantage.</w:t>
      </w:r>
    </w:p>
    <w:p w14:paraId="48DEBD72" w14:textId="77777777" w:rsidR="008D55B4" w:rsidRPr="000B0BF2" w:rsidRDefault="008D55B4" w:rsidP="000B0BF2">
      <w:pPr>
        <w:spacing w:line="360" w:lineRule="auto"/>
        <w:rPr>
          <w:rFonts w:ascii="Arial" w:hAnsi="Arial" w:cs="Arial"/>
        </w:rPr>
      </w:pPr>
    </w:p>
    <w:p w14:paraId="6EDD6AB6" w14:textId="77777777" w:rsidR="008D55B4" w:rsidRPr="000B0BF2" w:rsidRDefault="008D55B4" w:rsidP="000B0BF2">
      <w:pPr>
        <w:spacing w:line="360" w:lineRule="auto"/>
        <w:rPr>
          <w:rFonts w:ascii="Arial" w:hAnsi="Arial" w:cs="Arial"/>
        </w:rPr>
      </w:pPr>
    </w:p>
    <w:p w14:paraId="0B418EA9" w14:textId="77777777" w:rsidR="008D55B4" w:rsidRPr="000B0BF2" w:rsidRDefault="008D55B4" w:rsidP="000B0BF2">
      <w:pPr>
        <w:spacing w:line="360" w:lineRule="auto"/>
        <w:rPr>
          <w:rFonts w:ascii="Arial" w:hAnsi="Arial" w:cs="Arial"/>
        </w:rPr>
      </w:pPr>
    </w:p>
    <w:p w14:paraId="4D89ADA7" w14:textId="77777777" w:rsidR="008D55B4" w:rsidRPr="000B0BF2" w:rsidRDefault="008D55B4" w:rsidP="000B0BF2">
      <w:pPr>
        <w:spacing w:line="360" w:lineRule="auto"/>
        <w:rPr>
          <w:rFonts w:ascii="Arial" w:hAnsi="Arial" w:cs="Arial"/>
        </w:rPr>
      </w:pPr>
    </w:p>
    <w:p w14:paraId="330DDE35" w14:textId="77777777" w:rsidR="008D55B4" w:rsidRDefault="008D55B4" w:rsidP="000B0BF2">
      <w:pPr>
        <w:spacing w:line="360" w:lineRule="auto"/>
        <w:rPr>
          <w:rFonts w:ascii="Arial" w:hAnsi="Arial" w:cs="Arial"/>
        </w:rPr>
      </w:pPr>
    </w:p>
    <w:p w14:paraId="78C3F6E4" w14:textId="77777777" w:rsidR="00CF23A8" w:rsidRPr="000B0BF2" w:rsidRDefault="00CF23A8" w:rsidP="000B0BF2">
      <w:pPr>
        <w:spacing w:line="360" w:lineRule="auto"/>
        <w:rPr>
          <w:rFonts w:ascii="Arial" w:hAnsi="Arial" w:cs="Arial"/>
        </w:rPr>
      </w:pPr>
    </w:p>
    <w:p w14:paraId="3F8B0E87" w14:textId="3D5E2F7D" w:rsidR="008D55B4" w:rsidRPr="00665C00" w:rsidRDefault="008D55B4" w:rsidP="000B0BF2">
      <w:pPr>
        <w:pStyle w:val="Heading1"/>
        <w:spacing w:line="360" w:lineRule="auto"/>
        <w:rPr>
          <w:rFonts w:ascii="Arial" w:hAnsi="Arial" w:cs="Arial"/>
          <w:b/>
          <w:bCs/>
          <w:sz w:val="24"/>
          <w:szCs w:val="24"/>
        </w:rPr>
      </w:pPr>
      <w:bookmarkStart w:id="20" w:name="_Toc194053311"/>
      <w:r w:rsidRPr="00665C00">
        <w:rPr>
          <w:rFonts w:ascii="Arial" w:hAnsi="Arial" w:cs="Arial"/>
          <w:b/>
          <w:bCs/>
          <w:sz w:val="24"/>
          <w:szCs w:val="24"/>
        </w:rPr>
        <w:lastRenderedPageBreak/>
        <w:t>Reference list</w:t>
      </w:r>
      <w:bookmarkEnd w:id="20"/>
    </w:p>
    <w:p w14:paraId="54B93080" w14:textId="77777777" w:rsidR="008D55B4" w:rsidRPr="008D55B4" w:rsidRDefault="008D55B4" w:rsidP="000B0BF2">
      <w:pPr>
        <w:spacing w:line="360" w:lineRule="auto"/>
        <w:rPr>
          <w:rFonts w:ascii="Arial" w:hAnsi="Arial" w:cs="Arial"/>
        </w:rPr>
      </w:pPr>
      <w:r w:rsidRPr="008D55B4">
        <w:rPr>
          <w:rFonts w:ascii="Arial" w:hAnsi="Arial" w:cs="Arial"/>
        </w:rPr>
        <w:t xml:space="preserve">Ade, M., </w:t>
      </w:r>
      <w:proofErr w:type="spellStart"/>
      <w:r w:rsidRPr="008D55B4">
        <w:rPr>
          <w:rFonts w:ascii="Arial" w:hAnsi="Arial" w:cs="Arial"/>
        </w:rPr>
        <w:t>Soemitra</w:t>
      </w:r>
      <w:proofErr w:type="spellEnd"/>
      <w:r w:rsidRPr="008D55B4">
        <w:rPr>
          <w:rFonts w:ascii="Arial" w:hAnsi="Arial" w:cs="Arial"/>
        </w:rPr>
        <w:t xml:space="preserve">, A. and Tri (2024). Market Penetration Strategy by Increasing Firm Competitiveness. </w:t>
      </w:r>
      <w:r w:rsidRPr="008D55B4">
        <w:rPr>
          <w:rFonts w:ascii="Arial" w:hAnsi="Arial" w:cs="Arial"/>
          <w:i/>
          <w:iCs/>
        </w:rPr>
        <w:t>Golden Ratio of Marketing and Applied Psychology of Business</w:t>
      </w:r>
      <w:r w:rsidRPr="008D55B4">
        <w:rPr>
          <w:rFonts w:ascii="Arial" w:hAnsi="Arial" w:cs="Arial"/>
        </w:rPr>
        <w:t xml:space="preserve">, 5(1), pp.44–52. </w:t>
      </w:r>
      <w:proofErr w:type="spellStart"/>
      <w:r w:rsidRPr="008D55B4">
        <w:rPr>
          <w:rFonts w:ascii="Arial" w:hAnsi="Arial" w:cs="Arial"/>
        </w:rPr>
        <w:t>doi:</w:t>
      </w:r>
      <w:hyperlink r:id="rId10" w:history="1">
        <w:r w:rsidRPr="008D55B4">
          <w:rPr>
            <w:rStyle w:val="Hyperlink"/>
            <w:rFonts w:ascii="Arial" w:hAnsi="Arial" w:cs="Arial"/>
          </w:rPr>
          <w:t>https</w:t>
        </w:r>
        <w:proofErr w:type="spellEnd"/>
        <w:r w:rsidRPr="008D55B4">
          <w:rPr>
            <w:rStyle w:val="Hyperlink"/>
            <w:rFonts w:ascii="Arial" w:hAnsi="Arial" w:cs="Arial"/>
          </w:rPr>
          <w:t>://doi.org/10.52970/grmapb.v5i1.712</w:t>
        </w:r>
      </w:hyperlink>
      <w:r w:rsidRPr="008D55B4">
        <w:rPr>
          <w:rFonts w:ascii="Arial" w:hAnsi="Arial" w:cs="Arial"/>
        </w:rPr>
        <w:t>.</w:t>
      </w:r>
    </w:p>
    <w:p w14:paraId="5F868813" w14:textId="77777777" w:rsidR="008D55B4" w:rsidRPr="008D55B4" w:rsidRDefault="008D55B4" w:rsidP="000B0BF2">
      <w:pPr>
        <w:spacing w:line="360" w:lineRule="auto"/>
        <w:rPr>
          <w:rFonts w:ascii="Arial" w:hAnsi="Arial" w:cs="Arial"/>
        </w:rPr>
      </w:pPr>
      <w:r w:rsidRPr="008D55B4">
        <w:rPr>
          <w:rFonts w:ascii="Arial" w:hAnsi="Arial" w:cs="Arial"/>
        </w:rPr>
        <w:t xml:space="preserve">Ansari, S. (2024). </w:t>
      </w:r>
      <w:r w:rsidRPr="008D55B4">
        <w:rPr>
          <w:rFonts w:ascii="Arial" w:hAnsi="Arial" w:cs="Arial"/>
          <w:i/>
          <w:iCs/>
        </w:rPr>
        <w:t>Case Study in First Mover Advantage: Domain Ownership</w:t>
      </w:r>
      <w:r w:rsidRPr="008D55B4">
        <w:rPr>
          <w:rFonts w:ascii="Arial" w:hAnsi="Arial" w:cs="Arial"/>
        </w:rPr>
        <w:t xml:space="preserve">. [online] Economics Online. Available at: </w:t>
      </w:r>
      <w:hyperlink r:id="rId11" w:history="1">
        <w:r w:rsidRPr="008D55B4">
          <w:rPr>
            <w:rStyle w:val="Hyperlink"/>
            <w:rFonts w:ascii="Arial" w:hAnsi="Arial" w:cs="Arial"/>
          </w:rPr>
          <w:t>https://www.economicsonline.co.uk/all/case-study-in-first-mover-advantage-domain-ownership.html/</w:t>
        </w:r>
      </w:hyperlink>
      <w:r w:rsidRPr="008D55B4">
        <w:rPr>
          <w:rFonts w:ascii="Arial" w:hAnsi="Arial" w:cs="Arial"/>
        </w:rPr>
        <w:t>.</w:t>
      </w:r>
    </w:p>
    <w:p w14:paraId="471F181E" w14:textId="77777777" w:rsidR="008D55B4" w:rsidRPr="008D55B4" w:rsidRDefault="008D55B4" w:rsidP="000B0BF2">
      <w:pPr>
        <w:spacing w:line="360" w:lineRule="auto"/>
        <w:rPr>
          <w:rFonts w:ascii="Arial" w:hAnsi="Arial" w:cs="Arial"/>
        </w:rPr>
      </w:pPr>
      <w:proofErr w:type="spellStart"/>
      <w:r w:rsidRPr="008D55B4">
        <w:rPr>
          <w:rFonts w:ascii="Arial" w:hAnsi="Arial" w:cs="Arial"/>
        </w:rPr>
        <w:t>Atadja</w:t>
      </w:r>
      <w:proofErr w:type="spellEnd"/>
      <w:r w:rsidRPr="008D55B4">
        <w:rPr>
          <w:rFonts w:ascii="Arial" w:hAnsi="Arial" w:cs="Arial"/>
        </w:rPr>
        <w:t xml:space="preserve">, F.K. (2016). </w:t>
      </w:r>
      <w:r w:rsidRPr="008D55B4">
        <w:rPr>
          <w:rFonts w:ascii="Arial" w:hAnsi="Arial" w:cs="Arial"/>
          <w:i/>
          <w:iCs/>
        </w:rPr>
        <w:t>(PDF) Research and Design Strategies for Colgate Palmolive Company</w:t>
      </w:r>
      <w:r w:rsidRPr="008D55B4">
        <w:rPr>
          <w:rFonts w:ascii="Arial" w:hAnsi="Arial" w:cs="Arial"/>
        </w:rPr>
        <w:t xml:space="preserve">. [online] ResearchGate. Available at: </w:t>
      </w:r>
      <w:hyperlink r:id="rId12" w:history="1">
        <w:r w:rsidRPr="008D55B4">
          <w:rPr>
            <w:rStyle w:val="Hyperlink"/>
            <w:rFonts w:ascii="Arial" w:hAnsi="Arial" w:cs="Arial"/>
          </w:rPr>
          <w:t>https://www.researchgate.net/publication/311571729_Research_and_Design_Strategies_for_Colgate_Palmolive_Company</w:t>
        </w:r>
      </w:hyperlink>
      <w:r w:rsidRPr="008D55B4">
        <w:rPr>
          <w:rFonts w:ascii="Arial" w:hAnsi="Arial" w:cs="Arial"/>
        </w:rPr>
        <w:t>.</w:t>
      </w:r>
    </w:p>
    <w:p w14:paraId="0EED213A" w14:textId="77777777" w:rsidR="008D55B4" w:rsidRPr="008D55B4" w:rsidRDefault="008D55B4" w:rsidP="000B0BF2">
      <w:pPr>
        <w:spacing w:line="360" w:lineRule="auto"/>
        <w:rPr>
          <w:rFonts w:ascii="Arial" w:hAnsi="Arial" w:cs="Arial"/>
        </w:rPr>
      </w:pPr>
      <w:r w:rsidRPr="008D55B4">
        <w:rPr>
          <w:rFonts w:ascii="Arial" w:hAnsi="Arial" w:cs="Arial"/>
        </w:rPr>
        <w:t xml:space="preserve">Bastow, J. (2022). </w:t>
      </w:r>
      <w:r w:rsidRPr="008D55B4">
        <w:rPr>
          <w:rFonts w:ascii="Arial" w:hAnsi="Arial" w:cs="Arial"/>
          <w:i/>
          <w:iCs/>
        </w:rPr>
        <w:t>How to Manage the Maturity Stage of Product Life Cycle</w:t>
      </w:r>
      <w:r w:rsidRPr="008D55B4">
        <w:rPr>
          <w:rFonts w:ascii="Arial" w:hAnsi="Arial" w:cs="Arial"/>
        </w:rPr>
        <w:t xml:space="preserve">. [online] </w:t>
      </w:r>
      <w:proofErr w:type="spellStart"/>
      <w:r w:rsidRPr="008D55B4">
        <w:rPr>
          <w:rFonts w:ascii="Arial" w:hAnsi="Arial" w:cs="Arial"/>
        </w:rPr>
        <w:t>ProdPad</w:t>
      </w:r>
      <w:proofErr w:type="spellEnd"/>
      <w:r w:rsidRPr="008D55B4">
        <w:rPr>
          <w:rFonts w:ascii="Arial" w:hAnsi="Arial" w:cs="Arial"/>
        </w:rPr>
        <w:t xml:space="preserve">. Available at: </w:t>
      </w:r>
      <w:hyperlink r:id="rId13" w:history="1">
        <w:r w:rsidRPr="008D55B4">
          <w:rPr>
            <w:rStyle w:val="Hyperlink"/>
            <w:rFonts w:ascii="Arial" w:hAnsi="Arial" w:cs="Arial"/>
          </w:rPr>
          <w:t>https://www.prodpad.com/blog/maturity-stage-product-life-cycle/</w:t>
        </w:r>
      </w:hyperlink>
      <w:r w:rsidRPr="008D55B4">
        <w:rPr>
          <w:rFonts w:ascii="Arial" w:hAnsi="Arial" w:cs="Arial"/>
        </w:rPr>
        <w:t>.</w:t>
      </w:r>
    </w:p>
    <w:p w14:paraId="3A2057E2" w14:textId="77777777" w:rsidR="008D55B4" w:rsidRPr="008D55B4" w:rsidRDefault="008D55B4" w:rsidP="000B0BF2">
      <w:pPr>
        <w:spacing w:line="360" w:lineRule="auto"/>
        <w:rPr>
          <w:rFonts w:ascii="Arial" w:hAnsi="Arial" w:cs="Arial"/>
        </w:rPr>
      </w:pPr>
      <w:r w:rsidRPr="008D55B4">
        <w:rPr>
          <w:rFonts w:ascii="Arial" w:hAnsi="Arial" w:cs="Arial"/>
        </w:rPr>
        <w:t xml:space="preserve">BBC (n.d.). </w:t>
      </w:r>
      <w:r w:rsidRPr="008D55B4">
        <w:rPr>
          <w:rFonts w:ascii="Arial" w:hAnsi="Arial" w:cs="Arial"/>
          <w:i/>
          <w:iCs/>
        </w:rPr>
        <w:t xml:space="preserve">Product life cycle – extension strategies - Product - </w:t>
      </w:r>
      <w:proofErr w:type="spellStart"/>
      <w:r w:rsidRPr="008D55B4">
        <w:rPr>
          <w:rFonts w:ascii="Arial" w:hAnsi="Arial" w:cs="Arial"/>
          <w:i/>
          <w:iCs/>
        </w:rPr>
        <w:t>Eduqas</w:t>
      </w:r>
      <w:proofErr w:type="spellEnd"/>
      <w:r w:rsidRPr="008D55B4">
        <w:rPr>
          <w:rFonts w:ascii="Arial" w:hAnsi="Arial" w:cs="Arial"/>
          <w:i/>
          <w:iCs/>
        </w:rPr>
        <w:t xml:space="preserve"> - GCSE Business Revision - </w:t>
      </w:r>
      <w:proofErr w:type="spellStart"/>
      <w:r w:rsidRPr="008D55B4">
        <w:rPr>
          <w:rFonts w:ascii="Arial" w:hAnsi="Arial" w:cs="Arial"/>
          <w:i/>
          <w:iCs/>
        </w:rPr>
        <w:t>Eduqas</w:t>
      </w:r>
      <w:proofErr w:type="spellEnd"/>
      <w:r w:rsidRPr="008D55B4">
        <w:rPr>
          <w:rFonts w:ascii="Arial" w:hAnsi="Arial" w:cs="Arial"/>
        </w:rPr>
        <w:t xml:space="preserve">. [online] BBC Bitesize. Available at: </w:t>
      </w:r>
      <w:hyperlink r:id="rId14" w:history="1">
        <w:r w:rsidRPr="008D55B4">
          <w:rPr>
            <w:rStyle w:val="Hyperlink"/>
            <w:rFonts w:ascii="Arial" w:hAnsi="Arial" w:cs="Arial"/>
          </w:rPr>
          <w:t>https://www.bbc.co.uk/bitesize/guides/z76ggwx/revision/3</w:t>
        </w:r>
      </w:hyperlink>
      <w:r w:rsidRPr="008D55B4">
        <w:rPr>
          <w:rFonts w:ascii="Arial" w:hAnsi="Arial" w:cs="Arial"/>
        </w:rPr>
        <w:t>.</w:t>
      </w:r>
    </w:p>
    <w:p w14:paraId="05D83A38" w14:textId="77777777" w:rsidR="008D55B4" w:rsidRPr="008D55B4" w:rsidRDefault="008D55B4" w:rsidP="000B0BF2">
      <w:pPr>
        <w:spacing w:line="360" w:lineRule="auto"/>
        <w:rPr>
          <w:rFonts w:ascii="Arial" w:hAnsi="Arial" w:cs="Arial"/>
        </w:rPr>
      </w:pPr>
      <w:r w:rsidRPr="008D55B4">
        <w:rPr>
          <w:rFonts w:ascii="Arial" w:hAnsi="Arial" w:cs="Arial"/>
        </w:rPr>
        <w:t xml:space="preserve">Bekoglu, F.B. and Ergen, A. (2014). Art of War and Its Implications on Marketing Strategies: Thinking like a Warrior. </w:t>
      </w:r>
      <w:r w:rsidRPr="008D55B4">
        <w:rPr>
          <w:rFonts w:ascii="Arial" w:hAnsi="Arial" w:cs="Arial"/>
          <w:i/>
          <w:iCs/>
        </w:rPr>
        <w:t>International Journal of Research in Business and Social Science (2147-4478)</w:t>
      </w:r>
      <w:r w:rsidRPr="008D55B4">
        <w:rPr>
          <w:rFonts w:ascii="Arial" w:hAnsi="Arial" w:cs="Arial"/>
        </w:rPr>
        <w:t xml:space="preserve">, 3(3), pp.37–47. </w:t>
      </w:r>
      <w:proofErr w:type="spellStart"/>
      <w:r w:rsidRPr="008D55B4">
        <w:rPr>
          <w:rFonts w:ascii="Arial" w:hAnsi="Arial" w:cs="Arial"/>
        </w:rPr>
        <w:t>doi:</w:t>
      </w:r>
      <w:hyperlink r:id="rId15" w:history="1">
        <w:r w:rsidRPr="008D55B4">
          <w:rPr>
            <w:rStyle w:val="Hyperlink"/>
            <w:rFonts w:ascii="Arial" w:hAnsi="Arial" w:cs="Arial"/>
          </w:rPr>
          <w:t>https</w:t>
        </w:r>
        <w:proofErr w:type="spellEnd"/>
        <w:r w:rsidRPr="008D55B4">
          <w:rPr>
            <w:rStyle w:val="Hyperlink"/>
            <w:rFonts w:ascii="Arial" w:hAnsi="Arial" w:cs="Arial"/>
          </w:rPr>
          <w:t>://doi.org/10.20525/ijrbs.v3i3.108</w:t>
        </w:r>
      </w:hyperlink>
      <w:r w:rsidRPr="008D55B4">
        <w:rPr>
          <w:rFonts w:ascii="Arial" w:hAnsi="Arial" w:cs="Arial"/>
        </w:rPr>
        <w:t>.</w:t>
      </w:r>
    </w:p>
    <w:p w14:paraId="533E23E6" w14:textId="77777777" w:rsidR="008D55B4" w:rsidRPr="008D55B4" w:rsidRDefault="008D55B4" w:rsidP="000B0BF2">
      <w:pPr>
        <w:spacing w:line="360" w:lineRule="auto"/>
        <w:rPr>
          <w:rFonts w:ascii="Arial" w:hAnsi="Arial" w:cs="Arial"/>
        </w:rPr>
      </w:pPr>
      <w:r w:rsidRPr="008D55B4">
        <w:rPr>
          <w:rFonts w:ascii="Arial" w:hAnsi="Arial" w:cs="Arial"/>
        </w:rPr>
        <w:t xml:space="preserve">Chesbrough, H. and Rosenbloom, R. (2002). The role of the business model in capturing value from innovation: evidence from Xerox Corporation’s technology spin-off companies. </w:t>
      </w:r>
      <w:r w:rsidRPr="008D55B4">
        <w:rPr>
          <w:rFonts w:ascii="Arial" w:hAnsi="Arial" w:cs="Arial"/>
          <w:i/>
          <w:iCs/>
        </w:rPr>
        <w:t>Industrial and Corporate Change</w:t>
      </w:r>
      <w:r w:rsidRPr="008D55B4">
        <w:rPr>
          <w:rFonts w:ascii="Arial" w:hAnsi="Arial" w:cs="Arial"/>
        </w:rPr>
        <w:t xml:space="preserve">, [online] 11(3), pp.529–555. Available at: </w:t>
      </w:r>
      <w:hyperlink r:id="rId16" w:history="1">
        <w:r w:rsidRPr="008D55B4">
          <w:rPr>
            <w:rStyle w:val="Hyperlink"/>
            <w:rFonts w:ascii="Arial" w:hAnsi="Arial" w:cs="Arial"/>
          </w:rPr>
          <w:t>https://www.hbs.edu/ris/Publication%20Files/01-002_07351ae8-58be-44e5-a6d8-205cbf5b4424.pdf</w:t>
        </w:r>
      </w:hyperlink>
      <w:r w:rsidRPr="008D55B4">
        <w:rPr>
          <w:rFonts w:ascii="Arial" w:hAnsi="Arial" w:cs="Arial"/>
        </w:rPr>
        <w:t xml:space="preserve"> [Accessed 15 Mar. 2025].</w:t>
      </w:r>
    </w:p>
    <w:p w14:paraId="11F4192E" w14:textId="77777777" w:rsidR="008D55B4" w:rsidRPr="008D55B4" w:rsidRDefault="008D55B4" w:rsidP="000B0BF2">
      <w:pPr>
        <w:spacing w:line="360" w:lineRule="auto"/>
        <w:rPr>
          <w:rFonts w:ascii="Arial" w:hAnsi="Arial" w:cs="Arial"/>
        </w:rPr>
      </w:pPr>
      <w:r w:rsidRPr="008D55B4">
        <w:rPr>
          <w:rFonts w:ascii="Arial" w:hAnsi="Arial" w:cs="Arial"/>
        </w:rPr>
        <w:t xml:space="preserve">Covin, J.G., Slevin, D.P. and Heeley, M.B. (2000). Pioneers and followers. </w:t>
      </w:r>
      <w:r w:rsidRPr="008D55B4">
        <w:rPr>
          <w:rFonts w:ascii="Arial" w:hAnsi="Arial" w:cs="Arial"/>
          <w:i/>
          <w:iCs/>
        </w:rPr>
        <w:t>Journal of Business Venturing</w:t>
      </w:r>
      <w:r w:rsidRPr="008D55B4">
        <w:rPr>
          <w:rFonts w:ascii="Arial" w:hAnsi="Arial" w:cs="Arial"/>
        </w:rPr>
        <w:t xml:space="preserve">, 15(2), pp.175–210. </w:t>
      </w:r>
      <w:proofErr w:type="spellStart"/>
      <w:r w:rsidRPr="008D55B4">
        <w:rPr>
          <w:rFonts w:ascii="Arial" w:hAnsi="Arial" w:cs="Arial"/>
        </w:rPr>
        <w:t>doi:</w:t>
      </w:r>
      <w:hyperlink r:id="rId17" w:history="1">
        <w:r w:rsidRPr="008D55B4">
          <w:rPr>
            <w:rStyle w:val="Hyperlink"/>
            <w:rFonts w:ascii="Arial" w:hAnsi="Arial" w:cs="Arial"/>
          </w:rPr>
          <w:t>https</w:t>
        </w:r>
        <w:proofErr w:type="spellEnd"/>
        <w:r w:rsidRPr="008D55B4">
          <w:rPr>
            <w:rStyle w:val="Hyperlink"/>
            <w:rFonts w:ascii="Arial" w:hAnsi="Arial" w:cs="Arial"/>
          </w:rPr>
          <w:t>://doi.org/10.1016/s0883-9026(98)00015-9</w:t>
        </w:r>
      </w:hyperlink>
      <w:r w:rsidRPr="008D55B4">
        <w:rPr>
          <w:rFonts w:ascii="Arial" w:hAnsi="Arial" w:cs="Arial"/>
        </w:rPr>
        <w:t>.</w:t>
      </w:r>
    </w:p>
    <w:p w14:paraId="5C76BF65" w14:textId="77777777" w:rsidR="008D55B4" w:rsidRPr="008D55B4" w:rsidRDefault="008D55B4" w:rsidP="000B0BF2">
      <w:pPr>
        <w:spacing w:line="360" w:lineRule="auto"/>
        <w:rPr>
          <w:rFonts w:ascii="Arial" w:hAnsi="Arial" w:cs="Arial"/>
        </w:rPr>
      </w:pPr>
      <w:r w:rsidRPr="008D55B4">
        <w:rPr>
          <w:rFonts w:ascii="Arial" w:hAnsi="Arial" w:cs="Arial"/>
        </w:rPr>
        <w:lastRenderedPageBreak/>
        <w:t xml:space="preserve">Dalton, J. and Logan, A. (2024). </w:t>
      </w:r>
      <w:r w:rsidRPr="008D55B4">
        <w:rPr>
          <w:rFonts w:ascii="Arial" w:hAnsi="Arial" w:cs="Arial"/>
          <w:i/>
          <w:iCs/>
        </w:rPr>
        <w:t>Lessons from the Rise of Netflix and the Fall of Blockbuster</w:t>
      </w:r>
      <w:r w:rsidRPr="008D55B4">
        <w:rPr>
          <w:rFonts w:ascii="Arial" w:hAnsi="Arial" w:cs="Arial"/>
        </w:rPr>
        <w:t xml:space="preserve">. [online] Cato.org. Available at: </w:t>
      </w:r>
      <w:hyperlink r:id="rId18" w:history="1">
        <w:r w:rsidRPr="008D55B4">
          <w:rPr>
            <w:rStyle w:val="Hyperlink"/>
            <w:rFonts w:ascii="Arial" w:hAnsi="Arial" w:cs="Arial"/>
          </w:rPr>
          <w:t>https://www.cato.org/commentary/lessons-rise-netflix-fall-blockbuster</w:t>
        </w:r>
      </w:hyperlink>
      <w:r w:rsidRPr="008D55B4">
        <w:rPr>
          <w:rFonts w:ascii="Arial" w:hAnsi="Arial" w:cs="Arial"/>
        </w:rPr>
        <w:t xml:space="preserve"> [Accessed 15 Mar. 2025].</w:t>
      </w:r>
    </w:p>
    <w:p w14:paraId="52995CAF" w14:textId="77777777" w:rsidR="008D55B4" w:rsidRPr="008D55B4" w:rsidRDefault="008D55B4" w:rsidP="000B0BF2">
      <w:pPr>
        <w:spacing w:line="360" w:lineRule="auto"/>
        <w:rPr>
          <w:rFonts w:ascii="Arial" w:hAnsi="Arial" w:cs="Arial"/>
        </w:rPr>
      </w:pPr>
      <w:r w:rsidRPr="008D55B4">
        <w:rPr>
          <w:rFonts w:ascii="Arial" w:hAnsi="Arial" w:cs="Arial"/>
        </w:rPr>
        <w:t xml:space="preserve">Ingram, N. (2018). Tesla Motors: A Potentially Disruptive Force in a Mature Industry. </w:t>
      </w:r>
      <w:r w:rsidRPr="008D55B4">
        <w:rPr>
          <w:rFonts w:ascii="Arial" w:hAnsi="Arial" w:cs="Arial"/>
          <w:i/>
          <w:iCs/>
        </w:rPr>
        <w:t>International journal of management and applied research</w:t>
      </w:r>
      <w:r w:rsidRPr="008D55B4">
        <w:rPr>
          <w:rFonts w:ascii="Arial" w:hAnsi="Arial" w:cs="Arial"/>
        </w:rPr>
        <w:t xml:space="preserve">, [online] 5(1), pp.8–22. Available at: </w:t>
      </w:r>
      <w:hyperlink r:id="rId19" w:history="1">
        <w:r w:rsidRPr="008D55B4">
          <w:rPr>
            <w:rStyle w:val="Hyperlink"/>
            <w:rFonts w:ascii="Arial" w:hAnsi="Arial" w:cs="Arial"/>
          </w:rPr>
          <w:t>https://www.ijmar.org/v5n1/18-002.html</w:t>
        </w:r>
      </w:hyperlink>
      <w:r w:rsidRPr="008D55B4">
        <w:rPr>
          <w:rFonts w:ascii="Arial" w:hAnsi="Arial" w:cs="Arial"/>
        </w:rPr>
        <w:t>.</w:t>
      </w:r>
    </w:p>
    <w:p w14:paraId="60857AFE" w14:textId="77777777" w:rsidR="008D55B4" w:rsidRPr="008D55B4" w:rsidRDefault="008D55B4" w:rsidP="000B0BF2">
      <w:pPr>
        <w:spacing w:line="360" w:lineRule="auto"/>
        <w:rPr>
          <w:rFonts w:ascii="Arial" w:hAnsi="Arial" w:cs="Arial"/>
        </w:rPr>
      </w:pPr>
      <w:r w:rsidRPr="008D55B4">
        <w:rPr>
          <w:rFonts w:ascii="Arial" w:hAnsi="Arial" w:cs="Arial"/>
        </w:rPr>
        <w:t xml:space="preserve">Jackson, G. (2024). </w:t>
      </w:r>
      <w:r w:rsidRPr="008D55B4">
        <w:rPr>
          <w:rFonts w:ascii="Arial" w:hAnsi="Arial" w:cs="Arial"/>
          <w:i/>
          <w:iCs/>
        </w:rPr>
        <w:t xml:space="preserve">Tasting success: Lessons from the </w:t>
      </w:r>
      <w:proofErr w:type="spellStart"/>
      <w:r w:rsidRPr="008D55B4">
        <w:rPr>
          <w:rFonts w:ascii="Arial" w:hAnsi="Arial" w:cs="Arial"/>
          <w:i/>
          <w:iCs/>
        </w:rPr>
        <w:t>pepsi</w:t>
      </w:r>
      <w:proofErr w:type="spellEnd"/>
      <w:r w:rsidRPr="008D55B4">
        <w:rPr>
          <w:rFonts w:ascii="Arial" w:hAnsi="Arial" w:cs="Arial"/>
          <w:i/>
          <w:iCs/>
        </w:rPr>
        <w:t xml:space="preserve"> challenge</w:t>
      </w:r>
      <w:r w:rsidRPr="008D55B4">
        <w:rPr>
          <w:rFonts w:ascii="Arial" w:hAnsi="Arial" w:cs="Arial"/>
        </w:rPr>
        <w:t xml:space="preserve">. [online] mediashower.com. Available at: </w:t>
      </w:r>
      <w:hyperlink r:id="rId20" w:history="1">
        <w:r w:rsidRPr="008D55B4">
          <w:rPr>
            <w:rStyle w:val="Hyperlink"/>
            <w:rFonts w:ascii="Arial" w:hAnsi="Arial" w:cs="Arial"/>
          </w:rPr>
          <w:t>https://mediashower.com/blog/pepsi-challenge/</w:t>
        </w:r>
      </w:hyperlink>
      <w:r w:rsidRPr="008D55B4">
        <w:rPr>
          <w:rFonts w:ascii="Arial" w:hAnsi="Arial" w:cs="Arial"/>
        </w:rPr>
        <w:t>.</w:t>
      </w:r>
    </w:p>
    <w:p w14:paraId="7BCC3ECE" w14:textId="77777777" w:rsidR="008D55B4" w:rsidRPr="008D55B4" w:rsidRDefault="008D55B4" w:rsidP="000B0BF2">
      <w:pPr>
        <w:spacing w:line="360" w:lineRule="auto"/>
        <w:rPr>
          <w:rFonts w:ascii="Arial" w:hAnsi="Arial" w:cs="Arial"/>
        </w:rPr>
      </w:pPr>
      <w:r w:rsidRPr="008D55B4">
        <w:rPr>
          <w:rFonts w:ascii="Arial" w:hAnsi="Arial" w:cs="Arial"/>
        </w:rPr>
        <w:t xml:space="preserve">Kalicanin, D. (2008). A question of strategy: To be a pioneer or a follower? </w:t>
      </w:r>
      <w:proofErr w:type="spellStart"/>
      <w:r w:rsidRPr="008D55B4">
        <w:rPr>
          <w:rFonts w:ascii="Arial" w:hAnsi="Arial" w:cs="Arial"/>
          <w:i/>
          <w:iCs/>
        </w:rPr>
        <w:t>Ekonomski</w:t>
      </w:r>
      <w:proofErr w:type="spellEnd"/>
      <w:r w:rsidRPr="008D55B4">
        <w:rPr>
          <w:rFonts w:ascii="Arial" w:hAnsi="Arial" w:cs="Arial"/>
          <w:i/>
          <w:iCs/>
        </w:rPr>
        <w:t xml:space="preserve"> </w:t>
      </w:r>
      <w:proofErr w:type="spellStart"/>
      <w:r w:rsidRPr="008D55B4">
        <w:rPr>
          <w:rFonts w:ascii="Arial" w:hAnsi="Arial" w:cs="Arial"/>
          <w:i/>
          <w:iCs/>
        </w:rPr>
        <w:t>anali</w:t>
      </w:r>
      <w:proofErr w:type="spellEnd"/>
      <w:r w:rsidRPr="008D55B4">
        <w:rPr>
          <w:rFonts w:ascii="Arial" w:hAnsi="Arial" w:cs="Arial"/>
        </w:rPr>
        <w:t xml:space="preserve">, [online] 53(177), pp.89–102. </w:t>
      </w:r>
      <w:proofErr w:type="spellStart"/>
      <w:r w:rsidRPr="008D55B4">
        <w:rPr>
          <w:rFonts w:ascii="Arial" w:hAnsi="Arial" w:cs="Arial"/>
        </w:rPr>
        <w:t>doi:</w:t>
      </w:r>
      <w:hyperlink r:id="rId21" w:history="1">
        <w:r w:rsidRPr="008D55B4">
          <w:rPr>
            <w:rStyle w:val="Hyperlink"/>
            <w:rFonts w:ascii="Arial" w:hAnsi="Arial" w:cs="Arial"/>
          </w:rPr>
          <w:t>https</w:t>
        </w:r>
        <w:proofErr w:type="spellEnd"/>
        <w:r w:rsidRPr="008D55B4">
          <w:rPr>
            <w:rStyle w:val="Hyperlink"/>
            <w:rFonts w:ascii="Arial" w:hAnsi="Arial" w:cs="Arial"/>
          </w:rPr>
          <w:t>://doi.org/10.2298/eka0877089k</w:t>
        </w:r>
      </w:hyperlink>
      <w:r w:rsidRPr="008D55B4">
        <w:rPr>
          <w:rFonts w:ascii="Arial" w:hAnsi="Arial" w:cs="Arial"/>
        </w:rPr>
        <w:t>.</w:t>
      </w:r>
    </w:p>
    <w:p w14:paraId="6592718D" w14:textId="77777777" w:rsidR="008D55B4" w:rsidRPr="008D55B4" w:rsidRDefault="008D55B4" w:rsidP="000B0BF2">
      <w:pPr>
        <w:spacing w:line="360" w:lineRule="auto"/>
        <w:rPr>
          <w:rFonts w:ascii="Arial" w:hAnsi="Arial" w:cs="Arial"/>
        </w:rPr>
      </w:pPr>
      <w:r w:rsidRPr="008D55B4">
        <w:rPr>
          <w:rFonts w:ascii="Arial" w:hAnsi="Arial" w:cs="Arial"/>
        </w:rPr>
        <w:t xml:space="preserve">Kim, R. (2007). </w:t>
      </w:r>
      <w:r w:rsidRPr="008D55B4">
        <w:rPr>
          <w:rFonts w:ascii="Arial" w:hAnsi="Arial" w:cs="Arial"/>
          <w:i/>
          <w:iCs/>
        </w:rPr>
        <w:t>Samsung’s Competitive Innovation and Strategic Intent for Global Expansion</w:t>
      </w:r>
      <w:r w:rsidRPr="008D55B4">
        <w:rPr>
          <w:rFonts w:ascii="Arial" w:hAnsi="Arial" w:cs="Arial"/>
        </w:rPr>
        <w:t xml:space="preserve">. [online] ResearchGate. Available at: </w:t>
      </w:r>
      <w:hyperlink r:id="rId22" w:history="1">
        <w:r w:rsidRPr="008D55B4">
          <w:rPr>
            <w:rStyle w:val="Hyperlink"/>
            <w:rFonts w:ascii="Arial" w:hAnsi="Arial" w:cs="Arial"/>
          </w:rPr>
          <w:t>https://www.researchgate.net/publication/291286794_Samsung</w:t>
        </w:r>
      </w:hyperlink>
      <w:r w:rsidRPr="008D55B4">
        <w:rPr>
          <w:rFonts w:ascii="Arial" w:hAnsi="Arial" w:cs="Arial"/>
        </w:rPr>
        <w:t>.</w:t>
      </w:r>
    </w:p>
    <w:p w14:paraId="3E1B0CDC" w14:textId="77777777" w:rsidR="008D55B4" w:rsidRPr="008D55B4" w:rsidRDefault="008D55B4" w:rsidP="000B0BF2">
      <w:pPr>
        <w:spacing w:line="360" w:lineRule="auto"/>
        <w:rPr>
          <w:rFonts w:ascii="Arial" w:hAnsi="Arial" w:cs="Arial"/>
        </w:rPr>
      </w:pPr>
      <w:r w:rsidRPr="008D55B4">
        <w:rPr>
          <w:rFonts w:ascii="Arial" w:hAnsi="Arial" w:cs="Arial"/>
        </w:rPr>
        <w:t xml:space="preserve">Kotler, P. and Armstrong, G. (2018). </w:t>
      </w:r>
      <w:r w:rsidRPr="008D55B4">
        <w:rPr>
          <w:rFonts w:ascii="Arial" w:hAnsi="Arial" w:cs="Arial"/>
          <w:i/>
          <w:iCs/>
        </w:rPr>
        <w:t>Principles of marketing</w:t>
      </w:r>
      <w:r w:rsidRPr="008D55B4">
        <w:rPr>
          <w:rFonts w:ascii="Arial" w:hAnsi="Arial" w:cs="Arial"/>
        </w:rPr>
        <w:t>. 17th ed. Harlow: Pearson Education Limited, pp.289–292.</w:t>
      </w:r>
    </w:p>
    <w:p w14:paraId="2EC91735" w14:textId="77777777" w:rsidR="008D55B4" w:rsidRPr="008D55B4" w:rsidRDefault="008D55B4" w:rsidP="000B0BF2">
      <w:pPr>
        <w:spacing w:line="360" w:lineRule="auto"/>
        <w:rPr>
          <w:rFonts w:ascii="Arial" w:hAnsi="Arial" w:cs="Arial"/>
        </w:rPr>
      </w:pPr>
      <w:r w:rsidRPr="008D55B4">
        <w:rPr>
          <w:rFonts w:ascii="Arial" w:hAnsi="Arial" w:cs="Arial"/>
        </w:rPr>
        <w:t xml:space="preserve">Liu, J. (2025). </w:t>
      </w:r>
      <w:r w:rsidRPr="008D55B4">
        <w:rPr>
          <w:rFonts w:ascii="Arial" w:hAnsi="Arial" w:cs="Arial"/>
          <w:i/>
          <w:iCs/>
        </w:rPr>
        <w:t>Chinese EV titan BYD eclipses Tesla with annual sales of more than $100 billion</w:t>
      </w:r>
      <w:r w:rsidRPr="008D55B4">
        <w:rPr>
          <w:rFonts w:ascii="Arial" w:hAnsi="Arial" w:cs="Arial"/>
        </w:rPr>
        <w:t xml:space="preserve">. [online] CNN. Available at: </w:t>
      </w:r>
      <w:hyperlink r:id="rId23" w:history="1">
        <w:r w:rsidRPr="008D55B4">
          <w:rPr>
            <w:rStyle w:val="Hyperlink"/>
            <w:rFonts w:ascii="Arial" w:hAnsi="Arial" w:cs="Arial"/>
          </w:rPr>
          <w:t>https://edition.cnn.com/2025/03/25/cars/china-byd-annual-sales-pass-tesla-intl-hnk/index.html</w:t>
        </w:r>
      </w:hyperlink>
      <w:r w:rsidRPr="008D55B4">
        <w:rPr>
          <w:rFonts w:ascii="Arial" w:hAnsi="Arial" w:cs="Arial"/>
        </w:rPr>
        <w:t>.</w:t>
      </w:r>
    </w:p>
    <w:p w14:paraId="738C2A70" w14:textId="77777777" w:rsidR="008D55B4" w:rsidRPr="008D55B4" w:rsidRDefault="008D55B4" w:rsidP="000B0BF2">
      <w:pPr>
        <w:spacing w:line="360" w:lineRule="auto"/>
        <w:rPr>
          <w:rFonts w:ascii="Arial" w:hAnsi="Arial" w:cs="Arial"/>
        </w:rPr>
      </w:pPr>
      <w:r w:rsidRPr="008D55B4">
        <w:rPr>
          <w:rFonts w:ascii="Arial" w:hAnsi="Arial" w:cs="Arial"/>
        </w:rPr>
        <w:t xml:space="preserve">Markides, C. and Sosa, L. (2013). Pioneering and First Mover Advantages: </w:t>
      </w:r>
      <w:proofErr w:type="gramStart"/>
      <w:r w:rsidRPr="008D55B4">
        <w:rPr>
          <w:rFonts w:ascii="Arial" w:hAnsi="Arial" w:cs="Arial"/>
        </w:rPr>
        <w:t>the</w:t>
      </w:r>
      <w:proofErr w:type="gramEnd"/>
      <w:r w:rsidRPr="008D55B4">
        <w:rPr>
          <w:rFonts w:ascii="Arial" w:hAnsi="Arial" w:cs="Arial"/>
        </w:rPr>
        <w:t xml:space="preserve"> Importance of Business Models. </w:t>
      </w:r>
      <w:r w:rsidRPr="008D55B4">
        <w:rPr>
          <w:rFonts w:ascii="Arial" w:hAnsi="Arial" w:cs="Arial"/>
          <w:i/>
          <w:iCs/>
        </w:rPr>
        <w:t>Long Range Planning</w:t>
      </w:r>
      <w:r w:rsidRPr="008D55B4">
        <w:rPr>
          <w:rFonts w:ascii="Arial" w:hAnsi="Arial" w:cs="Arial"/>
        </w:rPr>
        <w:t xml:space="preserve">, [online] 46(4-5), pp.325–334. </w:t>
      </w:r>
      <w:proofErr w:type="spellStart"/>
      <w:r w:rsidRPr="008D55B4">
        <w:rPr>
          <w:rFonts w:ascii="Arial" w:hAnsi="Arial" w:cs="Arial"/>
        </w:rPr>
        <w:t>doi:</w:t>
      </w:r>
      <w:hyperlink r:id="rId24" w:history="1">
        <w:r w:rsidRPr="008D55B4">
          <w:rPr>
            <w:rStyle w:val="Hyperlink"/>
            <w:rFonts w:ascii="Arial" w:hAnsi="Arial" w:cs="Arial"/>
          </w:rPr>
          <w:t>https</w:t>
        </w:r>
        <w:proofErr w:type="spellEnd"/>
        <w:r w:rsidRPr="008D55B4">
          <w:rPr>
            <w:rStyle w:val="Hyperlink"/>
            <w:rFonts w:ascii="Arial" w:hAnsi="Arial" w:cs="Arial"/>
          </w:rPr>
          <w:t>://doi.org/10.1016/j.lrp.2013.06.002</w:t>
        </w:r>
      </w:hyperlink>
      <w:r w:rsidRPr="008D55B4">
        <w:rPr>
          <w:rFonts w:ascii="Arial" w:hAnsi="Arial" w:cs="Arial"/>
        </w:rPr>
        <w:t>.</w:t>
      </w:r>
    </w:p>
    <w:p w14:paraId="6344F0E3" w14:textId="77777777" w:rsidR="008D55B4" w:rsidRPr="008D55B4" w:rsidRDefault="008D55B4" w:rsidP="000B0BF2">
      <w:pPr>
        <w:spacing w:line="360" w:lineRule="auto"/>
        <w:rPr>
          <w:rFonts w:ascii="Arial" w:hAnsi="Arial" w:cs="Arial"/>
        </w:rPr>
      </w:pPr>
      <w:r w:rsidRPr="008D55B4">
        <w:rPr>
          <w:rFonts w:ascii="Arial" w:hAnsi="Arial" w:cs="Arial"/>
        </w:rPr>
        <w:t xml:space="preserve">Nair, A. and Selover, D.D. (2012). A study of competitive dynamics. </w:t>
      </w:r>
      <w:r w:rsidRPr="008D55B4">
        <w:rPr>
          <w:rFonts w:ascii="Arial" w:hAnsi="Arial" w:cs="Arial"/>
          <w:i/>
          <w:iCs/>
        </w:rPr>
        <w:t>Journal of Business Research</w:t>
      </w:r>
      <w:r w:rsidRPr="008D55B4">
        <w:rPr>
          <w:rFonts w:ascii="Arial" w:hAnsi="Arial" w:cs="Arial"/>
        </w:rPr>
        <w:t xml:space="preserve">, [online] 65(3), pp.355–361. </w:t>
      </w:r>
      <w:proofErr w:type="spellStart"/>
      <w:r w:rsidRPr="008D55B4">
        <w:rPr>
          <w:rFonts w:ascii="Arial" w:hAnsi="Arial" w:cs="Arial"/>
        </w:rPr>
        <w:t>doi:</w:t>
      </w:r>
      <w:hyperlink r:id="rId25" w:history="1">
        <w:r w:rsidRPr="008D55B4">
          <w:rPr>
            <w:rStyle w:val="Hyperlink"/>
            <w:rFonts w:ascii="Arial" w:hAnsi="Arial" w:cs="Arial"/>
          </w:rPr>
          <w:t>https</w:t>
        </w:r>
        <w:proofErr w:type="spellEnd"/>
        <w:r w:rsidRPr="008D55B4">
          <w:rPr>
            <w:rStyle w:val="Hyperlink"/>
            <w:rFonts w:ascii="Arial" w:hAnsi="Arial" w:cs="Arial"/>
          </w:rPr>
          <w:t>://doi.org/10.1016/j.jbusres.2011.06.001</w:t>
        </w:r>
      </w:hyperlink>
      <w:r w:rsidRPr="008D55B4">
        <w:rPr>
          <w:rFonts w:ascii="Arial" w:hAnsi="Arial" w:cs="Arial"/>
        </w:rPr>
        <w:t>.</w:t>
      </w:r>
    </w:p>
    <w:p w14:paraId="66DA2B60" w14:textId="77777777" w:rsidR="008D55B4" w:rsidRPr="008D55B4" w:rsidRDefault="008D55B4" w:rsidP="000B0BF2">
      <w:pPr>
        <w:spacing w:line="360" w:lineRule="auto"/>
        <w:rPr>
          <w:rFonts w:ascii="Arial" w:hAnsi="Arial" w:cs="Arial"/>
        </w:rPr>
      </w:pPr>
      <w:r w:rsidRPr="008D55B4">
        <w:rPr>
          <w:rFonts w:ascii="Arial" w:hAnsi="Arial" w:cs="Arial"/>
        </w:rPr>
        <w:t xml:space="preserve">Pan, H. (2023). Analysis of the Product Evolution and Marketing Strategy of Apple Company. </w:t>
      </w:r>
      <w:r w:rsidRPr="008D55B4">
        <w:rPr>
          <w:rFonts w:ascii="Arial" w:hAnsi="Arial" w:cs="Arial"/>
          <w:i/>
          <w:iCs/>
        </w:rPr>
        <w:t>Advances in Economics Management and Political Sciences</w:t>
      </w:r>
      <w:r w:rsidRPr="008D55B4">
        <w:rPr>
          <w:rFonts w:ascii="Arial" w:hAnsi="Arial" w:cs="Arial"/>
        </w:rPr>
        <w:t xml:space="preserve">, [online] 21(1), pp.214–220. </w:t>
      </w:r>
      <w:proofErr w:type="spellStart"/>
      <w:r w:rsidRPr="008D55B4">
        <w:rPr>
          <w:rFonts w:ascii="Arial" w:hAnsi="Arial" w:cs="Arial"/>
        </w:rPr>
        <w:t>doi:</w:t>
      </w:r>
      <w:hyperlink r:id="rId26" w:history="1">
        <w:r w:rsidRPr="008D55B4">
          <w:rPr>
            <w:rStyle w:val="Hyperlink"/>
            <w:rFonts w:ascii="Arial" w:hAnsi="Arial" w:cs="Arial"/>
          </w:rPr>
          <w:t>https</w:t>
        </w:r>
        <w:proofErr w:type="spellEnd"/>
        <w:r w:rsidRPr="008D55B4">
          <w:rPr>
            <w:rStyle w:val="Hyperlink"/>
            <w:rFonts w:ascii="Arial" w:hAnsi="Arial" w:cs="Arial"/>
          </w:rPr>
          <w:t>://doi.org/10.54254/2754-1169/21/20230254</w:t>
        </w:r>
      </w:hyperlink>
      <w:r w:rsidRPr="008D55B4">
        <w:rPr>
          <w:rFonts w:ascii="Arial" w:hAnsi="Arial" w:cs="Arial"/>
        </w:rPr>
        <w:t>.</w:t>
      </w:r>
    </w:p>
    <w:p w14:paraId="5ABEE5D4" w14:textId="77777777" w:rsidR="008D55B4" w:rsidRPr="008D55B4" w:rsidRDefault="008D55B4" w:rsidP="000B0BF2">
      <w:pPr>
        <w:spacing w:line="360" w:lineRule="auto"/>
        <w:rPr>
          <w:rFonts w:ascii="Arial" w:hAnsi="Arial" w:cs="Arial"/>
        </w:rPr>
      </w:pPr>
      <w:r w:rsidRPr="008D55B4">
        <w:rPr>
          <w:rFonts w:ascii="Arial" w:hAnsi="Arial" w:cs="Arial"/>
        </w:rPr>
        <w:lastRenderedPageBreak/>
        <w:t xml:space="preserve">Pleshko, L., Peev, P. and Heiens, R. (2014). THE RELATIONSHIP BETWEEN MARKET FOLLOWER STATUS AND THE OVERALL PASSIVITY OF A FIRM’S STRATEGIC PROFILE: DOES FIT RELATE TO PROFITABILITY? </w:t>
      </w:r>
      <w:r w:rsidRPr="008D55B4">
        <w:rPr>
          <w:rFonts w:ascii="Arial" w:hAnsi="Arial" w:cs="Arial"/>
          <w:i/>
          <w:iCs/>
        </w:rPr>
        <w:t>Journal of Services Research</w:t>
      </w:r>
      <w:r w:rsidRPr="008D55B4">
        <w:rPr>
          <w:rFonts w:ascii="Arial" w:hAnsi="Arial" w:cs="Arial"/>
        </w:rPr>
        <w:t xml:space="preserve">, [online] 13(2), pp.145–165. Available at: </w:t>
      </w:r>
      <w:hyperlink r:id="rId27" w:history="1">
        <w:r w:rsidRPr="008D55B4">
          <w:rPr>
            <w:rStyle w:val="Hyperlink"/>
            <w:rFonts w:ascii="Arial" w:hAnsi="Arial" w:cs="Arial"/>
          </w:rPr>
          <w:t>https://www.proquest.com/docview/1470781863?sourcetype=Scholarly%20Journals</w:t>
        </w:r>
      </w:hyperlink>
      <w:r w:rsidRPr="008D55B4">
        <w:rPr>
          <w:rFonts w:ascii="Arial" w:hAnsi="Arial" w:cs="Arial"/>
        </w:rPr>
        <w:t>.</w:t>
      </w:r>
    </w:p>
    <w:p w14:paraId="6883DBB1" w14:textId="77777777" w:rsidR="008D55B4" w:rsidRPr="008D55B4" w:rsidRDefault="008D55B4" w:rsidP="000B0BF2">
      <w:pPr>
        <w:spacing w:line="360" w:lineRule="auto"/>
        <w:rPr>
          <w:rFonts w:ascii="Arial" w:hAnsi="Arial" w:cs="Arial"/>
        </w:rPr>
      </w:pPr>
      <w:r w:rsidRPr="008D55B4">
        <w:rPr>
          <w:rFonts w:ascii="Arial" w:hAnsi="Arial" w:cs="Arial"/>
        </w:rPr>
        <w:t xml:space="preserve">Tekic, A., Tekic, Z. and Anisic, Z. (2013). Customer co-creation throughout the product life cycle. </w:t>
      </w:r>
      <w:r w:rsidRPr="008D55B4">
        <w:rPr>
          <w:rFonts w:ascii="Arial" w:hAnsi="Arial" w:cs="Arial"/>
          <w:i/>
          <w:iCs/>
        </w:rPr>
        <w:t>International Journal of Industrial Engineering and Management - IJIEM</w:t>
      </w:r>
      <w:r w:rsidRPr="008D55B4">
        <w:rPr>
          <w:rFonts w:ascii="Arial" w:hAnsi="Arial" w:cs="Arial"/>
        </w:rPr>
        <w:t xml:space="preserve">, 4, pp.43–49. </w:t>
      </w:r>
      <w:proofErr w:type="spellStart"/>
      <w:r w:rsidRPr="008D55B4">
        <w:rPr>
          <w:rFonts w:ascii="Arial" w:hAnsi="Arial" w:cs="Arial"/>
        </w:rPr>
        <w:t>doi:</w:t>
      </w:r>
      <w:hyperlink r:id="rId28" w:history="1">
        <w:r w:rsidRPr="008D55B4">
          <w:rPr>
            <w:rStyle w:val="Hyperlink"/>
            <w:rFonts w:ascii="Arial" w:hAnsi="Arial" w:cs="Arial"/>
          </w:rPr>
          <w:t>https</w:t>
        </w:r>
        <w:proofErr w:type="spellEnd"/>
        <w:r w:rsidRPr="008D55B4">
          <w:rPr>
            <w:rStyle w:val="Hyperlink"/>
            <w:rFonts w:ascii="Arial" w:hAnsi="Arial" w:cs="Arial"/>
          </w:rPr>
          <w:t>://doi.org/10.24867/IJIEM-2013-1-106</w:t>
        </w:r>
      </w:hyperlink>
      <w:r w:rsidRPr="008D55B4">
        <w:rPr>
          <w:rFonts w:ascii="Arial" w:hAnsi="Arial" w:cs="Arial"/>
        </w:rPr>
        <w:t>.</w:t>
      </w:r>
    </w:p>
    <w:p w14:paraId="259001CD" w14:textId="77777777" w:rsidR="008D55B4" w:rsidRPr="008D55B4" w:rsidRDefault="008D55B4" w:rsidP="000B0BF2">
      <w:pPr>
        <w:spacing w:line="360" w:lineRule="auto"/>
        <w:rPr>
          <w:rFonts w:ascii="Arial" w:hAnsi="Arial" w:cs="Arial"/>
        </w:rPr>
      </w:pPr>
      <w:r w:rsidRPr="008D55B4">
        <w:rPr>
          <w:rFonts w:ascii="Arial" w:hAnsi="Arial" w:cs="Arial"/>
        </w:rPr>
        <w:t xml:space="preserve">The Coca Cola Company (n.d.). </w:t>
      </w:r>
      <w:r w:rsidRPr="008D55B4">
        <w:rPr>
          <w:rFonts w:ascii="Arial" w:hAnsi="Arial" w:cs="Arial"/>
          <w:i/>
          <w:iCs/>
        </w:rPr>
        <w:t xml:space="preserve">New Coke: The Most Memorable </w:t>
      </w:r>
      <w:proofErr w:type="gramStart"/>
      <w:r w:rsidRPr="008D55B4">
        <w:rPr>
          <w:rFonts w:ascii="Arial" w:hAnsi="Arial" w:cs="Arial"/>
          <w:i/>
          <w:iCs/>
        </w:rPr>
        <w:t>Marketing Blunder</w:t>
      </w:r>
      <w:proofErr w:type="gramEnd"/>
      <w:r w:rsidRPr="008D55B4">
        <w:rPr>
          <w:rFonts w:ascii="Arial" w:hAnsi="Arial" w:cs="Arial"/>
          <w:i/>
          <w:iCs/>
        </w:rPr>
        <w:t xml:space="preserve"> Ever?</w:t>
      </w:r>
      <w:r w:rsidRPr="008D55B4">
        <w:rPr>
          <w:rFonts w:ascii="Arial" w:hAnsi="Arial" w:cs="Arial"/>
        </w:rPr>
        <w:t xml:space="preserve"> [online] www.coca-colacompany.com. Available at: </w:t>
      </w:r>
      <w:hyperlink r:id="rId29" w:history="1">
        <w:r w:rsidRPr="008D55B4">
          <w:rPr>
            <w:rStyle w:val="Hyperlink"/>
            <w:rFonts w:ascii="Arial" w:hAnsi="Arial" w:cs="Arial"/>
          </w:rPr>
          <w:t>https://www.coca-colacompany.com/about-us/history/new-coke-the-most-memorable-marketing-blunder-ever</w:t>
        </w:r>
      </w:hyperlink>
      <w:r w:rsidRPr="008D55B4">
        <w:rPr>
          <w:rFonts w:ascii="Arial" w:hAnsi="Arial" w:cs="Arial"/>
        </w:rPr>
        <w:t>.</w:t>
      </w:r>
    </w:p>
    <w:p w14:paraId="20A1C98D" w14:textId="77777777" w:rsidR="008D55B4" w:rsidRPr="008D55B4" w:rsidRDefault="008D55B4" w:rsidP="000B0BF2">
      <w:pPr>
        <w:spacing w:line="360" w:lineRule="auto"/>
        <w:rPr>
          <w:rFonts w:ascii="Arial" w:hAnsi="Arial" w:cs="Arial"/>
        </w:rPr>
      </w:pPr>
      <w:r w:rsidRPr="008D55B4">
        <w:rPr>
          <w:rFonts w:ascii="Arial" w:hAnsi="Arial" w:cs="Arial"/>
        </w:rPr>
        <w:t xml:space="preserve">Viterouli, M. (2014). How can a company increase its market share? The case of Procter &amp; Gamble. </w:t>
      </w:r>
      <w:r w:rsidRPr="008D55B4">
        <w:rPr>
          <w:rFonts w:ascii="Arial" w:hAnsi="Arial" w:cs="Arial"/>
          <w:i/>
          <w:iCs/>
        </w:rPr>
        <w:t>International Journal of Decision Sciences, Risk and Management</w:t>
      </w:r>
      <w:r w:rsidRPr="008D55B4">
        <w:rPr>
          <w:rFonts w:ascii="Arial" w:hAnsi="Arial" w:cs="Arial"/>
        </w:rPr>
        <w:t xml:space="preserve">, 5(4), p.421. </w:t>
      </w:r>
      <w:proofErr w:type="spellStart"/>
      <w:r w:rsidRPr="008D55B4">
        <w:rPr>
          <w:rFonts w:ascii="Arial" w:hAnsi="Arial" w:cs="Arial"/>
        </w:rPr>
        <w:t>doi:</w:t>
      </w:r>
      <w:hyperlink r:id="rId30" w:history="1">
        <w:r w:rsidRPr="008D55B4">
          <w:rPr>
            <w:rStyle w:val="Hyperlink"/>
            <w:rFonts w:ascii="Arial" w:hAnsi="Arial" w:cs="Arial"/>
          </w:rPr>
          <w:t>https</w:t>
        </w:r>
        <w:proofErr w:type="spellEnd"/>
        <w:r w:rsidRPr="008D55B4">
          <w:rPr>
            <w:rStyle w:val="Hyperlink"/>
            <w:rFonts w:ascii="Arial" w:hAnsi="Arial" w:cs="Arial"/>
          </w:rPr>
          <w:t>://doi.org/10.1504/ijdsrm.2014.068159</w:t>
        </w:r>
      </w:hyperlink>
      <w:r w:rsidRPr="008D55B4">
        <w:rPr>
          <w:rFonts w:ascii="Arial" w:hAnsi="Arial" w:cs="Arial"/>
        </w:rPr>
        <w:t>.</w:t>
      </w:r>
    </w:p>
    <w:p w14:paraId="79BDE2E9" w14:textId="77777777" w:rsidR="008D55B4" w:rsidRPr="008D55B4" w:rsidRDefault="008D55B4" w:rsidP="000B0BF2">
      <w:pPr>
        <w:spacing w:line="360" w:lineRule="auto"/>
        <w:rPr>
          <w:rFonts w:ascii="Arial" w:hAnsi="Arial" w:cs="Arial"/>
        </w:rPr>
      </w:pPr>
      <w:r w:rsidRPr="008D55B4">
        <w:rPr>
          <w:rFonts w:ascii="Arial" w:hAnsi="Arial" w:cs="Arial"/>
        </w:rPr>
        <w:t xml:space="preserve">Zheng, H., Yang, C., Mou, T. and Du, F. (2013). </w:t>
      </w:r>
      <w:r w:rsidRPr="008D55B4">
        <w:rPr>
          <w:rFonts w:ascii="Arial" w:hAnsi="Arial" w:cs="Arial"/>
          <w:i/>
          <w:iCs/>
        </w:rPr>
        <w:t>The Growth and Expansion Path of BYD Company Limited and its Innovation Model*</w:t>
      </w:r>
      <w:r w:rsidRPr="008D55B4">
        <w:rPr>
          <w:rFonts w:ascii="Arial" w:hAnsi="Arial" w:cs="Arial"/>
        </w:rPr>
        <w:t xml:space="preserve">. [online] www.atlantis-press.com. </w:t>
      </w:r>
      <w:proofErr w:type="spellStart"/>
      <w:r w:rsidRPr="008D55B4">
        <w:rPr>
          <w:rFonts w:ascii="Arial" w:hAnsi="Arial" w:cs="Arial"/>
        </w:rPr>
        <w:t>doi:</w:t>
      </w:r>
      <w:hyperlink r:id="rId31" w:history="1">
        <w:r w:rsidRPr="008D55B4">
          <w:rPr>
            <w:rStyle w:val="Hyperlink"/>
            <w:rFonts w:ascii="Arial" w:hAnsi="Arial" w:cs="Arial"/>
          </w:rPr>
          <w:t>https</w:t>
        </w:r>
        <w:proofErr w:type="spellEnd"/>
        <w:r w:rsidRPr="008D55B4">
          <w:rPr>
            <w:rStyle w:val="Hyperlink"/>
            <w:rFonts w:ascii="Arial" w:hAnsi="Arial" w:cs="Arial"/>
          </w:rPr>
          <w:t>://doi.org/10.2991/iaw-sc.2013.16</w:t>
        </w:r>
      </w:hyperlink>
      <w:r w:rsidRPr="008D55B4">
        <w:rPr>
          <w:rFonts w:ascii="Arial" w:hAnsi="Arial" w:cs="Arial"/>
        </w:rPr>
        <w:t>.</w:t>
      </w:r>
    </w:p>
    <w:sectPr w:rsidR="008D55B4" w:rsidRPr="008D55B4" w:rsidSect="00BD2069">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E266C" w14:textId="77777777" w:rsidR="00402B64" w:rsidRDefault="00402B64" w:rsidP="008D55B4">
      <w:pPr>
        <w:spacing w:after="0" w:line="240" w:lineRule="auto"/>
      </w:pPr>
      <w:r>
        <w:separator/>
      </w:r>
    </w:p>
  </w:endnote>
  <w:endnote w:type="continuationSeparator" w:id="0">
    <w:p w14:paraId="37478746" w14:textId="77777777" w:rsidR="00402B64" w:rsidRDefault="00402B64" w:rsidP="008D55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6505710"/>
      <w:docPartObj>
        <w:docPartGallery w:val="Page Numbers (Bottom of Page)"/>
        <w:docPartUnique/>
      </w:docPartObj>
    </w:sdtPr>
    <w:sdtEndPr>
      <w:rPr>
        <w:noProof/>
      </w:rPr>
    </w:sdtEndPr>
    <w:sdtContent>
      <w:p w14:paraId="18639D69" w14:textId="13A3E452" w:rsidR="000B0BF2" w:rsidRDefault="000B0B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122D7E" w14:textId="77777777" w:rsidR="000B0BF2" w:rsidRDefault="000B0B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BB3BB0" w14:textId="77777777" w:rsidR="00402B64" w:rsidRDefault="00402B64" w:rsidP="008D55B4">
      <w:pPr>
        <w:spacing w:after="0" w:line="240" w:lineRule="auto"/>
      </w:pPr>
      <w:r>
        <w:separator/>
      </w:r>
    </w:p>
  </w:footnote>
  <w:footnote w:type="continuationSeparator" w:id="0">
    <w:p w14:paraId="35989323" w14:textId="77777777" w:rsidR="00402B64" w:rsidRDefault="00402B64" w:rsidP="008D55B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gGebJoq" int2:invalidationBookmarkName="" int2:hashCode="WXA6RsbcT6/POS" int2:id="r6d4gbj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655BB"/>
    <w:multiLevelType w:val="multilevel"/>
    <w:tmpl w:val="784C669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6E04F3"/>
    <w:multiLevelType w:val="hybridMultilevel"/>
    <w:tmpl w:val="EB2A4C30"/>
    <w:lvl w:ilvl="0" w:tplc="40090017">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6D647D5"/>
    <w:multiLevelType w:val="hybridMultilevel"/>
    <w:tmpl w:val="044E5C2E"/>
    <w:lvl w:ilvl="0" w:tplc="40090017">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FC07B9"/>
    <w:multiLevelType w:val="multilevel"/>
    <w:tmpl w:val="9A10F7B8"/>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B8167DC"/>
    <w:multiLevelType w:val="hybridMultilevel"/>
    <w:tmpl w:val="6ED0AAF0"/>
    <w:lvl w:ilvl="0" w:tplc="2EB2AFF6">
      <w:start w:val="1"/>
      <w:numFmt w:val="lowerLetter"/>
      <w:lvlText w:val="%1."/>
      <w:lvlJc w:val="left"/>
      <w:pPr>
        <w:ind w:left="72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C381386"/>
    <w:multiLevelType w:val="multilevel"/>
    <w:tmpl w:val="212CF6AA"/>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400" w:hanging="2520"/>
      </w:pPr>
      <w:rPr>
        <w:rFonts w:hint="default"/>
      </w:rPr>
    </w:lvl>
  </w:abstractNum>
  <w:abstractNum w:abstractNumId="6" w15:restartNumberingAfterBreak="0">
    <w:nsid w:val="2DFC48D5"/>
    <w:multiLevelType w:val="hybridMultilevel"/>
    <w:tmpl w:val="A1F84DB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2E6630B0"/>
    <w:multiLevelType w:val="hybridMultilevel"/>
    <w:tmpl w:val="F220405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2F63F2B"/>
    <w:multiLevelType w:val="hybridMultilevel"/>
    <w:tmpl w:val="02723EE0"/>
    <w:lvl w:ilvl="0" w:tplc="40090017">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8E73D0D"/>
    <w:multiLevelType w:val="multilevel"/>
    <w:tmpl w:val="9A10F7B8"/>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30D0CF7"/>
    <w:multiLevelType w:val="hybridMultilevel"/>
    <w:tmpl w:val="7B18B024"/>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3CD1FBB"/>
    <w:multiLevelType w:val="hybridMultilevel"/>
    <w:tmpl w:val="FDA081FC"/>
    <w:lvl w:ilvl="0" w:tplc="1852728C">
      <w:start w:val="1"/>
      <w:numFmt w:val="decimal"/>
      <w:lvlText w:val="%1."/>
      <w:lvlJc w:val="left"/>
      <w:pPr>
        <w:ind w:left="720" w:hanging="360"/>
      </w:pPr>
    </w:lvl>
    <w:lvl w:ilvl="1" w:tplc="C7327006">
      <w:start w:val="1"/>
      <w:numFmt w:val="lowerLetter"/>
      <w:lvlText w:val="%2."/>
      <w:lvlJc w:val="left"/>
      <w:pPr>
        <w:ind w:left="1440" w:hanging="360"/>
      </w:pPr>
    </w:lvl>
    <w:lvl w:ilvl="2" w:tplc="2B78FB5A">
      <w:start w:val="1"/>
      <w:numFmt w:val="lowerRoman"/>
      <w:lvlText w:val="%3."/>
      <w:lvlJc w:val="right"/>
      <w:pPr>
        <w:ind w:left="2160" w:hanging="180"/>
      </w:pPr>
    </w:lvl>
    <w:lvl w:ilvl="3" w:tplc="5E8EF028">
      <w:start w:val="1"/>
      <w:numFmt w:val="decimal"/>
      <w:lvlText w:val="%4."/>
      <w:lvlJc w:val="left"/>
      <w:pPr>
        <w:ind w:left="2880" w:hanging="360"/>
      </w:pPr>
    </w:lvl>
    <w:lvl w:ilvl="4" w:tplc="E8DCDD4A">
      <w:start w:val="1"/>
      <w:numFmt w:val="lowerLetter"/>
      <w:lvlText w:val="%5."/>
      <w:lvlJc w:val="left"/>
      <w:pPr>
        <w:ind w:left="3600" w:hanging="360"/>
      </w:pPr>
    </w:lvl>
    <w:lvl w:ilvl="5" w:tplc="F1947E86">
      <w:start w:val="1"/>
      <w:numFmt w:val="lowerRoman"/>
      <w:lvlText w:val="%6."/>
      <w:lvlJc w:val="right"/>
      <w:pPr>
        <w:ind w:left="4320" w:hanging="180"/>
      </w:pPr>
    </w:lvl>
    <w:lvl w:ilvl="6" w:tplc="528E8BB0">
      <w:start w:val="1"/>
      <w:numFmt w:val="decimal"/>
      <w:lvlText w:val="%7."/>
      <w:lvlJc w:val="left"/>
      <w:pPr>
        <w:ind w:left="5040" w:hanging="360"/>
      </w:pPr>
    </w:lvl>
    <w:lvl w:ilvl="7" w:tplc="5C464B6C">
      <w:start w:val="1"/>
      <w:numFmt w:val="lowerLetter"/>
      <w:lvlText w:val="%8."/>
      <w:lvlJc w:val="left"/>
      <w:pPr>
        <w:ind w:left="5760" w:hanging="360"/>
      </w:pPr>
    </w:lvl>
    <w:lvl w:ilvl="8" w:tplc="DDE2ADDE">
      <w:start w:val="1"/>
      <w:numFmt w:val="lowerRoman"/>
      <w:lvlText w:val="%9."/>
      <w:lvlJc w:val="right"/>
      <w:pPr>
        <w:ind w:left="6480" w:hanging="180"/>
      </w:pPr>
    </w:lvl>
  </w:abstractNum>
  <w:abstractNum w:abstractNumId="12" w15:restartNumberingAfterBreak="0">
    <w:nsid w:val="45691EA5"/>
    <w:multiLevelType w:val="hybridMultilevel"/>
    <w:tmpl w:val="E3085742"/>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3" w15:restartNumberingAfterBreak="0">
    <w:nsid w:val="458F4D63"/>
    <w:multiLevelType w:val="hybridMultilevel"/>
    <w:tmpl w:val="418AB896"/>
    <w:lvl w:ilvl="0" w:tplc="40090015">
      <w:start w:val="1"/>
      <w:numFmt w:val="upp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4" w15:restartNumberingAfterBreak="0">
    <w:nsid w:val="48133D39"/>
    <w:multiLevelType w:val="hybridMultilevel"/>
    <w:tmpl w:val="E6D8A77E"/>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4009000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15" w15:restartNumberingAfterBreak="0">
    <w:nsid w:val="4C36784B"/>
    <w:multiLevelType w:val="hybridMultilevel"/>
    <w:tmpl w:val="168EB31A"/>
    <w:lvl w:ilvl="0" w:tplc="40090001">
      <w:start w:val="1"/>
      <w:numFmt w:val="bullet"/>
      <w:lvlText w:val=""/>
      <w:lvlJc w:val="left"/>
      <w:pPr>
        <w:ind w:left="720" w:hanging="360"/>
      </w:pPr>
      <w:rPr>
        <w:rFonts w:ascii="Symbol" w:hAnsi="Symbol"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A153A7"/>
    <w:multiLevelType w:val="multilevel"/>
    <w:tmpl w:val="9A10F7B8"/>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DFE4A9D"/>
    <w:multiLevelType w:val="hybridMultilevel"/>
    <w:tmpl w:val="CD9441C0"/>
    <w:lvl w:ilvl="0" w:tplc="F6DAC34C">
      <w:start w:val="1"/>
      <w:numFmt w:val="lowerLetter"/>
      <w:lvlText w:val="%1."/>
      <w:lvlJc w:val="left"/>
      <w:pPr>
        <w:ind w:left="720" w:hanging="360"/>
      </w:pPr>
      <w:rPr>
        <w:rFonts w:ascii="Arial" w:eastAsia="Aptos" w:hAnsi="Arial" w:cs="Arial"/>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17834E8"/>
    <w:multiLevelType w:val="multilevel"/>
    <w:tmpl w:val="40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615757CF"/>
    <w:multiLevelType w:val="hybridMultilevel"/>
    <w:tmpl w:val="4A701ABE"/>
    <w:lvl w:ilvl="0" w:tplc="6B0E5F66">
      <w:start w:val="1"/>
      <w:numFmt w:val="bullet"/>
      <w:lvlText w:val=""/>
      <w:lvlJc w:val="left"/>
      <w:pPr>
        <w:ind w:left="360" w:hanging="360"/>
      </w:pPr>
      <w:rPr>
        <w:rFonts w:ascii="Wingdings" w:hAnsi="Wingdings" w:hint="default"/>
      </w:rPr>
    </w:lvl>
    <w:lvl w:ilvl="1" w:tplc="34F4C1CC">
      <w:start w:val="1"/>
      <w:numFmt w:val="bullet"/>
      <w:lvlText w:val="o"/>
      <w:lvlJc w:val="left"/>
      <w:pPr>
        <w:ind w:left="1080" w:hanging="360"/>
      </w:pPr>
      <w:rPr>
        <w:rFonts w:ascii="Courier New" w:hAnsi="Courier New" w:hint="default"/>
      </w:rPr>
    </w:lvl>
    <w:lvl w:ilvl="2" w:tplc="658643D4">
      <w:start w:val="1"/>
      <w:numFmt w:val="bullet"/>
      <w:lvlText w:val=""/>
      <w:lvlJc w:val="left"/>
      <w:pPr>
        <w:ind w:left="1800" w:hanging="360"/>
      </w:pPr>
      <w:rPr>
        <w:rFonts w:ascii="Wingdings" w:hAnsi="Wingdings" w:hint="default"/>
      </w:rPr>
    </w:lvl>
    <w:lvl w:ilvl="3" w:tplc="9E720920">
      <w:start w:val="1"/>
      <w:numFmt w:val="bullet"/>
      <w:lvlText w:val=""/>
      <w:lvlJc w:val="left"/>
      <w:pPr>
        <w:ind w:left="2520" w:hanging="360"/>
      </w:pPr>
      <w:rPr>
        <w:rFonts w:ascii="Symbol" w:hAnsi="Symbol" w:hint="default"/>
      </w:rPr>
    </w:lvl>
    <w:lvl w:ilvl="4" w:tplc="53987B88">
      <w:start w:val="1"/>
      <w:numFmt w:val="bullet"/>
      <w:lvlText w:val="o"/>
      <w:lvlJc w:val="left"/>
      <w:pPr>
        <w:ind w:left="3240" w:hanging="360"/>
      </w:pPr>
      <w:rPr>
        <w:rFonts w:ascii="Courier New" w:hAnsi="Courier New" w:hint="default"/>
      </w:rPr>
    </w:lvl>
    <w:lvl w:ilvl="5" w:tplc="A18AB9C8">
      <w:start w:val="1"/>
      <w:numFmt w:val="bullet"/>
      <w:lvlText w:val=""/>
      <w:lvlJc w:val="left"/>
      <w:pPr>
        <w:ind w:left="3960" w:hanging="360"/>
      </w:pPr>
      <w:rPr>
        <w:rFonts w:ascii="Wingdings" w:hAnsi="Wingdings" w:hint="default"/>
      </w:rPr>
    </w:lvl>
    <w:lvl w:ilvl="6" w:tplc="C9487A18">
      <w:start w:val="1"/>
      <w:numFmt w:val="bullet"/>
      <w:lvlText w:val=""/>
      <w:lvlJc w:val="left"/>
      <w:pPr>
        <w:ind w:left="4680" w:hanging="360"/>
      </w:pPr>
      <w:rPr>
        <w:rFonts w:ascii="Symbol" w:hAnsi="Symbol" w:hint="default"/>
      </w:rPr>
    </w:lvl>
    <w:lvl w:ilvl="7" w:tplc="8E2A78A4">
      <w:start w:val="1"/>
      <w:numFmt w:val="bullet"/>
      <w:lvlText w:val="o"/>
      <w:lvlJc w:val="left"/>
      <w:pPr>
        <w:ind w:left="5400" w:hanging="360"/>
      </w:pPr>
      <w:rPr>
        <w:rFonts w:ascii="Courier New" w:hAnsi="Courier New" w:hint="default"/>
      </w:rPr>
    </w:lvl>
    <w:lvl w:ilvl="8" w:tplc="A642BC92">
      <w:start w:val="1"/>
      <w:numFmt w:val="bullet"/>
      <w:lvlText w:val=""/>
      <w:lvlJc w:val="left"/>
      <w:pPr>
        <w:ind w:left="6120" w:hanging="360"/>
      </w:pPr>
      <w:rPr>
        <w:rFonts w:ascii="Wingdings" w:hAnsi="Wingdings" w:hint="default"/>
      </w:rPr>
    </w:lvl>
  </w:abstractNum>
  <w:abstractNum w:abstractNumId="20" w15:restartNumberingAfterBreak="0">
    <w:nsid w:val="6418482F"/>
    <w:multiLevelType w:val="multilevel"/>
    <w:tmpl w:val="CC964850"/>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64CACEF2"/>
    <w:multiLevelType w:val="hybridMultilevel"/>
    <w:tmpl w:val="039A74A0"/>
    <w:lvl w:ilvl="0" w:tplc="9BE2B256">
      <w:start w:val="1"/>
      <w:numFmt w:val="decimal"/>
      <w:lvlText w:val="%1."/>
      <w:lvlJc w:val="left"/>
      <w:pPr>
        <w:ind w:left="360" w:hanging="360"/>
      </w:pPr>
    </w:lvl>
    <w:lvl w:ilvl="1" w:tplc="3D9626CC">
      <w:start w:val="1"/>
      <w:numFmt w:val="lowerLetter"/>
      <w:lvlText w:val="%2."/>
      <w:lvlJc w:val="left"/>
      <w:pPr>
        <w:ind w:left="1080" w:hanging="360"/>
      </w:pPr>
    </w:lvl>
    <w:lvl w:ilvl="2" w:tplc="C46CD5C0">
      <w:start w:val="1"/>
      <w:numFmt w:val="lowerRoman"/>
      <w:lvlText w:val="%3."/>
      <w:lvlJc w:val="right"/>
      <w:pPr>
        <w:ind w:left="1800" w:hanging="180"/>
      </w:pPr>
    </w:lvl>
    <w:lvl w:ilvl="3" w:tplc="B2804D12">
      <w:start w:val="1"/>
      <w:numFmt w:val="decimal"/>
      <w:lvlText w:val="%4."/>
      <w:lvlJc w:val="left"/>
      <w:pPr>
        <w:ind w:left="2520" w:hanging="360"/>
      </w:pPr>
    </w:lvl>
    <w:lvl w:ilvl="4" w:tplc="2E0AABD6">
      <w:start w:val="1"/>
      <w:numFmt w:val="lowerLetter"/>
      <w:lvlText w:val="%5."/>
      <w:lvlJc w:val="left"/>
      <w:pPr>
        <w:ind w:left="3240" w:hanging="360"/>
      </w:pPr>
    </w:lvl>
    <w:lvl w:ilvl="5" w:tplc="C99E5002">
      <w:start w:val="1"/>
      <w:numFmt w:val="lowerRoman"/>
      <w:lvlText w:val="%6."/>
      <w:lvlJc w:val="right"/>
      <w:pPr>
        <w:ind w:left="3960" w:hanging="180"/>
      </w:pPr>
    </w:lvl>
    <w:lvl w:ilvl="6" w:tplc="D7EAA310">
      <w:start w:val="1"/>
      <w:numFmt w:val="decimal"/>
      <w:lvlText w:val="%7."/>
      <w:lvlJc w:val="left"/>
      <w:pPr>
        <w:ind w:left="4680" w:hanging="360"/>
      </w:pPr>
    </w:lvl>
    <w:lvl w:ilvl="7" w:tplc="36A6E9AE">
      <w:start w:val="1"/>
      <w:numFmt w:val="lowerLetter"/>
      <w:lvlText w:val="%8."/>
      <w:lvlJc w:val="left"/>
      <w:pPr>
        <w:ind w:left="5400" w:hanging="360"/>
      </w:pPr>
    </w:lvl>
    <w:lvl w:ilvl="8" w:tplc="43544AFE">
      <w:start w:val="1"/>
      <w:numFmt w:val="lowerRoman"/>
      <w:lvlText w:val="%9."/>
      <w:lvlJc w:val="right"/>
      <w:pPr>
        <w:ind w:left="6120" w:hanging="180"/>
      </w:pPr>
    </w:lvl>
  </w:abstractNum>
  <w:abstractNum w:abstractNumId="22" w15:restartNumberingAfterBreak="0">
    <w:nsid w:val="663A1232"/>
    <w:multiLevelType w:val="hybridMultilevel"/>
    <w:tmpl w:val="EDB84354"/>
    <w:lvl w:ilvl="0" w:tplc="41829AF0">
      <w:start w:val="1"/>
      <w:numFmt w:val="upperLetter"/>
      <w:lvlText w:val="%1."/>
      <w:lvlJc w:val="left"/>
      <w:pPr>
        <w:ind w:left="72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D337B4A"/>
    <w:multiLevelType w:val="hybridMultilevel"/>
    <w:tmpl w:val="A86492C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70FD74F1"/>
    <w:multiLevelType w:val="multilevel"/>
    <w:tmpl w:val="9A10F7B8"/>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774850D4"/>
    <w:multiLevelType w:val="hybridMultilevel"/>
    <w:tmpl w:val="82A4552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6" w15:restartNumberingAfterBreak="0">
    <w:nsid w:val="7D0E4619"/>
    <w:multiLevelType w:val="hybridMultilevel"/>
    <w:tmpl w:val="A87C28F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03184518">
    <w:abstractNumId w:val="19"/>
  </w:num>
  <w:num w:numId="2" w16cid:durableId="1451317943">
    <w:abstractNumId w:val="21"/>
  </w:num>
  <w:num w:numId="3" w16cid:durableId="1549224685">
    <w:abstractNumId w:val="11"/>
  </w:num>
  <w:num w:numId="4" w16cid:durableId="419066007">
    <w:abstractNumId w:val="6"/>
  </w:num>
  <w:num w:numId="5" w16cid:durableId="919757709">
    <w:abstractNumId w:val="17"/>
  </w:num>
  <w:num w:numId="6" w16cid:durableId="1271548506">
    <w:abstractNumId w:val="13"/>
  </w:num>
  <w:num w:numId="7" w16cid:durableId="970794261">
    <w:abstractNumId w:val="4"/>
  </w:num>
  <w:num w:numId="8" w16cid:durableId="138808208">
    <w:abstractNumId w:val="10"/>
  </w:num>
  <w:num w:numId="9" w16cid:durableId="1473672317">
    <w:abstractNumId w:val="22"/>
  </w:num>
  <w:num w:numId="10" w16cid:durableId="1613517514">
    <w:abstractNumId w:val="0"/>
  </w:num>
  <w:num w:numId="11" w16cid:durableId="1918517578">
    <w:abstractNumId w:val="9"/>
  </w:num>
  <w:num w:numId="12" w16cid:durableId="2147312883">
    <w:abstractNumId w:val="3"/>
  </w:num>
  <w:num w:numId="13" w16cid:durableId="1195117080">
    <w:abstractNumId w:val="24"/>
  </w:num>
  <w:num w:numId="14" w16cid:durableId="837967156">
    <w:abstractNumId w:val="16"/>
  </w:num>
  <w:num w:numId="15" w16cid:durableId="1325354854">
    <w:abstractNumId w:val="5"/>
  </w:num>
  <w:num w:numId="16" w16cid:durableId="366637469">
    <w:abstractNumId w:val="23"/>
  </w:num>
  <w:num w:numId="17" w16cid:durableId="1068268456">
    <w:abstractNumId w:val="20"/>
  </w:num>
  <w:num w:numId="18" w16cid:durableId="1854150475">
    <w:abstractNumId w:val="18"/>
  </w:num>
  <w:num w:numId="19" w16cid:durableId="937296749">
    <w:abstractNumId w:val="15"/>
  </w:num>
  <w:num w:numId="20" w16cid:durableId="215552560">
    <w:abstractNumId w:val="1"/>
  </w:num>
  <w:num w:numId="21" w16cid:durableId="129977668">
    <w:abstractNumId w:val="8"/>
  </w:num>
  <w:num w:numId="22" w16cid:durableId="1782453018">
    <w:abstractNumId w:val="2"/>
  </w:num>
  <w:num w:numId="23" w16cid:durableId="4327176">
    <w:abstractNumId w:val="14"/>
  </w:num>
  <w:num w:numId="24" w16cid:durableId="1266498906">
    <w:abstractNumId w:val="12"/>
  </w:num>
  <w:num w:numId="25" w16cid:durableId="1718771843">
    <w:abstractNumId w:val="25"/>
  </w:num>
  <w:num w:numId="26" w16cid:durableId="1787113824">
    <w:abstractNumId w:val="7"/>
  </w:num>
  <w:num w:numId="27" w16cid:durableId="16005030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67291E"/>
    <w:rsid w:val="000061D1"/>
    <w:rsid w:val="0003659A"/>
    <w:rsid w:val="0004470E"/>
    <w:rsid w:val="000A653B"/>
    <w:rsid w:val="000B0BF2"/>
    <w:rsid w:val="000F86AD"/>
    <w:rsid w:val="00106B7B"/>
    <w:rsid w:val="0012123F"/>
    <w:rsid w:val="0015082A"/>
    <w:rsid w:val="00151D72"/>
    <w:rsid w:val="0017596C"/>
    <w:rsid w:val="00181867"/>
    <w:rsid w:val="001A10A8"/>
    <w:rsid w:val="001A6FE1"/>
    <w:rsid w:val="001B3693"/>
    <w:rsid w:val="00207EFF"/>
    <w:rsid w:val="00220E63"/>
    <w:rsid w:val="00234C6C"/>
    <w:rsid w:val="0023667E"/>
    <w:rsid w:val="00255FCA"/>
    <w:rsid w:val="00285282"/>
    <w:rsid w:val="002A573B"/>
    <w:rsid w:val="002E24DF"/>
    <w:rsid w:val="003012A5"/>
    <w:rsid w:val="003067B5"/>
    <w:rsid w:val="00333A4B"/>
    <w:rsid w:val="00334DA6"/>
    <w:rsid w:val="00352AA9"/>
    <w:rsid w:val="00354956"/>
    <w:rsid w:val="00376ED9"/>
    <w:rsid w:val="00402B64"/>
    <w:rsid w:val="00424470"/>
    <w:rsid w:val="00436140"/>
    <w:rsid w:val="0048316C"/>
    <w:rsid w:val="004A41BF"/>
    <w:rsid w:val="004C6285"/>
    <w:rsid w:val="004D20C9"/>
    <w:rsid w:val="004D2EC2"/>
    <w:rsid w:val="00505A34"/>
    <w:rsid w:val="0052101F"/>
    <w:rsid w:val="00524977"/>
    <w:rsid w:val="00525760"/>
    <w:rsid w:val="00592753"/>
    <w:rsid w:val="005D0DC4"/>
    <w:rsid w:val="005F74F8"/>
    <w:rsid w:val="00605CDA"/>
    <w:rsid w:val="006129C8"/>
    <w:rsid w:val="00665254"/>
    <w:rsid w:val="00665C00"/>
    <w:rsid w:val="006A7041"/>
    <w:rsid w:val="006A71B3"/>
    <w:rsid w:val="006B0D33"/>
    <w:rsid w:val="006C04FE"/>
    <w:rsid w:val="006D1919"/>
    <w:rsid w:val="006E04B9"/>
    <w:rsid w:val="006E5B67"/>
    <w:rsid w:val="006F3F32"/>
    <w:rsid w:val="00713710"/>
    <w:rsid w:val="00723494"/>
    <w:rsid w:val="0076051E"/>
    <w:rsid w:val="00764F84"/>
    <w:rsid w:val="00771AA1"/>
    <w:rsid w:val="007A1F1B"/>
    <w:rsid w:val="007B0423"/>
    <w:rsid w:val="007C4BC7"/>
    <w:rsid w:val="007D1D3D"/>
    <w:rsid w:val="008015A1"/>
    <w:rsid w:val="00807BBB"/>
    <w:rsid w:val="008310EA"/>
    <w:rsid w:val="0083520C"/>
    <w:rsid w:val="0083770A"/>
    <w:rsid w:val="008C209A"/>
    <w:rsid w:val="008D444E"/>
    <w:rsid w:val="008D55B4"/>
    <w:rsid w:val="00924967"/>
    <w:rsid w:val="009337EB"/>
    <w:rsid w:val="00933D06"/>
    <w:rsid w:val="0095616D"/>
    <w:rsid w:val="00956AE6"/>
    <w:rsid w:val="00985414"/>
    <w:rsid w:val="00986CE9"/>
    <w:rsid w:val="00997B25"/>
    <w:rsid w:val="009A1D57"/>
    <w:rsid w:val="009C666F"/>
    <w:rsid w:val="00A323AC"/>
    <w:rsid w:val="00A41CB6"/>
    <w:rsid w:val="00AC42F7"/>
    <w:rsid w:val="00AC6B52"/>
    <w:rsid w:val="00AE6A50"/>
    <w:rsid w:val="00AE71FD"/>
    <w:rsid w:val="00AE74DC"/>
    <w:rsid w:val="00B13782"/>
    <w:rsid w:val="00B13A3A"/>
    <w:rsid w:val="00B33BD6"/>
    <w:rsid w:val="00B36465"/>
    <w:rsid w:val="00B40B06"/>
    <w:rsid w:val="00B4245A"/>
    <w:rsid w:val="00B45411"/>
    <w:rsid w:val="00B5158F"/>
    <w:rsid w:val="00B858BF"/>
    <w:rsid w:val="00BA1CCD"/>
    <w:rsid w:val="00BB5324"/>
    <w:rsid w:val="00BB66FA"/>
    <w:rsid w:val="00BD2069"/>
    <w:rsid w:val="00BD35D5"/>
    <w:rsid w:val="00C20939"/>
    <w:rsid w:val="00C23A2F"/>
    <w:rsid w:val="00C544AE"/>
    <w:rsid w:val="00C60B75"/>
    <w:rsid w:val="00C700F4"/>
    <w:rsid w:val="00C763B0"/>
    <w:rsid w:val="00C87D8F"/>
    <w:rsid w:val="00CD5EE4"/>
    <w:rsid w:val="00CE1E20"/>
    <w:rsid w:val="00CE673A"/>
    <w:rsid w:val="00CF23A8"/>
    <w:rsid w:val="00D47D74"/>
    <w:rsid w:val="00D50930"/>
    <w:rsid w:val="00D96F16"/>
    <w:rsid w:val="00DB0BFD"/>
    <w:rsid w:val="00E131A6"/>
    <w:rsid w:val="00E403BF"/>
    <w:rsid w:val="00E46CDF"/>
    <w:rsid w:val="00E47B1B"/>
    <w:rsid w:val="00E50798"/>
    <w:rsid w:val="00E639B7"/>
    <w:rsid w:val="00E73B6F"/>
    <w:rsid w:val="00EC31F3"/>
    <w:rsid w:val="00EF6518"/>
    <w:rsid w:val="00F0553E"/>
    <w:rsid w:val="00F15D2F"/>
    <w:rsid w:val="00F16DD5"/>
    <w:rsid w:val="00F27D5E"/>
    <w:rsid w:val="00F34339"/>
    <w:rsid w:val="00F46350"/>
    <w:rsid w:val="00FA197D"/>
    <w:rsid w:val="00FA4BDE"/>
    <w:rsid w:val="00FE2B32"/>
    <w:rsid w:val="00FE5A14"/>
    <w:rsid w:val="00FF65C7"/>
    <w:rsid w:val="00FF7F67"/>
    <w:rsid w:val="0118F945"/>
    <w:rsid w:val="0145A157"/>
    <w:rsid w:val="01E674B6"/>
    <w:rsid w:val="021DDC1D"/>
    <w:rsid w:val="025FA60E"/>
    <w:rsid w:val="02D1689F"/>
    <w:rsid w:val="02FCCF7A"/>
    <w:rsid w:val="030D8F61"/>
    <w:rsid w:val="03A9B2DE"/>
    <w:rsid w:val="042B0206"/>
    <w:rsid w:val="04459A46"/>
    <w:rsid w:val="04B9D8CF"/>
    <w:rsid w:val="04C8716E"/>
    <w:rsid w:val="04CFB6D6"/>
    <w:rsid w:val="04D46F7E"/>
    <w:rsid w:val="05308902"/>
    <w:rsid w:val="0568E02C"/>
    <w:rsid w:val="058EF256"/>
    <w:rsid w:val="065D01C6"/>
    <w:rsid w:val="07516D22"/>
    <w:rsid w:val="07C437DE"/>
    <w:rsid w:val="07D28EE8"/>
    <w:rsid w:val="0879B187"/>
    <w:rsid w:val="08C9F9AD"/>
    <w:rsid w:val="08F79791"/>
    <w:rsid w:val="09A80369"/>
    <w:rsid w:val="09D06649"/>
    <w:rsid w:val="0A27A1D9"/>
    <w:rsid w:val="0A2C71FD"/>
    <w:rsid w:val="0A431880"/>
    <w:rsid w:val="0B912EC6"/>
    <w:rsid w:val="0C5AD7E8"/>
    <w:rsid w:val="0CB51B26"/>
    <w:rsid w:val="0D519526"/>
    <w:rsid w:val="0E1A218A"/>
    <w:rsid w:val="0E719AB0"/>
    <w:rsid w:val="0FA29A2D"/>
    <w:rsid w:val="0FBDC14F"/>
    <w:rsid w:val="0FCF2B4B"/>
    <w:rsid w:val="100ABD1F"/>
    <w:rsid w:val="10360D5D"/>
    <w:rsid w:val="1039D976"/>
    <w:rsid w:val="108A037C"/>
    <w:rsid w:val="10E2E410"/>
    <w:rsid w:val="1109186C"/>
    <w:rsid w:val="11D38AD3"/>
    <w:rsid w:val="11F66DD5"/>
    <w:rsid w:val="12D07C92"/>
    <w:rsid w:val="12DD4372"/>
    <w:rsid w:val="148CD9BB"/>
    <w:rsid w:val="1530E189"/>
    <w:rsid w:val="1533B646"/>
    <w:rsid w:val="15F0D20C"/>
    <w:rsid w:val="1607741B"/>
    <w:rsid w:val="16DFED5D"/>
    <w:rsid w:val="171274DA"/>
    <w:rsid w:val="172D499E"/>
    <w:rsid w:val="17A98513"/>
    <w:rsid w:val="182929A5"/>
    <w:rsid w:val="1840E703"/>
    <w:rsid w:val="18D4AE43"/>
    <w:rsid w:val="18EFDCC3"/>
    <w:rsid w:val="196D5C6F"/>
    <w:rsid w:val="19BAB19A"/>
    <w:rsid w:val="19DDC46D"/>
    <w:rsid w:val="1A0836DF"/>
    <w:rsid w:val="1A7126BC"/>
    <w:rsid w:val="1AAFED98"/>
    <w:rsid w:val="1AC6C457"/>
    <w:rsid w:val="1ADA243E"/>
    <w:rsid w:val="1B086224"/>
    <w:rsid w:val="1B0D69A8"/>
    <w:rsid w:val="1B27FF20"/>
    <w:rsid w:val="1BBD762D"/>
    <w:rsid w:val="1BD231CC"/>
    <w:rsid w:val="1CA1D29E"/>
    <w:rsid w:val="1CA4DCF9"/>
    <w:rsid w:val="1D0D3BDC"/>
    <w:rsid w:val="1D790274"/>
    <w:rsid w:val="1D993E0C"/>
    <w:rsid w:val="1DA4B856"/>
    <w:rsid w:val="1DD4625E"/>
    <w:rsid w:val="1DDA63A2"/>
    <w:rsid w:val="1E106ADC"/>
    <w:rsid w:val="1E1D80CA"/>
    <w:rsid w:val="1E4C05E1"/>
    <w:rsid w:val="1E745B3A"/>
    <w:rsid w:val="1F079601"/>
    <w:rsid w:val="1F0BE8FD"/>
    <w:rsid w:val="1F0CAB0D"/>
    <w:rsid w:val="2015267A"/>
    <w:rsid w:val="20178B52"/>
    <w:rsid w:val="203E2FFD"/>
    <w:rsid w:val="21275D21"/>
    <w:rsid w:val="2145FDB9"/>
    <w:rsid w:val="218B2814"/>
    <w:rsid w:val="21D2CDB4"/>
    <w:rsid w:val="21F20E3F"/>
    <w:rsid w:val="2238C42C"/>
    <w:rsid w:val="2379D847"/>
    <w:rsid w:val="23B04CD7"/>
    <w:rsid w:val="23CAEB9D"/>
    <w:rsid w:val="23F20778"/>
    <w:rsid w:val="240459CD"/>
    <w:rsid w:val="24838357"/>
    <w:rsid w:val="24E469AF"/>
    <w:rsid w:val="25011E2B"/>
    <w:rsid w:val="25300868"/>
    <w:rsid w:val="25FC91C0"/>
    <w:rsid w:val="25FEC24B"/>
    <w:rsid w:val="27523991"/>
    <w:rsid w:val="2753BBF3"/>
    <w:rsid w:val="27E352AE"/>
    <w:rsid w:val="290303AB"/>
    <w:rsid w:val="293DFFA6"/>
    <w:rsid w:val="2965D754"/>
    <w:rsid w:val="2981E4FD"/>
    <w:rsid w:val="2A185293"/>
    <w:rsid w:val="2A5D6073"/>
    <w:rsid w:val="2AD6E57E"/>
    <w:rsid w:val="2AF8B6BB"/>
    <w:rsid w:val="2B09D91E"/>
    <w:rsid w:val="2B81D40A"/>
    <w:rsid w:val="2BECE271"/>
    <w:rsid w:val="2C13325C"/>
    <w:rsid w:val="2C833377"/>
    <w:rsid w:val="2D5144ED"/>
    <w:rsid w:val="2D6551D3"/>
    <w:rsid w:val="2D9DA067"/>
    <w:rsid w:val="2D9DC507"/>
    <w:rsid w:val="2DAF2CD6"/>
    <w:rsid w:val="2DE8D0E3"/>
    <w:rsid w:val="2E7AF765"/>
    <w:rsid w:val="2E904EF2"/>
    <w:rsid w:val="2EFE5FC7"/>
    <w:rsid w:val="2EFF1199"/>
    <w:rsid w:val="2F745188"/>
    <w:rsid w:val="303D4082"/>
    <w:rsid w:val="308E377A"/>
    <w:rsid w:val="311BFF74"/>
    <w:rsid w:val="3132848C"/>
    <w:rsid w:val="31453F98"/>
    <w:rsid w:val="319FB1CA"/>
    <w:rsid w:val="31D377E1"/>
    <w:rsid w:val="31D97BF7"/>
    <w:rsid w:val="31F054A2"/>
    <w:rsid w:val="324F85DB"/>
    <w:rsid w:val="32707928"/>
    <w:rsid w:val="33677056"/>
    <w:rsid w:val="3371DA0D"/>
    <w:rsid w:val="33E02622"/>
    <w:rsid w:val="34E63FDE"/>
    <w:rsid w:val="350EA648"/>
    <w:rsid w:val="3534F320"/>
    <w:rsid w:val="3585936F"/>
    <w:rsid w:val="35FFEDBE"/>
    <w:rsid w:val="3634DEEE"/>
    <w:rsid w:val="36887A05"/>
    <w:rsid w:val="36B910BA"/>
    <w:rsid w:val="36E5739C"/>
    <w:rsid w:val="36EAAD62"/>
    <w:rsid w:val="3753F608"/>
    <w:rsid w:val="3771CE3E"/>
    <w:rsid w:val="37DE05FB"/>
    <w:rsid w:val="3819C71A"/>
    <w:rsid w:val="3882B91B"/>
    <w:rsid w:val="388C0CC4"/>
    <w:rsid w:val="38C5CCDC"/>
    <w:rsid w:val="38FFE00A"/>
    <w:rsid w:val="3900E564"/>
    <w:rsid w:val="39692785"/>
    <w:rsid w:val="39AA92D5"/>
    <w:rsid w:val="3A2EF7DC"/>
    <w:rsid w:val="3AAAB08C"/>
    <w:rsid w:val="3AC27880"/>
    <w:rsid w:val="3AD4E792"/>
    <w:rsid w:val="3ADE4D6E"/>
    <w:rsid w:val="3AE2F119"/>
    <w:rsid w:val="3B1EB6E9"/>
    <w:rsid w:val="3BCE0036"/>
    <w:rsid w:val="3C9C56E4"/>
    <w:rsid w:val="3CCC7F04"/>
    <w:rsid w:val="3CDC32A4"/>
    <w:rsid w:val="3D040D89"/>
    <w:rsid w:val="3D91EF70"/>
    <w:rsid w:val="3DB0702C"/>
    <w:rsid w:val="3DB90D7A"/>
    <w:rsid w:val="3E7547AB"/>
    <w:rsid w:val="3EEE45B2"/>
    <w:rsid w:val="3F40F229"/>
    <w:rsid w:val="3F84EB04"/>
    <w:rsid w:val="3FAC1471"/>
    <w:rsid w:val="3FACE634"/>
    <w:rsid w:val="3FFF81A7"/>
    <w:rsid w:val="4058A8C9"/>
    <w:rsid w:val="412D77D7"/>
    <w:rsid w:val="42047C6B"/>
    <w:rsid w:val="4279E1DB"/>
    <w:rsid w:val="42C9E6C4"/>
    <w:rsid w:val="42DF1CCA"/>
    <w:rsid w:val="42E3DE0D"/>
    <w:rsid w:val="4302F682"/>
    <w:rsid w:val="4397F63F"/>
    <w:rsid w:val="43D79D78"/>
    <w:rsid w:val="4457038F"/>
    <w:rsid w:val="4566DBE0"/>
    <w:rsid w:val="4569C948"/>
    <w:rsid w:val="456B52EC"/>
    <w:rsid w:val="45BFBB89"/>
    <w:rsid w:val="462E6A1D"/>
    <w:rsid w:val="464C15DA"/>
    <w:rsid w:val="46BEBD00"/>
    <w:rsid w:val="46E32406"/>
    <w:rsid w:val="4739B675"/>
    <w:rsid w:val="49A63AE6"/>
    <w:rsid w:val="49F0A8B1"/>
    <w:rsid w:val="4A4B1375"/>
    <w:rsid w:val="4ADC1753"/>
    <w:rsid w:val="4B3CD350"/>
    <w:rsid w:val="4B57390B"/>
    <w:rsid w:val="4B7481CF"/>
    <w:rsid w:val="4B886B51"/>
    <w:rsid w:val="4BDF6FAE"/>
    <w:rsid w:val="4BEF9F16"/>
    <w:rsid w:val="4CEC5196"/>
    <w:rsid w:val="4D2D8028"/>
    <w:rsid w:val="4D4E38AE"/>
    <w:rsid w:val="4D9CE4D6"/>
    <w:rsid w:val="4DB3FD76"/>
    <w:rsid w:val="4E0B5974"/>
    <w:rsid w:val="4E43609B"/>
    <w:rsid w:val="4E570BA5"/>
    <w:rsid w:val="4F2A6524"/>
    <w:rsid w:val="4FBAFECB"/>
    <w:rsid w:val="5005F600"/>
    <w:rsid w:val="5016A642"/>
    <w:rsid w:val="5028E478"/>
    <w:rsid w:val="5039470F"/>
    <w:rsid w:val="50D48D37"/>
    <w:rsid w:val="50D63BD6"/>
    <w:rsid w:val="5144622B"/>
    <w:rsid w:val="51504A23"/>
    <w:rsid w:val="5170D555"/>
    <w:rsid w:val="517E9A3C"/>
    <w:rsid w:val="51E2EC8A"/>
    <w:rsid w:val="52996826"/>
    <w:rsid w:val="52E27D12"/>
    <w:rsid w:val="536DC3BF"/>
    <w:rsid w:val="54448FDA"/>
    <w:rsid w:val="545C5EB4"/>
    <w:rsid w:val="54D22CB2"/>
    <w:rsid w:val="54D49616"/>
    <w:rsid w:val="5514BB65"/>
    <w:rsid w:val="55185C79"/>
    <w:rsid w:val="556AB82F"/>
    <w:rsid w:val="5579206B"/>
    <w:rsid w:val="558E25FD"/>
    <w:rsid w:val="560F7F7B"/>
    <w:rsid w:val="56781EA6"/>
    <w:rsid w:val="56F329C1"/>
    <w:rsid w:val="5706B954"/>
    <w:rsid w:val="57D698A1"/>
    <w:rsid w:val="59218B96"/>
    <w:rsid w:val="59401FDB"/>
    <w:rsid w:val="5978B1CB"/>
    <w:rsid w:val="59C01AE5"/>
    <w:rsid w:val="59C09993"/>
    <w:rsid w:val="59C8347B"/>
    <w:rsid w:val="5A257445"/>
    <w:rsid w:val="5A29571B"/>
    <w:rsid w:val="5A3D4BD6"/>
    <w:rsid w:val="5AC785AB"/>
    <w:rsid w:val="5AEBD33E"/>
    <w:rsid w:val="5B282B20"/>
    <w:rsid w:val="5BBFD212"/>
    <w:rsid w:val="5BC2E9E2"/>
    <w:rsid w:val="5C544A38"/>
    <w:rsid w:val="5C876FB5"/>
    <w:rsid w:val="5CB71AFA"/>
    <w:rsid w:val="5CD7FFC3"/>
    <w:rsid w:val="5D2AD4DC"/>
    <w:rsid w:val="5D4031C3"/>
    <w:rsid w:val="5DDFFD26"/>
    <w:rsid w:val="5F1E17DA"/>
    <w:rsid w:val="5F6FFB12"/>
    <w:rsid w:val="5FB6B3DB"/>
    <w:rsid w:val="5FC30757"/>
    <w:rsid w:val="5FE17BBB"/>
    <w:rsid w:val="605B6832"/>
    <w:rsid w:val="60C739B7"/>
    <w:rsid w:val="6198A360"/>
    <w:rsid w:val="623FEF61"/>
    <w:rsid w:val="62BA7C99"/>
    <w:rsid w:val="645F6A1F"/>
    <w:rsid w:val="6461E6E3"/>
    <w:rsid w:val="649A5879"/>
    <w:rsid w:val="64BB89E1"/>
    <w:rsid w:val="65257F5D"/>
    <w:rsid w:val="65C08584"/>
    <w:rsid w:val="66352B0A"/>
    <w:rsid w:val="66C91C9F"/>
    <w:rsid w:val="66F97806"/>
    <w:rsid w:val="673C6624"/>
    <w:rsid w:val="67C80C08"/>
    <w:rsid w:val="68255AFC"/>
    <w:rsid w:val="69FBB08D"/>
    <w:rsid w:val="69FEE230"/>
    <w:rsid w:val="6A7532F1"/>
    <w:rsid w:val="6A80E936"/>
    <w:rsid w:val="6AA422AF"/>
    <w:rsid w:val="6B1D873D"/>
    <w:rsid w:val="6B5D21F9"/>
    <w:rsid w:val="6BCA2D71"/>
    <w:rsid w:val="6C1DA64D"/>
    <w:rsid w:val="6C58C5F2"/>
    <w:rsid w:val="6C5E15AA"/>
    <w:rsid w:val="6C67291E"/>
    <w:rsid w:val="6CC24598"/>
    <w:rsid w:val="6CD0D3FF"/>
    <w:rsid w:val="6D7C4E3E"/>
    <w:rsid w:val="6D94DCDA"/>
    <w:rsid w:val="6DDCA81E"/>
    <w:rsid w:val="6E26E530"/>
    <w:rsid w:val="6F08DD58"/>
    <w:rsid w:val="6F15BC58"/>
    <w:rsid w:val="6F36583A"/>
    <w:rsid w:val="6FCAC1ED"/>
    <w:rsid w:val="6FD26953"/>
    <w:rsid w:val="70E154A8"/>
    <w:rsid w:val="7110DADF"/>
    <w:rsid w:val="711C19FA"/>
    <w:rsid w:val="71309482"/>
    <w:rsid w:val="71A99EF8"/>
    <w:rsid w:val="723B3C6C"/>
    <w:rsid w:val="72655659"/>
    <w:rsid w:val="72CED550"/>
    <w:rsid w:val="734CE3C9"/>
    <w:rsid w:val="739D14A3"/>
    <w:rsid w:val="73E91578"/>
    <w:rsid w:val="749DE879"/>
    <w:rsid w:val="74C65AE3"/>
    <w:rsid w:val="75362102"/>
    <w:rsid w:val="75503D75"/>
    <w:rsid w:val="756BABB4"/>
    <w:rsid w:val="76118E3A"/>
    <w:rsid w:val="76298735"/>
    <w:rsid w:val="762DA02E"/>
    <w:rsid w:val="765BCF97"/>
    <w:rsid w:val="76A1CDE0"/>
    <w:rsid w:val="76E5534B"/>
    <w:rsid w:val="76E61B4E"/>
    <w:rsid w:val="77744033"/>
    <w:rsid w:val="777E61F7"/>
    <w:rsid w:val="784DDF74"/>
    <w:rsid w:val="787EAD38"/>
    <w:rsid w:val="78F6E062"/>
    <w:rsid w:val="7926B1C1"/>
    <w:rsid w:val="793B0FDE"/>
    <w:rsid w:val="793E3ED2"/>
    <w:rsid w:val="79651A10"/>
    <w:rsid w:val="7976A88E"/>
    <w:rsid w:val="799A39DD"/>
    <w:rsid w:val="79AB68FC"/>
    <w:rsid w:val="79AC97BD"/>
    <w:rsid w:val="79EFF726"/>
    <w:rsid w:val="7A21AB91"/>
    <w:rsid w:val="7A9CAFCA"/>
    <w:rsid w:val="7AAF9C22"/>
    <w:rsid w:val="7BA30585"/>
    <w:rsid w:val="7C6CA687"/>
    <w:rsid w:val="7CA5BDBD"/>
    <w:rsid w:val="7D64CE56"/>
    <w:rsid w:val="7E7FB0D8"/>
    <w:rsid w:val="7E8EEBD9"/>
    <w:rsid w:val="7E90D3D2"/>
    <w:rsid w:val="7F1D2B33"/>
    <w:rsid w:val="7F1E2A3B"/>
    <w:rsid w:val="7F23F7D5"/>
    <w:rsid w:val="7F91F9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7291E"/>
  <w15:chartTrackingRefBased/>
  <w15:docId w15:val="{29A2C6B8-35D4-4CDB-BC48-3DCAC2AB1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numPr>
        <w:numId w:val="18"/>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numPr>
        <w:ilvl w:val="1"/>
        <w:numId w:val="18"/>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numPr>
        <w:ilvl w:val="2"/>
        <w:numId w:val="18"/>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numPr>
        <w:ilvl w:val="3"/>
        <w:numId w:val="18"/>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numPr>
        <w:ilvl w:val="4"/>
        <w:numId w:val="18"/>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numPr>
        <w:ilvl w:val="5"/>
        <w:numId w:val="18"/>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numPr>
        <w:ilvl w:val="6"/>
        <w:numId w:val="18"/>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numPr>
        <w:ilvl w:val="7"/>
        <w:numId w:val="18"/>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numPr>
        <w:ilvl w:val="8"/>
        <w:numId w:val="18"/>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D9CE4D6"/>
    <w:pPr>
      <w:ind w:left="720"/>
      <w:contextualSpacing/>
    </w:pPr>
  </w:style>
  <w:style w:type="character" w:styleId="Hyperlink">
    <w:name w:val="Hyperlink"/>
    <w:basedOn w:val="DefaultParagraphFont"/>
    <w:uiPriority w:val="99"/>
    <w:unhideWhenUsed/>
    <w:rsid w:val="23CAEB9D"/>
    <w:rPr>
      <w:color w:val="467886"/>
      <w:u w:val="single"/>
    </w:rPr>
  </w:style>
  <w:style w:type="table" w:styleId="TableGrid">
    <w:name w:val="Table Grid"/>
    <w:basedOn w:val="TableNormal"/>
    <w:uiPriority w:val="39"/>
    <w:rsid w:val="005257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65254"/>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8D55B4"/>
    <w:rPr>
      <w:color w:val="605E5C"/>
      <w:shd w:val="clear" w:color="auto" w:fill="E1DFDD"/>
    </w:rPr>
  </w:style>
  <w:style w:type="paragraph" w:styleId="Header">
    <w:name w:val="header"/>
    <w:basedOn w:val="Normal"/>
    <w:link w:val="HeaderChar"/>
    <w:uiPriority w:val="99"/>
    <w:unhideWhenUsed/>
    <w:rsid w:val="008D55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5B4"/>
  </w:style>
  <w:style w:type="paragraph" w:styleId="Footer">
    <w:name w:val="footer"/>
    <w:basedOn w:val="Normal"/>
    <w:link w:val="FooterChar"/>
    <w:uiPriority w:val="99"/>
    <w:unhideWhenUsed/>
    <w:rsid w:val="008D55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5B4"/>
  </w:style>
  <w:style w:type="paragraph" w:styleId="TOCHeading">
    <w:name w:val="TOC Heading"/>
    <w:basedOn w:val="Heading1"/>
    <w:next w:val="Normal"/>
    <w:uiPriority w:val="39"/>
    <w:unhideWhenUsed/>
    <w:qFormat/>
    <w:rsid w:val="000B0BF2"/>
    <w:pPr>
      <w:numPr>
        <w:numId w:val="0"/>
      </w:num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665C00"/>
    <w:pPr>
      <w:tabs>
        <w:tab w:val="left" w:pos="480"/>
        <w:tab w:val="right" w:leader="dot" w:pos="9350"/>
      </w:tabs>
      <w:spacing w:after="100" w:line="360" w:lineRule="auto"/>
    </w:pPr>
    <w:rPr>
      <w:rFonts w:ascii="Arial" w:eastAsia="Aptos" w:hAnsi="Arial" w:cs="Arial"/>
      <w:b/>
      <w:bCs/>
      <w:noProof/>
    </w:rPr>
  </w:style>
  <w:style w:type="paragraph" w:styleId="TOC2">
    <w:name w:val="toc 2"/>
    <w:basedOn w:val="Normal"/>
    <w:next w:val="Normal"/>
    <w:autoRedefine/>
    <w:uiPriority w:val="39"/>
    <w:unhideWhenUsed/>
    <w:rsid w:val="000B0BF2"/>
    <w:pPr>
      <w:tabs>
        <w:tab w:val="left" w:pos="960"/>
        <w:tab w:val="right" w:leader="dot" w:pos="9350"/>
      </w:tabs>
      <w:spacing w:after="100"/>
      <w:ind w:left="240"/>
    </w:pPr>
    <w:rPr>
      <w:rFonts w:ascii="Arial" w:eastAsia="Aptos" w:hAnsi="Arial" w:cs="Arial"/>
      <w:b/>
      <w:bCs/>
      <w:noProof/>
    </w:rPr>
  </w:style>
  <w:style w:type="paragraph" w:styleId="TOC3">
    <w:name w:val="toc 3"/>
    <w:basedOn w:val="Normal"/>
    <w:next w:val="Normal"/>
    <w:autoRedefine/>
    <w:uiPriority w:val="39"/>
    <w:unhideWhenUsed/>
    <w:rsid w:val="000B0BF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346853">
      <w:bodyDiv w:val="1"/>
      <w:marLeft w:val="0"/>
      <w:marRight w:val="0"/>
      <w:marTop w:val="0"/>
      <w:marBottom w:val="0"/>
      <w:divBdr>
        <w:top w:val="none" w:sz="0" w:space="0" w:color="auto"/>
        <w:left w:val="none" w:sz="0" w:space="0" w:color="auto"/>
        <w:bottom w:val="none" w:sz="0" w:space="0" w:color="auto"/>
        <w:right w:val="none" w:sz="0" w:space="0" w:color="auto"/>
      </w:divBdr>
    </w:div>
    <w:div w:id="57554331">
      <w:bodyDiv w:val="1"/>
      <w:marLeft w:val="0"/>
      <w:marRight w:val="0"/>
      <w:marTop w:val="0"/>
      <w:marBottom w:val="0"/>
      <w:divBdr>
        <w:top w:val="none" w:sz="0" w:space="0" w:color="auto"/>
        <w:left w:val="none" w:sz="0" w:space="0" w:color="auto"/>
        <w:bottom w:val="none" w:sz="0" w:space="0" w:color="auto"/>
        <w:right w:val="none" w:sz="0" w:space="0" w:color="auto"/>
      </w:divBdr>
    </w:div>
    <w:div w:id="73673533">
      <w:bodyDiv w:val="1"/>
      <w:marLeft w:val="0"/>
      <w:marRight w:val="0"/>
      <w:marTop w:val="0"/>
      <w:marBottom w:val="0"/>
      <w:divBdr>
        <w:top w:val="none" w:sz="0" w:space="0" w:color="auto"/>
        <w:left w:val="none" w:sz="0" w:space="0" w:color="auto"/>
        <w:bottom w:val="none" w:sz="0" w:space="0" w:color="auto"/>
        <w:right w:val="none" w:sz="0" w:space="0" w:color="auto"/>
      </w:divBdr>
    </w:div>
    <w:div w:id="80300318">
      <w:bodyDiv w:val="1"/>
      <w:marLeft w:val="0"/>
      <w:marRight w:val="0"/>
      <w:marTop w:val="0"/>
      <w:marBottom w:val="0"/>
      <w:divBdr>
        <w:top w:val="none" w:sz="0" w:space="0" w:color="auto"/>
        <w:left w:val="none" w:sz="0" w:space="0" w:color="auto"/>
        <w:bottom w:val="none" w:sz="0" w:space="0" w:color="auto"/>
        <w:right w:val="none" w:sz="0" w:space="0" w:color="auto"/>
      </w:divBdr>
    </w:div>
    <w:div w:id="85158768">
      <w:bodyDiv w:val="1"/>
      <w:marLeft w:val="0"/>
      <w:marRight w:val="0"/>
      <w:marTop w:val="0"/>
      <w:marBottom w:val="0"/>
      <w:divBdr>
        <w:top w:val="none" w:sz="0" w:space="0" w:color="auto"/>
        <w:left w:val="none" w:sz="0" w:space="0" w:color="auto"/>
        <w:bottom w:val="none" w:sz="0" w:space="0" w:color="auto"/>
        <w:right w:val="none" w:sz="0" w:space="0" w:color="auto"/>
      </w:divBdr>
    </w:div>
    <w:div w:id="85465347">
      <w:bodyDiv w:val="1"/>
      <w:marLeft w:val="0"/>
      <w:marRight w:val="0"/>
      <w:marTop w:val="0"/>
      <w:marBottom w:val="0"/>
      <w:divBdr>
        <w:top w:val="none" w:sz="0" w:space="0" w:color="auto"/>
        <w:left w:val="none" w:sz="0" w:space="0" w:color="auto"/>
        <w:bottom w:val="none" w:sz="0" w:space="0" w:color="auto"/>
        <w:right w:val="none" w:sz="0" w:space="0" w:color="auto"/>
      </w:divBdr>
    </w:div>
    <w:div w:id="97915742">
      <w:bodyDiv w:val="1"/>
      <w:marLeft w:val="0"/>
      <w:marRight w:val="0"/>
      <w:marTop w:val="0"/>
      <w:marBottom w:val="0"/>
      <w:divBdr>
        <w:top w:val="none" w:sz="0" w:space="0" w:color="auto"/>
        <w:left w:val="none" w:sz="0" w:space="0" w:color="auto"/>
        <w:bottom w:val="none" w:sz="0" w:space="0" w:color="auto"/>
        <w:right w:val="none" w:sz="0" w:space="0" w:color="auto"/>
      </w:divBdr>
    </w:div>
    <w:div w:id="120420823">
      <w:bodyDiv w:val="1"/>
      <w:marLeft w:val="0"/>
      <w:marRight w:val="0"/>
      <w:marTop w:val="0"/>
      <w:marBottom w:val="0"/>
      <w:divBdr>
        <w:top w:val="none" w:sz="0" w:space="0" w:color="auto"/>
        <w:left w:val="none" w:sz="0" w:space="0" w:color="auto"/>
        <w:bottom w:val="none" w:sz="0" w:space="0" w:color="auto"/>
        <w:right w:val="none" w:sz="0" w:space="0" w:color="auto"/>
      </w:divBdr>
    </w:div>
    <w:div w:id="121769715">
      <w:bodyDiv w:val="1"/>
      <w:marLeft w:val="0"/>
      <w:marRight w:val="0"/>
      <w:marTop w:val="0"/>
      <w:marBottom w:val="0"/>
      <w:divBdr>
        <w:top w:val="none" w:sz="0" w:space="0" w:color="auto"/>
        <w:left w:val="none" w:sz="0" w:space="0" w:color="auto"/>
        <w:bottom w:val="none" w:sz="0" w:space="0" w:color="auto"/>
        <w:right w:val="none" w:sz="0" w:space="0" w:color="auto"/>
      </w:divBdr>
    </w:div>
    <w:div w:id="140580265">
      <w:bodyDiv w:val="1"/>
      <w:marLeft w:val="0"/>
      <w:marRight w:val="0"/>
      <w:marTop w:val="0"/>
      <w:marBottom w:val="0"/>
      <w:divBdr>
        <w:top w:val="none" w:sz="0" w:space="0" w:color="auto"/>
        <w:left w:val="none" w:sz="0" w:space="0" w:color="auto"/>
        <w:bottom w:val="none" w:sz="0" w:space="0" w:color="auto"/>
        <w:right w:val="none" w:sz="0" w:space="0" w:color="auto"/>
      </w:divBdr>
    </w:div>
    <w:div w:id="164438206">
      <w:bodyDiv w:val="1"/>
      <w:marLeft w:val="0"/>
      <w:marRight w:val="0"/>
      <w:marTop w:val="0"/>
      <w:marBottom w:val="0"/>
      <w:divBdr>
        <w:top w:val="none" w:sz="0" w:space="0" w:color="auto"/>
        <w:left w:val="none" w:sz="0" w:space="0" w:color="auto"/>
        <w:bottom w:val="none" w:sz="0" w:space="0" w:color="auto"/>
        <w:right w:val="none" w:sz="0" w:space="0" w:color="auto"/>
      </w:divBdr>
    </w:div>
    <w:div w:id="189270409">
      <w:bodyDiv w:val="1"/>
      <w:marLeft w:val="0"/>
      <w:marRight w:val="0"/>
      <w:marTop w:val="0"/>
      <w:marBottom w:val="0"/>
      <w:divBdr>
        <w:top w:val="none" w:sz="0" w:space="0" w:color="auto"/>
        <w:left w:val="none" w:sz="0" w:space="0" w:color="auto"/>
        <w:bottom w:val="none" w:sz="0" w:space="0" w:color="auto"/>
        <w:right w:val="none" w:sz="0" w:space="0" w:color="auto"/>
      </w:divBdr>
    </w:div>
    <w:div w:id="216208953">
      <w:bodyDiv w:val="1"/>
      <w:marLeft w:val="0"/>
      <w:marRight w:val="0"/>
      <w:marTop w:val="0"/>
      <w:marBottom w:val="0"/>
      <w:divBdr>
        <w:top w:val="none" w:sz="0" w:space="0" w:color="auto"/>
        <w:left w:val="none" w:sz="0" w:space="0" w:color="auto"/>
        <w:bottom w:val="none" w:sz="0" w:space="0" w:color="auto"/>
        <w:right w:val="none" w:sz="0" w:space="0" w:color="auto"/>
      </w:divBdr>
    </w:div>
    <w:div w:id="217791362">
      <w:bodyDiv w:val="1"/>
      <w:marLeft w:val="0"/>
      <w:marRight w:val="0"/>
      <w:marTop w:val="0"/>
      <w:marBottom w:val="0"/>
      <w:divBdr>
        <w:top w:val="none" w:sz="0" w:space="0" w:color="auto"/>
        <w:left w:val="none" w:sz="0" w:space="0" w:color="auto"/>
        <w:bottom w:val="none" w:sz="0" w:space="0" w:color="auto"/>
        <w:right w:val="none" w:sz="0" w:space="0" w:color="auto"/>
      </w:divBdr>
    </w:div>
    <w:div w:id="246690600">
      <w:bodyDiv w:val="1"/>
      <w:marLeft w:val="0"/>
      <w:marRight w:val="0"/>
      <w:marTop w:val="0"/>
      <w:marBottom w:val="0"/>
      <w:divBdr>
        <w:top w:val="none" w:sz="0" w:space="0" w:color="auto"/>
        <w:left w:val="none" w:sz="0" w:space="0" w:color="auto"/>
        <w:bottom w:val="none" w:sz="0" w:space="0" w:color="auto"/>
        <w:right w:val="none" w:sz="0" w:space="0" w:color="auto"/>
      </w:divBdr>
    </w:div>
    <w:div w:id="267390514">
      <w:bodyDiv w:val="1"/>
      <w:marLeft w:val="0"/>
      <w:marRight w:val="0"/>
      <w:marTop w:val="0"/>
      <w:marBottom w:val="0"/>
      <w:divBdr>
        <w:top w:val="none" w:sz="0" w:space="0" w:color="auto"/>
        <w:left w:val="none" w:sz="0" w:space="0" w:color="auto"/>
        <w:bottom w:val="none" w:sz="0" w:space="0" w:color="auto"/>
        <w:right w:val="none" w:sz="0" w:space="0" w:color="auto"/>
      </w:divBdr>
    </w:div>
    <w:div w:id="269361019">
      <w:bodyDiv w:val="1"/>
      <w:marLeft w:val="0"/>
      <w:marRight w:val="0"/>
      <w:marTop w:val="0"/>
      <w:marBottom w:val="0"/>
      <w:divBdr>
        <w:top w:val="none" w:sz="0" w:space="0" w:color="auto"/>
        <w:left w:val="none" w:sz="0" w:space="0" w:color="auto"/>
        <w:bottom w:val="none" w:sz="0" w:space="0" w:color="auto"/>
        <w:right w:val="none" w:sz="0" w:space="0" w:color="auto"/>
      </w:divBdr>
    </w:div>
    <w:div w:id="269699328">
      <w:bodyDiv w:val="1"/>
      <w:marLeft w:val="0"/>
      <w:marRight w:val="0"/>
      <w:marTop w:val="0"/>
      <w:marBottom w:val="0"/>
      <w:divBdr>
        <w:top w:val="none" w:sz="0" w:space="0" w:color="auto"/>
        <w:left w:val="none" w:sz="0" w:space="0" w:color="auto"/>
        <w:bottom w:val="none" w:sz="0" w:space="0" w:color="auto"/>
        <w:right w:val="none" w:sz="0" w:space="0" w:color="auto"/>
      </w:divBdr>
    </w:div>
    <w:div w:id="302469713">
      <w:bodyDiv w:val="1"/>
      <w:marLeft w:val="0"/>
      <w:marRight w:val="0"/>
      <w:marTop w:val="0"/>
      <w:marBottom w:val="0"/>
      <w:divBdr>
        <w:top w:val="none" w:sz="0" w:space="0" w:color="auto"/>
        <w:left w:val="none" w:sz="0" w:space="0" w:color="auto"/>
        <w:bottom w:val="none" w:sz="0" w:space="0" w:color="auto"/>
        <w:right w:val="none" w:sz="0" w:space="0" w:color="auto"/>
      </w:divBdr>
    </w:div>
    <w:div w:id="313030243">
      <w:bodyDiv w:val="1"/>
      <w:marLeft w:val="0"/>
      <w:marRight w:val="0"/>
      <w:marTop w:val="0"/>
      <w:marBottom w:val="0"/>
      <w:divBdr>
        <w:top w:val="none" w:sz="0" w:space="0" w:color="auto"/>
        <w:left w:val="none" w:sz="0" w:space="0" w:color="auto"/>
        <w:bottom w:val="none" w:sz="0" w:space="0" w:color="auto"/>
        <w:right w:val="none" w:sz="0" w:space="0" w:color="auto"/>
      </w:divBdr>
    </w:div>
    <w:div w:id="331681722">
      <w:bodyDiv w:val="1"/>
      <w:marLeft w:val="0"/>
      <w:marRight w:val="0"/>
      <w:marTop w:val="0"/>
      <w:marBottom w:val="0"/>
      <w:divBdr>
        <w:top w:val="none" w:sz="0" w:space="0" w:color="auto"/>
        <w:left w:val="none" w:sz="0" w:space="0" w:color="auto"/>
        <w:bottom w:val="none" w:sz="0" w:space="0" w:color="auto"/>
        <w:right w:val="none" w:sz="0" w:space="0" w:color="auto"/>
      </w:divBdr>
    </w:div>
    <w:div w:id="334844212">
      <w:bodyDiv w:val="1"/>
      <w:marLeft w:val="0"/>
      <w:marRight w:val="0"/>
      <w:marTop w:val="0"/>
      <w:marBottom w:val="0"/>
      <w:divBdr>
        <w:top w:val="none" w:sz="0" w:space="0" w:color="auto"/>
        <w:left w:val="none" w:sz="0" w:space="0" w:color="auto"/>
        <w:bottom w:val="none" w:sz="0" w:space="0" w:color="auto"/>
        <w:right w:val="none" w:sz="0" w:space="0" w:color="auto"/>
      </w:divBdr>
    </w:div>
    <w:div w:id="335041277">
      <w:bodyDiv w:val="1"/>
      <w:marLeft w:val="0"/>
      <w:marRight w:val="0"/>
      <w:marTop w:val="0"/>
      <w:marBottom w:val="0"/>
      <w:divBdr>
        <w:top w:val="none" w:sz="0" w:space="0" w:color="auto"/>
        <w:left w:val="none" w:sz="0" w:space="0" w:color="auto"/>
        <w:bottom w:val="none" w:sz="0" w:space="0" w:color="auto"/>
        <w:right w:val="none" w:sz="0" w:space="0" w:color="auto"/>
      </w:divBdr>
    </w:div>
    <w:div w:id="392317676">
      <w:bodyDiv w:val="1"/>
      <w:marLeft w:val="0"/>
      <w:marRight w:val="0"/>
      <w:marTop w:val="0"/>
      <w:marBottom w:val="0"/>
      <w:divBdr>
        <w:top w:val="none" w:sz="0" w:space="0" w:color="auto"/>
        <w:left w:val="none" w:sz="0" w:space="0" w:color="auto"/>
        <w:bottom w:val="none" w:sz="0" w:space="0" w:color="auto"/>
        <w:right w:val="none" w:sz="0" w:space="0" w:color="auto"/>
      </w:divBdr>
    </w:div>
    <w:div w:id="398672081">
      <w:bodyDiv w:val="1"/>
      <w:marLeft w:val="0"/>
      <w:marRight w:val="0"/>
      <w:marTop w:val="0"/>
      <w:marBottom w:val="0"/>
      <w:divBdr>
        <w:top w:val="none" w:sz="0" w:space="0" w:color="auto"/>
        <w:left w:val="none" w:sz="0" w:space="0" w:color="auto"/>
        <w:bottom w:val="none" w:sz="0" w:space="0" w:color="auto"/>
        <w:right w:val="none" w:sz="0" w:space="0" w:color="auto"/>
      </w:divBdr>
    </w:div>
    <w:div w:id="407193095">
      <w:bodyDiv w:val="1"/>
      <w:marLeft w:val="0"/>
      <w:marRight w:val="0"/>
      <w:marTop w:val="0"/>
      <w:marBottom w:val="0"/>
      <w:divBdr>
        <w:top w:val="none" w:sz="0" w:space="0" w:color="auto"/>
        <w:left w:val="none" w:sz="0" w:space="0" w:color="auto"/>
        <w:bottom w:val="none" w:sz="0" w:space="0" w:color="auto"/>
        <w:right w:val="none" w:sz="0" w:space="0" w:color="auto"/>
      </w:divBdr>
    </w:div>
    <w:div w:id="418529433">
      <w:bodyDiv w:val="1"/>
      <w:marLeft w:val="0"/>
      <w:marRight w:val="0"/>
      <w:marTop w:val="0"/>
      <w:marBottom w:val="0"/>
      <w:divBdr>
        <w:top w:val="none" w:sz="0" w:space="0" w:color="auto"/>
        <w:left w:val="none" w:sz="0" w:space="0" w:color="auto"/>
        <w:bottom w:val="none" w:sz="0" w:space="0" w:color="auto"/>
        <w:right w:val="none" w:sz="0" w:space="0" w:color="auto"/>
      </w:divBdr>
    </w:div>
    <w:div w:id="419303598">
      <w:bodyDiv w:val="1"/>
      <w:marLeft w:val="0"/>
      <w:marRight w:val="0"/>
      <w:marTop w:val="0"/>
      <w:marBottom w:val="0"/>
      <w:divBdr>
        <w:top w:val="none" w:sz="0" w:space="0" w:color="auto"/>
        <w:left w:val="none" w:sz="0" w:space="0" w:color="auto"/>
        <w:bottom w:val="none" w:sz="0" w:space="0" w:color="auto"/>
        <w:right w:val="none" w:sz="0" w:space="0" w:color="auto"/>
      </w:divBdr>
    </w:div>
    <w:div w:id="422607694">
      <w:bodyDiv w:val="1"/>
      <w:marLeft w:val="0"/>
      <w:marRight w:val="0"/>
      <w:marTop w:val="0"/>
      <w:marBottom w:val="0"/>
      <w:divBdr>
        <w:top w:val="none" w:sz="0" w:space="0" w:color="auto"/>
        <w:left w:val="none" w:sz="0" w:space="0" w:color="auto"/>
        <w:bottom w:val="none" w:sz="0" w:space="0" w:color="auto"/>
        <w:right w:val="none" w:sz="0" w:space="0" w:color="auto"/>
      </w:divBdr>
    </w:div>
    <w:div w:id="425535938">
      <w:bodyDiv w:val="1"/>
      <w:marLeft w:val="0"/>
      <w:marRight w:val="0"/>
      <w:marTop w:val="0"/>
      <w:marBottom w:val="0"/>
      <w:divBdr>
        <w:top w:val="none" w:sz="0" w:space="0" w:color="auto"/>
        <w:left w:val="none" w:sz="0" w:space="0" w:color="auto"/>
        <w:bottom w:val="none" w:sz="0" w:space="0" w:color="auto"/>
        <w:right w:val="none" w:sz="0" w:space="0" w:color="auto"/>
      </w:divBdr>
    </w:div>
    <w:div w:id="431514779">
      <w:bodyDiv w:val="1"/>
      <w:marLeft w:val="0"/>
      <w:marRight w:val="0"/>
      <w:marTop w:val="0"/>
      <w:marBottom w:val="0"/>
      <w:divBdr>
        <w:top w:val="none" w:sz="0" w:space="0" w:color="auto"/>
        <w:left w:val="none" w:sz="0" w:space="0" w:color="auto"/>
        <w:bottom w:val="none" w:sz="0" w:space="0" w:color="auto"/>
        <w:right w:val="none" w:sz="0" w:space="0" w:color="auto"/>
      </w:divBdr>
    </w:div>
    <w:div w:id="454757299">
      <w:bodyDiv w:val="1"/>
      <w:marLeft w:val="0"/>
      <w:marRight w:val="0"/>
      <w:marTop w:val="0"/>
      <w:marBottom w:val="0"/>
      <w:divBdr>
        <w:top w:val="none" w:sz="0" w:space="0" w:color="auto"/>
        <w:left w:val="none" w:sz="0" w:space="0" w:color="auto"/>
        <w:bottom w:val="none" w:sz="0" w:space="0" w:color="auto"/>
        <w:right w:val="none" w:sz="0" w:space="0" w:color="auto"/>
      </w:divBdr>
    </w:div>
    <w:div w:id="457455769">
      <w:bodyDiv w:val="1"/>
      <w:marLeft w:val="0"/>
      <w:marRight w:val="0"/>
      <w:marTop w:val="0"/>
      <w:marBottom w:val="0"/>
      <w:divBdr>
        <w:top w:val="none" w:sz="0" w:space="0" w:color="auto"/>
        <w:left w:val="none" w:sz="0" w:space="0" w:color="auto"/>
        <w:bottom w:val="none" w:sz="0" w:space="0" w:color="auto"/>
        <w:right w:val="none" w:sz="0" w:space="0" w:color="auto"/>
      </w:divBdr>
    </w:div>
    <w:div w:id="461308034">
      <w:bodyDiv w:val="1"/>
      <w:marLeft w:val="0"/>
      <w:marRight w:val="0"/>
      <w:marTop w:val="0"/>
      <w:marBottom w:val="0"/>
      <w:divBdr>
        <w:top w:val="none" w:sz="0" w:space="0" w:color="auto"/>
        <w:left w:val="none" w:sz="0" w:space="0" w:color="auto"/>
        <w:bottom w:val="none" w:sz="0" w:space="0" w:color="auto"/>
        <w:right w:val="none" w:sz="0" w:space="0" w:color="auto"/>
      </w:divBdr>
    </w:div>
    <w:div w:id="485051314">
      <w:bodyDiv w:val="1"/>
      <w:marLeft w:val="0"/>
      <w:marRight w:val="0"/>
      <w:marTop w:val="0"/>
      <w:marBottom w:val="0"/>
      <w:divBdr>
        <w:top w:val="none" w:sz="0" w:space="0" w:color="auto"/>
        <w:left w:val="none" w:sz="0" w:space="0" w:color="auto"/>
        <w:bottom w:val="none" w:sz="0" w:space="0" w:color="auto"/>
        <w:right w:val="none" w:sz="0" w:space="0" w:color="auto"/>
      </w:divBdr>
    </w:div>
    <w:div w:id="514806952">
      <w:bodyDiv w:val="1"/>
      <w:marLeft w:val="0"/>
      <w:marRight w:val="0"/>
      <w:marTop w:val="0"/>
      <w:marBottom w:val="0"/>
      <w:divBdr>
        <w:top w:val="none" w:sz="0" w:space="0" w:color="auto"/>
        <w:left w:val="none" w:sz="0" w:space="0" w:color="auto"/>
        <w:bottom w:val="none" w:sz="0" w:space="0" w:color="auto"/>
        <w:right w:val="none" w:sz="0" w:space="0" w:color="auto"/>
      </w:divBdr>
    </w:div>
    <w:div w:id="524709521">
      <w:bodyDiv w:val="1"/>
      <w:marLeft w:val="0"/>
      <w:marRight w:val="0"/>
      <w:marTop w:val="0"/>
      <w:marBottom w:val="0"/>
      <w:divBdr>
        <w:top w:val="none" w:sz="0" w:space="0" w:color="auto"/>
        <w:left w:val="none" w:sz="0" w:space="0" w:color="auto"/>
        <w:bottom w:val="none" w:sz="0" w:space="0" w:color="auto"/>
        <w:right w:val="none" w:sz="0" w:space="0" w:color="auto"/>
      </w:divBdr>
    </w:div>
    <w:div w:id="528880621">
      <w:bodyDiv w:val="1"/>
      <w:marLeft w:val="0"/>
      <w:marRight w:val="0"/>
      <w:marTop w:val="0"/>
      <w:marBottom w:val="0"/>
      <w:divBdr>
        <w:top w:val="none" w:sz="0" w:space="0" w:color="auto"/>
        <w:left w:val="none" w:sz="0" w:space="0" w:color="auto"/>
        <w:bottom w:val="none" w:sz="0" w:space="0" w:color="auto"/>
        <w:right w:val="none" w:sz="0" w:space="0" w:color="auto"/>
      </w:divBdr>
    </w:div>
    <w:div w:id="543449816">
      <w:bodyDiv w:val="1"/>
      <w:marLeft w:val="0"/>
      <w:marRight w:val="0"/>
      <w:marTop w:val="0"/>
      <w:marBottom w:val="0"/>
      <w:divBdr>
        <w:top w:val="none" w:sz="0" w:space="0" w:color="auto"/>
        <w:left w:val="none" w:sz="0" w:space="0" w:color="auto"/>
        <w:bottom w:val="none" w:sz="0" w:space="0" w:color="auto"/>
        <w:right w:val="none" w:sz="0" w:space="0" w:color="auto"/>
      </w:divBdr>
    </w:div>
    <w:div w:id="551111856">
      <w:bodyDiv w:val="1"/>
      <w:marLeft w:val="0"/>
      <w:marRight w:val="0"/>
      <w:marTop w:val="0"/>
      <w:marBottom w:val="0"/>
      <w:divBdr>
        <w:top w:val="none" w:sz="0" w:space="0" w:color="auto"/>
        <w:left w:val="none" w:sz="0" w:space="0" w:color="auto"/>
        <w:bottom w:val="none" w:sz="0" w:space="0" w:color="auto"/>
        <w:right w:val="none" w:sz="0" w:space="0" w:color="auto"/>
      </w:divBdr>
    </w:div>
    <w:div w:id="563639409">
      <w:bodyDiv w:val="1"/>
      <w:marLeft w:val="0"/>
      <w:marRight w:val="0"/>
      <w:marTop w:val="0"/>
      <w:marBottom w:val="0"/>
      <w:divBdr>
        <w:top w:val="none" w:sz="0" w:space="0" w:color="auto"/>
        <w:left w:val="none" w:sz="0" w:space="0" w:color="auto"/>
        <w:bottom w:val="none" w:sz="0" w:space="0" w:color="auto"/>
        <w:right w:val="none" w:sz="0" w:space="0" w:color="auto"/>
      </w:divBdr>
    </w:div>
    <w:div w:id="576791100">
      <w:bodyDiv w:val="1"/>
      <w:marLeft w:val="0"/>
      <w:marRight w:val="0"/>
      <w:marTop w:val="0"/>
      <w:marBottom w:val="0"/>
      <w:divBdr>
        <w:top w:val="none" w:sz="0" w:space="0" w:color="auto"/>
        <w:left w:val="none" w:sz="0" w:space="0" w:color="auto"/>
        <w:bottom w:val="none" w:sz="0" w:space="0" w:color="auto"/>
        <w:right w:val="none" w:sz="0" w:space="0" w:color="auto"/>
      </w:divBdr>
    </w:div>
    <w:div w:id="595677271">
      <w:bodyDiv w:val="1"/>
      <w:marLeft w:val="0"/>
      <w:marRight w:val="0"/>
      <w:marTop w:val="0"/>
      <w:marBottom w:val="0"/>
      <w:divBdr>
        <w:top w:val="none" w:sz="0" w:space="0" w:color="auto"/>
        <w:left w:val="none" w:sz="0" w:space="0" w:color="auto"/>
        <w:bottom w:val="none" w:sz="0" w:space="0" w:color="auto"/>
        <w:right w:val="none" w:sz="0" w:space="0" w:color="auto"/>
      </w:divBdr>
    </w:div>
    <w:div w:id="595944635">
      <w:bodyDiv w:val="1"/>
      <w:marLeft w:val="0"/>
      <w:marRight w:val="0"/>
      <w:marTop w:val="0"/>
      <w:marBottom w:val="0"/>
      <w:divBdr>
        <w:top w:val="none" w:sz="0" w:space="0" w:color="auto"/>
        <w:left w:val="none" w:sz="0" w:space="0" w:color="auto"/>
        <w:bottom w:val="none" w:sz="0" w:space="0" w:color="auto"/>
        <w:right w:val="none" w:sz="0" w:space="0" w:color="auto"/>
      </w:divBdr>
      <w:divsChild>
        <w:div w:id="842165243">
          <w:marLeft w:val="0"/>
          <w:marRight w:val="0"/>
          <w:marTop w:val="0"/>
          <w:marBottom w:val="0"/>
          <w:divBdr>
            <w:top w:val="none" w:sz="0" w:space="0" w:color="auto"/>
            <w:left w:val="none" w:sz="0" w:space="0" w:color="auto"/>
            <w:bottom w:val="none" w:sz="0" w:space="0" w:color="auto"/>
            <w:right w:val="none" w:sz="0" w:space="0" w:color="auto"/>
          </w:divBdr>
          <w:divsChild>
            <w:div w:id="1834490029">
              <w:marLeft w:val="0"/>
              <w:marRight w:val="0"/>
              <w:marTop w:val="0"/>
              <w:marBottom w:val="0"/>
              <w:divBdr>
                <w:top w:val="none" w:sz="0" w:space="0" w:color="auto"/>
                <w:left w:val="none" w:sz="0" w:space="0" w:color="auto"/>
                <w:bottom w:val="none" w:sz="0" w:space="0" w:color="auto"/>
                <w:right w:val="none" w:sz="0" w:space="0" w:color="auto"/>
              </w:divBdr>
              <w:divsChild>
                <w:div w:id="945117817">
                  <w:marLeft w:val="0"/>
                  <w:marRight w:val="0"/>
                  <w:marTop w:val="0"/>
                  <w:marBottom w:val="0"/>
                  <w:divBdr>
                    <w:top w:val="none" w:sz="0" w:space="0" w:color="auto"/>
                    <w:left w:val="none" w:sz="0" w:space="0" w:color="auto"/>
                    <w:bottom w:val="none" w:sz="0" w:space="0" w:color="auto"/>
                    <w:right w:val="none" w:sz="0" w:space="0" w:color="auto"/>
                  </w:divBdr>
                  <w:divsChild>
                    <w:div w:id="845905703">
                      <w:marLeft w:val="0"/>
                      <w:marRight w:val="0"/>
                      <w:marTop w:val="0"/>
                      <w:marBottom w:val="0"/>
                      <w:divBdr>
                        <w:top w:val="none" w:sz="0" w:space="0" w:color="auto"/>
                        <w:left w:val="none" w:sz="0" w:space="0" w:color="auto"/>
                        <w:bottom w:val="none" w:sz="0" w:space="0" w:color="auto"/>
                        <w:right w:val="none" w:sz="0" w:space="0" w:color="auto"/>
                      </w:divBdr>
                      <w:divsChild>
                        <w:div w:id="317618057">
                          <w:marLeft w:val="0"/>
                          <w:marRight w:val="0"/>
                          <w:marTop w:val="0"/>
                          <w:marBottom w:val="0"/>
                          <w:divBdr>
                            <w:top w:val="none" w:sz="0" w:space="0" w:color="auto"/>
                            <w:left w:val="none" w:sz="0" w:space="0" w:color="auto"/>
                            <w:bottom w:val="none" w:sz="0" w:space="0" w:color="auto"/>
                            <w:right w:val="none" w:sz="0" w:space="0" w:color="auto"/>
                          </w:divBdr>
                          <w:divsChild>
                            <w:div w:id="1817066370">
                              <w:marLeft w:val="0"/>
                              <w:marRight w:val="0"/>
                              <w:marTop w:val="0"/>
                              <w:marBottom w:val="0"/>
                              <w:divBdr>
                                <w:top w:val="none" w:sz="0" w:space="0" w:color="auto"/>
                                <w:left w:val="none" w:sz="0" w:space="0" w:color="auto"/>
                                <w:bottom w:val="none" w:sz="0" w:space="0" w:color="auto"/>
                                <w:right w:val="none" w:sz="0" w:space="0" w:color="auto"/>
                              </w:divBdr>
                              <w:divsChild>
                                <w:div w:id="512837943">
                                  <w:marLeft w:val="0"/>
                                  <w:marRight w:val="0"/>
                                  <w:marTop w:val="0"/>
                                  <w:marBottom w:val="0"/>
                                  <w:divBdr>
                                    <w:top w:val="none" w:sz="0" w:space="0" w:color="auto"/>
                                    <w:left w:val="none" w:sz="0" w:space="0" w:color="auto"/>
                                    <w:bottom w:val="none" w:sz="0" w:space="0" w:color="auto"/>
                                    <w:right w:val="none" w:sz="0" w:space="0" w:color="auto"/>
                                  </w:divBdr>
                                  <w:divsChild>
                                    <w:div w:id="3166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736095">
                          <w:marLeft w:val="0"/>
                          <w:marRight w:val="0"/>
                          <w:marTop w:val="0"/>
                          <w:marBottom w:val="0"/>
                          <w:divBdr>
                            <w:top w:val="none" w:sz="0" w:space="0" w:color="auto"/>
                            <w:left w:val="none" w:sz="0" w:space="0" w:color="auto"/>
                            <w:bottom w:val="none" w:sz="0" w:space="0" w:color="auto"/>
                            <w:right w:val="none" w:sz="0" w:space="0" w:color="auto"/>
                          </w:divBdr>
                          <w:divsChild>
                            <w:div w:id="8416463">
                              <w:marLeft w:val="0"/>
                              <w:marRight w:val="0"/>
                              <w:marTop w:val="0"/>
                              <w:marBottom w:val="0"/>
                              <w:divBdr>
                                <w:top w:val="none" w:sz="0" w:space="0" w:color="auto"/>
                                <w:left w:val="none" w:sz="0" w:space="0" w:color="auto"/>
                                <w:bottom w:val="none" w:sz="0" w:space="0" w:color="auto"/>
                                <w:right w:val="none" w:sz="0" w:space="0" w:color="auto"/>
                              </w:divBdr>
                              <w:divsChild>
                                <w:div w:id="154733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8950787">
      <w:bodyDiv w:val="1"/>
      <w:marLeft w:val="0"/>
      <w:marRight w:val="0"/>
      <w:marTop w:val="0"/>
      <w:marBottom w:val="0"/>
      <w:divBdr>
        <w:top w:val="none" w:sz="0" w:space="0" w:color="auto"/>
        <w:left w:val="none" w:sz="0" w:space="0" w:color="auto"/>
        <w:bottom w:val="none" w:sz="0" w:space="0" w:color="auto"/>
        <w:right w:val="none" w:sz="0" w:space="0" w:color="auto"/>
      </w:divBdr>
    </w:div>
    <w:div w:id="602805882">
      <w:bodyDiv w:val="1"/>
      <w:marLeft w:val="0"/>
      <w:marRight w:val="0"/>
      <w:marTop w:val="0"/>
      <w:marBottom w:val="0"/>
      <w:divBdr>
        <w:top w:val="none" w:sz="0" w:space="0" w:color="auto"/>
        <w:left w:val="none" w:sz="0" w:space="0" w:color="auto"/>
        <w:bottom w:val="none" w:sz="0" w:space="0" w:color="auto"/>
        <w:right w:val="none" w:sz="0" w:space="0" w:color="auto"/>
      </w:divBdr>
    </w:div>
    <w:div w:id="610092790">
      <w:bodyDiv w:val="1"/>
      <w:marLeft w:val="0"/>
      <w:marRight w:val="0"/>
      <w:marTop w:val="0"/>
      <w:marBottom w:val="0"/>
      <w:divBdr>
        <w:top w:val="none" w:sz="0" w:space="0" w:color="auto"/>
        <w:left w:val="none" w:sz="0" w:space="0" w:color="auto"/>
        <w:bottom w:val="none" w:sz="0" w:space="0" w:color="auto"/>
        <w:right w:val="none" w:sz="0" w:space="0" w:color="auto"/>
      </w:divBdr>
    </w:div>
    <w:div w:id="611132969">
      <w:bodyDiv w:val="1"/>
      <w:marLeft w:val="0"/>
      <w:marRight w:val="0"/>
      <w:marTop w:val="0"/>
      <w:marBottom w:val="0"/>
      <w:divBdr>
        <w:top w:val="none" w:sz="0" w:space="0" w:color="auto"/>
        <w:left w:val="none" w:sz="0" w:space="0" w:color="auto"/>
        <w:bottom w:val="none" w:sz="0" w:space="0" w:color="auto"/>
        <w:right w:val="none" w:sz="0" w:space="0" w:color="auto"/>
      </w:divBdr>
      <w:divsChild>
        <w:div w:id="1164779623">
          <w:marLeft w:val="0"/>
          <w:marRight w:val="0"/>
          <w:marTop w:val="0"/>
          <w:marBottom w:val="0"/>
          <w:divBdr>
            <w:top w:val="none" w:sz="0" w:space="0" w:color="auto"/>
            <w:left w:val="none" w:sz="0" w:space="0" w:color="auto"/>
            <w:bottom w:val="none" w:sz="0" w:space="0" w:color="auto"/>
            <w:right w:val="none" w:sz="0" w:space="0" w:color="auto"/>
          </w:divBdr>
          <w:divsChild>
            <w:div w:id="347877915">
              <w:marLeft w:val="0"/>
              <w:marRight w:val="0"/>
              <w:marTop w:val="0"/>
              <w:marBottom w:val="0"/>
              <w:divBdr>
                <w:top w:val="none" w:sz="0" w:space="0" w:color="auto"/>
                <w:left w:val="none" w:sz="0" w:space="0" w:color="auto"/>
                <w:bottom w:val="none" w:sz="0" w:space="0" w:color="auto"/>
                <w:right w:val="none" w:sz="0" w:space="0" w:color="auto"/>
              </w:divBdr>
              <w:divsChild>
                <w:div w:id="1433041295">
                  <w:marLeft w:val="0"/>
                  <w:marRight w:val="0"/>
                  <w:marTop w:val="0"/>
                  <w:marBottom w:val="0"/>
                  <w:divBdr>
                    <w:top w:val="none" w:sz="0" w:space="0" w:color="auto"/>
                    <w:left w:val="none" w:sz="0" w:space="0" w:color="auto"/>
                    <w:bottom w:val="none" w:sz="0" w:space="0" w:color="auto"/>
                    <w:right w:val="none" w:sz="0" w:space="0" w:color="auto"/>
                  </w:divBdr>
                  <w:divsChild>
                    <w:div w:id="513493470">
                      <w:marLeft w:val="0"/>
                      <w:marRight w:val="0"/>
                      <w:marTop w:val="0"/>
                      <w:marBottom w:val="0"/>
                      <w:divBdr>
                        <w:top w:val="none" w:sz="0" w:space="0" w:color="auto"/>
                        <w:left w:val="none" w:sz="0" w:space="0" w:color="auto"/>
                        <w:bottom w:val="none" w:sz="0" w:space="0" w:color="auto"/>
                        <w:right w:val="none" w:sz="0" w:space="0" w:color="auto"/>
                      </w:divBdr>
                      <w:divsChild>
                        <w:div w:id="611665700">
                          <w:marLeft w:val="0"/>
                          <w:marRight w:val="0"/>
                          <w:marTop w:val="0"/>
                          <w:marBottom w:val="0"/>
                          <w:divBdr>
                            <w:top w:val="none" w:sz="0" w:space="0" w:color="auto"/>
                            <w:left w:val="none" w:sz="0" w:space="0" w:color="auto"/>
                            <w:bottom w:val="none" w:sz="0" w:space="0" w:color="auto"/>
                            <w:right w:val="none" w:sz="0" w:space="0" w:color="auto"/>
                          </w:divBdr>
                          <w:divsChild>
                            <w:div w:id="812671901">
                              <w:marLeft w:val="0"/>
                              <w:marRight w:val="0"/>
                              <w:marTop w:val="0"/>
                              <w:marBottom w:val="0"/>
                              <w:divBdr>
                                <w:top w:val="none" w:sz="0" w:space="0" w:color="auto"/>
                                <w:left w:val="none" w:sz="0" w:space="0" w:color="auto"/>
                                <w:bottom w:val="none" w:sz="0" w:space="0" w:color="auto"/>
                                <w:right w:val="none" w:sz="0" w:space="0" w:color="auto"/>
                              </w:divBdr>
                              <w:divsChild>
                                <w:div w:id="1084255257">
                                  <w:marLeft w:val="0"/>
                                  <w:marRight w:val="0"/>
                                  <w:marTop w:val="0"/>
                                  <w:marBottom w:val="0"/>
                                  <w:divBdr>
                                    <w:top w:val="none" w:sz="0" w:space="0" w:color="auto"/>
                                    <w:left w:val="none" w:sz="0" w:space="0" w:color="auto"/>
                                    <w:bottom w:val="none" w:sz="0" w:space="0" w:color="auto"/>
                                    <w:right w:val="none" w:sz="0" w:space="0" w:color="auto"/>
                                  </w:divBdr>
                                  <w:divsChild>
                                    <w:div w:id="197991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607654">
                          <w:marLeft w:val="0"/>
                          <w:marRight w:val="0"/>
                          <w:marTop w:val="0"/>
                          <w:marBottom w:val="0"/>
                          <w:divBdr>
                            <w:top w:val="none" w:sz="0" w:space="0" w:color="auto"/>
                            <w:left w:val="none" w:sz="0" w:space="0" w:color="auto"/>
                            <w:bottom w:val="none" w:sz="0" w:space="0" w:color="auto"/>
                            <w:right w:val="none" w:sz="0" w:space="0" w:color="auto"/>
                          </w:divBdr>
                          <w:divsChild>
                            <w:div w:id="1944145556">
                              <w:marLeft w:val="0"/>
                              <w:marRight w:val="0"/>
                              <w:marTop w:val="0"/>
                              <w:marBottom w:val="0"/>
                              <w:divBdr>
                                <w:top w:val="none" w:sz="0" w:space="0" w:color="auto"/>
                                <w:left w:val="none" w:sz="0" w:space="0" w:color="auto"/>
                                <w:bottom w:val="none" w:sz="0" w:space="0" w:color="auto"/>
                                <w:right w:val="none" w:sz="0" w:space="0" w:color="auto"/>
                              </w:divBdr>
                              <w:divsChild>
                                <w:div w:id="120522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5599302">
      <w:bodyDiv w:val="1"/>
      <w:marLeft w:val="0"/>
      <w:marRight w:val="0"/>
      <w:marTop w:val="0"/>
      <w:marBottom w:val="0"/>
      <w:divBdr>
        <w:top w:val="none" w:sz="0" w:space="0" w:color="auto"/>
        <w:left w:val="none" w:sz="0" w:space="0" w:color="auto"/>
        <w:bottom w:val="none" w:sz="0" w:space="0" w:color="auto"/>
        <w:right w:val="none" w:sz="0" w:space="0" w:color="auto"/>
      </w:divBdr>
    </w:div>
    <w:div w:id="619264332">
      <w:bodyDiv w:val="1"/>
      <w:marLeft w:val="0"/>
      <w:marRight w:val="0"/>
      <w:marTop w:val="0"/>
      <w:marBottom w:val="0"/>
      <w:divBdr>
        <w:top w:val="none" w:sz="0" w:space="0" w:color="auto"/>
        <w:left w:val="none" w:sz="0" w:space="0" w:color="auto"/>
        <w:bottom w:val="none" w:sz="0" w:space="0" w:color="auto"/>
        <w:right w:val="none" w:sz="0" w:space="0" w:color="auto"/>
      </w:divBdr>
    </w:div>
    <w:div w:id="638388500">
      <w:bodyDiv w:val="1"/>
      <w:marLeft w:val="0"/>
      <w:marRight w:val="0"/>
      <w:marTop w:val="0"/>
      <w:marBottom w:val="0"/>
      <w:divBdr>
        <w:top w:val="none" w:sz="0" w:space="0" w:color="auto"/>
        <w:left w:val="none" w:sz="0" w:space="0" w:color="auto"/>
        <w:bottom w:val="none" w:sz="0" w:space="0" w:color="auto"/>
        <w:right w:val="none" w:sz="0" w:space="0" w:color="auto"/>
      </w:divBdr>
    </w:div>
    <w:div w:id="640308099">
      <w:bodyDiv w:val="1"/>
      <w:marLeft w:val="0"/>
      <w:marRight w:val="0"/>
      <w:marTop w:val="0"/>
      <w:marBottom w:val="0"/>
      <w:divBdr>
        <w:top w:val="none" w:sz="0" w:space="0" w:color="auto"/>
        <w:left w:val="none" w:sz="0" w:space="0" w:color="auto"/>
        <w:bottom w:val="none" w:sz="0" w:space="0" w:color="auto"/>
        <w:right w:val="none" w:sz="0" w:space="0" w:color="auto"/>
      </w:divBdr>
    </w:div>
    <w:div w:id="644312729">
      <w:bodyDiv w:val="1"/>
      <w:marLeft w:val="0"/>
      <w:marRight w:val="0"/>
      <w:marTop w:val="0"/>
      <w:marBottom w:val="0"/>
      <w:divBdr>
        <w:top w:val="none" w:sz="0" w:space="0" w:color="auto"/>
        <w:left w:val="none" w:sz="0" w:space="0" w:color="auto"/>
        <w:bottom w:val="none" w:sz="0" w:space="0" w:color="auto"/>
        <w:right w:val="none" w:sz="0" w:space="0" w:color="auto"/>
      </w:divBdr>
      <w:divsChild>
        <w:div w:id="1157724520">
          <w:marLeft w:val="0"/>
          <w:marRight w:val="0"/>
          <w:marTop w:val="0"/>
          <w:marBottom w:val="0"/>
          <w:divBdr>
            <w:top w:val="none" w:sz="0" w:space="0" w:color="auto"/>
            <w:left w:val="none" w:sz="0" w:space="0" w:color="auto"/>
            <w:bottom w:val="none" w:sz="0" w:space="0" w:color="auto"/>
            <w:right w:val="none" w:sz="0" w:space="0" w:color="auto"/>
          </w:divBdr>
          <w:divsChild>
            <w:div w:id="1839420951">
              <w:marLeft w:val="0"/>
              <w:marRight w:val="0"/>
              <w:marTop w:val="0"/>
              <w:marBottom w:val="0"/>
              <w:divBdr>
                <w:top w:val="none" w:sz="0" w:space="0" w:color="auto"/>
                <w:left w:val="none" w:sz="0" w:space="0" w:color="auto"/>
                <w:bottom w:val="none" w:sz="0" w:space="0" w:color="auto"/>
                <w:right w:val="none" w:sz="0" w:space="0" w:color="auto"/>
              </w:divBdr>
              <w:divsChild>
                <w:div w:id="799961569">
                  <w:marLeft w:val="0"/>
                  <w:marRight w:val="0"/>
                  <w:marTop w:val="0"/>
                  <w:marBottom w:val="0"/>
                  <w:divBdr>
                    <w:top w:val="none" w:sz="0" w:space="0" w:color="auto"/>
                    <w:left w:val="none" w:sz="0" w:space="0" w:color="auto"/>
                    <w:bottom w:val="none" w:sz="0" w:space="0" w:color="auto"/>
                    <w:right w:val="none" w:sz="0" w:space="0" w:color="auto"/>
                  </w:divBdr>
                  <w:divsChild>
                    <w:div w:id="2033652668">
                      <w:marLeft w:val="0"/>
                      <w:marRight w:val="0"/>
                      <w:marTop w:val="0"/>
                      <w:marBottom w:val="0"/>
                      <w:divBdr>
                        <w:top w:val="none" w:sz="0" w:space="0" w:color="auto"/>
                        <w:left w:val="none" w:sz="0" w:space="0" w:color="auto"/>
                        <w:bottom w:val="none" w:sz="0" w:space="0" w:color="auto"/>
                        <w:right w:val="none" w:sz="0" w:space="0" w:color="auto"/>
                      </w:divBdr>
                      <w:divsChild>
                        <w:div w:id="1879196108">
                          <w:marLeft w:val="0"/>
                          <w:marRight w:val="0"/>
                          <w:marTop w:val="0"/>
                          <w:marBottom w:val="0"/>
                          <w:divBdr>
                            <w:top w:val="none" w:sz="0" w:space="0" w:color="auto"/>
                            <w:left w:val="none" w:sz="0" w:space="0" w:color="auto"/>
                            <w:bottom w:val="none" w:sz="0" w:space="0" w:color="auto"/>
                            <w:right w:val="none" w:sz="0" w:space="0" w:color="auto"/>
                          </w:divBdr>
                          <w:divsChild>
                            <w:div w:id="170608411">
                              <w:marLeft w:val="0"/>
                              <w:marRight w:val="0"/>
                              <w:marTop w:val="0"/>
                              <w:marBottom w:val="0"/>
                              <w:divBdr>
                                <w:top w:val="none" w:sz="0" w:space="0" w:color="auto"/>
                                <w:left w:val="none" w:sz="0" w:space="0" w:color="auto"/>
                                <w:bottom w:val="none" w:sz="0" w:space="0" w:color="auto"/>
                                <w:right w:val="none" w:sz="0" w:space="0" w:color="auto"/>
                              </w:divBdr>
                              <w:divsChild>
                                <w:div w:id="983465366">
                                  <w:marLeft w:val="0"/>
                                  <w:marRight w:val="0"/>
                                  <w:marTop w:val="0"/>
                                  <w:marBottom w:val="0"/>
                                  <w:divBdr>
                                    <w:top w:val="none" w:sz="0" w:space="0" w:color="auto"/>
                                    <w:left w:val="none" w:sz="0" w:space="0" w:color="auto"/>
                                    <w:bottom w:val="none" w:sz="0" w:space="0" w:color="auto"/>
                                    <w:right w:val="none" w:sz="0" w:space="0" w:color="auto"/>
                                  </w:divBdr>
                                  <w:divsChild>
                                    <w:div w:id="32632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166551">
                          <w:marLeft w:val="0"/>
                          <w:marRight w:val="0"/>
                          <w:marTop w:val="0"/>
                          <w:marBottom w:val="0"/>
                          <w:divBdr>
                            <w:top w:val="none" w:sz="0" w:space="0" w:color="auto"/>
                            <w:left w:val="none" w:sz="0" w:space="0" w:color="auto"/>
                            <w:bottom w:val="none" w:sz="0" w:space="0" w:color="auto"/>
                            <w:right w:val="none" w:sz="0" w:space="0" w:color="auto"/>
                          </w:divBdr>
                          <w:divsChild>
                            <w:div w:id="2104639561">
                              <w:marLeft w:val="0"/>
                              <w:marRight w:val="0"/>
                              <w:marTop w:val="0"/>
                              <w:marBottom w:val="0"/>
                              <w:divBdr>
                                <w:top w:val="none" w:sz="0" w:space="0" w:color="auto"/>
                                <w:left w:val="none" w:sz="0" w:space="0" w:color="auto"/>
                                <w:bottom w:val="none" w:sz="0" w:space="0" w:color="auto"/>
                                <w:right w:val="none" w:sz="0" w:space="0" w:color="auto"/>
                              </w:divBdr>
                              <w:divsChild>
                                <w:div w:id="122429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5300980">
      <w:bodyDiv w:val="1"/>
      <w:marLeft w:val="0"/>
      <w:marRight w:val="0"/>
      <w:marTop w:val="0"/>
      <w:marBottom w:val="0"/>
      <w:divBdr>
        <w:top w:val="none" w:sz="0" w:space="0" w:color="auto"/>
        <w:left w:val="none" w:sz="0" w:space="0" w:color="auto"/>
        <w:bottom w:val="none" w:sz="0" w:space="0" w:color="auto"/>
        <w:right w:val="none" w:sz="0" w:space="0" w:color="auto"/>
      </w:divBdr>
    </w:div>
    <w:div w:id="690104352">
      <w:bodyDiv w:val="1"/>
      <w:marLeft w:val="0"/>
      <w:marRight w:val="0"/>
      <w:marTop w:val="0"/>
      <w:marBottom w:val="0"/>
      <w:divBdr>
        <w:top w:val="none" w:sz="0" w:space="0" w:color="auto"/>
        <w:left w:val="none" w:sz="0" w:space="0" w:color="auto"/>
        <w:bottom w:val="none" w:sz="0" w:space="0" w:color="auto"/>
        <w:right w:val="none" w:sz="0" w:space="0" w:color="auto"/>
      </w:divBdr>
    </w:div>
    <w:div w:id="693657038">
      <w:bodyDiv w:val="1"/>
      <w:marLeft w:val="0"/>
      <w:marRight w:val="0"/>
      <w:marTop w:val="0"/>
      <w:marBottom w:val="0"/>
      <w:divBdr>
        <w:top w:val="none" w:sz="0" w:space="0" w:color="auto"/>
        <w:left w:val="none" w:sz="0" w:space="0" w:color="auto"/>
        <w:bottom w:val="none" w:sz="0" w:space="0" w:color="auto"/>
        <w:right w:val="none" w:sz="0" w:space="0" w:color="auto"/>
      </w:divBdr>
    </w:div>
    <w:div w:id="709427241">
      <w:bodyDiv w:val="1"/>
      <w:marLeft w:val="0"/>
      <w:marRight w:val="0"/>
      <w:marTop w:val="0"/>
      <w:marBottom w:val="0"/>
      <w:divBdr>
        <w:top w:val="none" w:sz="0" w:space="0" w:color="auto"/>
        <w:left w:val="none" w:sz="0" w:space="0" w:color="auto"/>
        <w:bottom w:val="none" w:sz="0" w:space="0" w:color="auto"/>
        <w:right w:val="none" w:sz="0" w:space="0" w:color="auto"/>
      </w:divBdr>
    </w:div>
    <w:div w:id="739719999">
      <w:bodyDiv w:val="1"/>
      <w:marLeft w:val="0"/>
      <w:marRight w:val="0"/>
      <w:marTop w:val="0"/>
      <w:marBottom w:val="0"/>
      <w:divBdr>
        <w:top w:val="none" w:sz="0" w:space="0" w:color="auto"/>
        <w:left w:val="none" w:sz="0" w:space="0" w:color="auto"/>
        <w:bottom w:val="none" w:sz="0" w:space="0" w:color="auto"/>
        <w:right w:val="none" w:sz="0" w:space="0" w:color="auto"/>
      </w:divBdr>
    </w:div>
    <w:div w:id="747503884">
      <w:bodyDiv w:val="1"/>
      <w:marLeft w:val="0"/>
      <w:marRight w:val="0"/>
      <w:marTop w:val="0"/>
      <w:marBottom w:val="0"/>
      <w:divBdr>
        <w:top w:val="none" w:sz="0" w:space="0" w:color="auto"/>
        <w:left w:val="none" w:sz="0" w:space="0" w:color="auto"/>
        <w:bottom w:val="none" w:sz="0" w:space="0" w:color="auto"/>
        <w:right w:val="none" w:sz="0" w:space="0" w:color="auto"/>
      </w:divBdr>
    </w:div>
    <w:div w:id="749888532">
      <w:bodyDiv w:val="1"/>
      <w:marLeft w:val="0"/>
      <w:marRight w:val="0"/>
      <w:marTop w:val="0"/>
      <w:marBottom w:val="0"/>
      <w:divBdr>
        <w:top w:val="none" w:sz="0" w:space="0" w:color="auto"/>
        <w:left w:val="none" w:sz="0" w:space="0" w:color="auto"/>
        <w:bottom w:val="none" w:sz="0" w:space="0" w:color="auto"/>
        <w:right w:val="none" w:sz="0" w:space="0" w:color="auto"/>
      </w:divBdr>
    </w:div>
    <w:div w:id="750397405">
      <w:bodyDiv w:val="1"/>
      <w:marLeft w:val="0"/>
      <w:marRight w:val="0"/>
      <w:marTop w:val="0"/>
      <w:marBottom w:val="0"/>
      <w:divBdr>
        <w:top w:val="none" w:sz="0" w:space="0" w:color="auto"/>
        <w:left w:val="none" w:sz="0" w:space="0" w:color="auto"/>
        <w:bottom w:val="none" w:sz="0" w:space="0" w:color="auto"/>
        <w:right w:val="none" w:sz="0" w:space="0" w:color="auto"/>
      </w:divBdr>
    </w:div>
    <w:div w:id="751240731">
      <w:bodyDiv w:val="1"/>
      <w:marLeft w:val="0"/>
      <w:marRight w:val="0"/>
      <w:marTop w:val="0"/>
      <w:marBottom w:val="0"/>
      <w:divBdr>
        <w:top w:val="none" w:sz="0" w:space="0" w:color="auto"/>
        <w:left w:val="none" w:sz="0" w:space="0" w:color="auto"/>
        <w:bottom w:val="none" w:sz="0" w:space="0" w:color="auto"/>
        <w:right w:val="none" w:sz="0" w:space="0" w:color="auto"/>
      </w:divBdr>
    </w:div>
    <w:div w:id="764040432">
      <w:bodyDiv w:val="1"/>
      <w:marLeft w:val="0"/>
      <w:marRight w:val="0"/>
      <w:marTop w:val="0"/>
      <w:marBottom w:val="0"/>
      <w:divBdr>
        <w:top w:val="none" w:sz="0" w:space="0" w:color="auto"/>
        <w:left w:val="none" w:sz="0" w:space="0" w:color="auto"/>
        <w:bottom w:val="none" w:sz="0" w:space="0" w:color="auto"/>
        <w:right w:val="none" w:sz="0" w:space="0" w:color="auto"/>
      </w:divBdr>
    </w:div>
    <w:div w:id="787890753">
      <w:bodyDiv w:val="1"/>
      <w:marLeft w:val="0"/>
      <w:marRight w:val="0"/>
      <w:marTop w:val="0"/>
      <w:marBottom w:val="0"/>
      <w:divBdr>
        <w:top w:val="none" w:sz="0" w:space="0" w:color="auto"/>
        <w:left w:val="none" w:sz="0" w:space="0" w:color="auto"/>
        <w:bottom w:val="none" w:sz="0" w:space="0" w:color="auto"/>
        <w:right w:val="none" w:sz="0" w:space="0" w:color="auto"/>
      </w:divBdr>
    </w:div>
    <w:div w:id="816804210">
      <w:bodyDiv w:val="1"/>
      <w:marLeft w:val="0"/>
      <w:marRight w:val="0"/>
      <w:marTop w:val="0"/>
      <w:marBottom w:val="0"/>
      <w:divBdr>
        <w:top w:val="none" w:sz="0" w:space="0" w:color="auto"/>
        <w:left w:val="none" w:sz="0" w:space="0" w:color="auto"/>
        <w:bottom w:val="none" w:sz="0" w:space="0" w:color="auto"/>
        <w:right w:val="none" w:sz="0" w:space="0" w:color="auto"/>
      </w:divBdr>
    </w:div>
    <w:div w:id="823355751">
      <w:bodyDiv w:val="1"/>
      <w:marLeft w:val="0"/>
      <w:marRight w:val="0"/>
      <w:marTop w:val="0"/>
      <w:marBottom w:val="0"/>
      <w:divBdr>
        <w:top w:val="none" w:sz="0" w:space="0" w:color="auto"/>
        <w:left w:val="none" w:sz="0" w:space="0" w:color="auto"/>
        <w:bottom w:val="none" w:sz="0" w:space="0" w:color="auto"/>
        <w:right w:val="none" w:sz="0" w:space="0" w:color="auto"/>
      </w:divBdr>
    </w:div>
    <w:div w:id="852647354">
      <w:bodyDiv w:val="1"/>
      <w:marLeft w:val="0"/>
      <w:marRight w:val="0"/>
      <w:marTop w:val="0"/>
      <w:marBottom w:val="0"/>
      <w:divBdr>
        <w:top w:val="none" w:sz="0" w:space="0" w:color="auto"/>
        <w:left w:val="none" w:sz="0" w:space="0" w:color="auto"/>
        <w:bottom w:val="none" w:sz="0" w:space="0" w:color="auto"/>
        <w:right w:val="none" w:sz="0" w:space="0" w:color="auto"/>
      </w:divBdr>
    </w:div>
    <w:div w:id="857505622">
      <w:bodyDiv w:val="1"/>
      <w:marLeft w:val="0"/>
      <w:marRight w:val="0"/>
      <w:marTop w:val="0"/>
      <w:marBottom w:val="0"/>
      <w:divBdr>
        <w:top w:val="none" w:sz="0" w:space="0" w:color="auto"/>
        <w:left w:val="none" w:sz="0" w:space="0" w:color="auto"/>
        <w:bottom w:val="none" w:sz="0" w:space="0" w:color="auto"/>
        <w:right w:val="none" w:sz="0" w:space="0" w:color="auto"/>
      </w:divBdr>
    </w:div>
    <w:div w:id="866606600">
      <w:bodyDiv w:val="1"/>
      <w:marLeft w:val="0"/>
      <w:marRight w:val="0"/>
      <w:marTop w:val="0"/>
      <w:marBottom w:val="0"/>
      <w:divBdr>
        <w:top w:val="none" w:sz="0" w:space="0" w:color="auto"/>
        <w:left w:val="none" w:sz="0" w:space="0" w:color="auto"/>
        <w:bottom w:val="none" w:sz="0" w:space="0" w:color="auto"/>
        <w:right w:val="none" w:sz="0" w:space="0" w:color="auto"/>
      </w:divBdr>
    </w:div>
    <w:div w:id="871922869">
      <w:bodyDiv w:val="1"/>
      <w:marLeft w:val="0"/>
      <w:marRight w:val="0"/>
      <w:marTop w:val="0"/>
      <w:marBottom w:val="0"/>
      <w:divBdr>
        <w:top w:val="none" w:sz="0" w:space="0" w:color="auto"/>
        <w:left w:val="none" w:sz="0" w:space="0" w:color="auto"/>
        <w:bottom w:val="none" w:sz="0" w:space="0" w:color="auto"/>
        <w:right w:val="none" w:sz="0" w:space="0" w:color="auto"/>
      </w:divBdr>
    </w:div>
    <w:div w:id="883373302">
      <w:bodyDiv w:val="1"/>
      <w:marLeft w:val="0"/>
      <w:marRight w:val="0"/>
      <w:marTop w:val="0"/>
      <w:marBottom w:val="0"/>
      <w:divBdr>
        <w:top w:val="none" w:sz="0" w:space="0" w:color="auto"/>
        <w:left w:val="none" w:sz="0" w:space="0" w:color="auto"/>
        <w:bottom w:val="none" w:sz="0" w:space="0" w:color="auto"/>
        <w:right w:val="none" w:sz="0" w:space="0" w:color="auto"/>
      </w:divBdr>
    </w:div>
    <w:div w:id="909653840">
      <w:bodyDiv w:val="1"/>
      <w:marLeft w:val="0"/>
      <w:marRight w:val="0"/>
      <w:marTop w:val="0"/>
      <w:marBottom w:val="0"/>
      <w:divBdr>
        <w:top w:val="none" w:sz="0" w:space="0" w:color="auto"/>
        <w:left w:val="none" w:sz="0" w:space="0" w:color="auto"/>
        <w:bottom w:val="none" w:sz="0" w:space="0" w:color="auto"/>
        <w:right w:val="none" w:sz="0" w:space="0" w:color="auto"/>
      </w:divBdr>
      <w:divsChild>
        <w:div w:id="1942908557">
          <w:marLeft w:val="0"/>
          <w:marRight w:val="0"/>
          <w:marTop w:val="0"/>
          <w:marBottom w:val="0"/>
          <w:divBdr>
            <w:top w:val="none" w:sz="0" w:space="0" w:color="auto"/>
            <w:left w:val="none" w:sz="0" w:space="0" w:color="auto"/>
            <w:bottom w:val="none" w:sz="0" w:space="0" w:color="auto"/>
            <w:right w:val="none" w:sz="0" w:space="0" w:color="auto"/>
          </w:divBdr>
        </w:div>
      </w:divsChild>
    </w:div>
    <w:div w:id="1007093835">
      <w:bodyDiv w:val="1"/>
      <w:marLeft w:val="0"/>
      <w:marRight w:val="0"/>
      <w:marTop w:val="0"/>
      <w:marBottom w:val="0"/>
      <w:divBdr>
        <w:top w:val="none" w:sz="0" w:space="0" w:color="auto"/>
        <w:left w:val="none" w:sz="0" w:space="0" w:color="auto"/>
        <w:bottom w:val="none" w:sz="0" w:space="0" w:color="auto"/>
        <w:right w:val="none" w:sz="0" w:space="0" w:color="auto"/>
      </w:divBdr>
    </w:div>
    <w:div w:id="1024332352">
      <w:bodyDiv w:val="1"/>
      <w:marLeft w:val="0"/>
      <w:marRight w:val="0"/>
      <w:marTop w:val="0"/>
      <w:marBottom w:val="0"/>
      <w:divBdr>
        <w:top w:val="none" w:sz="0" w:space="0" w:color="auto"/>
        <w:left w:val="none" w:sz="0" w:space="0" w:color="auto"/>
        <w:bottom w:val="none" w:sz="0" w:space="0" w:color="auto"/>
        <w:right w:val="none" w:sz="0" w:space="0" w:color="auto"/>
      </w:divBdr>
    </w:div>
    <w:div w:id="1028215944">
      <w:bodyDiv w:val="1"/>
      <w:marLeft w:val="0"/>
      <w:marRight w:val="0"/>
      <w:marTop w:val="0"/>
      <w:marBottom w:val="0"/>
      <w:divBdr>
        <w:top w:val="none" w:sz="0" w:space="0" w:color="auto"/>
        <w:left w:val="none" w:sz="0" w:space="0" w:color="auto"/>
        <w:bottom w:val="none" w:sz="0" w:space="0" w:color="auto"/>
        <w:right w:val="none" w:sz="0" w:space="0" w:color="auto"/>
      </w:divBdr>
    </w:div>
    <w:div w:id="1029836204">
      <w:bodyDiv w:val="1"/>
      <w:marLeft w:val="0"/>
      <w:marRight w:val="0"/>
      <w:marTop w:val="0"/>
      <w:marBottom w:val="0"/>
      <w:divBdr>
        <w:top w:val="none" w:sz="0" w:space="0" w:color="auto"/>
        <w:left w:val="none" w:sz="0" w:space="0" w:color="auto"/>
        <w:bottom w:val="none" w:sz="0" w:space="0" w:color="auto"/>
        <w:right w:val="none" w:sz="0" w:space="0" w:color="auto"/>
      </w:divBdr>
    </w:div>
    <w:div w:id="1035472509">
      <w:bodyDiv w:val="1"/>
      <w:marLeft w:val="0"/>
      <w:marRight w:val="0"/>
      <w:marTop w:val="0"/>
      <w:marBottom w:val="0"/>
      <w:divBdr>
        <w:top w:val="none" w:sz="0" w:space="0" w:color="auto"/>
        <w:left w:val="none" w:sz="0" w:space="0" w:color="auto"/>
        <w:bottom w:val="none" w:sz="0" w:space="0" w:color="auto"/>
        <w:right w:val="none" w:sz="0" w:space="0" w:color="auto"/>
      </w:divBdr>
    </w:div>
    <w:div w:id="1040284897">
      <w:bodyDiv w:val="1"/>
      <w:marLeft w:val="0"/>
      <w:marRight w:val="0"/>
      <w:marTop w:val="0"/>
      <w:marBottom w:val="0"/>
      <w:divBdr>
        <w:top w:val="none" w:sz="0" w:space="0" w:color="auto"/>
        <w:left w:val="none" w:sz="0" w:space="0" w:color="auto"/>
        <w:bottom w:val="none" w:sz="0" w:space="0" w:color="auto"/>
        <w:right w:val="none" w:sz="0" w:space="0" w:color="auto"/>
      </w:divBdr>
    </w:div>
    <w:div w:id="1045373004">
      <w:bodyDiv w:val="1"/>
      <w:marLeft w:val="0"/>
      <w:marRight w:val="0"/>
      <w:marTop w:val="0"/>
      <w:marBottom w:val="0"/>
      <w:divBdr>
        <w:top w:val="none" w:sz="0" w:space="0" w:color="auto"/>
        <w:left w:val="none" w:sz="0" w:space="0" w:color="auto"/>
        <w:bottom w:val="none" w:sz="0" w:space="0" w:color="auto"/>
        <w:right w:val="none" w:sz="0" w:space="0" w:color="auto"/>
      </w:divBdr>
    </w:div>
    <w:div w:id="1055424270">
      <w:bodyDiv w:val="1"/>
      <w:marLeft w:val="0"/>
      <w:marRight w:val="0"/>
      <w:marTop w:val="0"/>
      <w:marBottom w:val="0"/>
      <w:divBdr>
        <w:top w:val="none" w:sz="0" w:space="0" w:color="auto"/>
        <w:left w:val="none" w:sz="0" w:space="0" w:color="auto"/>
        <w:bottom w:val="none" w:sz="0" w:space="0" w:color="auto"/>
        <w:right w:val="none" w:sz="0" w:space="0" w:color="auto"/>
      </w:divBdr>
    </w:div>
    <w:div w:id="1064714592">
      <w:bodyDiv w:val="1"/>
      <w:marLeft w:val="0"/>
      <w:marRight w:val="0"/>
      <w:marTop w:val="0"/>
      <w:marBottom w:val="0"/>
      <w:divBdr>
        <w:top w:val="none" w:sz="0" w:space="0" w:color="auto"/>
        <w:left w:val="none" w:sz="0" w:space="0" w:color="auto"/>
        <w:bottom w:val="none" w:sz="0" w:space="0" w:color="auto"/>
        <w:right w:val="none" w:sz="0" w:space="0" w:color="auto"/>
      </w:divBdr>
    </w:div>
    <w:div w:id="1101336393">
      <w:bodyDiv w:val="1"/>
      <w:marLeft w:val="0"/>
      <w:marRight w:val="0"/>
      <w:marTop w:val="0"/>
      <w:marBottom w:val="0"/>
      <w:divBdr>
        <w:top w:val="none" w:sz="0" w:space="0" w:color="auto"/>
        <w:left w:val="none" w:sz="0" w:space="0" w:color="auto"/>
        <w:bottom w:val="none" w:sz="0" w:space="0" w:color="auto"/>
        <w:right w:val="none" w:sz="0" w:space="0" w:color="auto"/>
      </w:divBdr>
    </w:div>
    <w:div w:id="1102723297">
      <w:bodyDiv w:val="1"/>
      <w:marLeft w:val="0"/>
      <w:marRight w:val="0"/>
      <w:marTop w:val="0"/>
      <w:marBottom w:val="0"/>
      <w:divBdr>
        <w:top w:val="none" w:sz="0" w:space="0" w:color="auto"/>
        <w:left w:val="none" w:sz="0" w:space="0" w:color="auto"/>
        <w:bottom w:val="none" w:sz="0" w:space="0" w:color="auto"/>
        <w:right w:val="none" w:sz="0" w:space="0" w:color="auto"/>
      </w:divBdr>
    </w:div>
    <w:div w:id="1128353239">
      <w:bodyDiv w:val="1"/>
      <w:marLeft w:val="0"/>
      <w:marRight w:val="0"/>
      <w:marTop w:val="0"/>
      <w:marBottom w:val="0"/>
      <w:divBdr>
        <w:top w:val="none" w:sz="0" w:space="0" w:color="auto"/>
        <w:left w:val="none" w:sz="0" w:space="0" w:color="auto"/>
        <w:bottom w:val="none" w:sz="0" w:space="0" w:color="auto"/>
        <w:right w:val="none" w:sz="0" w:space="0" w:color="auto"/>
      </w:divBdr>
    </w:div>
    <w:div w:id="1148548389">
      <w:bodyDiv w:val="1"/>
      <w:marLeft w:val="0"/>
      <w:marRight w:val="0"/>
      <w:marTop w:val="0"/>
      <w:marBottom w:val="0"/>
      <w:divBdr>
        <w:top w:val="none" w:sz="0" w:space="0" w:color="auto"/>
        <w:left w:val="none" w:sz="0" w:space="0" w:color="auto"/>
        <w:bottom w:val="none" w:sz="0" w:space="0" w:color="auto"/>
        <w:right w:val="none" w:sz="0" w:space="0" w:color="auto"/>
      </w:divBdr>
      <w:divsChild>
        <w:div w:id="839395309">
          <w:marLeft w:val="0"/>
          <w:marRight w:val="0"/>
          <w:marTop w:val="0"/>
          <w:marBottom w:val="0"/>
          <w:divBdr>
            <w:top w:val="none" w:sz="0" w:space="0" w:color="auto"/>
            <w:left w:val="none" w:sz="0" w:space="0" w:color="auto"/>
            <w:bottom w:val="none" w:sz="0" w:space="0" w:color="auto"/>
            <w:right w:val="none" w:sz="0" w:space="0" w:color="auto"/>
          </w:divBdr>
          <w:divsChild>
            <w:div w:id="1594241576">
              <w:marLeft w:val="0"/>
              <w:marRight w:val="0"/>
              <w:marTop w:val="0"/>
              <w:marBottom w:val="0"/>
              <w:divBdr>
                <w:top w:val="none" w:sz="0" w:space="0" w:color="auto"/>
                <w:left w:val="none" w:sz="0" w:space="0" w:color="auto"/>
                <w:bottom w:val="none" w:sz="0" w:space="0" w:color="auto"/>
                <w:right w:val="none" w:sz="0" w:space="0" w:color="auto"/>
              </w:divBdr>
              <w:divsChild>
                <w:div w:id="2137990836">
                  <w:marLeft w:val="0"/>
                  <w:marRight w:val="0"/>
                  <w:marTop w:val="0"/>
                  <w:marBottom w:val="0"/>
                  <w:divBdr>
                    <w:top w:val="none" w:sz="0" w:space="0" w:color="auto"/>
                    <w:left w:val="none" w:sz="0" w:space="0" w:color="auto"/>
                    <w:bottom w:val="none" w:sz="0" w:space="0" w:color="auto"/>
                    <w:right w:val="none" w:sz="0" w:space="0" w:color="auto"/>
                  </w:divBdr>
                  <w:divsChild>
                    <w:div w:id="1694065397">
                      <w:marLeft w:val="0"/>
                      <w:marRight w:val="0"/>
                      <w:marTop w:val="0"/>
                      <w:marBottom w:val="0"/>
                      <w:divBdr>
                        <w:top w:val="none" w:sz="0" w:space="0" w:color="auto"/>
                        <w:left w:val="none" w:sz="0" w:space="0" w:color="auto"/>
                        <w:bottom w:val="none" w:sz="0" w:space="0" w:color="auto"/>
                        <w:right w:val="none" w:sz="0" w:space="0" w:color="auto"/>
                      </w:divBdr>
                      <w:divsChild>
                        <w:div w:id="1271550465">
                          <w:marLeft w:val="0"/>
                          <w:marRight w:val="0"/>
                          <w:marTop w:val="0"/>
                          <w:marBottom w:val="0"/>
                          <w:divBdr>
                            <w:top w:val="none" w:sz="0" w:space="0" w:color="auto"/>
                            <w:left w:val="none" w:sz="0" w:space="0" w:color="auto"/>
                            <w:bottom w:val="none" w:sz="0" w:space="0" w:color="auto"/>
                            <w:right w:val="none" w:sz="0" w:space="0" w:color="auto"/>
                          </w:divBdr>
                          <w:divsChild>
                            <w:div w:id="45380334">
                              <w:marLeft w:val="0"/>
                              <w:marRight w:val="0"/>
                              <w:marTop w:val="0"/>
                              <w:marBottom w:val="0"/>
                              <w:divBdr>
                                <w:top w:val="none" w:sz="0" w:space="0" w:color="auto"/>
                                <w:left w:val="none" w:sz="0" w:space="0" w:color="auto"/>
                                <w:bottom w:val="none" w:sz="0" w:space="0" w:color="auto"/>
                                <w:right w:val="none" w:sz="0" w:space="0" w:color="auto"/>
                              </w:divBdr>
                              <w:divsChild>
                                <w:div w:id="1022635678">
                                  <w:marLeft w:val="0"/>
                                  <w:marRight w:val="0"/>
                                  <w:marTop w:val="0"/>
                                  <w:marBottom w:val="0"/>
                                  <w:divBdr>
                                    <w:top w:val="none" w:sz="0" w:space="0" w:color="auto"/>
                                    <w:left w:val="none" w:sz="0" w:space="0" w:color="auto"/>
                                    <w:bottom w:val="none" w:sz="0" w:space="0" w:color="auto"/>
                                    <w:right w:val="none" w:sz="0" w:space="0" w:color="auto"/>
                                  </w:divBdr>
                                  <w:divsChild>
                                    <w:div w:id="150648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928992">
                          <w:marLeft w:val="0"/>
                          <w:marRight w:val="0"/>
                          <w:marTop w:val="0"/>
                          <w:marBottom w:val="0"/>
                          <w:divBdr>
                            <w:top w:val="none" w:sz="0" w:space="0" w:color="auto"/>
                            <w:left w:val="none" w:sz="0" w:space="0" w:color="auto"/>
                            <w:bottom w:val="none" w:sz="0" w:space="0" w:color="auto"/>
                            <w:right w:val="none" w:sz="0" w:space="0" w:color="auto"/>
                          </w:divBdr>
                          <w:divsChild>
                            <w:div w:id="694648221">
                              <w:marLeft w:val="0"/>
                              <w:marRight w:val="0"/>
                              <w:marTop w:val="0"/>
                              <w:marBottom w:val="0"/>
                              <w:divBdr>
                                <w:top w:val="none" w:sz="0" w:space="0" w:color="auto"/>
                                <w:left w:val="none" w:sz="0" w:space="0" w:color="auto"/>
                                <w:bottom w:val="none" w:sz="0" w:space="0" w:color="auto"/>
                                <w:right w:val="none" w:sz="0" w:space="0" w:color="auto"/>
                              </w:divBdr>
                              <w:divsChild>
                                <w:div w:id="23829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6387452">
      <w:bodyDiv w:val="1"/>
      <w:marLeft w:val="0"/>
      <w:marRight w:val="0"/>
      <w:marTop w:val="0"/>
      <w:marBottom w:val="0"/>
      <w:divBdr>
        <w:top w:val="none" w:sz="0" w:space="0" w:color="auto"/>
        <w:left w:val="none" w:sz="0" w:space="0" w:color="auto"/>
        <w:bottom w:val="none" w:sz="0" w:space="0" w:color="auto"/>
        <w:right w:val="none" w:sz="0" w:space="0" w:color="auto"/>
      </w:divBdr>
    </w:div>
    <w:div w:id="1197156014">
      <w:bodyDiv w:val="1"/>
      <w:marLeft w:val="0"/>
      <w:marRight w:val="0"/>
      <w:marTop w:val="0"/>
      <w:marBottom w:val="0"/>
      <w:divBdr>
        <w:top w:val="none" w:sz="0" w:space="0" w:color="auto"/>
        <w:left w:val="none" w:sz="0" w:space="0" w:color="auto"/>
        <w:bottom w:val="none" w:sz="0" w:space="0" w:color="auto"/>
        <w:right w:val="none" w:sz="0" w:space="0" w:color="auto"/>
      </w:divBdr>
    </w:div>
    <w:div w:id="1201822807">
      <w:bodyDiv w:val="1"/>
      <w:marLeft w:val="0"/>
      <w:marRight w:val="0"/>
      <w:marTop w:val="0"/>
      <w:marBottom w:val="0"/>
      <w:divBdr>
        <w:top w:val="none" w:sz="0" w:space="0" w:color="auto"/>
        <w:left w:val="none" w:sz="0" w:space="0" w:color="auto"/>
        <w:bottom w:val="none" w:sz="0" w:space="0" w:color="auto"/>
        <w:right w:val="none" w:sz="0" w:space="0" w:color="auto"/>
      </w:divBdr>
    </w:div>
    <w:div w:id="1206912605">
      <w:bodyDiv w:val="1"/>
      <w:marLeft w:val="0"/>
      <w:marRight w:val="0"/>
      <w:marTop w:val="0"/>
      <w:marBottom w:val="0"/>
      <w:divBdr>
        <w:top w:val="none" w:sz="0" w:space="0" w:color="auto"/>
        <w:left w:val="none" w:sz="0" w:space="0" w:color="auto"/>
        <w:bottom w:val="none" w:sz="0" w:space="0" w:color="auto"/>
        <w:right w:val="none" w:sz="0" w:space="0" w:color="auto"/>
      </w:divBdr>
    </w:div>
    <w:div w:id="1215920861">
      <w:bodyDiv w:val="1"/>
      <w:marLeft w:val="0"/>
      <w:marRight w:val="0"/>
      <w:marTop w:val="0"/>
      <w:marBottom w:val="0"/>
      <w:divBdr>
        <w:top w:val="none" w:sz="0" w:space="0" w:color="auto"/>
        <w:left w:val="none" w:sz="0" w:space="0" w:color="auto"/>
        <w:bottom w:val="none" w:sz="0" w:space="0" w:color="auto"/>
        <w:right w:val="none" w:sz="0" w:space="0" w:color="auto"/>
      </w:divBdr>
    </w:div>
    <w:div w:id="1289244986">
      <w:bodyDiv w:val="1"/>
      <w:marLeft w:val="0"/>
      <w:marRight w:val="0"/>
      <w:marTop w:val="0"/>
      <w:marBottom w:val="0"/>
      <w:divBdr>
        <w:top w:val="none" w:sz="0" w:space="0" w:color="auto"/>
        <w:left w:val="none" w:sz="0" w:space="0" w:color="auto"/>
        <w:bottom w:val="none" w:sz="0" w:space="0" w:color="auto"/>
        <w:right w:val="none" w:sz="0" w:space="0" w:color="auto"/>
      </w:divBdr>
    </w:div>
    <w:div w:id="1312825574">
      <w:bodyDiv w:val="1"/>
      <w:marLeft w:val="0"/>
      <w:marRight w:val="0"/>
      <w:marTop w:val="0"/>
      <w:marBottom w:val="0"/>
      <w:divBdr>
        <w:top w:val="none" w:sz="0" w:space="0" w:color="auto"/>
        <w:left w:val="none" w:sz="0" w:space="0" w:color="auto"/>
        <w:bottom w:val="none" w:sz="0" w:space="0" w:color="auto"/>
        <w:right w:val="none" w:sz="0" w:space="0" w:color="auto"/>
      </w:divBdr>
    </w:div>
    <w:div w:id="1322849329">
      <w:bodyDiv w:val="1"/>
      <w:marLeft w:val="0"/>
      <w:marRight w:val="0"/>
      <w:marTop w:val="0"/>
      <w:marBottom w:val="0"/>
      <w:divBdr>
        <w:top w:val="none" w:sz="0" w:space="0" w:color="auto"/>
        <w:left w:val="none" w:sz="0" w:space="0" w:color="auto"/>
        <w:bottom w:val="none" w:sz="0" w:space="0" w:color="auto"/>
        <w:right w:val="none" w:sz="0" w:space="0" w:color="auto"/>
      </w:divBdr>
    </w:div>
    <w:div w:id="1367177210">
      <w:bodyDiv w:val="1"/>
      <w:marLeft w:val="0"/>
      <w:marRight w:val="0"/>
      <w:marTop w:val="0"/>
      <w:marBottom w:val="0"/>
      <w:divBdr>
        <w:top w:val="none" w:sz="0" w:space="0" w:color="auto"/>
        <w:left w:val="none" w:sz="0" w:space="0" w:color="auto"/>
        <w:bottom w:val="none" w:sz="0" w:space="0" w:color="auto"/>
        <w:right w:val="none" w:sz="0" w:space="0" w:color="auto"/>
      </w:divBdr>
    </w:div>
    <w:div w:id="1371372287">
      <w:bodyDiv w:val="1"/>
      <w:marLeft w:val="0"/>
      <w:marRight w:val="0"/>
      <w:marTop w:val="0"/>
      <w:marBottom w:val="0"/>
      <w:divBdr>
        <w:top w:val="none" w:sz="0" w:space="0" w:color="auto"/>
        <w:left w:val="none" w:sz="0" w:space="0" w:color="auto"/>
        <w:bottom w:val="none" w:sz="0" w:space="0" w:color="auto"/>
        <w:right w:val="none" w:sz="0" w:space="0" w:color="auto"/>
      </w:divBdr>
    </w:div>
    <w:div w:id="1375692514">
      <w:bodyDiv w:val="1"/>
      <w:marLeft w:val="0"/>
      <w:marRight w:val="0"/>
      <w:marTop w:val="0"/>
      <w:marBottom w:val="0"/>
      <w:divBdr>
        <w:top w:val="none" w:sz="0" w:space="0" w:color="auto"/>
        <w:left w:val="none" w:sz="0" w:space="0" w:color="auto"/>
        <w:bottom w:val="none" w:sz="0" w:space="0" w:color="auto"/>
        <w:right w:val="none" w:sz="0" w:space="0" w:color="auto"/>
      </w:divBdr>
    </w:div>
    <w:div w:id="1379478551">
      <w:bodyDiv w:val="1"/>
      <w:marLeft w:val="0"/>
      <w:marRight w:val="0"/>
      <w:marTop w:val="0"/>
      <w:marBottom w:val="0"/>
      <w:divBdr>
        <w:top w:val="none" w:sz="0" w:space="0" w:color="auto"/>
        <w:left w:val="none" w:sz="0" w:space="0" w:color="auto"/>
        <w:bottom w:val="none" w:sz="0" w:space="0" w:color="auto"/>
        <w:right w:val="none" w:sz="0" w:space="0" w:color="auto"/>
      </w:divBdr>
    </w:div>
    <w:div w:id="1404796563">
      <w:bodyDiv w:val="1"/>
      <w:marLeft w:val="0"/>
      <w:marRight w:val="0"/>
      <w:marTop w:val="0"/>
      <w:marBottom w:val="0"/>
      <w:divBdr>
        <w:top w:val="none" w:sz="0" w:space="0" w:color="auto"/>
        <w:left w:val="none" w:sz="0" w:space="0" w:color="auto"/>
        <w:bottom w:val="none" w:sz="0" w:space="0" w:color="auto"/>
        <w:right w:val="none" w:sz="0" w:space="0" w:color="auto"/>
      </w:divBdr>
    </w:div>
    <w:div w:id="1410078685">
      <w:bodyDiv w:val="1"/>
      <w:marLeft w:val="0"/>
      <w:marRight w:val="0"/>
      <w:marTop w:val="0"/>
      <w:marBottom w:val="0"/>
      <w:divBdr>
        <w:top w:val="none" w:sz="0" w:space="0" w:color="auto"/>
        <w:left w:val="none" w:sz="0" w:space="0" w:color="auto"/>
        <w:bottom w:val="none" w:sz="0" w:space="0" w:color="auto"/>
        <w:right w:val="none" w:sz="0" w:space="0" w:color="auto"/>
      </w:divBdr>
    </w:div>
    <w:div w:id="1421102350">
      <w:bodyDiv w:val="1"/>
      <w:marLeft w:val="0"/>
      <w:marRight w:val="0"/>
      <w:marTop w:val="0"/>
      <w:marBottom w:val="0"/>
      <w:divBdr>
        <w:top w:val="none" w:sz="0" w:space="0" w:color="auto"/>
        <w:left w:val="none" w:sz="0" w:space="0" w:color="auto"/>
        <w:bottom w:val="none" w:sz="0" w:space="0" w:color="auto"/>
        <w:right w:val="none" w:sz="0" w:space="0" w:color="auto"/>
      </w:divBdr>
    </w:div>
    <w:div w:id="1433160133">
      <w:bodyDiv w:val="1"/>
      <w:marLeft w:val="0"/>
      <w:marRight w:val="0"/>
      <w:marTop w:val="0"/>
      <w:marBottom w:val="0"/>
      <w:divBdr>
        <w:top w:val="none" w:sz="0" w:space="0" w:color="auto"/>
        <w:left w:val="none" w:sz="0" w:space="0" w:color="auto"/>
        <w:bottom w:val="none" w:sz="0" w:space="0" w:color="auto"/>
        <w:right w:val="none" w:sz="0" w:space="0" w:color="auto"/>
      </w:divBdr>
    </w:div>
    <w:div w:id="1462844944">
      <w:bodyDiv w:val="1"/>
      <w:marLeft w:val="0"/>
      <w:marRight w:val="0"/>
      <w:marTop w:val="0"/>
      <w:marBottom w:val="0"/>
      <w:divBdr>
        <w:top w:val="none" w:sz="0" w:space="0" w:color="auto"/>
        <w:left w:val="none" w:sz="0" w:space="0" w:color="auto"/>
        <w:bottom w:val="none" w:sz="0" w:space="0" w:color="auto"/>
        <w:right w:val="none" w:sz="0" w:space="0" w:color="auto"/>
      </w:divBdr>
      <w:divsChild>
        <w:div w:id="463622205">
          <w:marLeft w:val="0"/>
          <w:marRight w:val="0"/>
          <w:marTop w:val="0"/>
          <w:marBottom w:val="0"/>
          <w:divBdr>
            <w:top w:val="none" w:sz="0" w:space="0" w:color="auto"/>
            <w:left w:val="none" w:sz="0" w:space="0" w:color="auto"/>
            <w:bottom w:val="none" w:sz="0" w:space="0" w:color="auto"/>
            <w:right w:val="none" w:sz="0" w:space="0" w:color="auto"/>
          </w:divBdr>
          <w:divsChild>
            <w:div w:id="15473957">
              <w:marLeft w:val="0"/>
              <w:marRight w:val="0"/>
              <w:marTop w:val="0"/>
              <w:marBottom w:val="0"/>
              <w:divBdr>
                <w:top w:val="none" w:sz="0" w:space="0" w:color="auto"/>
                <w:left w:val="none" w:sz="0" w:space="0" w:color="auto"/>
                <w:bottom w:val="none" w:sz="0" w:space="0" w:color="auto"/>
                <w:right w:val="none" w:sz="0" w:space="0" w:color="auto"/>
              </w:divBdr>
              <w:divsChild>
                <w:div w:id="1438059280">
                  <w:marLeft w:val="0"/>
                  <w:marRight w:val="0"/>
                  <w:marTop w:val="0"/>
                  <w:marBottom w:val="0"/>
                  <w:divBdr>
                    <w:top w:val="none" w:sz="0" w:space="0" w:color="auto"/>
                    <w:left w:val="none" w:sz="0" w:space="0" w:color="auto"/>
                    <w:bottom w:val="none" w:sz="0" w:space="0" w:color="auto"/>
                    <w:right w:val="none" w:sz="0" w:space="0" w:color="auto"/>
                  </w:divBdr>
                  <w:divsChild>
                    <w:div w:id="652148815">
                      <w:marLeft w:val="0"/>
                      <w:marRight w:val="0"/>
                      <w:marTop w:val="0"/>
                      <w:marBottom w:val="0"/>
                      <w:divBdr>
                        <w:top w:val="none" w:sz="0" w:space="0" w:color="auto"/>
                        <w:left w:val="none" w:sz="0" w:space="0" w:color="auto"/>
                        <w:bottom w:val="none" w:sz="0" w:space="0" w:color="auto"/>
                        <w:right w:val="none" w:sz="0" w:space="0" w:color="auto"/>
                      </w:divBdr>
                      <w:divsChild>
                        <w:div w:id="1816291106">
                          <w:marLeft w:val="0"/>
                          <w:marRight w:val="0"/>
                          <w:marTop w:val="0"/>
                          <w:marBottom w:val="0"/>
                          <w:divBdr>
                            <w:top w:val="none" w:sz="0" w:space="0" w:color="auto"/>
                            <w:left w:val="none" w:sz="0" w:space="0" w:color="auto"/>
                            <w:bottom w:val="none" w:sz="0" w:space="0" w:color="auto"/>
                            <w:right w:val="none" w:sz="0" w:space="0" w:color="auto"/>
                          </w:divBdr>
                          <w:divsChild>
                            <w:div w:id="916594830">
                              <w:marLeft w:val="0"/>
                              <w:marRight w:val="0"/>
                              <w:marTop w:val="0"/>
                              <w:marBottom w:val="0"/>
                              <w:divBdr>
                                <w:top w:val="none" w:sz="0" w:space="0" w:color="auto"/>
                                <w:left w:val="none" w:sz="0" w:space="0" w:color="auto"/>
                                <w:bottom w:val="none" w:sz="0" w:space="0" w:color="auto"/>
                                <w:right w:val="none" w:sz="0" w:space="0" w:color="auto"/>
                              </w:divBdr>
                              <w:divsChild>
                                <w:div w:id="188953151">
                                  <w:marLeft w:val="0"/>
                                  <w:marRight w:val="0"/>
                                  <w:marTop w:val="0"/>
                                  <w:marBottom w:val="0"/>
                                  <w:divBdr>
                                    <w:top w:val="none" w:sz="0" w:space="0" w:color="auto"/>
                                    <w:left w:val="none" w:sz="0" w:space="0" w:color="auto"/>
                                    <w:bottom w:val="none" w:sz="0" w:space="0" w:color="auto"/>
                                    <w:right w:val="none" w:sz="0" w:space="0" w:color="auto"/>
                                  </w:divBdr>
                                  <w:divsChild>
                                    <w:div w:id="65568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713448">
                          <w:marLeft w:val="0"/>
                          <w:marRight w:val="0"/>
                          <w:marTop w:val="0"/>
                          <w:marBottom w:val="0"/>
                          <w:divBdr>
                            <w:top w:val="none" w:sz="0" w:space="0" w:color="auto"/>
                            <w:left w:val="none" w:sz="0" w:space="0" w:color="auto"/>
                            <w:bottom w:val="none" w:sz="0" w:space="0" w:color="auto"/>
                            <w:right w:val="none" w:sz="0" w:space="0" w:color="auto"/>
                          </w:divBdr>
                          <w:divsChild>
                            <w:div w:id="841509203">
                              <w:marLeft w:val="0"/>
                              <w:marRight w:val="0"/>
                              <w:marTop w:val="0"/>
                              <w:marBottom w:val="0"/>
                              <w:divBdr>
                                <w:top w:val="none" w:sz="0" w:space="0" w:color="auto"/>
                                <w:left w:val="none" w:sz="0" w:space="0" w:color="auto"/>
                                <w:bottom w:val="none" w:sz="0" w:space="0" w:color="auto"/>
                                <w:right w:val="none" w:sz="0" w:space="0" w:color="auto"/>
                              </w:divBdr>
                              <w:divsChild>
                                <w:div w:id="57802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9083492">
      <w:bodyDiv w:val="1"/>
      <w:marLeft w:val="0"/>
      <w:marRight w:val="0"/>
      <w:marTop w:val="0"/>
      <w:marBottom w:val="0"/>
      <w:divBdr>
        <w:top w:val="none" w:sz="0" w:space="0" w:color="auto"/>
        <w:left w:val="none" w:sz="0" w:space="0" w:color="auto"/>
        <w:bottom w:val="none" w:sz="0" w:space="0" w:color="auto"/>
        <w:right w:val="none" w:sz="0" w:space="0" w:color="auto"/>
      </w:divBdr>
    </w:div>
    <w:div w:id="1476070041">
      <w:bodyDiv w:val="1"/>
      <w:marLeft w:val="0"/>
      <w:marRight w:val="0"/>
      <w:marTop w:val="0"/>
      <w:marBottom w:val="0"/>
      <w:divBdr>
        <w:top w:val="none" w:sz="0" w:space="0" w:color="auto"/>
        <w:left w:val="none" w:sz="0" w:space="0" w:color="auto"/>
        <w:bottom w:val="none" w:sz="0" w:space="0" w:color="auto"/>
        <w:right w:val="none" w:sz="0" w:space="0" w:color="auto"/>
      </w:divBdr>
    </w:div>
    <w:div w:id="1487361877">
      <w:bodyDiv w:val="1"/>
      <w:marLeft w:val="0"/>
      <w:marRight w:val="0"/>
      <w:marTop w:val="0"/>
      <w:marBottom w:val="0"/>
      <w:divBdr>
        <w:top w:val="none" w:sz="0" w:space="0" w:color="auto"/>
        <w:left w:val="none" w:sz="0" w:space="0" w:color="auto"/>
        <w:bottom w:val="none" w:sz="0" w:space="0" w:color="auto"/>
        <w:right w:val="none" w:sz="0" w:space="0" w:color="auto"/>
      </w:divBdr>
    </w:div>
    <w:div w:id="1490094762">
      <w:bodyDiv w:val="1"/>
      <w:marLeft w:val="0"/>
      <w:marRight w:val="0"/>
      <w:marTop w:val="0"/>
      <w:marBottom w:val="0"/>
      <w:divBdr>
        <w:top w:val="none" w:sz="0" w:space="0" w:color="auto"/>
        <w:left w:val="none" w:sz="0" w:space="0" w:color="auto"/>
        <w:bottom w:val="none" w:sz="0" w:space="0" w:color="auto"/>
        <w:right w:val="none" w:sz="0" w:space="0" w:color="auto"/>
      </w:divBdr>
    </w:div>
    <w:div w:id="1512337500">
      <w:bodyDiv w:val="1"/>
      <w:marLeft w:val="0"/>
      <w:marRight w:val="0"/>
      <w:marTop w:val="0"/>
      <w:marBottom w:val="0"/>
      <w:divBdr>
        <w:top w:val="none" w:sz="0" w:space="0" w:color="auto"/>
        <w:left w:val="none" w:sz="0" w:space="0" w:color="auto"/>
        <w:bottom w:val="none" w:sz="0" w:space="0" w:color="auto"/>
        <w:right w:val="none" w:sz="0" w:space="0" w:color="auto"/>
      </w:divBdr>
    </w:div>
    <w:div w:id="1513371734">
      <w:bodyDiv w:val="1"/>
      <w:marLeft w:val="0"/>
      <w:marRight w:val="0"/>
      <w:marTop w:val="0"/>
      <w:marBottom w:val="0"/>
      <w:divBdr>
        <w:top w:val="none" w:sz="0" w:space="0" w:color="auto"/>
        <w:left w:val="none" w:sz="0" w:space="0" w:color="auto"/>
        <w:bottom w:val="none" w:sz="0" w:space="0" w:color="auto"/>
        <w:right w:val="none" w:sz="0" w:space="0" w:color="auto"/>
      </w:divBdr>
    </w:div>
    <w:div w:id="1513564261">
      <w:bodyDiv w:val="1"/>
      <w:marLeft w:val="0"/>
      <w:marRight w:val="0"/>
      <w:marTop w:val="0"/>
      <w:marBottom w:val="0"/>
      <w:divBdr>
        <w:top w:val="none" w:sz="0" w:space="0" w:color="auto"/>
        <w:left w:val="none" w:sz="0" w:space="0" w:color="auto"/>
        <w:bottom w:val="none" w:sz="0" w:space="0" w:color="auto"/>
        <w:right w:val="none" w:sz="0" w:space="0" w:color="auto"/>
      </w:divBdr>
    </w:div>
    <w:div w:id="1533960868">
      <w:bodyDiv w:val="1"/>
      <w:marLeft w:val="0"/>
      <w:marRight w:val="0"/>
      <w:marTop w:val="0"/>
      <w:marBottom w:val="0"/>
      <w:divBdr>
        <w:top w:val="none" w:sz="0" w:space="0" w:color="auto"/>
        <w:left w:val="none" w:sz="0" w:space="0" w:color="auto"/>
        <w:bottom w:val="none" w:sz="0" w:space="0" w:color="auto"/>
        <w:right w:val="none" w:sz="0" w:space="0" w:color="auto"/>
      </w:divBdr>
    </w:div>
    <w:div w:id="1541941486">
      <w:bodyDiv w:val="1"/>
      <w:marLeft w:val="0"/>
      <w:marRight w:val="0"/>
      <w:marTop w:val="0"/>
      <w:marBottom w:val="0"/>
      <w:divBdr>
        <w:top w:val="none" w:sz="0" w:space="0" w:color="auto"/>
        <w:left w:val="none" w:sz="0" w:space="0" w:color="auto"/>
        <w:bottom w:val="none" w:sz="0" w:space="0" w:color="auto"/>
        <w:right w:val="none" w:sz="0" w:space="0" w:color="auto"/>
      </w:divBdr>
      <w:divsChild>
        <w:div w:id="258367427">
          <w:marLeft w:val="0"/>
          <w:marRight w:val="0"/>
          <w:marTop w:val="100"/>
          <w:marBottom w:val="100"/>
          <w:divBdr>
            <w:top w:val="none" w:sz="0" w:space="0" w:color="auto"/>
            <w:left w:val="none" w:sz="0" w:space="0" w:color="auto"/>
            <w:bottom w:val="none" w:sz="0" w:space="0" w:color="auto"/>
            <w:right w:val="none" w:sz="0" w:space="0" w:color="auto"/>
          </w:divBdr>
          <w:divsChild>
            <w:div w:id="592327127">
              <w:marLeft w:val="0"/>
              <w:marRight w:val="0"/>
              <w:marTop w:val="0"/>
              <w:marBottom w:val="0"/>
              <w:divBdr>
                <w:top w:val="none" w:sz="0" w:space="0" w:color="auto"/>
                <w:left w:val="none" w:sz="0" w:space="0" w:color="auto"/>
                <w:bottom w:val="none" w:sz="0" w:space="0" w:color="auto"/>
                <w:right w:val="none" w:sz="0" w:space="0" w:color="auto"/>
              </w:divBdr>
              <w:divsChild>
                <w:div w:id="9267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871043">
      <w:bodyDiv w:val="1"/>
      <w:marLeft w:val="0"/>
      <w:marRight w:val="0"/>
      <w:marTop w:val="0"/>
      <w:marBottom w:val="0"/>
      <w:divBdr>
        <w:top w:val="none" w:sz="0" w:space="0" w:color="auto"/>
        <w:left w:val="none" w:sz="0" w:space="0" w:color="auto"/>
        <w:bottom w:val="none" w:sz="0" w:space="0" w:color="auto"/>
        <w:right w:val="none" w:sz="0" w:space="0" w:color="auto"/>
      </w:divBdr>
    </w:div>
    <w:div w:id="1565986738">
      <w:bodyDiv w:val="1"/>
      <w:marLeft w:val="0"/>
      <w:marRight w:val="0"/>
      <w:marTop w:val="0"/>
      <w:marBottom w:val="0"/>
      <w:divBdr>
        <w:top w:val="none" w:sz="0" w:space="0" w:color="auto"/>
        <w:left w:val="none" w:sz="0" w:space="0" w:color="auto"/>
        <w:bottom w:val="none" w:sz="0" w:space="0" w:color="auto"/>
        <w:right w:val="none" w:sz="0" w:space="0" w:color="auto"/>
      </w:divBdr>
    </w:div>
    <w:div w:id="1578709550">
      <w:bodyDiv w:val="1"/>
      <w:marLeft w:val="0"/>
      <w:marRight w:val="0"/>
      <w:marTop w:val="0"/>
      <w:marBottom w:val="0"/>
      <w:divBdr>
        <w:top w:val="none" w:sz="0" w:space="0" w:color="auto"/>
        <w:left w:val="none" w:sz="0" w:space="0" w:color="auto"/>
        <w:bottom w:val="none" w:sz="0" w:space="0" w:color="auto"/>
        <w:right w:val="none" w:sz="0" w:space="0" w:color="auto"/>
      </w:divBdr>
    </w:div>
    <w:div w:id="1592617407">
      <w:bodyDiv w:val="1"/>
      <w:marLeft w:val="0"/>
      <w:marRight w:val="0"/>
      <w:marTop w:val="0"/>
      <w:marBottom w:val="0"/>
      <w:divBdr>
        <w:top w:val="none" w:sz="0" w:space="0" w:color="auto"/>
        <w:left w:val="none" w:sz="0" w:space="0" w:color="auto"/>
        <w:bottom w:val="none" w:sz="0" w:space="0" w:color="auto"/>
        <w:right w:val="none" w:sz="0" w:space="0" w:color="auto"/>
      </w:divBdr>
    </w:div>
    <w:div w:id="1617984647">
      <w:bodyDiv w:val="1"/>
      <w:marLeft w:val="0"/>
      <w:marRight w:val="0"/>
      <w:marTop w:val="0"/>
      <w:marBottom w:val="0"/>
      <w:divBdr>
        <w:top w:val="none" w:sz="0" w:space="0" w:color="auto"/>
        <w:left w:val="none" w:sz="0" w:space="0" w:color="auto"/>
        <w:bottom w:val="none" w:sz="0" w:space="0" w:color="auto"/>
        <w:right w:val="none" w:sz="0" w:space="0" w:color="auto"/>
      </w:divBdr>
    </w:div>
    <w:div w:id="1625036440">
      <w:bodyDiv w:val="1"/>
      <w:marLeft w:val="0"/>
      <w:marRight w:val="0"/>
      <w:marTop w:val="0"/>
      <w:marBottom w:val="0"/>
      <w:divBdr>
        <w:top w:val="none" w:sz="0" w:space="0" w:color="auto"/>
        <w:left w:val="none" w:sz="0" w:space="0" w:color="auto"/>
        <w:bottom w:val="none" w:sz="0" w:space="0" w:color="auto"/>
        <w:right w:val="none" w:sz="0" w:space="0" w:color="auto"/>
      </w:divBdr>
      <w:divsChild>
        <w:div w:id="823860153">
          <w:marLeft w:val="0"/>
          <w:marRight w:val="0"/>
          <w:marTop w:val="100"/>
          <w:marBottom w:val="100"/>
          <w:divBdr>
            <w:top w:val="none" w:sz="0" w:space="0" w:color="auto"/>
            <w:left w:val="none" w:sz="0" w:space="0" w:color="auto"/>
            <w:bottom w:val="none" w:sz="0" w:space="0" w:color="auto"/>
            <w:right w:val="none" w:sz="0" w:space="0" w:color="auto"/>
          </w:divBdr>
          <w:divsChild>
            <w:div w:id="1787193746">
              <w:marLeft w:val="0"/>
              <w:marRight w:val="0"/>
              <w:marTop w:val="0"/>
              <w:marBottom w:val="0"/>
              <w:divBdr>
                <w:top w:val="none" w:sz="0" w:space="0" w:color="auto"/>
                <w:left w:val="none" w:sz="0" w:space="0" w:color="auto"/>
                <w:bottom w:val="none" w:sz="0" w:space="0" w:color="auto"/>
                <w:right w:val="none" w:sz="0" w:space="0" w:color="auto"/>
              </w:divBdr>
              <w:divsChild>
                <w:div w:id="175350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857539">
      <w:bodyDiv w:val="1"/>
      <w:marLeft w:val="0"/>
      <w:marRight w:val="0"/>
      <w:marTop w:val="0"/>
      <w:marBottom w:val="0"/>
      <w:divBdr>
        <w:top w:val="none" w:sz="0" w:space="0" w:color="auto"/>
        <w:left w:val="none" w:sz="0" w:space="0" w:color="auto"/>
        <w:bottom w:val="none" w:sz="0" w:space="0" w:color="auto"/>
        <w:right w:val="none" w:sz="0" w:space="0" w:color="auto"/>
      </w:divBdr>
    </w:div>
    <w:div w:id="1635480997">
      <w:bodyDiv w:val="1"/>
      <w:marLeft w:val="0"/>
      <w:marRight w:val="0"/>
      <w:marTop w:val="0"/>
      <w:marBottom w:val="0"/>
      <w:divBdr>
        <w:top w:val="none" w:sz="0" w:space="0" w:color="auto"/>
        <w:left w:val="none" w:sz="0" w:space="0" w:color="auto"/>
        <w:bottom w:val="none" w:sz="0" w:space="0" w:color="auto"/>
        <w:right w:val="none" w:sz="0" w:space="0" w:color="auto"/>
      </w:divBdr>
    </w:div>
    <w:div w:id="1702899078">
      <w:bodyDiv w:val="1"/>
      <w:marLeft w:val="0"/>
      <w:marRight w:val="0"/>
      <w:marTop w:val="0"/>
      <w:marBottom w:val="0"/>
      <w:divBdr>
        <w:top w:val="none" w:sz="0" w:space="0" w:color="auto"/>
        <w:left w:val="none" w:sz="0" w:space="0" w:color="auto"/>
        <w:bottom w:val="none" w:sz="0" w:space="0" w:color="auto"/>
        <w:right w:val="none" w:sz="0" w:space="0" w:color="auto"/>
      </w:divBdr>
    </w:div>
    <w:div w:id="1709062652">
      <w:bodyDiv w:val="1"/>
      <w:marLeft w:val="0"/>
      <w:marRight w:val="0"/>
      <w:marTop w:val="0"/>
      <w:marBottom w:val="0"/>
      <w:divBdr>
        <w:top w:val="none" w:sz="0" w:space="0" w:color="auto"/>
        <w:left w:val="none" w:sz="0" w:space="0" w:color="auto"/>
        <w:bottom w:val="none" w:sz="0" w:space="0" w:color="auto"/>
        <w:right w:val="none" w:sz="0" w:space="0" w:color="auto"/>
      </w:divBdr>
    </w:div>
    <w:div w:id="1723286719">
      <w:bodyDiv w:val="1"/>
      <w:marLeft w:val="0"/>
      <w:marRight w:val="0"/>
      <w:marTop w:val="0"/>
      <w:marBottom w:val="0"/>
      <w:divBdr>
        <w:top w:val="none" w:sz="0" w:space="0" w:color="auto"/>
        <w:left w:val="none" w:sz="0" w:space="0" w:color="auto"/>
        <w:bottom w:val="none" w:sz="0" w:space="0" w:color="auto"/>
        <w:right w:val="none" w:sz="0" w:space="0" w:color="auto"/>
      </w:divBdr>
    </w:div>
    <w:div w:id="1731998548">
      <w:bodyDiv w:val="1"/>
      <w:marLeft w:val="0"/>
      <w:marRight w:val="0"/>
      <w:marTop w:val="0"/>
      <w:marBottom w:val="0"/>
      <w:divBdr>
        <w:top w:val="none" w:sz="0" w:space="0" w:color="auto"/>
        <w:left w:val="none" w:sz="0" w:space="0" w:color="auto"/>
        <w:bottom w:val="none" w:sz="0" w:space="0" w:color="auto"/>
        <w:right w:val="none" w:sz="0" w:space="0" w:color="auto"/>
      </w:divBdr>
    </w:div>
    <w:div w:id="1734305240">
      <w:bodyDiv w:val="1"/>
      <w:marLeft w:val="0"/>
      <w:marRight w:val="0"/>
      <w:marTop w:val="0"/>
      <w:marBottom w:val="0"/>
      <w:divBdr>
        <w:top w:val="none" w:sz="0" w:space="0" w:color="auto"/>
        <w:left w:val="none" w:sz="0" w:space="0" w:color="auto"/>
        <w:bottom w:val="none" w:sz="0" w:space="0" w:color="auto"/>
        <w:right w:val="none" w:sz="0" w:space="0" w:color="auto"/>
      </w:divBdr>
    </w:div>
    <w:div w:id="1751148695">
      <w:bodyDiv w:val="1"/>
      <w:marLeft w:val="0"/>
      <w:marRight w:val="0"/>
      <w:marTop w:val="0"/>
      <w:marBottom w:val="0"/>
      <w:divBdr>
        <w:top w:val="none" w:sz="0" w:space="0" w:color="auto"/>
        <w:left w:val="none" w:sz="0" w:space="0" w:color="auto"/>
        <w:bottom w:val="none" w:sz="0" w:space="0" w:color="auto"/>
        <w:right w:val="none" w:sz="0" w:space="0" w:color="auto"/>
      </w:divBdr>
    </w:div>
    <w:div w:id="1767310520">
      <w:bodyDiv w:val="1"/>
      <w:marLeft w:val="0"/>
      <w:marRight w:val="0"/>
      <w:marTop w:val="0"/>
      <w:marBottom w:val="0"/>
      <w:divBdr>
        <w:top w:val="none" w:sz="0" w:space="0" w:color="auto"/>
        <w:left w:val="none" w:sz="0" w:space="0" w:color="auto"/>
        <w:bottom w:val="none" w:sz="0" w:space="0" w:color="auto"/>
        <w:right w:val="none" w:sz="0" w:space="0" w:color="auto"/>
      </w:divBdr>
    </w:div>
    <w:div w:id="1789662208">
      <w:bodyDiv w:val="1"/>
      <w:marLeft w:val="0"/>
      <w:marRight w:val="0"/>
      <w:marTop w:val="0"/>
      <w:marBottom w:val="0"/>
      <w:divBdr>
        <w:top w:val="none" w:sz="0" w:space="0" w:color="auto"/>
        <w:left w:val="none" w:sz="0" w:space="0" w:color="auto"/>
        <w:bottom w:val="none" w:sz="0" w:space="0" w:color="auto"/>
        <w:right w:val="none" w:sz="0" w:space="0" w:color="auto"/>
      </w:divBdr>
      <w:divsChild>
        <w:div w:id="967854411">
          <w:marLeft w:val="0"/>
          <w:marRight w:val="0"/>
          <w:marTop w:val="0"/>
          <w:marBottom w:val="0"/>
          <w:divBdr>
            <w:top w:val="none" w:sz="0" w:space="0" w:color="auto"/>
            <w:left w:val="none" w:sz="0" w:space="0" w:color="auto"/>
            <w:bottom w:val="none" w:sz="0" w:space="0" w:color="auto"/>
            <w:right w:val="none" w:sz="0" w:space="0" w:color="auto"/>
          </w:divBdr>
          <w:divsChild>
            <w:div w:id="1116868757">
              <w:marLeft w:val="0"/>
              <w:marRight w:val="0"/>
              <w:marTop w:val="0"/>
              <w:marBottom w:val="0"/>
              <w:divBdr>
                <w:top w:val="none" w:sz="0" w:space="0" w:color="auto"/>
                <w:left w:val="none" w:sz="0" w:space="0" w:color="auto"/>
                <w:bottom w:val="none" w:sz="0" w:space="0" w:color="auto"/>
                <w:right w:val="none" w:sz="0" w:space="0" w:color="auto"/>
              </w:divBdr>
              <w:divsChild>
                <w:div w:id="300580277">
                  <w:marLeft w:val="0"/>
                  <w:marRight w:val="0"/>
                  <w:marTop w:val="0"/>
                  <w:marBottom w:val="0"/>
                  <w:divBdr>
                    <w:top w:val="none" w:sz="0" w:space="0" w:color="auto"/>
                    <w:left w:val="none" w:sz="0" w:space="0" w:color="auto"/>
                    <w:bottom w:val="none" w:sz="0" w:space="0" w:color="auto"/>
                    <w:right w:val="none" w:sz="0" w:space="0" w:color="auto"/>
                  </w:divBdr>
                  <w:divsChild>
                    <w:div w:id="224029741">
                      <w:marLeft w:val="0"/>
                      <w:marRight w:val="0"/>
                      <w:marTop w:val="0"/>
                      <w:marBottom w:val="0"/>
                      <w:divBdr>
                        <w:top w:val="none" w:sz="0" w:space="0" w:color="auto"/>
                        <w:left w:val="none" w:sz="0" w:space="0" w:color="auto"/>
                        <w:bottom w:val="none" w:sz="0" w:space="0" w:color="auto"/>
                        <w:right w:val="none" w:sz="0" w:space="0" w:color="auto"/>
                      </w:divBdr>
                      <w:divsChild>
                        <w:div w:id="1315453788">
                          <w:marLeft w:val="0"/>
                          <w:marRight w:val="0"/>
                          <w:marTop w:val="0"/>
                          <w:marBottom w:val="0"/>
                          <w:divBdr>
                            <w:top w:val="none" w:sz="0" w:space="0" w:color="auto"/>
                            <w:left w:val="none" w:sz="0" w:space="0" w:color="auto"/>
                            <w:bottom w:val="none" w:sz="0" w:space="0" w:color="auto"/>
                            <w:right w:val="none" w:sz="0" w:space="0" w:color="auto"/>
                          </w:divBdr>
                          <w:divsChild>
                            <w:div w:id="569583067">
                              <w:marLeft w:val="0"/>
                              <w:marRight w:val="0"/>
                              <w:marTop w:val="0"/>
                              <w:marBottom w:val="0"/>
                              <w:divBdr>
                                <w:top w:val="none" w:sz="0" w:space="0" w:color="auto"/>
                                <w:left w:val="none" w:sz="0" w:space="0" w:color="auto"/>
                                <w:bottom w:val="none" w:sz="0" w:space="0" w:color="auto"/>
                                <w:right w:val="none" w:sz="0" w:space="0" w:color="auto"/>
                              </w:divBdr>
                              <w:divsChild>
                                <w:div w:id="383602654">
                                  <w:marLeft w:val="0"/>
                                  <w:marRight w:val="0"/>
                                  <w:marTop w:val="0"/>
                                  <w:marBottom w:val="0"/>
                                  <w:divBdr>
                                    <w:top w:val="none" w:sz="0" w:space="0" w:color="auto"/>
                                    <w:left w:val="none" w:sz="0" w:space="0" w:color="auto"/>
                                    <w:bottom w:val="none" w:sz="0" w:space="0" w:color="auto"/>
                                    <w:right w:val="none" w:sz="0" w:space="0" w:color="auto"/>
                                  </w:divBdr>
                                  <w:divsChild>
                                    <w:div w:id="139188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340942">
                          <w:marLeft w:val="0"/>
                          <w:marRight w:val="0"/>
                          <w:marTop w:val="0"/>
                          <w:marBottom w:val="0"/>
                          <w:divBdr>
                            <w:top w:val="none" w:sz="0" w:space="0" w:color="auto"/>
                            <w:left w:val="none" w:sz="0" w:space="0" w:color="auto"/>
                            <w:bottom w:val="none" w:sz="0" w:space="0" w:color="auto"/>
                            <w:right w:val="none" w:sz="0" w:space="0" w:color="auto"/>
                          </w:divBdr>
                          <w:divsChild>
                            <w:div w:id="1235353669">
                              <w:marLeft w:val="0"/>
                              <w:marRight w:val="0"/>
                              <w:marTop w:val="0"/>
                              <w:marBottom w:val="0"/>
                              <w:divBdr>
                                <w:top w:val="none" w:sz="0" w:space="0" w:color="auto"/>
                                <w:left w:val="none" w:sz="0" w:space="0" w:color="auto"/>
                                <w:bottom w:val="none" w:sz="0" w:space="0" w:color="auto"/>
                                <w:right w:val="none" w:sz="0" w:space="0" w:color="auto"/>
                              </w:divBdr>
                              <w:divsChild>
                                <w:div w:id="168894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7263843">
      <w:bodyDiv w:val="1"/>
      <w:marLeft w:val="0"/>
      <w:marRight w:val="0"/>
      <w:marTop w:val="0"/>
      <w:marBottom w:val="0"/>
      <w:divBdr>
        <w:top w:val="none" w:sz="0" w:space="0" w:color="auto"/>
        <w:left w:val="none" w:sz="0" w:space="0" w:color="auto"/>
        <w:bottom w:val="none" w:sz="0" w:space="0" w:color="auto"/>
        <w:right w:val="none" w:sz="0" w:space="0" w:color="auto"/>
      </w:divBdr>
    </w:div>
    <w:div w:id="1833712374">
      <w:bodyDiv w:val="1"/>
      <w:marLeft w:val="0"/>
      <w:marRight w:val="0"/>
      <w:marTop w:val="0"/>
      <w:marBottom w:val="0"/>
      <w:divBdr>
        <w:top w:val="none" w:sz="0" w:space="0" w:color="auto"/>
        <w:left w:val="none" w:sz="0" w:space="0" w:color="auto"/>
        <w:bottom w:val="none" w:sz="0" w:space="0" w:color="auto"/>
        <w:right w:val="none" w:sz="0" w:space="0" w:color="auto"/>
      </w:divBdr>
    </w:div>
    <w:div w:id="1863279660">
      <w:bodyDiv w:val="1"/>
      <w:marLeft w:val="0"/>
      <w:marRight w:val="0"/>
      <w:marTop w:val="0"/>
      <w:marBottom w:val="0"/>
      <w:divBdr>
        <w:top w:val="none" w:sz="0" w:space="0" w:color="auto"/>
        <w:left w:val="none" w:sz="0" w:space="0" w:color="auto"/>
        <w:bottom w:val="none" w:sz="0" w:space="0" w:color="auto"/>
        <w:right w:val="none" w:sz="0" w:space="0" w:color="auto"/>
      </w:divBdr>
    </w:div>
    <w:div w:id="1863855665">
      <w:bodyDiv w:val="1"/>
      <w:marLeft w:val="0"/>
      <w:marRight w:val="0"/>
      <w:marTop w:val="0"/>
      <w:marBottom w:val="0"/>
      <w:divBdr>
        <w:top w:val="none" w:sz="0" w:space="0" w:color="auto"/>
        <w:left w:val="none" w:sz="0" w:space="0" w:color="auto"/>
        <w:bottom w:val="none" w:sz="0" w:space="0" w:color="auto"/>
        <w:right w:val="none" w:sz="0" w:space="0" w:color="auto"/>
      </w:divBdr>
    </w:div>
    <w:div w:id="1887595073">
      <w:bodyDiv w:val="1"/>
      <w:marLeft w:val="0"/>
      <w:marRight w:val="0"/>
      <w:marTop w:val="0"/>
      <w:marBottom w:val="0"/>
      <w:divBdr>
        <w:top w:val="none" w:sz="0" w:space="0" w:color="auto"/>
        <w:left w:val="none" w:sz="0" w:space="0" w:color="auto"/>
        <w:bottom w:val="none" w:sz="0" w:space="0" w:color="auto"/>
        <w:right w:val="none" w:sz="0" w:space="0" w:color="auto"/>
      </w:divBdr>
    </w:div>
    <w:div w:id="1902860615">
      <w:bodyDiv w:val="1"/>
      <w:marLeft w:val="0"/>
      <w:marRight w:val="0"/>
      <w:marTop w:val="0"/>
      <w:marBottom w:val="0"/>
      <w:divBdr>
        <w:top w:val="none" w:sz="0" w:space="0" w:color="auto"/>
        <w:left w:val="none" w:sz="0" w:space="0" w:color="auto"/>
        <w:bottom w:val="none" w:sz="0" w:space="0" w:color="auto"/>
        <w:right w:val="none" w:sz="0" w:space="0" w:color="auto"/>
      </w:divBdr>
    </w:div>
    <w:div w:id="1919633148">
      <w:bodyDiv w:val="1"/>
      <w:marLeft w:val="0"/>
      <w:marRight w:val="0"/>
      <w:marTop w:val="0"/>
      <w:marBottom w:val="0"/>
      <w:divBdr>
        <w:top w:val="none" w:sz="0" w:space="0" w:color="auto"/>
        <w:left w:val="none" w:sz="0" w:space="0" w:color="auto"/>
        <w:bottom w:val="none" w:sz="0" w:space="0" w:color="auto"/>
        <w:right w:val="none" w:sz="0" w:space="0" w:color="auto"/>
      </w:divBdr>
    </w:div>
    <w:div w:id="1934976466">
      <w:bodyDiv w:val="1"/>
      <w:marLeft w:val="0"/>
      <w:marRight w:val="0"/>
      <w:marTop w:val="0"/>
      <w:marBottom w:val="0"/>
      <w:divBdr>
        <w:top w:val="none" w:sz="0" w:space="0" w:color="auto"/>
        <w:left w:val="none" w:sz="0" w:space="0" w:color="auto"/>
        <w:bottom w:val="none" w:sz="0" w:space="0" w:color="auto"/>
        <w:right w:val="none" w:sz="0" w:space="0" w:color="auto"/>
      </w:divBdr>
    </w:div>
    <w:div w:id="1955021335">
      <w:bodyDiv w:val="1"/>
      <w:marLeft w:val="0"/>
      <w:marRight w:val="0"/>
      <w:marTop w:val="0"/>
      <w:marBottom w:val="0"/>
      <w:divBdr>
        <w:top w:val="none" w:sz="0" w:space="0" w:color="auto"/>
        <w:left w:val="none" w:sz="0" w:space="0" w:color="auto"/>
        <w:bottom w:val="none" w:sz="0" w:space="0" w:color="auto"/>
        <w:right w:val="none" w:sz="0" w:space="0" w:color="auto"/>
      </w:divBdr>
      <w:divsChild>
        <w:div w:id="1842812138">
          <w:marLeft w:val="0"/>
          <w:marRight w:val="0"/>
          <w:marTop w:val="0"/>
          <w:marBottom w:val="0"/>
          <w:divBdr>
            <w:top w:val="none" w:sz="0" w:space="0" w:color="auto"/>
            <w:left w:val="none" w:sz="0" w:space="0" w:color="auto"/>
            <w:bottom w:val="none" w:sz="0" w:space="0" w:color="auto"/>
            <w:right w:val="none" w:sz="0" w:space="0" w:color="auto"/>
          </w:divBdr>
          <w:divsChild>
            <w:div w:id="363098646">
              <w:marLeft w:val="0"/>
              <w:marRight w:val="0"/>
              <w:marTop w:val="0"/>
              <w:marBottom w:val="0"/>
              <w:divBdr>
                <w:top w:val="none" w:sz="0" w:space="0" w:color="auto"/>
                <w:left w:val="none" w:sz="0" w:space="0" w:color="auto"/>
                <w:bottom w:val="none" w:sz="0" w:space="0" w:color="auto"/>
                <w:right w:val="none" w:sz="0" w:space="0" w:color="auto"/>
              </w:divBdr>
              <w:divsChild>
                <w:div w:id="1181968792">
                  <w:marLeft w:val="0"/>
                  <w:marRight w:val="0"/>
                  <w:marTop w:val="0"/>
                  <w:marBottom w:val="0"/>
                  <w:divBdr>
                    <w:top w:val="none" w:sz="0" w:space="0" w:color="auto"/>
                    <w:left w:val="none" w:sz="0" w:space="0" w:color="auto"/>
                    <w:bottom w:val="none" w:sz="0" w:space="0" w:color="auto"/>
                    <w:right w:val="none" w:sz="0" w:space="0" w:color="auto"/>
                  </w:divBdr>
                  <w:divsChild>
                    <w:div w:id="299962054">
                      <w:marLeft w:val="0"/>
                      <w:marRight w:val="0"/>
                      <w:marTop w:val="0"/>
                      <w:marBottom w:val="0"/>
                      <w:divBdr>
                        <w:top w:val="none" w:sz="0" w:space="0" w:color="auto"/>
                        <w:left w:val="none" w:sz="0" w:space="0" w:color="auto"/>
                        <w:bottom w:val="none" w:sz="0" w:space="0" w:color="auto"/>
                        <w:right w:val="none" w:sz="0" w:space="0" w:color="auto"/>
                      </w:divBdr>
                      <w:divsChild>
                        <w:div w:id="1196652791">
                          <w:marLeft w:val="0"/>
                          <w:marRight w:val="0"/>
                          <w:marTop w:val="0"/>
                          <w:marBottom w:val="0"/>
                          <w:divBdr>
                            <w:top w:val="none" w:sz="0" w:space="0" w:color="auto"/>
                            <w:left w:val="none" w:sz="0" w:space="0" w:color="auto"/>
                            <w:bottom w:val="none" w:sz="0" w:space="0" w:color="auto"/>
                            <w:right w:val="none" w:sz="0" w:space="0" w:color="auto"/>
                          </w:divBdr>
                          <w:divsChild>
                            <w:div w:id="1185511471">
                              <w:marLeft w:val="0"/>
                              <w:marRight w:val="0"/>
                              <w:marTop w:val="0"/>
                              <w:marBottom w:val="0"/>
                              <w:divBdr>
                                <w:top w:val="none" w:sz="0" w:space="0" w:color="auto"/>
                                <w:left w:val="none" w:sz="0" w:space="0" w:color="auto"/>
                                <w:bottom w:val="none" w:sz="0" w:space="0" w:color="auto"/>
                                <w:right w:val="none" w:sz="0" w:space="0" w:color="auto"/>
                              </w:divBdr>
                              <w:divsChild>
                                <w:div w:id="22707784">
                                  <w:marLeft w:val="0"/>
                                  <w:marRight w:val="0"/>
                                  <w:marTop w:val="0"/>
                                  <w:marBottom w:val="0"/>
                                  <w:divBdr>
                                    <w:top w:val="none" w:sz="0" w:space="0" w:color="auto"/>
                                    <w:left w:val="none" w:sz="0" w:space="0" w:color="auto"/>
                                    <w:bottom w:val="none" w:sz="0" w:space="0" w:color="auto"/>
                                    <w:right w:val="none" w:sz="0" w:space="0" w:color="auto"/>
                                  </w:divBdr>
                                  <w:divsChild>
                                    <w:div w:id="94492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204200">
                          <w:marLeft w:val="0"/>
                          <w:marRight w:val="0"/>
                          <w:marTop w:val="0"/>
                          <w:marBottom w:val="0"/>
                          <w:divBdr>
                            <w:top w:val="none" w:sz="0" w:space="0" w:color="auto"/>
                            <w:left w:val="none" w:sz="0" w:space="0" w:color="auto"/>
                            <w:bottom w:val="none" w:sz="0" w:space="0" w:color="auto"/>
                            <w:right w:val="none" w:sz="0" w:space="0" w:color="auto"/>
                          </w:divBdr>
                          <w:divsChild>
                            <w:div w:id="995380668">
                              <w:marLeft w:val="0"/>
                              <w:marRight w:val="0"/>
                              <w:marTop w:val="0"/>
                              <w:marBottom w:val="0"/>
                              <w:divBdr>
                                <w:top w:val="none" w:sz="0" w:space="0" w:color="auto"/>
                                <w:left w:val="none" w:sz="0" w:space="0" w:color="auto"/>
                                <w:bottom w:val="none" w:sz="0" w:space="0" w:color="auto"/>
                                <w:right w:val="none" w:sz="0" w:space="0" w:color="auto"/>
                              </w:divBdr>
                              <w:divsChild>
                                <w:div w:id="89045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1567381">
      <w:bodyDiv w:val="1"/>
      <w:marLeft w:val="0"/>
      <w:marRight w:val="0"/>
      <w:marTop w:val="0"/>
      <w:marBottom w:val="0"/>
      <w:divBdr>
        <w:top w:val="none" w:sz="0" w:space="0" w:color="auto"/>
        <w:left w:val="none" w:sz="0" w:space="0" w:color="auto"/>
        <w:bottom w:val="none" w:sz="0" w:space="0" w:color="auto"/>
        <w:right w:val="none" w:sz="0" w:space="0" w:color="auto"/>
      </w:divBdr>
    </w:div>
    <w:div w:id="1987271901">
      <w:bodyDiv w:val="1"/>
      <w:marLeft w:val="0"/>
      <w:marRight w:val="0"/>
      <w:marTop w:val="0"/>
      <w:marBottom w:val="0"/>
      <w:divBdr>
        <w:top w:val="none" w:sz="0" w:space="0" w:color="auto"/>
        <w:left w:val="none" w:sz="0" w:space="0" w:color="auto"/>
        <w:bottom w:val="none" w:sz="0" w:space="0" w:color="auto"/>
        <w:right w:val="none" w:sz="0" w:space="0" w:color="auto"/>
      </w:divBdr>
    </w:div>
    <w:div w:id="2016688071">
      <w:bodyDiv w:val="1"/>
      <w:marLeft w:val="0"/>
      <w:marRight w:val="0"/>
      <w:marTop w:val="0"/>
      <w:marBottom w:val="0"/>
      <w:divBdr>
        <w:top w:val="none" w:sz="0" w:space="0" w:color="auto"/>
        <w:left w:val="none" w:sz="0" w:space="0" w:color="auto"/>
        <w:bottom w:val="none" w:sz="0" w:space="0" w:color="auto"/>
        <w:right w:val="none" w:sz="0" w:space="0" w:color="auto"/>
      </w:divBdr>
    </w:div>
    <w:div w:id="2021006896">
      <w:bodyDiv w:val="1"/>
      <w:marLeft w:val="0"/>
      <w:marRight w:val="0"/>
      <w:marTop w:val="0"/>
      <w:marBottom w:val="0"/>
      <w:divBdr>
        <w:top w:val="none" w:sz="0" w:space="0" w:color="auto"/>
        <w:left w:val="none" w:sz="0" w:space="0" w:color="auto"/>
        <w:bottom w:val="none" w:sz="0" w:space="0" w:color="auto"/>
        <w:right w:val="none" w:sz="0" w:space="0" w:color="auto"/>
      </w:divBdr>
    </w:div>
    <w:div w:id="2021665503">
      <w:bodyDiv w:val="1"/>
      <w:marLeft w:val="0"/>
      <w:marRight w:val="0"/>
      <w:marTop w:val="0"/>
      <w:marBottom w:val="0"/>
      <w:divBdr>
        <w:top w:val="none" w:sz="0" w:space="0" w:color="auto"/>
        <w:left w:val="none" w:sz="0" w:space="0" w:color="auto"/>
        <w:bottom w:val="none" w:sz="0" w:space="0" w:color="auto"/>
        <w:right w:val="none" w:sz="0" w:space="0" w:color="auto"/>
      </w:divBdr>
    </w:div>
    <w:div w:id="2031177009">
      <w:bodyDiv w:val="1"/>
      <w:marLeft w:val="0"/>
      <w:marRight w:val="0"/>
      <w:marTop w:val="0"/>
      <w:marBottom w:val="0"/>
      <w:divBdr>
        <w:top w:val="none" w:sz="0" w:space="0" w:color="auto"/>
        <w:left w:val="none" w:sz="0" w:space="0" w:color="auto"/>
        <w:bottom w:val="none" w:sz="0" w:space="0" w:color="auto"/>
        <w:right w:val="none" w:sz="0" w:space="0" w:color="auto"/>
      </w:divBdr>
    </w:div>
    <w:div w:id="2033336318">
      <w:bodyDiv w:val="1"/>
      <w:marLeft w:val="0"/>
      <w:marRight w:val="0"/>
      <w:marTop w:val="0"/>
      <w:marBottom w:val="0"/>
      <w:divBdr>
        <w:top w:val="none" w:sz="0" w:space="0" w:color="auto"/>
        <w:left w:val="none" w:sz="0" w:space="0" w:color="auto"/>
        <w:bottom w:val="none" w:sz="0" w:space="0" w:color="auto"/>
        <w:right w:val="none" w:sz="0" w:space="0" w:color="auto"/>
      </w:divBdr>
    </w:div>
    <w:div w:id="2035305810">
      <w:bodyDiv w:val="1"/>
      <w:marLeft w:val="0"/>
      <w:marRight w:val="0"/>
      <w:marTop w:val="0"/>
      <w:marBottom w:val="0"/>
      <w:divBdr>
        <w:top w:val="none" w:sz="0" w:space="0" w:color="auto"/>
        <w:left w:val="none" w:sz="0" w:space="0" w:color="auto"/>
        <w:bottom w:val="none" w:sz="0" w:space="0" w:color="auto"/>
        <w:right w:val="none" w:sz="0" w:space="0" w:color="auto"/>
      </w:divBdr>
    </w:div>
    <w:div w:id="2076396296">
      <w:bodyDiv w:val="1"/>
      <w:marLeft w:val="0"/>
      <w:marRight w:val="0"/>
      <w:marTop w:val="0"/>
      <w:marBottom w:val="0"/>
      <w:divBdr>
        <w:top w:val="none" w:sz="0" w:space="0" w:color="auto"/>
        <w:left w:val="none" w:sz="0" w:space="0" w:color="auto"/>
        <w:bottom w:val="none" w:sz="0" w:space="0" w:color="auto"/>
        <w:right w:val="none" w:sz="0" w:space="0" w:color="auto"/>
      </w:divBdr>
    </w:div>
    <w:div w:id="2076854036">
      <w:bodyDiv w:val="1"/>
      <w:marLeft w:val="0"/>
      <w:marRight w:val="0"/>
      <w:marTop w:val="0"/>
      <w:marBottom w:val="0"/>
      <w:divBdr>
        <w:top w:val="none" w:sz="0" w:space="0" w:color="auto"/>
        <w:left w:val="none" w:sz="0" w:space="0" w:color="auto"/>
        <w:bottom w:val="none" w:sz="0" w:space="0" w:color="auto"/>
        <w:right w:val="none" w:sz="0" w:space="0" w:color="auto"/>
      </w:divBdr>
    </w:div>
    <w:div w:id="2098554852">
      <w:bodyDiv w:val="1"/>
      <w:marLeft w:val="0"/>
      <w:marRight w:val="0"/>
      <w:marTop w:val="0"/>
      <w:marBottom w:val="0"/>
      <w:divBdr>
        <w:top w:val="none" w:sz="0" w:space="0" w:color="auto"/>
        <w:left w:val="none" w:sz="0" w:space="0" w:color="auto"/>
        <w:bottom w:val="none" w:sz="0" w:space="0" w:color="auto"/>
        <w:right w:val="none" w:sz="0" w:space="0" w:color="auto"/>
      </w:divBdr>
    </w:div>
    <w:div w:id="2108378817">
      <w:bodyDiv w:val="1"/>
      <w:marLeft w:val="0"/>
      <w:marRight w:val="0"/>
      <w:marTop w:val="0"/>
      <w:marBottom w:val="0"/>
      <w:divBdr>
        <w:top w:val="none" w:sz="0" w:space="0" w:color="auto"/>
        <w:left w:val="none" w:sz="0" w:space="0" w:color="auto"/>
        <w:bottom w:val="none" w:sz="0" w:space="0" w:color="auto"/>
        <w:right w:val="none" w:sz="0" w:space="0" w:color="auto"/>
      </w:divBdr>
    </w:div>
    <w:div w:id="2115706156">
      <w:bodyDiv w:val="1"/>
      <w:marLeft w:val="0"/>
      <w:marRight w:val="0"/>
      <w:marTop w:val="0"/>
      <w:marBottom w:val="0"/>
      <w:divBdr>
        <w:top w:val="none" w:sz="0" w:space="0" w:color="auto"/>
        <w:left w:val="none" w:sz="0" w:space="0" w:color="auto"/>
        <w:bottom w:val="none" w:sz="0" w:space="0" w:color="auto"/>
        <w:right w:val="none" w:sz="0" w:space="0" w:color="auto"/>
      </w:divBdr>
      <w:divsChild>
        <w:div w:id="1525361547">
          <w:marLeft w:val="0"/>
          <w:marRight w:val="0"/>
          <w:marTop w:val="0"/>
          <w:marBottom w:val="0"/>
          <w:divBdr>
            <w:top w:val="none" w:sz="0" w:space="0" w:color="auto"/>
            <w:left w:val="none" w:sz="0" w:space="0" w:color="auto"/>
            <w:bottom w:val="none" w:sz="0" w:space="0" w:color="auto"/>
            <w:right w:val="none" w:sz="0" w:space="0" w:color="auto"/>
          </w:divBdr>
          <w:divsChild>
            <w:div w:id="878977953">
              <w:marLeft w:val="0"/>
              <w:marRight w:val="0"/>
              <w:marTop w:val="0"/>
              <w:marBottom w:val="0"/>
              <w:divBdr>
                <w:top w:val="none" w:sz="0" w:space="0" w:color="auto"/>
                <w:left w:val="none" w:sz="0" w:space="0" w:color="auto"/>
                <w:bottom w:val="none" w:sz="0" w:space="0" w:color="auto"/>
                <w:right w:val="none" w:sz="0" w:space="0" w:color="auto"/>
              </w:divBdr>
              <w:divsChild>
                <w:div w:id="173804176">
                  <w:marLeft w:val="0"/>
                  <w:marRight w:val="0"/>
                  <w:marTop w:val="0"/>
                  <w:marBottom w:val="0"/>
                  <w:divBdr>
                    <w:top w:val="none" w:sz="0" w:space="0" w:color="auto"/>
                    <w:left w:val="none" w:sz="0" w:space="0" w:color="auto"/>
                    <w:bottom w:val="none" w:sz="0" w:space="0" w:color="auto"/>
                    <w:right w:val="none" w:sz="0" w:space="0" w:color="auto"/>
                  </w:divBdr>
                  <w:divsChild>
                    <w:div w:id="1589654058">
                      <w:marLeft w:val="0"/>
                      <w:marRight w:val="0"/>
                      <w:marTop w:val="0"/>
                      <w:marBottom w:val="0"/>
                      <w:divBdr>
                        <w:top w:val="none" w:sz="0" w:space="0" w:color="auto"/>
                        <w:left w:val="none" w:sz="0" w:space="0" w:color="auto"/>
                        <w:bottom w:val="none" w:sz="0" w:space="0" w:color="auto"/>
                        <w:right w:val="none" w:sz="0" w:space="0" w:color="auto"/>
                      </w:divBdr>
                      <w:divsChild>
                        <w:div w:id="823476769">
                          <w:marLeft w:val="0"/>
                          <w:marRight w:val="0"/>
                          <w:marTop w:val="0"/>
                          <w:marBottom w:val="0"/>
                          <w:divBdr>
                            <w:top w:val="none" w:sz="0" w:space="0" w:color="auto"/>
                            <w:left w:val="none" w:sz="0" w:space="0" w:color="auto"/>
                            <w:bottom w:val="none" w:sz="0" w:space="0" w:color="auto"/>
                            <w:right w:val="none" w:sz="0" w:space="0" w:color="auto"/>
                          </w:divBdr>
                          <w:divsChild>
                            <w:div w:id="498084328">
                              <w:marLeft w:val="0"/>
                              <w:marRight w:val="0"/>
                              <w:marTop w:val="0"/>
                              <w:marBottom w:val="0"/>
                              <w:divBdr>
                                <w:top w:val="none" w:sz="0" w:space="0" w:color="auto"/>
                                <w:left w:val="none" w:sz="0" w:space="0" w:color="auto"/>
                                <w:bottom w:val="none" w:sz="0" w:space="0" w:color="auto"/>
                                <w:right w:val="none" w:sz="0" w:space="0" w:color="auto"/>
                              </w:divBdr>
                              <w:divsChild>
                                <w:div w:id="1800758790">
                                  <w:marLeft w:val="0"/>
                                  <w:marRight w:val="0"/>
                                  <w:marTop w:val="0"/>
                                  <w:marBottom w:val="0"/>
                                  <w:divBdr>
                                    <w:top w:val="none" w:sz="0" w:space="0" w:color="auto"/>
                                    <w:left w:val="none" w:sz="0" w:space="0" w:color="auto"/>
                                    <w:bottom w:val="none" w:sz="0" w:space="0" w:color="auto"/>
                                    <w:right w:val="none" w:sz="0" w:space="0" w:color="auto"/>
                                  </w:divBdr>
                                  <w:divsChild>
                                    <w:div w:id="196210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178024">
                          <w:marLeft w:val="0"/>
                          <w:marRight w:val="0"/>
                          <w:marTop w:val="0"/>
                          <w:marBottom w:val="0"/>
                          <w:divBdr>
                            <w:top w:val="none" w:sz="0" w:space="0" w:color="auto"/>
                            <w:left w:val="none" w:sz="0" w:space="0" w:color="auto"/>
                            <w:bottom w:val="none" w:sz="0" w:space="0" w:color="auto"/>
                            <w:right w:val="none" w:sz="0" w:space="0" w:color="auto"/>
                          </w:divBdr>
                          <w:divsChild>
                            <w:div w:id="175270028">
                              <w:marLeft w:val="0"/>
                              <w:marRight w:val="0"/>
                              <w:marTop w:val="0"/>
                              <w:marBottom w:val="0"/>
                              <w:divBdr>
                                <w:top w:val="none" w:sz="0" w:space="0" w:color="auto"/>
                                <w:left w:val="none" w:sz="0" w:space="0" w:color="auto"/>
                                <w:bottom w:val="none" w:sz="0" w:space="0" w:color="auto"/>
                                <w:right w:val="none" w:sz="0" w:space="0" w:color="auto"/>
                              </w:divBdr>
                              <w:divsChild>
                                <w:div w:id="25200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7678739">
      <w:bodyDiv w:val="1"/>
      <w:marLeft w:val="0"/>
      <w:marRight w:val="0"/>
      <w:marTop w:val="0"/>
      <w:marBottom w:val="0"/>
      <w:divBdr>
        <w:top w:val="none" w:sz="0" w:space="0" w:color="auto"/>
        <w:left w:val="none" w:sz="0" w:space="0" w:color="auto"/>
        <w:bottom w:val="none" w:sz="0" w:space="0" w:color="auto"/>
        <w:right w:val="none" w:sz="0" w:space="0" w:color="auto"/>
      </w:divBdr>
    </w:div>
    <w:div w:id="2124036631">
      <w:bodyDiv w:val="1"/>
      <w:marLeft w:val="0"/>
      <w:marRight w:val="0"/>
      <w:marTop w:val="0"/>
      <w:marBottom w:val="0"/>
      <w:divBdr>
        <w:top w:val="none" w:sz="0" w:space="0" w:color="auto"/>
        <w:left w:val="none" w:sz="0" w:space="0" w:color="auto"/>
        <w:bottom w:val="none" w:sz="0" w:space="0" w:color="auto"/>
        <w:right w:val="none" w:sz="0" w:space="0" w:color="auto"/>
      </w:divBdr>
    </w:div>
    <w:div w:id="2128313079">
      <w:bodyDiv w:val="1"/>
      <w:marLeft w:val="0"/>
      <w:marRight w:val="0"/>
      <w:marTop w:val="0"/>
      <w:marBottom w:val="0"/>
      <w:divBdr>
        <w:top w:val="none" w:sz="0" w:space="0" w:color="auto"/>
        <w:left w:val="none" w:sz="0" w:space="0" w:color="auto"/>
        <w:bottom w:val="none" w:sz="0" w:space="0" w:color="auto"/>
        <w:right w:val="none" w:sz="0" w:space="0" w:color="auto"/>
      </w:divBdr>
    </w:div>
    <w:div w:id="2134202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prodpad.com/blog/maturity-stage-product-life-cycle/" TargetMode="External"/><Relationship Id="rId18" Type="http://schemas.openxmlformats.org/officeDocument/2006/relationships/hyperlink" Target="https://www.cato.org/commentary/lessons-rise-netflix-fall-blockbuster" TargetMode="External"/><Relationship Id="rId26" Type="http://schemas.openxmlformats.org/officeDocument/2006/relationships/hyperlink" Target="https://doi.org/10.54254/2754-1169/21/20230254" TargetMode="External"/><Relationship Id="rId3" Type="http://schemas.openxmlformats.org/officeDocument/2006/relationships/styles" Target="styles.xml"/><Relationship Id="rId21" Type="http://schemas.openxmlformats.org/officeDocument/2006/relationships/hyperlink" Target="https://doi.org/10.2298/eka0877089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searchgate.net/publication/311571729_Research_and_Design_Strategies_for_Colgate_Palmolive_Company" TargetMode="External"/><Relationship Id="rId17" Type="http://schemas.openxmlformats.org/officeDocument/2006/relationships/hyperlink" Target="https://doi.org/10.1016/s0883-9026(98)00015-9" TargetMode="External"/><Relationship Id="rId25" Type="http://schemas.openxmlformats.org/officeDocument/2006/relationships/hyperlink" Target="https://doi.org/10.1016/j.jbusres.2011.06.001"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bs.edu/ris/Publication%20Files/01-002_07351ae8-58be-44e5-a6d8-205cbf5b4424.pdf" TargetMode="External"/><Relationship Id="rId20" Type="http://schemas.openxmlformats.org/officeDocument/2006/relationships/hyperlink" Target="https://mediashower.com/blog/pepsi-challenge/" TargetMode="External"/><Relationship Id="rId29" Type="http://schemas.openxmlformats.org/officeDocument/2006/relationships/hyperlink" Target="https://www.coca-colacompany.com/about-us/history/new-coke-the-most-memorable-marketing-blunder-ev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conomicsonline.co.uk/all/case-study-in-first-mover-advantage-domain-ownership.html/" TargetMode="External"/><Relationship Id="rId24" Type="http://schemas.openxmlformats.org/officeDocument/2006/relationships/hyperlink" Target="https://doi.org/10.1016/j.lrp.2013.06.002"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20525/ijrbs.v3i3.108" TargetMode="External"/><Relationship Id="rId23" Type="http://schemas.openxmlformats.org/officeDocument/2006/relationships/hyperlink" Target="https://edition.cnn.com/2025/03/25/cars/china-byd-annual-sales-pass-tesla-intl-hnk/index.html" TargetMode="External"/><Relationship Id="rId28" Type="http://schemas.openxmlformats.org/officeDocument/2006/relationships/hyperlink" Target="https://doi.org/10.24867/IJIEM-2013-1-106" TargetMode="External"/><Relationship Id="rId10" Type="http://schemas.openxmlformats.org/officeDocument/2006/relationships/hyperlink" Target="https://doi.org/10.52970/grmapb.v5i1.712" TargetMode="External"/><Relationship Id="rId19" Type="http://schemas.openxmlformats.org/officeDocument/2006/relationships/hyperlink" Target="https://www.ijmar.org/v5n1/18-002.html" TargetMode="External"/><Relationship Id="rId31" Type="http://schemas.openxmlformats.org/officeDocument/2006/relationships/hyperlink" Target="https://doi.org/10.2991/iaw-sc.2013.1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bitesize/guides/z76ggwx/revision/3" TargetMode="External"/><Relationship Id="rId22" Type="http://schemas.openxmlformats.org/officeDocument/2006/relationships/hyperlink" Target="https://www.researchgate.net/publication/291286794_Samsung" TargetMode="External"/><Relationship Id="rId27" Type="http://schemas.openxmlformats.org/officeDocument/2006/relationships/hyperlink" Target="https://www.proquest.com/docview/1470781863?sourcetype=Scholarly%20Journals" TargetMode="External"/><Relationship Id="rId30" Type="http://schemas.openxmlformats.org/officeDocument/2006/relationships/hyperlink" Target="https://doi.org/10.1504/ijdsrm.2014.068159" TargetMode="External"/><Relationship Id="rId35"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DAF702-53EC-4EFC-816B-38EBB4777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4177</Words>
  <Characters>23810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Himanshu Rakesh Rajput (2423391)</dc:creator>
  <cp:keywords/>
  <dc:description/>
  <cp:lastModifiedBy>Himanshu Rakesh Rajput (2423391)</cp:lastModifiedBy>
  <cp:revision>5</cp:revision>
  <dcterms:created xsi:type="dcterms:W3CDTF">2025-03-28T11:52:00Z</dcterms:created>
  <dcterms:modified xsi:type="dcterms:W3CDTF">2025-03-28T12:02:00Z</dcterms:modified>
</cp:coreProperties>
</file>