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274976308"/>
        <w:docPartObj>
          <w:docPartGallery w:val="Cover Pages"/>
          <w:docPartUnique/>
        </w:docPartObj>
      </w:sdtPr>
      <w:sdtContent>
        <w:p w14:paraId="59D4CECE" w14:textId="77777777" w:rsidR="00027934" w:rsidRDefault="00027934">
          <w:r>
            <w:rPr>
              <w:noProof/>
            </w:rPr>
            <mc:AlternateContent>
              <mc:Choice Requires="wpg">
                <w:drawing>
                  <wp:anchor distT="0" distB="0" distL="114300" distR="114300" simplePos="0" relativeHeight="251661312" behindDoc="0" locked="0" layoutInCell="1" allowOverlap="1" wp14:anchorId="2DD4AFD3" wp14:editId="536A1036">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5C797C3" w14:textId="77777777" w:rsidR="00027934" w:rsidRDefault="00027934">
                                      <w:pPr>
                                        <w:pStyle w:val="NoSpacing"/>
                                        <w:spacing w:after="240"/>
                                        <w:jc w:val="right"/>
                                        <w:rPr>
                                          <w:color w:val="44546A" w:themeColor="text2"/>
                                          <w:spacing w:val="10"/>
                                          <w:sz w:val="36"/>
                                          <w:szCs w:val="36"/>
                                        </w:rPr>
                                      </w:pPr>
                                      <w:r>
                                        <w:rPr>
                                          <w:color w:val="44546A" w:themeColor="text2"/>
                                          <w:spacing w:val="10"/>
                                          <w:sz w:val="36"/>
                                          <w:szCs w:val="36"/>
                                        </w:rPr>
                                        <w:t>Richard Stephenson (P146092)</w:t>
                                      </w:r>
                                    </w:p>
                                  </w:sdtContent>
                                </w:sdt>
                                <w:p w14:paraId="2515DCC8" w14:textId="77777777" w:rsidR="00027934" w:rsidRDefault="0002793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Public Sector Finance</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DD4AFD3" id="Group_x0020_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">
                    <v:group id="Group_x0020_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_x0020_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_x0020_457" o:spid="_x0000_s1029"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_x0020_Box_x0020_458" o:spid="_x0000_s1030"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15C797C3" w14:textId="77777777" w:rsidR="00027934" w:rsidRDefault="00027934">
                                <w:pPr>
                                  <w:pStyle w:val="NoSpacing"/>
                                  <w:spacing w:after="240"/>
                                  <w:jc w:val="right"/>
                                  <w:rPr>
                                    <w:color w:val="44546A" w:themeColor="text2"/>
                                    <w:spacing w:val="10"/>
                                    <w:sz w:val="36"/>
                                    <w:szCs w:val="36"/>
                                  </w:rPr>
                                </w:pPr>
                                <w:r>
                                  <w:rPr>
                                    <w:color w:val="44546A" w:themeColor="text2"/>
                                    <w:spacing w:val="10"/>
                                    <w:sz w:val="36"/>
                                    <w:szCs w:val="36"/>
                                  </w:rPr>
                                  <w:t>Richard Stephenson (P146092)</w:t>
                                </w:r>
                              </w:p>
                            </w:sdtContent>
                          </w:sdt>
                          <w:p w14:paraId="2515DCC8" w14:textId="77777777" w:rsidR="00027934" w:rsidRDefault="00027934">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Public Sector Finance</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26FCCA4D" wp14:editId="4AE9A7EA">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56D218A" w14:textId="62E7D521" w:rsidR="00027934" w:rsidRDefault="009350A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 Critical Evaluation</w:t>
                                      </w:r>
                                    </w:p>
                                  </w:sdtContent>
                                </w:sdt>
                                <w:p w14:paraId="36AC83D9" w14:textId="5F2BD094" w:rsidR="00027934" w:rsidRDefault="00027934">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9350AD">
                                        <w:rPr>
                                          <w:rFonts w:asciiTheme="majorHAnsi" w:hAnsiTheme="majorHAnsi"/>
                                          <w:caps/>
                                          <w:color w:val="44546A" w:themeColor="text2"/>
                                          <w:sz w:val="96"/>
                                          <w:szCs w:val="96"/>
                                        </w:rPr>
                                        <w:t>publ</w:t>
                                      </w:r>
                                    </w:sdtContent>
                                  </w:sdt>
                                  <w:r w:rsidR="009350AD">
                                    <w:rPr>
                                      <w:rFonts w:asciiTheme="majorHAnsi" w:hAnsiTheme="majorHAnsi"/>
                                      <w:caps/>
                                      <w:color w:val="44546A" w:themeColor="text2"/>
                                      <w:sz w:val="96"/>
                                      <w:szCs w:val="96"/>
                                    </w:rPr>
                                    <w:t>ic private partnerships</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FCCA4D" id="Group_x0020_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ZVv3QFAAAj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">
                    <v:group id="Group_x0020_460" o:spid="_x0000_s1032"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_x0020_461" o:spid="_x0000_s1033"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_x0020_462" o:spid="_x0000_s1034"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 id="Text_x0020_Box_x0020_463" o:spid="_x0000_s1035"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356D218A" w14:textId="62E7D521" w:rsidR="00027934" w:rsidRDefault="009350A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 Critical Evaluation</w:t>
                                </w:r>
                              </w:p>
                            </w:sdtContent>
                          </w:sdt>
                          <w:p w14:paraId="36AC83D9" w14:textId="5F2BD094" w:rsidR="00027934" w:rsidRDefault="00027934">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9350AD">
                                  <w:rPr>
                                    <w:rFonts w:asciiTheme="majorHAnsi" w:hAnsiTheme="majorHAnsi"/>
                                    <w:caps/>
                                    <w:color w:val="44546A" w:themeColor="text2"/>
                                    <w:sz w:val="96"/>
                                    <w:szCs w:val="96"/>
                                  </w:rPr>
                                  <w:t>publ</w:t>
                                </w:r>
                              </w:sdtContent>
                            </w:sdt>
                            <w:r w:rsidR="009350AD">
                              <w:rPr>
                                <w:rFonts w:asciiTheme="majorHAnsi" w:hAnsiTheme="majorHAnsi"/>
                                <w:caps/>
                                <w:color w:val="44546A" w:themeColor="text2"/>
                                <w:sz w:val="96"/>
                                <w:szCs w:val="96"/>
                              </w:rPr>
                              <w:t>ic private partnerships</w:t>
                            </w:r>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00DBA1D7" wp14:editId="04DC62D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71B318D" id="Rectangle_x0020_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p>
        <w:p w14:paraId="540E9425" w14:textId="77777777" w:rsidR="00027934" w:rsidRDefault="00027934">
          <w:r>
            <w:br w:type="page"/>
          </w:r>
        </w:p>
      </w:sdtContent>
    </w:sdt>
    <w:sdt>
      <w:sdtPr>
        <w:id w:val="-1254438059"/>
        <w:docPartObj>
          <w:docPartGallery w:val="Table of Contents"/>
          <w:docPartUnique/>
        </w:docPartObj>
      </w:sdtPr>
      <w:sdtEndPr>
        <w:rPr>
          <w:rFonts w:ascii="Arial" w:eastAsiaTheme="minorHAnsi" w:hAnsi="Arial" w:cs="Arial"/>
          <w:color w:val="auto"/>
          <w:sz w:val="24"/>
          <w:szCs w:val="24"/>
          <w:lang w:val="en-GB"/>
        </w:rPr>
      </w:sdtEndPr>
      <w:sdtContent>
        <w:p w14:paraId="037ED84D" w14:textId="49C30B83" w:rsidR="000A73A8" w:rsidRPr="00830EDC" w:rsidRDefault="000A73A8" w:rsidP="00830EDC">
          <w:pPr>
            <w:pStyle w:val="TOCHeading"/>
            <w:spacing w:line="360" w:lineRule="auto"/>
            <w:jc w:val="both"/>
            <w:rPr>
              <w:rFonts w:ascii="Arial" w:hAnsi="Arial" w:cs="Arial"/>
              <w:color w:val="auto"/>
              <w:sz w:val="24"/>
              <w:szCs w:val="24"/>
              <w:lang w:val="en-GB"/>
            </w:rPr>
          </w:pPr>
          <w:r w:rsidRPr="00830EDC">
            <w:rPr>
              <w:rFonts w:ascii="Arial" w:hAnsi="Arial" w:cs="Arial"/>
              <w:color w:val="auto"/>
              <w:sz w:val="24"/>
              <w:szCs w:val="24"/>
              <w:lang w:val="en-GB"/>
            </w:rPr>
            <w:t>Table of Contents</w:t>
          </w:r>
        </w:p>
        <w:p w14:paraId="6EAE8C34" w14:textId="77777777" w:rsidR="009E1469" w:rsidRDefault="000A73A8">
          <w:pPr>
            <w:pStyle w:val="TOC1"/>
            <w:tabs>
              <w:tab w:val="left" w:pos="480"/>
              <w:tab w:val="right" w:leader="dot" w:pos="9010"/>
            </w:tabs>
            <w:rPr>
              <w:rFonts w:eastAsiaTheme="minorEastAsia"/>
              <w:b w:val="0"/>
              <w:noProof/>
            </w:rPr>
          </w:pPr>
          <w:r w:rsidRPr="00830EDC">
            <w:rPr>
              <w:rFonts w:ascii="Arial" w:hAnsi="Arial" w:cs="Arial"/>
              <w:b w:val="0"/>
              <w:lang w:val="en-GB"/>
            </w:rPr>
            <w:fldChar w:fldCharType="begin"/>
          </w:r>
          <w:r w:rsidRPr="00830EDC">
            <w:rPr>
              <w:rFonts w:ascii="Arial" w:hAnsi="Arial" w:cs="Arial"/>
              <w:lang w:val="en-GB"/>
            </w:rPr>
            <w:instrText xml:space="preserve"> TOC \o "1-3" \h \z \u </w:instrText>
          </w:r>
          <w:r w:rsidRPr="00830EDC">
            <w:rPr>
              <w:rFonts w:ascii="Arial" w:hAnsi="Arial" w:cs="Arial"/>
              <w:b w:val="0"/>
              <w:lang w:val="en-GB"/>
            </w:rPr>
            <w:fldChar w:fldCharType="separate"/>
          </w:r>
          <w:hyperlink w:anchor="_Toc512289037" w:history="1">
            <w:r w:rsidR="009E1469" w:rsidRPr="00FE0ED8">
              <w:rPr>
                <w:rStyle w:val="Hyperlink"/>
                <w:rFonts w:ascii="Arial" w:hAnsi="Arial" w:cs="Arial"/>
                <w:noProof/>
                <w:lang w:val="en-GB"/>
              </w:rPr>
              <w:t>1.</w:t>
            </w:r>
            <w:r w:rsidR="009E1469">
              <w:rPr>
                <w:rFonts w:eastAsiaTheme="minorEastAsia"/>
                <w:b w:val="0"/>
                <w:noProof/>
              </w:rPr>
              <w:tab/>
            </w:r>
            <w:r w:rsidR="009E1469" w:rsidRPr="00FE0ED8">
              <w:rPr>
                <w:rStyle w:val="Hyperlink"/>
                <w:rFonts w:ascii="Arial" w:hAnsi="Arial" w:cs="Arial"/>
                <w:noProof/>
                <w:lang w:val="en-GB"/>
              </w:rPr>
              <w:t>Executive Summary</w:t>
            </w:r>
            <w:r w:rsidR="009E1469">
              <w:rPr>
                <w:noProof/>
                <w:webHidden/>
              </w:rPr>
              <w:tab/>
            </w:r>
            <w:r w:rsidR="009E1469">
              <w:rPr>
                <w:noProof/>
                <w:webHidden/>
              </w:rPr>
              <w:fldChar w:fldCharType="begin"/>
            </w:r>
            <w:r w:rsidR="009E1469">
              <w:rPr>
                <w:noProof/>
                <w:webHidden/>
              </w:rPr>
              <w:instrText xml:space="preserve"> PAGEREF _Toc512289037 \h </w:instrText>
            </w:r>
            <w:r w:rsidR="009E1469">
              <w:rPr>
                <w:noProof/>
                <w:webHidden/>
              </w:rPr>
            </w:r>
            <w:r w:rsidR="009E1469">
              <w:rPr>
                <w:noProof/>
                <w:webHidden/>
              </w:rPr>
              <w:fldChar w:fldCharType="separate"/>
            </w:r>
            <w:r w:rsidR="009E1469">
              <w:rPr>
                <w:noProof/>
                <w:webHidden/>
              </w:rPr>
              <w:t>4</w:t>
            </w:r>
            <w:r w:rsidR="009E1469">
              <w:rPr>
                <w:noProof/>
                <w:webHidden/>
              </w:rPr>
              <w:fldChar w:fldCharType="end"/>
            </w:r>
          </w:hyperlink>
        </w:p>
        <w:p w14:paraId="3945AC7D" w14:textId="77777777" w:rsidR="009E1469" w:rsidRDefault="009E1469">
          <w:pPr>
            <w:pStyle w:val="TOC1"/>
            <w:tabs>
              <w:tab w:val="left" w:pos="480"/>
              <w:tab w:val="right" w:leader="dot" w:pos="9010"/>
            </w:tabs>
            <w:rPr>
              <w:rFonts w:eastAsiaTheme="minorEastAsia"/>
              <w:b w:val="0"/>
              <w:noProof/>
            </w:rPr>
          </w:pPr>
          <w:hyperlink w:anchor="_Toc512289038" w:history="1">
            <w:r w:rsidRPr="00FE0ED8">
              <w:rPr>
                <w:rStyle w:val="Hyperlink"/>
                <w:rFonts w:ascii="Arial" w:hAnsi="Arial" w:cs="Arial"/>
                <w:noProof/>
                <w:lang w:val="en-GB"/>
              </w:rPr>
              <w:t>2.</w:t>
            </w:r>
            <w:r>
              <w:rPr>
                <w:rFonts w:eastAsiaTheme="minorEastAsia"/>
                <w:b w:val="0"/>
                <w:noProof/>
              </w:rPr>
              <w:tab/>
            </w:r>
            <w:r w:rsidRPr="00FE0ED8">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_Toc512289038 \h </w:instrText>
            </w:r>
            <w:r>
              <w:rPr>
                <w:noProof/>
                <w:webHidden/>
              </w:rPr>
            </w:r>
            <w:r>
              <w:rPr>
                <w:noProof/>
                <w:webHidden/>
              </w:rPr>
              <w:fldChar w:fldCharType="separate"/>
            </w:r>
            <w:r>
              <w:rPr>
                <w:noProof/>
                <w:webHidden/>
              </w:rPr>
              <w:t>6</w:t>
            </w:r>
            <w:r>
              <w:rPr>
                <w:noProof/>
                <w:webHidden/>
              </w:rPr>
              <w:fldChar w:fldCharType="end"/>
            </w:r>
          </w:hyperlink>
        </w:p>
        <w:p w14:paraId="40F70C28" w14:textId="77777777" w:rsidR="009E1469" w:rsidRDefault="009E1469">
          <w:pPr>
            <w:pStyle w:val="TOC1"/>
            <w:tabs>
              <w:tab w:val="left" w:pos="480"/>
              <w:tab w:val="right" w:leader="dot" w:pos="9010"/>
            </w:tabs>
            <w:rPr>
              <w:rFonts w:eastAsiaTheme="minorEastAsia"/>
              <w:b w:val="0"/>
              <w:noProof/>
            </w:rPr>
          </w:pPr>
          <w:hyperlink w:anchor="_Toc512289039" w:history="1">
            <w:r w:rsidRPr="00FE0ED8">
              <w:rPr>
                <w:rStyle w:val="Hyperlink"/>
                <w:rFonts w:ascii="Arial" w:hAnsi="Arial" w:cs="Arial"/>
                <w:noProof/>
                <w:lang w:val="en-GB"/>
              </w:rPr>
              <w:t>3.</w:t>
            </w:r>
            <w:r>
              <w:rPr>
                <w:rFonts w:eastAsiaTheme="minorEastAsia"/>
                <w:b w:val="0"/>
                <w:noProof/>
              </w:rPr>
              <w:tab/>
            </w:r>
            <w:r w:rsidRPr="00FE0ED8">
              <w:rPr>
                <w:rStyle w:val="Hyperlink"/>
                <w:rFonts w:ascii="Arial" w:hAnsi="Arial" w:cs="Arial"/>
                <w:noProof/>
                <w:lang w:val="en-GB"/>
              </w:rPr>
              <w:t>PFI / PPP Background</w:t>
            </w:r>
            <w:r>
              <w:rPr>
                <w:noProof/>
                <w:webHidden/>
              </w:rPr>
              <w:tab/>
            </w:r>
            <w:r>
              <w:rPr>
                <w:noProof/>
                <w:webHidden/>
              </w:rPr>
              <w:fldChar w:fldCharType="begin"/>
            </w:r>
            <w:r>
              <w:rPr>
                <w:noProof/>
                <w:webHidden/>
              </w:rPr>
              <w:instrText xml:space="preserve"> PAGEREF _Toc512289039 \h </w:instrText>
            </w:r>
            <w:r>
              <w:rPr>
                <w:noProof/>
                <w:webHidden/>
              </w:rPr>
            </w:r>
            <w:r>
              <w:rPr>
                <w:noProof/>
                <w:webHidden/>
              </w:rPr>
              <w:fldChar w:fldCharType="separate"/>
            </w:r>
            <w:r>
              <w:rPr>
                <w:noProof/>
                <w:webHidden/>
              </w:rPr>
              <w:t>7</w:t>
            </w:r>
            <w:r>
              <w:rPr>
                <w:noProof/>
                <w:webHidden/>
              </w:rPr>
              <w:fldChar w:fldCharType="end"/>
            </w:r>
          </w:hyperlink>
        </w:p>
        <w:p w14:paraId="609A1EB7" w14:textId="77777777" w:rsidR="009E1469" w:rsidRDefault="009E1469">
          <w:pPr>
            <w:pStyle w:val="TOC1"/>
            <w:tabs>
              <w:tab w:val="left" w:pos="480"/>
              <w:tab w:val="right" w:leader="dot" w:pos="9010"/>
            </w:tabs>
            <w:rPr>
              <w:rFonts w:eastAsiaTheme="minorEastAsia"/>
              <w:b w:val="0"/>
              <w:noProof/>
            </w:rPr>
          </w:pPr>
          <w:hyperlink w:anchor="_Toc512289040" w:history="1">
            <w:r w:rsidRPr="00FE0ED8">
              <w:rPr>
                <w:rStyle w:val="Hyperlink"/>
                <w:rFonts w:ascii="Arial" w:hAnsi="Arial" w:cs="Arial"/>
                <w:noProof/>
                <w:lang w:val="en-GB"/>
              </w:rPr>
              <w:t>4.</w:t>
            </w:r>
            <w:r>
              <w:rPr>
                <w:rFonts w:eastAsiaTheme="minorEastAsia"/>
                <w:b w:val="0"/>
                <w:noProof/>
              </w:rPr>
              <w:tab/>
            </w:r>
            <w:r w:rsidRPr="00FE0ED8">
              <w:rPr>
                <w:rStyle w:val="Hyperlink"/>
                <w:rFonts w:ascii="Arial" w:hAnsi="Arial" w:cs="Arial"/>
                <w:noProof/>
                <w:lang w:val="en-GB"/>
              </w:rPr>
              <w:t>Perceived Advantages and Disadvantages</w:t>
            </w:r>
            <w:r>
              <w:rPr>
                <w:noProof/>
                <w:webHidden/>
              </w:rPr>
              <w:tab/>
            </w:r>
            <w:r>
              <w:rPr>
                <w:noProof/>
                <w:webHidden/>
              </w:rPr>
              <w:fldChar w:fldCharType="begin"/>
            </w:r>
            <w:r>
              <w:rPr>
                <w:noProof/>
                <w:webHidden/>
              </w:rPr>
              <w:instrText xml:space="preserve"> PAGEREF _Toc512289040 \h </w:instrText>
            </w:r>
            <w:r>
              <w:rPr>
                <w:noProof/>
                <w:webHidden/>
              </w:rPr>
            </w:r>
            <w:r>
              <w:rPr>
                <w:noProof/>
                <w:webHidden/>
              </w:rPr>
              <w:fldChar w:fldCharType="separate"/>
            </w:r>
            <w:r>
              <w:rPr>
                <w:noProof/>
                <w:webHidden/>
              </w:rPr>
              <w:t>12</w:t>
            </w:r>
            <w:r>
              <w:rPr>
                <w:noProof/>
                <w:webHidden/>
              </w:rPr>
              <w:fldChar w:fldCharType="end"/>
            </w:r>
          </w:hyperlink>
        </w:p>
        <w:p w14:paraId="13993790" w14:textId="77777777" w:rsidR="009E1469" w:rsidRDefault="009E1469">
          <w:pPr>
            <w:pStyle w:val="TOC1"/>
            <w:tabs>
              <w:tab w:val="left" w:pos="480"/>
              <w:tab w:val="right" w:leader="dot" w:pos="9010"/>
            </w:tabs>
            <w:rPr>
              <w:rFonts w:eastAsiaTheme="minorEastAsia"/>
              <w:b w:val="0"/>
              <w:noProof/>
            </w:rPr>
          </w:pPr>
          <w:hyperlink w:anchor="_Toc512289041" w:history="1">
            <w:r w:rsidRPr="00FE0ED8">
              <w:rPr>
                <w:rStyle w:val="Hyperlink"/>
                <w:rFonts w:ascii="Arial" w:hAnsi="Arial" w:cs="Arial"/>
                <w:noProof/>
                <w:lang w:val="en-GB"/>
              </w:rPr>
              <w:t>5.</w:t>
            </w:r>
            <w:r>
              <w:rPr>
                <w:rFonts w:eastAsiaTheme="minorEastAsia"/>
                <w:b w:val="0"/>
                <w:noProof/>
              </w:rPr>
              <w:tab/>
            </w:r>
            <w:r w:rsidRPr="00FE0ED8">
              <w:rPr>
                <w:rStyle w:val="Hyperlink"/>
                <w:rFonts w:ascii="Arial" w:hAnsi="Arial" w:cs="Arial"/>
                <w:noProof/>
                <w:lang w:val="en-GB"/>
              </w:rPr>
              <w:t>Critical Evaluation of Worldwide PPP Cases</w:t>
            </w:r>
            <w:r>
              <w:rPr>
                <w:noProof/>
                <w:webHidden/>
              </w:rPr>
              <w:tab/>
            </w:r>
            <w:r>
              <w:rPr>
                <w:noProof/>
                <w:webHidden/>
              </w:rPr>
              <w:fldChar w:fldCharType="begin"/>
            </w:r>
            <w:r>
              <w:rPr>
                <w:noProof/>
                <w:webHidden/>
              </w:rPr>
              <w:instrText xml:space="preserve"> PAGEREF _Toc512289041 \h </w:instrText>
            </w:r>
            <w:r>
              <w:rPr>
                <w:noProof/>
                <w:webHidden/>
              </w:rPr>
            </w:r>
            <w:r>
              <w:rPr>
                <w:noProof/>
                <w:webHidden/>
              </w:rPr>
              <w:fldChar w:fldCharType="separate"/>
            </w:r>
            <w:r>
              <w:rPr>
                <w:noProof/>
                <w:webHidden/>
              </w:rPr>
              <w:t>14</w:t>
            </w:r>
            <w:r>
              <w:rPr>
                <w:noProof/>
                <w:webHidden/>
              </w:rPr>
              <w:fldChar w:fldCharType="end"/>
            </w:r>
          </w:hyperlink>
        </w:p>
        <w:p w14:paraId="77F5440F" w14:textId="77777777" w:rsidR="009E1469" w:rsidRDefault="009E1469">
          <w:pPr>
            <w:pStyle w:val="TOC1"/>
            <w:tabs>
              <w:tab w:val="left" w:pos="480"/>
              <w:tab w:val="right" w:leader="dot" w:pos="9010"/>
            </w:tabs>
            <w:rPr>
              <w:rFonts w:eastAsiaTheme="minorEastAsia"/>
              <w:b w:val="0"/>
              <w:noProof/>
            </w:rPr>
          </w:pPr>
          <w:hyperlink w:anchor="_Toc512289042" w:history="1">
            <w:r w:rsidRPr="00FE0ED8">
              <w:rPr>
                <w:rStyle w:val="Hyperlink"/>
                <w:rFonts w:ascii="Arial" w:hAnsi="Arial" w:cs="Arial"/>
                <w:noProof/>
                <w:lang w:val="en-GB"/>
              </w:rPr>
              <w:t>6.</w:t>
            </w:r>
            <w:r>
              <w:rPr>
                <w:rFonts w:eastAsiaTheme="minorEastAsia"/>
                <w:b w:val="0"/>
                <w:noProof/>
              </w:rPr>
              <w:tab/>
            </w:r>
            <w:r w:rsidRPr="00FE0ED8">
              <w:rPr>
                <w:rStyle w:val="Hyperlink"/>
                <w:rFonts w:ascii="Arial" w:hAnsi="Arial" w:cs="Arial"/>
                <w:noProof/>
                <w:lang w:val="en-GB"/>
              </w:rPr>
              <w:t>The Role Played by External Audit Agencies</w:t>
            </w:r>
            <w:r>
              <w:rPr>
                <w:noProof/>
                <w:webHidden/>
              </w:rPr>
              <w:tab/>
            </w:r>
            <w:r>
              <w:rPr>
                <w:noProof/>
                <w:webHidden/>
              </w:rPr>
              <w:fldChar w:fldCharType="begin"/>
            </w:r>
            <w:r>
              <w:rPr>
                <w:noProof/>
                <w:webHidden/>
              </w:rPr>
              <w:instrText xml:space="preserve"> PAGEREF _Toc512289042 \h </w:instrText>
            </w:r>
            <w:r>
              <w:rPr>
                <w:noProof/>
                <w:webHidden/>
              </w:rPr>
            </w:r>
            <w:r>
              <w:rPr>
                <w:noProof/>
                <w:webHidden/>
              </w:rPr>
              <w:fldChar w:fldCharType="separate"/>
            </w:r>
            <w:r>
              <w:rPr>
                <w:noProof/>
                <w:webHidden/>
              </w:rPr>
              <w:t>15</w:t>
            </w:r>
            <w:r>
              <w:rPr>
                <w:noProof/>
                <w:webHidden/>
              </w:rPr>
              <w:fldChar w:fldCharType="end"/>
            </w:r>
          </w:hyperlink>
        </w:p>
        <w:p w14:paraId="1740EEDC" w14:textId="77777777" w:rsidR="009E1469" w:rsidRDefault="009E1469">
          <w:pPr>
            <w:pStyle w:val="TOC1"/>
            <w:tabs>
              <w:tab w:val="left" w:pos="480"/>
              <w:tab w:val="right" w:leader="dot" w:pos="9010"/>
            </w:tabs>
            <w:rPr>
              <w:rFonts w:eastAsiaTheme="minorEastAsia"/>
              <w:b w:val="0"/>
              <w:noProof/>
            </w:rPr>
          </w:pPr>
          <w:hyperlink w:anchor="_Toc512289043" w:history="1">
            <w:r w:rsidRPr="00FE0ED8">
              <w:rPr>
                <w:rStyle w:val="Hyperlink"/>
                <w:rFonts w:ascii="Arial" w:hAnsi="Arial" w:cs="Arial"/>
                <w:noProof/>
                <w:lang w:val="en-GB"/>
              </w:rPr>
              <w:t>7.</w:t>
            </w:r>
            <w:r>
              <w:rPr>
                <w:rFonts w:eastAsiaTheme="minorEastAsia"/>
                <w:b w:val="0"/>
                <w:noProof/>
              </w:rPr>
              <w:tab/>
            </w:r>
            <w:r w:rsidRPr="00FE0ED8">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_Toc512289043 \h </w:instrText>
            </w:r>
            <w:r>
              <w:rPr>
                <w:noProof/>
                <w:webHidden/>
              </w:rPr>
            </w:r>
            <w:r>
              <w:rPr>
                <w:noProof/>
                <w:webHidden/>
              </w:rPr>
              <w:fldChar w:fldCharType="separate"/>
            </w:r>
            <w:r>
              <w:rPr>
                <w:noProof/>
                <w:webHidden/>
              </w:rPr>
              <w:t>16</w:t>
            </w:r>
            <w:r>
              <w:rPr>
                <w:noProof/>
                <w:webHidden/>
              </w:rPr>
              <w:fldChar w:fldCharType="end"/>
            </w:r>
          </w:hyperlink>
        </w:p>
        <w:p w14:paraId="311827B1" w14:textId="77777777" w:rsidR="009E1469" w:rsidRDefault="009E1469">
          <w:pPr>
            <w:pStyle w:val="TOC1"/>
            <w:tabs>
              <w:tab w:val="left" w:pos="480"/>
              <w:tab w:val="right" w:leader="dot" w:pos="9010"/>
            </w:tabs>
            <w:rPr>
              <w:rFonts w:eastAsiaTheme="minorEastAsia"/>
              <w:b w:val="0"/>
              <w:noProof/>
            </w:rPr>
          </w:pPr>
          <w:hyperlink w:anchor="_Toc512289044" w:history="1">
            <w:r w:rsidRPr="00FE0ED8">
              <w:rPr>
                <w:rStyle w:val="Hyperlink"/>
                <w:rFonts w:ascii="Arial" w:hAnsi="Arial" w:cs="Arial"/>
                <w:noProof/>
                <w:lang w:val="en-GB"/>
              </w:rPr>
              <w:t>8.</w:t>
            </w:r>
            <w:r>
              <w:rPr>
                <w:rFonts w:eastAsiaTheme="minorEastAsia"/>
                <w:b w:val="0"/>
                <w:noProof/>
              </w:rPr>
              <w:tab/>
            </w:r>
            <w:r w:rsidRPr="00FE0ED8">
              <w:rPr>
                <w:rStyle w:val="Hyperlink"/>
                <w:rFonts w:ascii="Arial" w:hAnsi="Arial" w:cs="Arial"/>
                <w:noProof/>
                <w:lang w:val="en-GB"/>
              </w:rPr>
              <w:t>Recommendations</w:t>
            </w:r>
            <w:r>
              <w:rPr>
                <w:noProof/>
                <w:webHidden/>
              </w:rPr>
              <w:tab/>
            </w:r>
            <w:r>
              <w:rPr>
                <w:noProof/>
                <w:webHidden/>
              </w:rPr>
              <w:fldChar w:fldCharType="begin"/>
            </w:r>
            <w:r>
              <w:rPr>
                <w:noProof/>
                <w:webHidden/>
              </w:rPr>
              <w:instrText xml:space="preserve"> PAGEREF _Toc512289044 \h </w:instrText>
            </w:r>
            <w:r>
              <w:rPr>
                <w:noProof/>
                <w:webHidden/>
              </w:rPr>
            </w:r>
            <w:r>
              <w:rPr>
                <w:noProof/>
                <w:webHidden/>
              </w:rPr>
              <w:fldChar w:fldCharType="separate"/>
            </w:r>
            <w:r>
              <w:rPr>
                <w:noProof/>
                <w:webHidden/>
              </w:rPr>
              <w:t>17</w:t>
            </w:r>
            <w:r>
              <w:rPr>
                <w:noProof/>
                <w:webHidden/>
              </w:rPr>
              <w:fldChar w:fldCharType="end"/>
            </w:r>
          </w:hyperlink>
        </w:p>
        <w:p w14:paraId="06B78CDE" w14:textId="77777777" w:rsidR="009E1469" w:rsidRDefault="009E1469">
          <w:pPr>
            <w:pStyle w:val="TOC1"/>
            <w:tabs>
              <w:tab w:val="left" w:pos="480"/>
              <w:tab w:val="right" w:leader="dot" w:pos="9010"/>
            </w:tabs>
            <w:rPr>
              <w:rFonts w:eastAsiaTheme="minorEastAsia"/>
              <w:b w:val="0"/>
              <w:noProof/>
            </w:rPr>
          </w:pPr>
          <w:hyperlink w:anchor="_Toc512289045" w:history="1">
            <w:r w:rsidRPr="00FE0ED8">
              <w:rPr>
                <w:rStyle w:val="Hyperlink"/>
                <w:rFonts w:ascii="Arial" w:hAnsi="Arial" w:cs="Arial"/>
                <w:noProof/>
                <w:lang w:val="en-GB"/>
              </w:rPr>
              <w:t>9.</w:t>
            </w:r>
            <w:r>
              <w:rPr>
                <w:rFonts w:eastAsiaTheme="minorEastAsia"/>
                <w:b w:val="0"/>
                <w:noProof/>
              </w:rPr>
              <w:tab/>
            </w:r>
            <w:r w:rsidRPr="00FE0ED8">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_Toc512289045 \h </w:instrText>
            </w:r>
            <w:r>
              <w:rPr>
                <w:noProof/>
                <w:webHidden/>
              </w:rPr>
            </w:r>
            <w:r>
              <w:rPr>
                <w:noProof/>
                <w:webHidden/>
              </w:rPr>
              <w:fldChar w:fldCharType="separate"/>
            </w:r>
            <w:r>
              <w:rPr>
                <w:noProof/>
                <w:webHidden/>
              </w:rPr>
              <w:t>18</w:t>
            </w:r>
            <w:r>
              <w:rPr>
                <w:noProof/>
                <w:webHidden/>
              </w:rPr>
              <w:fldChar w:fldCharType="end"/>
            </w:r>
          </w:hyperlink>
        </w:p>
        <w:p w14:paraId="4AA3D2C6" w14:textId="77777777" w:rsidR="009E1469" w:rsidRDefault="009E1469">
          <w:pPr>
            <w:pStyle w:val="TOC1"/>
            <w:tabs>
              <w:tab w:val="right" w:leader="dot" w:pos="9010"/>
            </w:tabs>
            <w:rPr>
              <w:rFonts w:eastAsiaTheme="minorEastAsia"/>
              <w:b w:val="0"/>
              <w:noProof/>
            </w:rPr>
          </w:pPr>
          <w:hyperlink w:anchor="_Toc512289046" w:history="1">
            <w:r w:rsidRPr="00FE0ED8">
              <w:rPr>
                <w:rStyle w:val="Hyperlink"/>
                <w:rFonts w:ascii="Arial" w:hAnsi="Arial" w:cs="Arial"/>
                <w:noProof/>
                <w:lang w:val="en-GB"/>
              </w:rPr>
              <w:t>Bibliography</w:t>
            </w:r>
            <w:r>
              <w:rPr>
                <w:noProof/>
                <w:webHidden/>
              </w:rPr>
              <w:tab/>
            </w:r>
            <w:r>
              <w:rPr>
                <w:noProof/>
                <w:webHidden/>
              </w:rPr>
              <w:fldChar w:fldCharType="begin"/>
            </w:r>
            <w:r>
              <w:rPr>
                <w:noProof/>
                <w:webHidden/>
              </w:rPr>
              <w:instrText xml:space="preserve"> PAGEREF _Toc512289046 \h </w:instrText>
            </w:r>
            <w:r>
              <w:rPr>
                <w:noProof/>
                <w:webHidden/>
              </w:rPr>
            </w:r>
            <w:r>
              <w:rPr>
                <w:noProof/>
                <w:webHidden/>
              </w:rPr>
              <w:fldChar w:fldCharType="separate"/>
            </w:r>
            <w:r>
              <w:rPr>
                <w:noProof/>
                <w:webHidden/>
              </w:rPr>
              <w:t>18</w:t>
            </w:r>
            <w:r>
              <w:rPr>
                <w:noProof/>
                <w:webHidden/>
              </w:rPr>
              <w:fldChar w:fldCharType="end"/>
            </w:r>
          </w:hyperlink>
        </w:p>
        <w:p w14:paraId="343CC542" w14:textId="0B229BE3" w:rsidR="000A73A8" w:rsidRPr="00830EDC" w:rsidRDefault="000A73A8" w:rsidP="00830EDC">
          <w:pPr>
            <w:spacing w:line="360" w:lineRule="auto"/>
            <w:jc w:val="both"/>
            <w:rPr>
              <w:rFonts w:ascii="Arial" w:hAnsi="Arial" w:cs="Arial"/>
              <w:lang w:val="en-GB"/>
            </w:rPr>
          </w:pPr>
          <w:r w:rsidRPr="00830EDC">
            <w:rPr>
              <w:rFonts w:ascii="Arial" w:hAnsi="Arial" w:cs="Arial"/>
              <w:b/>
              <w:bCs/>
              <w:lang w:val="en-GB"/>
            </w:rPr>
            <w:fldChar w:fldCharType="end"/>
          </w:r>
        </w:p>
      </w:sdtContent>
    </w:sdt>
    <w:p w14:paraId="4E562B14" w14:textId="77777777" w:rsidR="00027934" w:rsidRPr="00830EDC" w:rsidRDefault="00027934" w:rsidP="00830EDC">
      <w:pPr>
        <w:spacing w:line="360" w:lineRule="auto"/>
        <w:jc w:val="both"/>
        <w:rPr>
          <w:rFonts w:ascii="Arial" w:hAnsi="Arial" w:cs="Arial"/>
          <w:lang w:val="en-GB"/>
        </w:rPr>
      </w:pPr>
      <w:r w:rsidRPr="00830EDC">
        <w:rPr>
          <w:rFonts w:ascii="Arial" w:hAnsi="Arial" w:cs="Arial"/>
          <w:lang w:val="en-GB"/>
        </w:rPr>
        <w:br w:type="page"/>
      </w:r>
      <w:bookmarkStart w:id="0" w:name="_GoBack"/>
      <w:bookmarkEnd w:id="0"/>
    </w:p>
    <w:p w14:paraId="0A9D6F49" w14:textId="77777777" w:rsidR="00226888" w:rsidRPr="00830EDC" w:rsidRDefault="00226888" w:rsidP="00830EDC">
      <w:pPr>
        <w:pStyle w:val="TableofFigures"/>
        <w:tabs>
          <w:tab w:val="right" w:leader="dot" w:pos="9010"/>
        </w:tabs>
        <w:spacing w:line="360" w:lineRule="auto"/>
        <w:jc w:val="both"/>
        <w:rPr>
          <w:rFonts w:ascii="Arial" w:eastAsiaTheme="minorEastAsia" w:hAnsi="Arial" w:cs="Arial"/>
          <w:lang w:val="en-GB"/>
        </w:rPr>
      </w:pPr>
      <w:r w:rsidRPr="00830EDC">
        <w:rPr>
          <w:rFonts w:ascii="Arial" w:hAnsi="Arial" w:cs="Arial"/>
          <w:lang w:val="en-GB"/>
        </w:rPr>
        <w:fldChar w:fldCharType="begin"/>
      </w:r>
      <w:r w:rsidRPr="00830EDC">
        <w:rPr>
          <w:rFonts w:ascii="Arial" w:hAnsi="Arial" w:cs="Arial"/>
          <w:lang w:val="en-GB"/>
        </w:rPr>
        <w:instrText xml:space="preserve"> TOC \c "Figure" </w:instrText>
      </w:r>
      <w:r w:rsidRPr="00830EDC">
        <w:rPr>
          <w:rFonts w:ascii="Arial" w:hAnsi="Arial" w:cs="Arial"/>
          <w:lang w:val="en-GB"/>
        </w:rPr>
        <w:fldChar w:fldCharType="separate"/>
      </w:r>
      <w:r w:rsidRPr="00830EDC">
        <w:rPr>
          <w:rFonts w:ascii="Arial" w:hAnsi="Arial" w:cs="Arial"/>
          <w:lang w:val="en-GB"/>
        </w:rPr>
        <w:t>Figure 1 – Typical PFI Structure</w:t>
      </w:r>
      <w:r w:rsidRPr="00830EDC">
        <w:rPr>
          <w:rFonts w:ascii="Arial" w:hAnsi="Arial" w:cs="Arial"/>
          <w:lang w:val="en-GB"/>
        </w:rPr>
        <w:tab/>
      </w:r>
      <w:r w:rsidRPr="00830EDC">
        <w:rPr>
          <w:rFonts w:ascii="Arial" w:hAnsi="Arial" w:cs="Arial"/>
          <w:lang w:val="en-GB"/>
        </w:rPr>
        <w:fldChar w:fldCharType="begin"/>
      </w:r>
      <w:r w:rsidRPr="00830EDC">
        <w:rPr>
          <w:rFonts w:ascii="Arial" w:hAnsi="Arial" w:cs="Arial"/>
          <w:lang w:val="en-GB"/>
        </w:rPr>
        <w:instrText xml:space="preserve"> PAGEREF _Toc512283808 \h </w:instrText>
      </w:r>
      <w:r w:rsidRPr="00830EDC">
        <w:rPr>
          <w:rFonts w:ascii="Arial" w:hAnsi="Arial" w:cs="Arial"/>
          <w:lang w:val="en-GB"/>
        </w:rPr>
      </w:r>
      <w:r w:rsidRPr="00830EDC">
        <w:rPr>
          <w:rFonts w:ascii="Arial" w:hAnsi="Arial" w:cs="Arial"/>
          <w:lang w:val="en-GB"/>
        </w:rPr>
        <w:fldChar w:fldCharType="separate"/>
      </w:r>
      <w:r w:rsidRPr="00830EDC">
        <w:rPr>
          <w:rFonts w:ascii="Arial" w:hAnsi="Arial" w:cs="Arial"/>
          <w:lang w:val="en-GB"/>
        </w:rPr>
        <w:t>6</w:t>
      </w:r>
      <w:r w:rsidRPr="00830EDC">
        <w:rPr>
          <w:rFonts w:ascii="Arial" w:hAnsi="Arial" w:cs="Arial"/>
          <w:lang w:val="en-GB"/>
        </w:rPr>
        <w:fldChar w:fldCharType="end"/>
      </w:r>
    </w:p>
    <w:p w14:paraId="54C30CE0" w14:textId="77777777" w:rsidR="00226888" w:rsidRPr="00830EDC" w:rsidRDefault="00226888" w:rsidP="00830EDC">
      <w:pPr>
        <w:pStyle w:val="TableofFigures"/>
        <w:tabs>
          <w:tab w:val="right" w:leader="dot" w:pos="9010"/>
        </w:tabs>
        <w:spacing w:line="360" w:lineRule="auto"/>
        <w:jc w:val="both"/>
        <w:rPr>
          <w:rFonts w:ascii="Arial" w:eastAsiaTheme="minorEastAsia" w:hAnsi="Arial" w:cs="Arial"/>
          <w:lang w:val="en-GB"/>
        </w:rPr>
      </w:pPr>
      <w:r w:rsidRPr="00830EDC">
        <w:rPr>
          <w:rFonts w:ascii="Arial" w:hAnsi="Arial" w:cs="Arial"/>
          <w:lang w:val="en-GB"/>
        </w:rPr>
        <w:t>Figure 2 - Conventional Procurement Structure</w:t>
      </w:r>
      <w:r w:rsidRPr="00830EDC">
        <w:rPr>
          <w:rFonts w:ascii="Arial" w:hAnsi="Arial" w:cs="Arial"/>
          <w:lang w:val="en-GB"/>
        </w:rPr>
        <w:tab/>
      </w:r>
      <w:r w:rsidRPr="00830EDC">
        <w:rPr>
          <w:rFonts w:ascii="Arial" w:hAnsi="Arial" w:cs="Arial"/>
          <w:lang w:val="en-GB"/>
        </w:rPr>
        <w:fldChar w:fldCharType="begin"/>
      </w:r>
      <w:r w:rsidRPr="00830EDC">
        <w:rPr>
          <w:rFonts w:ascii="Arial" w:hAnsi="Arial" w:cs="Arial"/>
          <w:lang w:val="en-GB"/>
        </w:rPr>
        <w:instrText xml:space="preserve"> PAGEREF _Toc512283809 \h </w:instrText>
      </w:r>
      <w:r w:rsidRPr="00830EDC">
        <w:rPr>
          <w:rFonts w:ascii="Arial" w:hAnsi="Arial" w:cs="Arial"/>
          <w:lang w:val="en-GB"/>
        </w:rPr>
      </w:r>
      <w:r w:rsidRPr="00830EDC">
        <w:rPr>
          <w:rFonts w:ascii="Arial" w:hAnsi="Arial" w:cs="Arial"/>
          <w:lang w:val="en-GB"/>
        </w:rPr>
        <w:fldChar w:fldCharType="separate"/>
      </w:r>
      <w:r w:rsidRPr="00830EDC">
        <w:rPr>
          <w:rFonts w:ascii="Arial" w:hAnsi="Arial" w:cs="Arial"/>
          <w:lang w:val="en-GB"/>
        </w:rPr>
        <w:t>8</w:t>
      </w:r>
      <w:r w:rsidRPr="00830EDC">
        <w:rPr>
          <w:rFonts w:ascii="Arial" w:hAnsi="Arial" w:cs="Arial"/>
          <w:lang w:val="en-GB"/>
        </w:rPr>
        <w:fldChar w:fldCharType="end"/>
      </w:r>
    </w:p>
    <w:p w14:paraId="65CD459D" w14:textId="77777777" w:rsidR="00226888" w:rsidRPr="00830EDC" w:rsidRDefault="00226888" w:rsidP="00830EDC">
      <w:pPr>
        <w:spacing w:line="360" w:lineRule="auto"/>
        <w:jc w:val="both"/>
        <w:rPr>
          <w:rFonts w:ascii="Arial" w:eastAsiaTheme="majorEastAsia" w:hAnsi="Arial" w:cs="Arial"/>
          <w:lang w:val="en-GB"/>
        </w:rPr>
      </w:pPr>
      <w:r w:rsidRPr="00830EDC">
        <w:rPr>
          <w:rFonts w:ascii="Arial" w:hAnsi="Arial" w:cs="Arial"/>
          <w:lang w:val="en-GB"/>
        </w:rPr>
        <w:fldChar w:fldCharType="end"/>
      </w:r>
      <w:r w:rsidRPr="00830EDC">
        <w:rPr>
          <w:rFonts w:ascii="Arial" w:hAnsi="Arial" w:cs="Arial"/>
          <w:lang w:val="en-GB"/>
        </w:rPr>
        <w:br w:type="page"/>
      </w:r>
    </w:p>
    <w:p w14:paraId="5ABF7DB9" w14:textId="081697E1" w:rsidR="00DC70F5" w:rsidRPr="00830EDC" w:rsidRDefault="00DC70F5" w:rsidP="00830EDC">
      <w:pPr>
        <w:pStyle w:val="Heading1"/>
        <w:numPr>
          <w:ilvl w:val="0"/>
          <w:numId w:val="1"/>
        </w:numPr>
        <w:spacing w:line="360" w:lineRule="auto"/>
        <w:jc w:val="both"/>
        <w:rPr>
          <w:rFonts w:ascii="Arial" w:hAnsi="Arial" w:cs="Arial"/>
          <w:color w:val="auto"/>
          <w:sz w:val="24"/>
          <w:szCs w:val="24"/>
          <w:lang w:val="en-GB"/>
        </w:rPr>
      </w:pPr>
      <w:bookmarkStart w:id="1" w:name="_Toc512289037"/>
      <w:r w:rsidRPr="00830EDC">
        <w:rPr>
          <w:rFonts w:ascii="Arial" w:hAnsi="Arial" w:cs="Arial"/>
          <w:color w:val="auto"/>
          <w:sz w:val="24"/>
          <w:szCs w:val="24"/>
          <w:lang w:val="en-GB"/>
        </w:rPr>
        <w:t>Executive Summary</w:t>
      </w:r>
      <w:bookmarkEnd w:id="1"/>
    </w:p>
    <w:p w14:paraId="6C827869" w14:textId="77777777" w:rsidR="00292D41" w:rsidRPr="00830EDC" w:rsidRDefault="00292D41" w:rsidP="00830EDC">
      <w:pPr>
        <w:spacing w:line="360" w:lineRule="auto"/>
        <w:jc w:val="both"/>
        <w:rPr>
          <w:rFonts w:ascii="Arial" w:hAnsi="Arial" w:cs="Arial"/>
          <w:lang w:val="en-GB"/>
        </w:rPr>
      </w:pPr>
    </w:p>
    <w:p w14:paraId="64523985" w14:textId="77777777" w:rsidR="00292D41" w:rsidRPr="00830EDC" w:rsidRDefault="00292D41" w:rsidP="00830EDC">
      <w:pPr>
        <w:spacing w:line="360" w:lineRule="auto"/>
        <w:jc w:val="both"/>
        <w:rPr>
          <w:rFonts w:ascii="Arial" w:hAnsi="Arial" w:cs="Arial"/>
          <w:lang w:val="en-GB"/>
        </w:rPr>
      </w:pPr>
      <w:r w:rsidRPr="00830EDC">
        <w:rPr>
          <w:rFonts w:ascii="Arial" w:hAnsi="Arial" w:cs="Arial"/>
          <w:lang w:val="en-GB"/>
        </w:rPr>
        <w:t>Private finance imitative (PFI) is a mechanism for financing and maintaining new public infrastructure through the means of private delivery.</w:t>
      </w:r>
    </w:p>
    <w:p w14:paraId="41759A61" w14:textId="77777777" w:rsidR="00292D41" w:rsidRPr="00830EDC" w:rsidRDefault="00292D41" w:rsidP="00830EDC">
      <w:pPr>
        <w:spacing w:line="360" w:lineRule="auto"/>
        <w:jc w:val="both"/>
        <w:rPr>
          <w:rFonts w:ascii="Arial" w:hAnsi="Arial" w:cs="Arial"/>
          <w:lang w:val="en-GB"/>
        </w:rPr>
      </w:pPr>
      <w:r w:rsidRPr="00830EDC">
        <w:rPr>
          <w:rFonts w:ascii="Arial" w:hAnsi="Arial" w:cs="Arial"/>
          <w:lang w:val="en-GB"/>
        </w:rPr>
        <w:t>Public Private Partnerships (PPP’s) are typically structured in the form of a contract between a public authority and a group of private investors which make up what has become known as a ‘special purpose vehicle’ (SPV).</w:t>
      </w:r>
    </w:p>
    <w:p w14:paraId="57B046C4" w14:textId="77777777" w:rsidR="00292D41" w:rsidRPr="00830EDC" w:rsidRDefault="00292D41" w:rsidP="00830EDC">
      <w:pPr>
        <w:spacing w:line="360" w:lineRule="auto"/>
        <w:jc w:val="both"/>
        <w:rPr>
          <w:rFonts w:ascii="Arial" w:hAnsi="Arial" w:cs="Arial"/>
          <w:lang w:val="en-GB"/>
        </w:rPr>
      </w:pPr>
      <w:r w:rsidRPr="00830EDC">
        <w:rPr>
          <w:rFonts w:ascii="Arial" w:hAnsi="Arial" w:cs="Arial"/>
          <w:lang w:val="en-GB"/>
        </w:rPr>
        <w:t>It is the responsibility of the SPV to raise the finance needed to construct a new PPP project. As such the public authority does not have to bare the initial costs associated with the construction of the asset.</w:t>
      </w:r>
    </w:p>
    <w:p w14:paraId="2097AAA4" w14:textId="77777777" w:rsidR="00292D41" w:rsidRPr="00830EDC" w:rsidRDefault="00292D41" w:rsidP="00830EDC">
      <w:pPr>
        <w:spacing w:line="360" w:lineRule="auto"/>
        <w:jc w:val="both"/>
        <w:rPr>
          <w:rFonts w:ascii="Arial" w:hAnsi="Arial" w:cs="Arial"/>
          <w:lang w:val="en-GB"/>
        </w:rPr>
      </w:pPr>
      <w:r w:rsidRPr="00830EDC">
        <w:rPr>
          <w:rFonts w:ascii="Arial" w:hAnsi="Arial" w:cs="Arial"/>
          <w:lang w:val="en-GB"/>
        </w:rPr>
        <w:t>Furthermore, in passing on the financial responsibility to the private sector, so too does the associated risks of the project such as those relating to construction pass over to the private sector.</w:t>
      </w:r>
    </w:p>
    <w:p w14:paraId="757A1C75" w14:textId="77777777" w:rsidR="00292D41" w:rsidRPr="00830EDC" w:rsidRDefault="00292D41" w:rsidP="00830EDC">
      <w:pPr>
        <w:spacing w:line="360" w:lineRule="auto"/>
        <w:jc w:val="both"/>
        <w:rPr>
          <w:rFonts w:ascii="Arial" w:hAnsi="Arial" w:cs="Arial"/>
          <w:lang w:val="en-GB"/>
        </w:rPr>
      </w:pPr>
      <w:r w:rsidRPr="00830EDC">
        <w:rPr>
          <w:rFonts w:ascii="Arial" w:hAnsi="Arial" w:cs="Arial"/>
          <w:lang w:val="en-GB"/>
        </w:rPr>
        <w:t>PPP’s have become more prominent in the last few decades due to a number of benefits they create for both the public and private sectors. There is a perception that the public sector benefits from the greater technical capacity of the private sector and as a result a higher quality project is produced. The lucrative revenues that public contracts can offer the private sector creates an attractive proposition for those private companies seeking to win public contracts.</w:t>
      </w:r>
    </w:p>
    <w:p w14:paraId="68A2AE43" w14:textId="77777777" w:rsidR="00292D41" w:rsidRPr="00830EDC" w:rsidRDefault="00292D41" w:rsidP="00830EDC">
      <w:pPr>
        <w:spacing w:line="360" w:lineRule="auto"/>
        <w:jc w:val="both"/>
        <w:rPr>
          <w:rFonts w:ascii="Arial" w:hAnsi="Arial" w:cs="Arial"/>
          <w:lang w:val="en-GB"/>
        </w:rPr>
      </w:pPr>
      <w:r w:rsidRPr="00830EDC">
        <w:rPr>
          <w:rFonts w:ascii="Arial" w:hAnsi="Arial" w:cs="Arial"/>
          <w:lang w:val="en-GB"/>
        </w:rPr>
        <w:t>Traditionally public sector assets were financed entirely through tax receipts and government borrowing. This relatively new concept of PPP’s has changed that traditional approach to additionally include private finance as a means to build and run public assets.</w:t>
      </w:r>
    </w:p>
    <w:p w14:paraId="4404209F" w14:textId="77777777" w:rsidR="00292D41" w:rsidRPr="00830EDC" w:rsidRDefault="00292D41" w:rsidP="00830EDC">
      <w:pPr>
        <w:spacing w:line="360" w:lineRule="auto"/>
        <w:jc w:val="both"/>
        <w:rPr>
          <w:rFonts w:ascii="Arial" w:hAnsi="Arial" w:cs="Arial"/>
          <w:lang w:val="en-GB"/>
        </w:rPr>
      </w:pPr>
      <w:r w:rsidRPr="00830EDC">
        <w:rPr>
          <w:rFonts w:ascii="Arial" w:hAnsi="Arial" w:cs="Arial"/>
          <w:lang w:val="en-GB"/>
        </w:rPr>
        <w:t>The aim of PPP’s from a public standpoint is ultimately to create more value for money for taxpayers by incorporating the expertise of the private sector which in theory should produce a better quality public service.</w:t>
      </w:r>
    </w:p>
    <w:p w14:paraId="6D645D42" w14:textId="77777777" w:rsidR="00292D41" w:rsidRPr="00830EDC" w:rsidRDefault="00292D41" w:rsidP="00830EDC">
      <w:pPr>
        <w:spacing w:line="360" w:lineRule="auto"/>
        <w:jc w:val="both"/>
        <w:rPr>
          <w:rFonts w:ascii="Arial" w:hAnsi="Arial" w:cs="Arial"/>
          <w:lang w:val="en-GB"/>
        </w:rPr>
      </w:pPr>
      <w:r w:rsidRPr="00830EDC">
        <w:rPr>
          <w:rFonts w:ascii="Arial" w:hAnsi="Arial" w:cs="Arial"/>
          <w:lang w:val="en-GB"/>
        </w:rPr>
        <w:t xml:space="preserve">There are numerous advantages and disadvantages that can be attributed to PPP’s. perhaps the greatest advantages can be associated with the creation of value for money through this utilisation of the private sector skill set, reduction in risk to the public sector and a more efficient management style which encourages innovation and cost reduction. </w:t>
      </w:r>
    </w:p>
    <w:p w14:paraId="3E5AA397" w14:textId="77777777" w:rsidR="00292D41" w:rsidRPr="00830EDC" w:rsidRDefault="00292D41" w:rsidP="00830EDC">
      <w:pPr>
        <w:spacing w:line="360" w:lineRule="auto"/>
        <w:jc w:val="both"/>
        <w:rPr>
          <w:rFonts w:ascii="Arial" w:hAnsi="Arial" w:cs="Arial"/>
          <w:lang w:val="en-GB"/>
        </w:rPr>
      </w:pPr>
      <w:r w:rsidRPr="00830EDC">
        <w:rPr>
          <w:rFonts w:ascii="Arial" w:hAnsi="Arial" w:cs="Arial"/>
          <w:lang w:val="en-GB"/>
        </w:rPr>
        <w:t>Disadvantages associated with PPP’s can be attributed to the argument that high repayment and interest rate fees result in significant long term costs that subsequently brings into question the value for money of PPP projects.</w:t>
      </w:r>
    </w:p>
    <w:p w14:paraId="3642A003" w14:textId="77777777" w:rsidR="00292D41" w:rsidRPr="00830EDC" w:rsidRDefault="00292D41" w:rsidP="00830EDC">
      <w:pPr>
        <w:spacing w:line="360" w:lineRule="auto"/>
        <w:jc w:val="both"/>
        <w:rPr>
          <w:rFonts w:ascii="Arial" w:hAnsi="Arial" w:cs="Arial"/>
          <w:lang w:val="en-GB"/>
        </w:rPr>
      </w:pPr>
      <w:r w:rsidRPr="00830EDC">
        <w:rPr>
          <w:rFonts w:ascii="Arial" w:hAnsi="Arial" w:cs="Arial"/>
          <w:lang w:val="en-GB"/>
        </w:rPr>
        <w:t>Real world cases such as the collapse of Carillion and the failings of G4S have increased the scrutiny on PPP’s and again given rise to the argument that private companies are not always the best option in terms of creating value for money.</w:t>
      </w:r>
    </w:p>
    <w:p w14:paraId="350169DC" w14:textId="77777777" w:rsidR="00292D41" w:rsidRPr="00830EDC" w:rsidRDefault="00292D41" w:rsidP="00830EDC">
      <w:pPr>
        <w:spacing w:line="360" w:lineRule="auto"/>
        <w:jc w:val="both"/>
        <w:rPr>
          <w:rFonts w:ascii="Arial" w:hAnsi="Arial" w:cs="Arial"/>
          <w:lang w:val="en-GB"/>
        </w:rPr>
      </w:pPr>
      <w:r w:rsidRPr="00830EDC">
        <w:rPr>
          <w:rFonts w:ascii="Arial" w:hAnsi="Arial" w:cs="Arial"/>
          <w:lang w:val="en-GB"/>
        </w:rPr>
        <w:t xml:space="preserve">Public spending is regulated by external audit agencies such as the National Audit Office (NAO) in the UK who look to report on the value for money that public spending has created. </w:t>
      </w:r>
    </w:p>
    <w:p w14:paraId="3A953153" w14:textId="77777777" w:rsidR="00DC70F5" w:rsidRPr="00830EDC" w:rsidRDefault="00DC70F5" w:rsidP="00830EDC">
      <w:pPr>
        <w:spacing w:line="360" w:lineRule="auto"/>
        <w:jc w:val="both"/>
        <w:rPr>
          <w:rFonts w:ascii="Arial" w:eastAsiaTheme="majorEastAsia" w:hAnsi="Arial" w:cs="Arial"/>
          <w:lang w:val="en-GB"/>
        </w:rPr>
      </w:pPr>
      <w:r w:rsidRPr="00830EDC">
        <w:rPr>
          <w:rFonts w:ascii="Arial" w:hAnsi="Arial" w:cs="Arial"/>
          <w:lang w:val="en-GB"/>
        </w:rPr>
        <w:br w:type="page"/>
      </w:r>
    </w:p>
    <w:p w14:paraId="5C71D7EE" w14:textId="08921413" w:rsidR="00027934" w:rsidRPr="00830EDC" w:rsidRDefault="00DC70F5" w:rsidP="00830EDC">
      <w:pPr>
        <w:pStyle w:val="Heading1"/>
        <w:numPr>
          <w:ilvl w:val="0"/>
          <w:numId w:val="1"/>
        </w:numPr>
        <w:spacing w:line="360" w:lineRule="auto"/>
        <w:jc w:val="both"/>
        <w:rPr>
          <w:rFonts w:ascii="Arial" w:hAnsi="Arial" w:cs="Arial"/>
          <w:color w:val="auto"/>
          <w:sz w:val="24"/>
          <w:szCs w:val="24"/>
          <w:lang w:val="en-GB"/>
        </w:rPr>
      </w:pPr>
      <w:bookmarkStart w:id="2" w:name="_Toc512289038"/>
      <w:r w:rsidRPr="00830EDC">
        <w:rPr>
          <w:rFonts w:ascii="Arial" w:hAnsi="Arial" w:cs="Arial"/>
          <w:color w:val="auto"/>
          <w:sz w:val="24"/>
          <w:szCs w:val="24"/>
          <w:lang w:val="en-GB"/>
        </w:rPr>
        <w:t>Introduction</w:t>
      </w:r>
      <w:bookmarkEnd w:id="2"/>
    </w:p>
    <w:p w14:paraId="59D1C08B" w14:textId="77777777" w:rsidR="00226888" w:rsidRPr="00830EDC" w:rsidRDefault="00226888" w:rsidP="00830EDC">
      <w:pPr>
        <w:spacing w:line="360" w:lineRule="auto"/>
        <w:jc w:val="both"/>
        <w:rPr>
          <w:rFonts w:ascii="Arial" w:hAnsi="Arial" w:cs="Arial"/>
          <w:lang w:val="en-GB"/>
        </w:rPr>
      </w:pPr>
    </w:p>
    <w:p w14:paraId="5ED48629" w14:textId="77777777" w:rsidR="00226888" w:rsidRPr="00830EDC" w:rsidRDefault="00226888" w:rsidP="00830EDC">
      <w:pPr>
        <w:spacing w:line="360" w:lineRule="auto"/>
        <w:jc w:val="both"/>
        <w:rPr>
          <w:rFonts w:ascii="Arial" w:hAnsi="Arial" w:cs="Arial"/>
          <w:lang w:val="en-GB"/>
        </w:rPr>
      </w:pPr>
    </w:p>
    <w:p w14:paraId="454F352F" w14:textId="7D79EF9C" w:rsidR="00226888" w:rsidRPr="00830EDC" w:rsidRDefault="00226888" w:rsidP="00830EDC">
      <w:pPr>
        <w:spacing w:line="360" w:lineRule="auto"/>
        <w:jc w:val="both"/>
        <w:rPr>
          <w:rFonts w:ascii="Arial" w:hAnsi="Arial" w:cs="Arial"/>
          <w:lang w:val="en-GB"/>
        </w:rPr>
      </w:pPr>
      <w:r w:rsidRPr="00830EDC">
        <w:rPr>
          <w:rFonts w:ascii="Arial" w:hAnsi="Arial" w:cs="Arial"/>
          <w:lang w:val="en-GB"/>
        </w:rPr>
        <w:t xml:space="preserve">The need for public infrastructure as a means to increase GDP is paramount to public authorities around the world. This emphasis on the need to invest in public goods and services such as healthcare, education, </w:t>
      </w:r>
      <w:proofErr w:type="spellStart"/>
      <w:r w:rsidR="0033241B" w:rsidRPr="00830EDC">
        <w:rPr>
          <w:rFonts w:ascii="Arial" w:hAnsi="Arial" w:cs="Arial"/>
          <w:lang w:val="en-GB"/>
        </w:rPr>
        <w:t>defense</w:t>
      </w:r>
      <w:proofErr w:type="spellEnd"/>
      <w:r w:rsidRPr="00830EDC">
        <w:rPr>
          <w:rFonts w:ascii="Arial" w:hAnsi="Arial" w:cs="Arial"/>
          <w:lang w:val="en-GB"/>
        </w:rPr>
        <w:t xml:space="preserve"> and social services creates huge pressures on public authorities especially given that many public bodies must work to tight </w:t>
      </w:r>
      <w:r w:rsidR="0033241B" w:rsidRPr="00830EDC">
        <w:rPr>
          <w:rFonts w:ascii="Arial" w:hAnsi="Arial" w:cs="Arial"/>
          <w:lang w:val="en-GB"/>
        </w:rPr>
        <w:t>budgets</w:t>
      </w:r>
      <w:r w:rsidRPr="00830EDC">
        <w:rPr>
          <w:rFonts w:ascii="Arial" w:hAnsi="Arial" w:cs="Arial"/>
          <w:lang w:val="en-GB"/>
        </w:rPr>
        <w:t xml:space="preserve"> and with limited </w:t>
      </w:r>
      <w:r w:rsidR="0033241B" w:rsidRPr="00830EDC">
        <w:rPr>
          <w:rFonts w:ascii="Arial" w:hAnsi="Arial" w:cs="Arial"/>
          <w:lang w:val="en-GB"/>
        </w:rPr>
        <w:t>recourses</w:t>
      </w:r>
      <w:r w:rsidRPr="00830EDC">
        <w:rPr>
          <w:rFonts w:ascii="Arial" w:hAnsi="Arial" w:cs="Arial"/>
          <w:lang w:val="en-GB"/>
        </w:rPr>
        <w:t>.</w:t>
      </w:r>
    </w:p>
    <w:p w14:paraId="603FB682" w14:textId="2C9CBEB9" w:rsidR="0033241B" w:rsidRPr="00830EDC" w:rsidRDefault="00226888" w:rsidP="00830EDC">
      <w:pPr>
        <w:spacing w:line="360" w:lineRule="auto"/>
        <w:jc w:val="both"/>
        <w:rPr>
          <w:rFonts w:ascii="Arial" w:hAnsi="Arial" w:cs="Arial"/>
          <w:lang w:val="en-GB"/>
        </w:rPr>
      </w:pPr>
      <w:r w:rsidRPr="00830EDC">
        <w:rPr>
          <w:rFonts w:ascii="Arial" w:hAnsi="Arial" w:cs="Arial"/>
          <w:lang w:val="en-GB"/>
        </w:rPr>
        <w:t xml:space="preserve">Traditionally UK public assets were financed entirely by tax receipts and government borrowing however, in more recent decades there has been a rise in </w:t>
      </w:r>
      <w:r w:rsidR="0033241B" w:rsidRPr="00830EDC">
        <w:rPr>
          <w:rFonts w:ascii="Arial" w:hAnsi="Arial" w:cs="Arial"/>
          <w:lang w:val="en-GB"/>
        </w:rPr>
        <w:t>privately</w:t>
      </w:r>
      <w:r w:rsidRPr="00830EDC">
        <w:rPr>
          <w:rFonts w:ascii="Arial" w:hAnsi="Arial" w:cs="Arial"/>
          <w:lang w:val="en-GB"/>
        </w:rPr>
        <w:t xml:space="preserve"> </w:t>
      </w:r>
      <w:r w:rsidR="0033241B" w:rsidRPr="00830EDC">
        <w:rPr>
          <w:rFonts w:ascii="Arial" w:hAnsi="Arial" w:cs="Arial"/>
          <w:lang w:val="en-GB"/>
        </w:rPr>
        <w:t>financed</w:t>
      </w:r>
      <w:r w:rsidRPr="00830EDC">
        <w:rPr>
          <w:rFonts w:ascii="Arial" w:hAnsi="Arial" w:cs="Arial"/>
          <w:lang w:val="en-GB"/>
        </w:rPr>
        <w:t xml:space="preserve"> public assets. This relatively new concept promotes a partnership between the public and private sectors in what have become known as ‘Public Private Partnerships’ (PPP’s) and involve the private sector raising the capital to finance new public infrastructure projects. Whist on the surface these PPP’s look beneficial in terms of providing an alternative option to public financing which eradicates the short term initial costs of investing in new infrastructure. However, significantly high repayment and interest fees have brought into question the value for money that such partnerships create, with critics o</w:t>
      </w:r>
      <w:r w:rsidR="0033241B" w:rsidRPr="00830EDC">
        <w:rPr>
          <w:rFonts w:ascii="Arial" w:hAnsi="Arial" w:cs="Arial"/>
          <w:lang w:val="en-GB"/>
        </w:rPr>
        <w:t>f the process arguing</w:t>
      </w:r>
      <w:r w:rsidRPr="00830EDC">
        <w:rPr>
          <w:rFonts w:ascii="Arial" w:hAnsi="Arial" w:cs="Arial"/>
          <w:lang w:val="en-GB"/>
        </w:rPr>
        <w:t xml:space="preserve"> that in the long run the public sector does not benefit in terms value for money. Th</w:t>
      </w:r>
      <w:r w:rsidR="00384304" w:rsidRPr="00830EDC">
        <w:rPr>
          <w:rFonts w:ascii="Arial" w:hAnsi="Arial" w:cs="Arial"/>
          <w:lang w:val="en-GB"/>
        </w:rPr>
        <w:t xml:space="preserve">is argument has become more widespread in recent times due to a number of cases which have brought PPP’s reputation into question such as those associated with the recent collapse of the </w:t>
      </w:r>
      <w:r w:rsidR="0033241B" w:rsidRPr="00830EDC">
        <w:rPr>
          <w:rFonts w:ascii="Arial" w:hAnsi="Arial" w:cs="Arial"/>
          <w:lang w:val="en-GB"/>
        </w:rPr>
        <w:t>construction company Carillion.</w:t>
      </w:r>
    </w:p>
    <w:p w14:paraId="7F470BC7" w14:textId="79C0D8D4" w:rsidR="00027934" w:rsidRPr="00830EDC" w:rsidRDefault="0033241B" w:rsidP="00830EDC">
      <w:pPr>
        <w:spacing w:line="360" w:lineRule="auto"/>
        <w:jc w:val="both"/>
        <w:rPr>
          <w:rFonts w:ascii="Arial" w:eastAsiaTheme="majorEastAsia" w:hAnsi="Arial" w:cs="Arial"/>
          <w:lang w:val="en-GB"/>
        </w:rPr>
      </w:pPr>
      <w:r w:rsidRPr="00830EDC">
        <w:rPr>
          <w:rFonts w:ascii="Arial" w:hAnsi="Arial" w:cs="Arial"/>
          <w:lang w:val="en-GB"/>
        </w:rPr>
        <w:t xml:space="preserve">This report will look to critically evaluate PPP on the bases of value for money by exploring both the perceived advantages and disadvantages of the process and using real world cases to provide further </w:t>
      </w:r>
      <w:r w:rsidR="00BE1A08" w:rsidRPr="00830EDC">
        <w:rPr>
          <w:rFonts w:ascii="Arial" w:hAnsi="Arial" w:cs="Arial"/>
          <w:lang w:val="en-GB"/>
        </w:rPr>
        <w:t>evidence within</w:t>
      </w:r>
      <w:r w:rsidRPr="00830EDC">
        <w:rPr>
          <w:rFonts w:ascii="Arial" w:hAnsi="Arial" w:cs="Arial"/>
          <w:lang w:val="en-GB"/>
        </w:rPr>
        <w:t xml:space="preserve"> the findings.</w:t>
      </w:r>
      <w:r w:rsidR="00226888" w:rsidRPr="00830EDC">
        <w:rPr>
          <w:rFonts w:ascii="Arial" w:hAnsi="Arial" w:cs="Arial"/>
          <w:lang w:val="en-GB"/>
        </w:rPr>
        <w:t xml:space="preserve"> </w:t>
      </w:r>
      <w:r w:rsidR="00027934" w:rsidRPr="00830EDC">
        <w:rPr>
          <w:rFonts w:ascii="Arial" w:hAnsi="Arial" w:cs="Arial"/>
          <w:lang w:val="en-GB"/>
        </w:rPr>
        <w:br w:type="page"/>
      </w:r>
    </w:p>
    <w:p w14:paraId="639BCEDF" w14:textId="7E72ACD3" w:rsidR="00027934" w:rsidRPr="00830EDC" w:rsidRDefault="005B7AD9" w:rsidP="00830EDC">
      <w:pPr>
        <w:pStyle w:val="Heading1"/>
        <w:numPr>
          <w:ilvl w:val="0"/>
          <w:numId w:val="1"/>
        </w:numPr>
        <w:spacing w:line="360" w:lineRule="auto"/>
        <w:jc w:val="both"/>
        <w:rPr>
          <w:rFonts w:ascii="Arial" w:hAnsi="Arial" w:cs="Arial"/>
          <w:color w:val="auto"/>
          <w:sz w:val="24"/>
          <w:szCs w:val="24"/>
          <w:lang w:val="en-GB"/>
        </w:rPr>
      </w:pPr>
      <w:bookmarkStart w:id="3" w:name="_Toc512289039"/>
      <w:r w:rsidRPr="00830EDC">
        <w:rPr>
          <w:rFonts w:ascii="Arial" w:hAnsi="Arial" w:cs="Arial"/>
          <w:color w:val="auto"/>
          <w:sz w:val="24"/>
          <w:szCs w:val="24"/>
          <w:lang w:val="en-GB"/>
        </w:rPr>
        <w:t xml:space="preserve">PFI / </w:t>
      </w:r>
      <w:r w:rsidR="00027934" w:rsidRPr="00830EDC">
        <w:rPr>
          <w:rFonts w:ascii="Arial" w:hAnsi="Arial" w:cs="Arial"/>
          <w:color w:val="auto"/>
          <w:sz w:val="24"/>
          <w:szCs w:val="24"/>
          <w:lang w:val="en-GB"/>
        </w:rPr>
        <w:t>PPP Background</w:t>
      </w:r>
      <w:bookmarkEnd w:id="3"/>
      <w:r w:rsidR="00BE2B6D" w:rsidRPr="00830EDC">
        <w:rPr>
          <w:rFonts w:ascii="Arial" w:hAnsi="Arial" w:cs="Arial"/>
          <w:color w:val="auto"/>
          <w:sz w:val="24"/>
          <w:szCs w:val="24"/>
          <w:lang w:val="en-GB"/>
        </w:rPr>
        <w:t xml:space="preserve"> </w:t>
      </w:r>
    </w:p>
    <w:p w14:paraId="6B5C2B55" w14:textId="77777777" w:rsidR="00027934" w:rsidRPr="00830EDC" w:rsidRDefault="00027934" w:rsidP="00830EDC">
      <w:pPr>
        <w:spacing w:line="360" w:lineRule="auto"/>
        <w:jc w:val="both"/>
        <w:rPr>
          <w:rFonts w:ascii="Arial" w:hAnsi="Arial" w:cs="Arial"/>
          <w:lang w:val="en-GB"/>
        </w:rPr>
      </w:pPr>
    </w:p>
    <w:p w14:paraId="49F7526A" w14:textId="2C08DACD" w:rsidR="00027934" w:rsidRPr="00830EDC" w:rsidRDefault="005B7AD9" w:rsidP="00830EDC">
      <w:pPr>
        <w:spacing w:line="360" w:lineRule="auto"/>
        <w:jc w:val="both"/>
        <w:rPr>
          <w:rFonts w:ascii="Arial" w:hAnsi="Arial" w:cs="Arial"/>
          <w:lang w:val="en-GB"/>
        </w:rPr>
      </w:pPr>
      <w:r w:rsidRPr="00830EDC">
        <w:rPr>
          <w:rFonts w:ascii="Arial" w:hAnsi="Arial" w:cs="Arial"/>
          <w:lang w:val="en-GB"/>
        </w:rPr>
        <w:t xml:space="preserve">Private Finance Initiative (PFI) is in essence a mechanism for financing and maintaining new public infrastructure through the means of private delivery and management </w:t>
      </w:r>
      <w:sdt>
        <w:sdtPr>
          <w:rPr>
            <w:rFonts w:ascii="Arial" w:hAnsi="Arial" w:cs="Arial"/>
            <w:lang w:val="en-GB"/>
          </w:rPr>
          <w:id w:val="1680315713"/>
          <w:citation/>
        </w:sdtPr>
        <w:sdtContent>
          <w:r w:rsidRPr="00830EDC">
            <w:rPr>
              <w:rFonts w:ascii="Arial" w:hAnsi="Arial" w:cs="Arial"/>
              <w:lang w:val="en-GB"/>
            </w:rPr>
            <w:fldChar w:fldCharType="begin"/>
          </w:r>
          <w:r w:rsidRPr="00830EDC">
            <w:rPr>
              <w:rFonts w:ascii="Arial" w:hAnsi="Arial" w:cs="Arial"/>
              <w:lang w:val="en-GB"/>
            </w:rPr>
            <w:instrText xml:space="preserve"> CITATION Chu18 \l 2057 </w:instrText>
          </w:r>
          <w:r w:rsidRPr="00830EDC">
            <w:rPr>
              <w:rFonts w:ascii="Arial" w:hAnsi="Arial" w:cs="Arial"/>
              <w:lang w:val="en-GB"/>
            </w:rPr>
            <w:fldChar w:fldCharType="separate"/>
          </w:r>
          <w:r w:rsidRPr="00830EDC">
            <w:rPr>
              <w:rFonts w:ascii="Arial" w:hAnsi="Arial" w:cs="Arial"/>
              <w:lang w:val="en-GB"/>
            </w:rPr>
            <w:t>(Chu, 2018)</w:t>
          </w:r>
          <w:r w:rsidRPr="00830EDC">
            <w:rPr>
              <w:rFonts w:ascii="Arial" w:hAnsi="Arial" w:cs="Arial"/>
              <w:lang w:val="en-GB"/>
            </w:rPr>
            <w:fldChar w:fldCharType="end"/>
          </w:r>
        </w:sdtContent>
      </w:sdt>
      <w:r w:rsidRPr="00830EDC">
        <w:rPr>
          <w:rFonts w:ascii="Arial" w:hAnsi="Arial" w:cs="Arial"/>
          <w:lang w:val="en-GB"/>
        </w:rPr>
        <w:t xml:space="preserve">. </w:t>
      </w:r>
      <w:r w:rsidR="003552F5" w:rsidRPr="00830EDC">
        <w:rPr>
          <w:rFonts w:ascii="Arial" w:hAnsi="Arial" w:cs="Arial"/>
          <w:lang w:val="en-GB"/>
        </w:rPr>
        <w:t xml:space="preserve">This partnership </w:t>
      </w:r>
      <w:r w:rsidRPr="00830EDC">
        <w:rPr>
          <w:rFonts w:ascii="Arial" w:hAnsi="Arial" w:cs="Arial"/>
          <w:lang w:val="en-GB"/>
        </w:rPr>
        <w:t>between public authorities and private firms is referred to as a Public-Private Partnership (PPP)</w:t>
      </w:r>
      <w:r w:rsidR="00431746" w:rsidRPr="00830EDC">
        <w:rPr>
          <w:rFonts w:ascii="Arial" w:hAnsi="Arial" w:cs="Arial"/>
          <w:lang w:val="en-GB"/>
        </w:rPr>
        <w:t xml:space="preserve"> and is</w:t>
      </w:r>
      <w:r w:rsidRPr="00830EDC">
        <w:rPr>
          <w:rFonts w:ascii="Arial" w:hAnsi="Arial" w:cs="Arial"/>
          <w:lang w:val="en-GB"/>
        </w:rPr>
        <w:t xml:space="preserve"> facilitated through this PFI mechanism whereby the private firm is contracted to carry out public projects</w:t>
      </w:r>
      <w:r w:rsidR="00753609" w:rsidRPr="00830EDC">
        <w:rPr>
          <w:rFonts w:ascii="Arial" w:hAnsi="Arial" w:cs="Arial"/>
          <w:lang w:val="en-GB"/>
        </w:rPr>
        <w:t xml:space="preserve"> </w:t>
      </w:r>
      <w:sdt>
        <w:sdtPr>
          <w:rPr>
            <w:rFonts w:ascii="Arial" w:hAnsi="Arial" w:cs="Arial"/>
            <w:lang w:val="en-GB"/>
          </w:rPr>
          <w:id w:val="568004654"/>
          <w:citation/>
        </w:sdtPr>
        <w:sdtContent>
          <w:r w:rsidR="00753609" w:rsidRPr="00830EDC">
            <w:rPr>
              <w:rFonts w:ascii="Arial" w:hAnsi="Arial" w:cs="Arial"/>
              <w:lang w:val="en-GB"/>
            </w:rPr>
            <w:fldChar w:fldCharType="begin"/>
          </w:r>
          <w:r w:rsidR="00753609" w:rsidRPr="00830EDC">
            <w:rPr>
              <w:rFonts w:ascii="Arial" w:hAnsi="Arial" w:cs="Arial"/>
              <w:lang w:val="en-GB"/>
            </w:rPr>
            <w:instrText xml:space="preserve"> CITATION Kap10 \l 2057 </w:instrText>
          </w:r>
          <w:r w:rsidR="00753609" w:rsidRPr="00830EDC">
            <w:rPr>
              <w:rFonts w:ascii="Arial" w:hAnsi="Arial" w:cs="Arial"/>
              <w:lang w:val="en-GB"/>
            </w:rPr>
            <w:fldChar w:fldCharType="separate"/>
          </w:r>
          <w:r w:rsidR="00753609" w:rsidRPr="00830EDC">
            <w:rPr>
              <w:rFonts w:ascii="Arial" w:hAnsi="Arial" w:cs="Arial"/>
              <w:lang w:val="en-GB"/>
            </w:rPr>
            <w:t>(Kappeler &amp; Nemoz, 2010)</w:t>
          </w:r>
          <w:r w:rsidR="00753609" w:rsidRPr="00830EDC">
            <w:rPr>
              <w:rFonts w:ascii="Arial" w:hAnsi="Arial" w:cs="Arial"/>
              <w:lang w:val="en-GB"/>
            </w:rPr>
            <w:fldChar w:fldCharType="end"/>
          </w:r>
        </w:sdtContent>
      </w:sdt>
      <w:r w:rsidR="00753609" w:rsidRPr="00830EDC">
        <w:rPr>
          <w:rFonts w:ascii="Arial" w:hAnsi="Arial" w:cs="Arial"/>
          <w:lang w:val="en-GB"/>
        </w:rPr>
        <w:t>.</w:t>
      </w:r>
    </w:p>
    <w:p w14:paraId="022C5AA5" w14:textId="77777777" w:rsidR="00CC3CBD" w:rsidRPr="00830EDC" w:rsidRDefault="00CC3CBD" w:rsidP="00830EDC">
      <w:pPr>
        <w:spacing w:line="360" w:lineRule="auto"/>
        <w:jc w:val="both"/>
        <w:rPr>
          <w:rFonts w:ascii="Arial" w:hAnsi="Arial" w:cs="Arial"/>
          <w:lang w:val="en-GB"/>
        </w:rPr>
      </w:pPr>
    </w:p>
    <w:p w14:paraId="7CDF385E" w14:textId="603D9A66" w:rsidR="004F12D3" w:rsidRPr="00830EDC" w:rsidRDefault="00CC3CBD" w:rsidP="00830EDC">
      <w:pPr>
        <w:spacing w:line="360" w:lineRule="auto"/>
        <w:jc w:val="both"/>
        <w:rPr>
          <w:rFonts w:ascii="Arial" w:hAnsi="Arial" w:cs="Arial"/>
          <w:lang w:val="en-GB"/>
        </w:rPr>
      </w:pPr>
      <w:r w:rsidRPr="00830EDC">
        <w:rPr>
          <w:rFonts w:ascii="Arial" w:hAnsi="Arial" w:cs="Arial"/>
          <w:lang w:val="en-GB"/>
        </w:rPr>
        <w:t xml:space="preserve">The structure and mechanics of a PFI </w:t>
      </w:r>
      <w:r w:rsidR="005A13F3" w:rsidRPr="00830EDC">
        <w:rPr>
          <w:rFonts w:ascii="Arial" w:hAnsi="Arial" w:cs="Arial"/>
          <w:lang w:val="en-GB"/>
        </w:rPr>
        <w:t xml:space="preserve">typically </w:t>
      </w:r>
      <w:r w:rsidRPr="00830EDC">
        <w:rPr>
          <w:rFonts w:ascii="Arial" w:hAnsi="Arial" w:cs="Arial"/>
          <w:lang w:val="en-GB"/>
        </w:rPr>
        <w:t>involves a contract between a public authority and a group of private in</w:t>
      </w:r>
      <w:r w:rsidR="004F6BBC" w:rsidRPr="00830EDC">
        <w:rPr>
          <w:rFonts w:ascii="Arial" w:hAnsi="Arial" w:cs="Arial"/>
          <w:lang w:val="en-GB"/>
        </w:rPr>
        <w:t>vestors which form what is known</w:t>
      </w:r>
      <w:r w:rsidRPr="00830EDC">
        <w:rPr>
          <w:rFonts w:ascii="Arial" w:hAnsi="Arial" w:cs="Arial"/>
          <w:lang w:val="en-GB"/>
        </w:rPr>
        <w:t xml:space="preserve"> as a Special </w:t>
      </w:r>
      <w:r w:rsidR="004F12D3" w:rsidRPr="00830EDC">
        <w:rPr>
          <w:rFonts w:ascii="Arial" w:hAnsi="Arial" w:cs="Arial"/>
          <w:lang w:val="en-GB"/>
        </w:rPr>
        <w:t>P</w:t>
      </w:r>
      <w:r w:rsidRPr="00830EDC">
        <w:rPr>
          <w:rFonts w:ascii="Arial" w:hAnsi="Arial" w:cs="Arial"/>
          <w:lang w:val="en-GB"/>
        </w:rPr>
        <w:t>urpose Vehicle (SPV)</w:t>
      </w:r>
      <w:r w:rsidR="005A13F3" w:rsidRPr="00830EDC">
        <w:rPr>
          <w:rFonts w:ascii="Arial" w:hAnsi="Arial" w:cs="Arial"/>
          <w:lang w:val="en-GB"/>
        </w:rPr>
        <w:t xml:space="preserve"> and</w:t>
      </w:r>
      <w:r w:rsidR="004F12D3" w:rsidRPr="00830EDC">
        <w:rPr>
          <w:rFonts w:ascii="Arial" w:hAnsi="Arial" w:cs="Arial"/>
          <w:lang w:val="en-GB"/>
        </w:rPr>
        <w:t xml:space="preserve"> are responsible for providing the </w:t>
      </w:r>
      <w:r w:rsidR="005A13F3" w:rsidRPr="00830EDC">
        <w:rPr>
          <w:rFonts w:ascii="Arial" w:hAnsi="Arial" w:cs="Arial"/>
          <w:lang w:val="en-GB"/>
        </w:rPr>
        <w:t>required finance for the project</w:t>
      </w:r>
      <w:r w:rsidR="004F12D3" w:rsidRPr="00830EDC">
        <w:rPr>
          <w:rFonts w:ascii="Arial" w:hAnsi="Arial" w:cs="Arial"/>
          <w:lang w:val="en-GB"/>
        </w:rPr>
        <w:t xml:space="preserve"> </w:t>
      </w:r>
      <w:sdt>
        <w:sdtPr>
          <w:rPr>
            <w:rFonts w:ascii="Arial" w:hAnsi="Arial" w:cs="Arial"/>
            <w:lang w:val="en-GB"/>
          </w:rPr>
          <w:id w:val="1259564135"/>
          <w:citation/>
        </w:sdtPr>
        <w:sdtContent>
          <w:r w:rsidR="004F12D3" w:rsidRPr="00830EDC">
            <w:rPr>
              <w:rFonts w:ascii="Arial" w:hAnsi="Arial" w:cs="Arial"/>
              <w:lang w:val="en-GB"/>
            </w:rPr>
            <w:fldChar w:fldCharType="begin"/>
          </w:r>
          <w:r w:rsidR="004F12D3" w:rsidRPr="00830EDC">
            <w:rPr>
              <w:rFonts w:ascii="Arial" w:hAnsi="Arial" w:cs="Arial"/>
              <w:lang w:val="en-GB"/>
            </w:rPr>
            <w:instrText xml:space="preserve"> CITATION Zhe08 \l 2057 </w:instrText>
          </w:r>
          <w:r w:rsidR="004F12D3" w:rsidRPr="00830EDC">
            <w:rPr>
              <w:rFonts w:ascii="Arial" w:hAnsi="Arial" w:cs="Arial"/>
              <w:lang w:val="en-GB"/>
            </w:rPr>
            <w:fldChar w:fldCharType="separate"/>
          </w:r>
          <w:r w:rsidR="004F12D3" w:rsidRPr="00830EDC">
            <w:rPr>
              <w:rFonts w:ascii="Arial" w:hAnsi="Arial" w:cs="Arial"/>
              <w:lang w:val="en-GB"/>
            </w:rPr>
            <w:t>(Zheng, et al., 2008)</w:t>
          </w:r>
          <w:r w:rsidR="004F12D3" w:rsidRPr="00830EDC">
            <w:rPr>
              <w:rFonts w:ascii="Arial" w:hAnsi="Arial" w:cs="Arial"/>
              <w:lang w:val="en-GB"/>
            </w:rPr>
            <w:fldChar w:fldCharType="end"/>
          </w:r>
        </w:sdtContent>
      </w:sdt>
      <w:r w:rsidR="004F12D3" w:rsidRPr="00830EDC">
        <w:rPr>
          <w:rFonts w:ascii="Arial" w:hAnsi="Arial" w:cs="Arial"/>
          <w:lang w:val="en-GB"/>
        </w:rPr>
        <w:t>. As it is the SPV that is responsible for Financing the project rather than the Public authority, in theory, the subsequent financial risk</w:t>
      </w:r>
      <w:r w:rsidR="004F6BBC" w:rsidRPr="00830EDC">
        <w:rPr>
          <w:rFonts w:ascii="Arial" w:hAnsi="Arial" w:cs="Arial"/>
          <w:lang w:val="en-GB"/>
        </w:rPr>
        <w:t>s</w:t>
      </w:r>
      <w:r w:rsidR="004F12D3" w:rsidRPr="00830EDC">
        <w:rPr>
          <w:rFonts w:ascii="Arial" w:hAnsi="Arial" w:cs="Arial"/>
          <w:lang w:val="en-GB"/>
        </w:rPr>
        <w:t xml:space="preserve"> associated with the </w:t>
      </w:r>
      <w:r w:rsidR="004F6BBC" w:rsidRPr="00830EDC">
        <w:rPr>
          <w:rFonts w:ascii="Arial" w:hAnsi="Arial" w:cs="Arial"/>
          <w:lang w:val="en-GB"/>
        </w:rPr>
        <w:t>project are</w:t>
      </w:r>
      <w:r w:rsidR="004F12D3" w:rsidRPr="00830EDC">
        <w:rPr>
          <w:rFonts w:ascii="Arial" w:hAnsi="Arial" w:cs="Arial"/>
          <w:lang w:val="en-GB"/>
        </w:rPr>
        <w:t xml:space="preserve"> passed over to the private sector</w:t>
      </w:r>
      <w:r w:rsidR="004F6BBC" w:rsidRPr="00830EDC">
        <w:rPr>
          <w:rFonts w:ascii="Arial" w:hAnsi="Arial" w:cs="Arial"/>
          <w:lang w:val="en-GB"/>
        </w:rPr>
        <w:t xml:space="preserve"> and thus </w:t>
      </w:r>
      <w:r w:rsidR="003552F5" w:rsidRPr="00830EDC">
        <w:rPr>
          <w:rFonts w:ascii="Arial" w:hAnsi="Arial" w:cs="Arial"/>
          <w:lang w:val="en-GB"/>
        </w:rPr>
        <w:t xml:space="preserve">it can be argued that the PPP </w:t>
      </w:r>
      <w:r w:rsidR="004F6BBC" w:rsidRPr="00830EDC">
        <w:rPr>
          <w:rFonts w:ascii="Arial" w:hAnsi="Arial" w:cs="Arial"/>
          <w:lang w:val="en-GB"/>
        </w:rPr>
        <w:t xml:space="preserve">creates better value for money from a public standpoint </w:t>
      </w:r>
      <w:sdt>
        <w:sdtPr>
          <w:rPr>
            <w:rFonts w:ascii="Arial" w:hAnsi="Arial" w:cs="Arial"/>
            <w:lang w:val="en-GB"/>
          </w:rPr>
          <w:id w:val="-290527430"/>
          <w:citation/>
        </w:sdtPr>
        <w:sdtContent>
          <w:r w:rsidR="00FA2DE9" w:rsidRPr="00830EDC">
            <w:rPr>
              <w:rFonts w:ascii="Arial" w:hAnsi="Arial" w:cs="Arial"/>
              <w:lang w:val="en-GB"/>
            </w:rPr>
            <w:fldChar w:fldCharType="begin"/>
          </w:r>
          <w:r w:rsidR="00FA2DE9" w:rsidRPr="00830EDC">
            <w:rPr>
              <w:rFonts w:ascii="Arial" w:hAnsi="Arial" w:cs="Arial"/>
              <w:lang w:val="en-GB"/>
            </w:rPr>
            <w:instrText xml:space="preserve"> CITATION Aki01 \l 2057 </w:instrText>
          </w:r>
          <w:r w:rsidR="00FA2DE9" w:rsidRPr="00830EDC">
            <w:rPr>
              <w:rFonts w:ascii="Arial" w:hAnsi="Arial" w:cs="Arial"/>
              <w:lang w:val="en-GB"/>
            </w:rPr>
            <w:fldChar w:fldCharType="separate"/>
          </w:r>
          <w:r w:rsidR="00FA2DE9" w:rsidRPr="00830EDC">
            <w:rPr>
              <w:rFonts w:ascii="Arial" w:hAnsi="Arial" w:cs="Arial"/>
              <w:lang w:val="en-GB"/>
            </w:rPr>
            <w:t>(Akintoye, et al., 2001)</w:t>
          </w:r>
          <w:r w:rsidR="00FA2DE9" w:rsidRPr="00830EDC">
            <w:rPr>
              <w:rFonts w:ascii="Arial" w:hAnsi="Arial" w:cs="Arial"/>
              <w:lang w:val="en-GB"/>
            </w:rPr>
            <w:fldChar w:fldCharType="end"/>
          </w:r>
        </w:sdtContent>
      </w:sdt>
      <w:r w:rsidR="004F6BBC" w:rsidRPr="00830EDC">
        <w:rPr>
          <w:rFonts w:ascii="Arial" w:hAnsi="Arial" w:cs="Arial"/>
          <w:lang w:val="en-GB"/>
        </w:rPr>
        <w:t xml:space="preserve">. The typical structure of a PFI is depicted in figure 1 and shows how the SPV rather than the Public authority is responsible for implementing further contracts with sub-contractors who are responsible for </w:t>
      </w:r>
      <w:r w:rsidR="005A13F3" w:rsidRPr="00830EDC">
        <w:rPr>
          <w:rFonts w:ascii="Arial" w:hAnsi="Arial" w:cs="Arial"/>
          <w:lang w:val="en-GB"/>
        </w:rPr>
        <w:t>works</w:t>
      </w:r>
      <w:r w:rsidR="004F6BBC" w:rsidRPr="00830EDC">
        <w:rPr>
          <w:rFonts w:ascii="Arial" w:hAnsi="Arial" w:cs="Arial"/>
          <w:lang w:val="en-GB"/>
        </w:rPr>
        <w:t xml:space="preserve"> such as construction, maintenance and management of the project concerned</w:t>
      </w:r>
      <w:r w:rsidR="00FA2DE9" w:rsidRPr="00830EDC">
        <w:rPr>
          <w:rFonts w:ascii="Arial" w:hAnsi="Arial" w:cs="Arial"/>
          <w:lang w:val="en-GB"/>
        </w:rPr>
        <w:t>.</w:t>
      </w:r>
    </w:p>
    <w:p w14:paraId="0C9CDE30" w14:textId="77777777" w:rsidR="00FA2DE9" w:rsidRPr="00830EDC" w:rsidRDefault="00FA2DE9" w:rsidP="00830EDC">
      <w:pPr>
        <w:spacing w:line="360" w:lineRule="auto"/>
        <w:jc w:val="both"/>
        <w:rPr>
          <w:rFonts w:ascii="Arial" w:hAnsi="Arial" w:cs="Arial"/>
          <w:lang w:val="en-GB"/>
        </w:rPr>
      </w:pPr>
    </w:p>
    <w:p w14:paraId="0E155365" w14:textId="3E424757" w:rsidR="000A52CE" w:rsidRPr="00830EDC" w:rsidRDefault="000A52CE" w:rsidP="00830EDC">
      <w:pPr>
        <w:keepNext/>
        <w:spacing w:line="360" w:lineRule="auto"/>
        <w:jc w:val="both"/>
        <w:rPr>
          <w:rFonts w:ascii="Arial" w:hAnsi="Arial" w:cs="Arial"/>
          <w:lang w:val="en-GB"/>
        </w:rPr>
      </w:pPr>
    </w:p>
    <w:p w14:paraId="022F20DB" w14:textId="77777777" w:rsidR="003A07AF" w:rsidRDefault="003A07AF" w:rsidP="00830EDC">
      <w:pPr>
        <w:pStyle w:val="Caption"/>
        <w:spacing w:line="360" w:lineRule="auto"/>
        <w:jc w:val="both"/>
        <w:rPr>
          <w:rFonts w:ascii="Arial" w:hAnsi="Arial" w:cs="Arial"/>
          <w:color w:val="auto"/>
          <w:sz w:val="24"/>
          <w:szCs w:val="24"/>
          <w:lang w:val="en-GB"/>
        </w:rPr>
      </w:pPr>
      <w:bookmarkStart w:id="4" w:name="_Toc512283808"/>
    </w:p>
    <w:p w14:paraId="650C22C9" w14:textId="77777777" w:rsidR="003A07AF" w:rsidRDefault="003A07AF" w:rsidP="00830EDC">
      <w:pPr>
        <w:pStyle w:val="Caption"/>
        <w:spacing w:line="360" w:lineRule="auto"/>
        <w:jc w:val="both"/>
        <w:rPr>
          <w:rFonts w:ascii="Arial" w:hAnsi="Arial" w:cs="Arial"/>
          <w:color w:val="auto"/>
          <w:sz w:val="24"/>
          <w:szCs w:val="24"/>
          <w:lang w:val="en-GB"/>
        </w:rPr>
      </w:pPr>
    </w:p>
    <w:p w14:paraId="1D9F5FD3" w14:textId="77777777" w:rsidR="003A07AF" w:rsidRDefault="003A07AF" w:rsidP="00830EDC">
      <w:pPr>
        <w:pStyle w:val="Caption"/>
        <w:spacing w:line="360" w:lineRule="auto"/>
        <w:jc w:val="both"/>
        <w:rPr>
          <w:rFonts w:ascii="Arial" w:hAnsi="Arial" w:cs="Arial"/>
          <w:color w:val="auto"/>
          <w:sz w:val="24"/>
          <w:szCs w:val="24"/>
          <w:lang w:val="en-GB"/>
        </w:rPr>
      </w:pPr>
    </w:p>
    <w:p w14:paraId="062BF43A" w14:textId="77777777" w:rsidR="003A07AF" w:rsidRDefault="003A07AF" w:rsidP="00830EDC">
      <w:pPr>
        <w:pStyle w:val="Caption"/>
        <w:spacing w:line="360" w:lineRule="auto"/>
        <w:jc w:val="both"/>
        <w:rPr>
          <w:rFonts w:ascii="Arial" w:hAnsi="Arial" w:cs="Arial"/>
          <w:color w:val="auto"/>
          <w:sz w:val="24"/>
          <w:szCs w:val="24"/>
          <w:lang w:val="en-GB"/>
        </w:rPr>
      </w:pPr>
    </w:p>
    <w:p w14:paraId="5F450EFD" w14:textId="77777777" w:rsidR="003A07AF" w:rsidRDefault="003A07AF" w:rsidP="00830EDC">
      <w:pPr>
        <w:pStyle w:val="Caption"/>
        <w:spacing w:line="360" w:lineRule="auto"/>
        <w:jc w:val="both"/>
        <w:rPr>
          <w:rFonts w:ascii="Arial" w:hAnsi="Arial" w:cs="Arial"/>
          <w:color w:val="auto"/>
          <w:sz w:val="24"/>
          <w:szCs w:val="24"/>
          <w:lang w:val="en-GB"/>
        </w:rPr>
      </w:pPr>
    </w:p>
    <w:p w14:paraId="775CE968" w14:textId="77777777" w:rsidR="003A07AF" w:rsidRDefault="003A07AF" w:rsidP="00830EDC">
      <w:pPr>
        <w:pStyle w:val="Caption"/>
        <w:spacing w:line="360" w:lineRule="auto"/>
        <w:jc w:val="both"/>
        <w:rPr>
          <w:rFonts w:ascii="Arial" w:hAnsi="Arial" w:cs="Arial"/>
          <w:color w:val="auto"/>
          <w:sz w:val="24"/>
          <w:szCs w:val="24"/>
          <w:lang w:val="en-GB"/>
        </w:rPr>
      </w:pPr>
    </w:p>
    <w:p w14:paraId="42733165" w14:textId="77777777" w:rsidR="003A07AF" w:rsidRDefault="003A07AF" w:rsidP="00830EDC">
      <w:pPr>
        <w:pStyle w:val="Caption"/>
        <w:spacing w:line="360" w:lineRule="auto"/>
        <w:jc w:val="both"/>
        <w:rPr>
          <w:rFonts w:ascii="Arial" w:hAnsi="Arial" w:cs="Arial"/>
          <w:color w:val="auto"/>
          <w:sz w:val="24"/>
          <w:szCs w:val="24"/>
          <w:lang w:val="en-GB"/>
        </w:rPr>
      </w:pPr>
    </w:p>
    <w:p w14:paraId="583AB7D9" w14:textId="77777777" w:rsidR="003A07AF" w:rsidRDefault="003A07AF" w:rsidP="00830EDC">
      <w:pPr>
        <w:pStyle w:val="Caption"/>
        <w:spacing w:line="360" w:lineRule="auto"/>
        <w:jc w:val="both"/>
        <w:rPr>
          <w:rFonts w:ascii="Arial" w:hAnsi="Arial" w:cs="Arial"/>
          <w:color w:val="auto"/>
          <w:sz w:val="24"/>
          <w:szCs w:val="24"/>
          <w:lang w:val="en-GB"/>
        </w:rPr>
      </w:pPr>
    </w:p>
    <w:p w14:paraId="3FDEB2D5" w14:textId="6F248D49" w:rsidR="00FA2DE9" w:rsidRPr="00830EDC" w:rsidRDefault="000A52CE" w:rsidP="00830EDC">
      <w:pPr>
        <w:pStyle w:val="Caption"/>
        <w:spacing w:line="360" w:lineRule="auto"/>
        <w:jc w:val="both"/>
        <w:rPr>
          <w:rFonts w:ascii="Arial" w:hAnsi="Arial" w:cs="Arial"/>
          <w:color w:val="auto"/>
          <w:sz w:val="24"/>
          <w:szCs w:val="24"/>
          <w:lang w:val="en-GB"/>
        </w:rPr>
      </w:pPr>
      <w:r w:rsidRPr="00830EDC">
        <w:rPr>
          <w:rFonts w:ascii="Arial" w:hAnsi="Arial" w:cs="Arial"/>
          <w:color w:val="auto"/>
          <w:sz w:val="24"/>
          <w:szCs w:val="24"/>
          <w:lang w:val="en-GB"/>
        </w:rPr>
        <w:t xml:space="preserve">Figure </w:t>
      </w:r>
      <w:r w:rsidRPr="00830EDC">
        <w:rPr>
          <w:rFonts w:ascii="Arial" w:hAnsi="Arial" w:cs="Arial"/>
          <w:color w:val="auto"/>
          <w:sz w:val="24"/>
          <w:szCs w:val="24"/>
          <w:lang w:val="en-GB"/>
        </w:rPr>
        <w:fldChar w:fldCharType="begin"/>
      </w:r>
      <w:r w:rsidRPr="00830EDC">
        <w:rPr>
          <w:rFonts w:ascii="Arial" w:hAnsi="Arial" w:cs="Arial"/>
          <w:color w:val="auto"/>
          <w:sz w:val="24"/>
          <w:szCs w:val="24"/>
          <w:lang w:val="en-GB"/>
        </w:rPr>
        <w:instrText xml:space="preserve"> SEQ Figure \* ARABIC </w:instrText>
      </w:r>
      <w:r w:rsidRPr="00830EDC">
        <w:rPr>
          <w:rFonts w:ascii="Arial" w:hAnsi="Arial" w:cs="Arial"/>
          <w:color w:val="auto"/>
          <w:sz w:val="24"/>
          <w:szCs w:val="24"/>
          <w:lang w:val="en-GB"/>
        </w:rPr>
        <w:fldChar w:fldCharType="separate"/>
      </w:r>
      <w:r w:rsidR="00904A12" w:rsidRPr="00830EDC">
        <w:rPr>
          <w:rFonts w:ascii="Arial" w:hAnsi="Arial" w:cs="Arial"/>
          <w:color w:val="auto"/>
          <w:sz w:val="24"/>
          <w:szCs w:val="24"/>
          <w:lang w:val="en-GB"/>
        </w:rPr>
        <w:t>1</w:t>
      </w:r>
      <w:r w:rsidRPr="00830EDC">
        <w:rPr>
          <w:rFonts w:ascii="Arial" w:hAnsi="Arial" w:cs="Arial"/>
          <w:color w:val="auto"/>
          <w:sz w:val="24"/>
          <w:szCs w:val="24"/>
          <w:lang w:val="en-GB"/>
        </w:rPr>
        <w:fldChar w:fldCharType="end"/>
      </w:r>
      <w:r w:rsidRPr="00830EDC">
        <w:rPr>
          <w:rFonts w:ascii="Arial" w:hAnsi="Arial" w:cs="Arial"/>
          <w:color w:val="auto"/>
          <w:sz w:val="24"/>
          <w:szCs w:val="24"/>
          <w:lang w:val="en-GB"/>
        </w:rPr>
        <w:t xml:space="preserve"> – Typical PFI Structure</w:t>
      </w:r>
      <w:bookmarkEnd w:id="4"/>
    </w:p>
    <w:p w14:paraId="44181DD5" w14:textId="77777777" w:rsidR="00646C8A" w:rsidRPr="00830EDC" w:rsidRDefault="00646C8A" w:rsidP="00830EDC">
      <w:pPr>
        <w:spacing w:line="360" w:lineRule="auto"/>
        <w:jc w:val="both"/>
        <w:rPr>
          <w:rFonts w:ascii="Arial" w:hAnsi="Arial" w:cs="Arial"/>
          <w:lang w:val="en-GB"/>
        </w:rPr>
      </w:pPr>
    </w:p>
    <w:p w14:paraId="6C3D41ED" w14:textId="0A3721E7" w:rsidR="00646C8A" w:rsidRPr="00830EDC" w:rsidRDefault="00646C8A" w:rsidP="00830EDC">
      <w:pPr>
        <w:spacing w:line="360" w:lineRule="auto"/>
        <w:jc w:val="both"/>
        <w:rPr>
          <w:rFonts w:ascii="Arial" w:hAnsi="Arial" w:cs="Arial"/>
          <w:lang w:val="en-GB"/>
        </w:rPr>
      </w:pPr>
      <w:r w:rsidRPr="00830EDC">
        <w:rPr>
          <w:rFonts w:ascii="Arial" w:hAnsi="Arial" w:cs="Arial"/>
          <w:lang w:val="en-GB"/>
        </w:rPr>
        <w:drawing>
          <wp:inline distT="0" distB="0" distL="0" distR="0" wp14:anchorId="636278EC" wp14:editId="21470711">
            <wp:extent cx="3270447" cy="3202940"/>
            <wp:effectExtent l="0" t="0" r="6350" b="0"/>
            <wp:docPr id="1" name="Picture 1" descr="Screen%20Shot%202018-03-28%20at%2018.24.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3-28%20at%2018.24.06.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5618" cy="3208005"/>
                    </a:xfrm>
                    <a:prstGeom prst="rect">
                      <a:avLst/>
                    </a:prstGeom>
                    <a:noFill/>
                    <a:ln>
                      <a:noFill/>
                    </a:ln>
                  </pic:spPr>
                </pic:pic>
              </a:graphicData>
            </a:graphic>
          </wp:inline>
        </w:drawing>
      </w:r>
    </w:p>
    <w:p w14:paraId="7A9E0C62" w14:textId="1F425E07" w:rsidR="00CC3CBD" w:rsidRPr="00830EDC" w:rsidRDefault="00CC3CBD" w:rsidP="00830EDC">
      <w:pPr>
        <w:spacing w:line="360" w:lineRule="auto"/>
        <w:jc w:val="both"/>
        <w:rPr>
          <w:rFonts w:ascii="Arial" w:hAnsi="Arial" w:cs="Arial"/>
          <w:lang w:val="en-GB"/>
        </w:rPr>
      </w:pPr>
    </w:p>
    <w:p w14:paraId="2107D987" w14:textId="13E80633" w:rsidR="005B7AD9" w:rsidRPr="00830EDC" w:rsidRDefault="00646C8A" w:rsidP="00830EDC">
      <w:pPr>
        <w:spacing w:line="360" w:lineRule="auto"/>
        <w:jc w:val="both"/>
        <w:rPr>
          <w:rFonts w:ascii="Arial" w:hAnsi="Arial" w:cs="Arial"/>
          <w:lang w:val="en-GB"/>
        </w:rPr>
      </w:pPr>
      <w:r w:rsidRPr="00830EDC">
        <w:rPr>
          <w:rFonts w:ascii="Arial" w:hAnsi="Arial" w:cs="Arial"/>
          <w:lang w:val="en-GB"/>
        </w:rPr>
        <w:t xml:space="preserve">Source: </w:t>
      </w:r>
      <w:sdt>
        <w:sdtPr>
          <w:rPr>
            <w:rFonts w:ascii="Arial" w:hAnsi="Arial" w:cs="Arial"/>
            <w:lang w:val="en-GB"/>
          </w:rPr>
          <w:id w:val="726575392"/>
          <w:citation/>
        </w:sdtPr>
        <w:sdtContent>
          <w:r w:rsidRPr="00830EDC">
            <w:rPr>
              <w:rFonts w:ascii="Arial" w:hAnsi="Arial" w:cs="Arial"/>
              <w:lang w:val="en-GB"/>
            </w:rPr>
            <w:fldChar w:fldCharType="begin"/>
          </w:r>
          <w:r w:rsidRPr="00830EDC">
            <w:rPr>
              <w:rFonts w:ascii="Arial" w:hAnsi="Arial" w:cs="Arial"/>
              <w:lang w:val="en-GB"/>
            </w:rPr>
            <w:instrText xml:space="preserve">CITATION Aki01 \p 362 \l 2057 </w:instrText>
          </w:r>
          <w:r w:rsidRPr="00830EDC">
            <w:rPr>
              <w:rFonts w:ascii="Arial" w:hAnsi="Arial" w:cs="Arial"/>
              <w:lang w:val="en-GB"/>
            </w:rPr>
            <w:fldChar w:fldCharType="separate"/>
          </w:r>
          <w:r w:rsidRPr="00830EDC">
            <w:rPr>
              <w:rFonts w:ascii="Arial" w:hAnsi="Arial" w:cs="Arial"/>
              <w:lang w:val="en-GB"/>
            </w:rPr>
            <w:t>(Akintoye, et al., 2001, p. 362)</w:t>
          </w:r>
          <w:r w:rsidRPr="00830EDC">
            <w:rPr>
              <w:rFonts w:ascii="Arial" w:hAnsi="Arial" w:cs="Arial"/>
              <w:lang w:val="en-GB"/>
            </w:rPr>
            <w:fldChar w:fldCharType="end"/>
          </w:r>
        </w:sdtContent>
      </w:sdt>
    </w:p>
    <w:p w14:paraId="4530DBF2" w14:textId="2883E780" w:rsidR="005B7AD9" w:rsidRPr="00830EDC" w:rsidRDefault="005B7AD9" w:rsidP="00830EDC">
      <w:pPr>
        <w:spacing w:line="360" w:lineRule="auto"/>
        <w:jc w:val="both"/>
        <w:rPr>
          <w:rFonts w:ascii="Arial" w:hAnsi="Arial" w:cs="Arial"/>
          <w:lang w:val="en-GB"/>
        </w:rPr>
      </w:pPr>
    </w:p>
    <w:p w14:paraId="5715609E" w14:textId="77777777" w:rsidR="000B7F21" w:rsidRPr="00830EDC" w:rsidRDefault="000B7F21" w:rsidP="00830EDC">
      <w:pPr>
        <w:spacing w:line="360" w:lineRule="auto"/>
        <w:jc w:val="both"/>
        <w:rPr>
          <w:rFonts w:ascii="Arial" w:hAnsi="Arial" w:cs="Arial"/>
          <w:lang w:val="en-GB"/>
        </w:rPr>
      </w:pPr>
    </w:p>
    <w:p w14:paraId="3880053F" w14:textId="77777777" w:rsidR="000B7F21" w:rsidRPr="00830EDC" w:rsidRDefault="000B7F21" w:rsidP="00830EDC">
      <w:pPr>
        <w:spacing w:line="360" w:lineRule="auto"/>
        <w:jc w:val="both"/>
        <w:rPr>
          <w:rFonts w:ascii="Arial" w:hAnsi="Arial" w:cs="Arial"/>
          <w:lang w:val="en-GB"/>
        </w:rPr>
      </w:pPr>
      <w:r w:rsidRPr="00830EDC">
        <w:rPr>
          <w:rFonts w:ascii="Arial" w:hAnsi="Arial" w:cs="Arial"/>
          <w:lang w:val="en-GB"/>
        </w:rPr>
        <w:t xml:space="preserve">According to Ellis </w:t>
      </w:r>
      <w:sdt>
        <w:sdtPr>
          <w:rPr>
            <w:rFonts w:ascii="Arial" w:hAnsi="Arial" w:cs="Arial"/>
            <w:lang w:val="en-GB"/>
          </w:rPr>
          <w:id w:val="1542166794"/>
          <w:citation/>
        </w:sdtPr>
        <w:sdtContent>
          <w:r w:rsidRPr="00830EDC">
            <w:rPr>
              <w:rFonts w:ascii="Arial" w:hAnsi="Arial" w:cs="Arial"/>
              <w:lang w:val="en-GB"/>
            </w:rPr>
            <w:fldChar w:fldCharType="begin"/>
          </w:r>
          <w:r w:rsidRPr="00830EDC">
            <w:rPr>
              <w:rFonts w:ascii="Arial" w:hAnsi="Arial" w:cs="Arial"/>
              <w:lang w:val="en-GB"/>
            </w:rPr>
            <w:instrText xml:space="preserve">CITATION Ell99 \n  \l 2057 </w:instrText>
          </w:r>
          <w:r w:rsidRPr="00830EDC">
            <w:rPr>
              <w:rFonts w:ascii="Arial" w:hAnsi="Arial" w:cs="Arial"/>
              <w:lang w:val="en-GB"/>
            </w:rPr>
            <w:fldChar w:fldCharType="separate"/>
          </w:r>
          <w:r w:rsidRPr="00830EDC">
            <w:rPr>
              <w:rFonts w:ascii="Arial" w:hAnsi="Arial" w:cs="Arial"/>
              <w:lang w:val="en-GB"/>
            </w:rPr>
            <w:t>(1999)</w:t>
          </w:r>
          <w:r w:rsidRPr="00830EDC">
            <w:rPr>
              <w:rFonts w:ascii="Arial" w:hAnsi="Arial" w:cs="Arial"/>
              <w:lang w:val="en-GB"/>
            </w:rPr>
            <w:fldChar w:fldCharType="end"/>
          </w:r>
        </w:sdtContent>
      </w:sdt>
      <w:r w:rsidRPr="00830EDC">
        <w:rPr>
          <w:rFonts w:ascii="Arial" w:hAnsi="Arial" w:cs="Arial"/>
          <w:lang w:val="en-GB"/>
        </w:rPr>
        <w:t xml:space="preserve">, PPP projects are typically financed through a combination of small amounts of equity contributed by those investors that make up the SPV and the remaining more significant contributions are sourced through senior debt borrowed from financial institutions. Due to this heavy reliance on senior debt as a means of finance, a stringent process of risk evaluation is often implemented by financial companies with the outcomes of those evaluations refining the terms and conditions of their financial commitment </w:t>
      </w:r>
      <w:sdt>
        <w:sdtPr>
          <w:rPr>
            <w:rFonts w:ascii="Arial" w:hAnsi="Arial" w:cs="Arial"/>
            <w:lang w:val="en-GB"/>
          </w:rPr>
          <w:id w:val="-2043281561"/>
          <w:citation/>
        </w:sdtPr>
        <w:sdtContent>
          <w:r w:rsidRPr="00830EDC">
            <w:rPr>
              <w:rFonts w:ascii="Arial" w:hAnsi="Arial" w:cs="Arial"/>
              <w:lang w:val="en-GB"/>
            </w:rPr>
            <w:fldChar w:fldCharType="begin"/>
          </w:r>
          <w:r w:rsidRPr="00830EDC">
            <w:rPr>
              <w:rFonts w:ascii="Arial" w:hAnsi="Arial" w:cs="Arial"/>
              <w:lang w:val="en-GB"/>
            </w:rPr>
            <w:instrText xml:space="preserve"> CITATION San97 \l 2057 </w:instrText>
          </w:r>
          <w:r w:rsidRPr="00830EDC">
            <w:rPr>
              <w:rFonts w:ascii="Arial" w:hAnsi="Arial" w:cs="Arial"/>
              <w:lang w:val="en-GB"/>
            </w:rPr>
            <w:fldChar w:fldCharType="separate"/>
          </w:r>
          <w:r w:rsidRPr="00830EDC">
            <w:rPr>
              <w:rFonts w:ascii="Arial" w:hAnsi="Arial" w:cs="Arial"/>
              <w:lang w:val="en-GB"/>
            </w:rPr>
            <w:t>(Santomero &amp; Babbel, 1997)</w:t>
          </w:r>
          <w:r w:rsidRPr="00830EDC">
            <w:rPr>
              <w:rFonts w:ascii="Arial" w:hAnsi="Arial" w:cs="Arial"/>
              <w:lang w:val="en-GB"/>
            </w:rPr>
            <w:fldChar w:fldCharType="end"/>
          </w:r>
        </w:sdtContent>
      </w:sdt>
      <w:r w:rsidRPr="00830EDC">
        <w:rPr>
          <w:rFonts w:ascii="Arial" w:hAnsi="Arial" w:cs="Arial"/>
          <w:lang w:val="en-GB"/>
        </w:rPr>
        <w:t>.</w:t>
      </w:r>
    </w:p>
    <w:p w14:paraId="75109E85" w14:textId="77777777" w:rsidR="00932A28" w:rsidRPr="00830EDC" w:rsidRDefault="00932A28" w:rsidP="00830EDC">
      <w:pPr>
        <w:spacing w:line="360" w:lineRule="auto"/>
        <w:jc w:val="both"/>
        <w:rPr>
          <w:rFonts w:ascii="Arial" w:hAnsi="Arial" w:cs="Arial"/>
          <w:lang w:val="en-GB"/>
        </w:rPr>
      </w:pPr>
    </w:p>
    <w:p w14:paraId="199E4071" w14:textId="560CDB4C" w:rsidR="00932A28" w:rsidRPr="00830EDC" w:rsidRDefault="00932A28" w:rsidP="00830EDC">
      <w:pPr>
        <w:spacing w:line="360" w:lineRule="auto"/>
        <w:jc w:val="both"/>
        <w:rPr>
          <w:rFonts w:ascii="Arial" w:hAnsi="Arial" w:cs="Arial"/>
          <w:lang w:val="en-GB"/>
        </w:rPr>
      </w:pPr>
      <w:r w:rsidRPr="00830EDC">
        <w:rPr>
          <w:rFonts w:ascii="Arial" w:hAnsi="Arial" w:cs="Arial"/>
          <w:lang w:val="en-GB"/>
        </w:rPr>
        <w:t>The use and prominence of outsourcing private companies to conduct public sector works became apparent in the UK after the idea was introduced by the Thatcher regime and later became an increasingly popular option for the public sector after John Majors g</w:t>
      </w:r>
      <w:r w:rsidR="00980B47" w:rsidRPr="00830EDC">
        <w:rPr>
          <w:rFonts w:ascii="Arial" w:hAnsi="Arial" w:cs="Arial"/>
          <w:lang w:val="en-GB"/>
        </w:rPr>
        <w:t xml:space="preserve">overnment initiated the PFI that </w:t>
      </w:r>
      <w:r w:rsidRPr="00830EDC">
        <w:rPr>
          <w:rFonts w:ascii="Arial" w:hAnsi="Arial" w:cs="Arial"/>
          <w:lang w:val="en-GB"/>
        </w:rPr>
        <w:t xml:space="preserve">was the catalyst for numerous PPP’s across all manner of public services such as schools, hospitals and prisons </w:t>
      </w:r>
      <w:sdt>
        <w:sdtPr>
          <w:rPr>
            <w:rFonts w:ascii="Arial" w:hAnsi="Arial" w:cs="Arial"/>
            <w:lang w:val="en-GB"/>
          </w:rPr>
          <w:id w:val="-966432059"/>
          <w:citation/>
        </w:sdtPr>
        <w:sdtContent>
          <w:r w:rsidR="006C2803" w:rsidRPr="00830EDC">
            <w:rPr>
              <w:rFonts w:ascii="Arial" w:hAnsi="Arial" w:cs="Arial"/>
              <w:lang w:val="en-GB"/>
            </w:rPr>
            <w:fldChar w:fldCharType="begin"/>
          </w:r>
          <w:r w:rsidR="006C2803" w:rsidRPr="00830EDC">
            <w:rPr>
              <w:rFonts w:ascii="Arial" w:hAnsi="Arial" w:cs="Arial"/>
              <w:lang w:val="en-GB"/>
            </w:rPr>
            <w:instrText xml:space="preserve"> CITATION Cur18 \l 2057 </w:instrText>
          </w:r>
          <w:r w:rsidR="006C2803" w:rsidRPr="00830EDC">
            <w:rPr>
              <w:rFonts w:ascii="Arial" w:hAnsi="Arial" w:cs="Arial"/>
              <w:lang w:val="en-GB"/>
            </w:rPr>
            <w:fldChar w:fldCharType="separate"/>
          </w:r>
          <w:r w:rsidR="006C2803" w:rsidRPr="00830EDC">
            <w:rPr>
              <w:rFonts w:ascii="Arial" w:hAnsi="Arial" w:cs="Arial"/>
              <w:lang w:val="en-GB"/>
            </w:rPr>
            <w:t>(Curry, 2018)</w:t>
          </w:r>
          <w:r w:rsidR="006C2803" w:rsidRPr="00830EDC">
            <w:rPr>
              <w:rFonts w:ascii="Arial" w:hAnsi="Arial" w:cs="Arial"/>
              <w:lang w:val="en-GB"/>
            </w:rPr>
            <w:fldChar w:fldCharType="end"/>
          </w:r>
        </w:sdtContent>
      </w:sdt>
      <w:r w:rsidR="006C2803" w:rsidRPr="00830EDC">
        <w:rPr>
          <w:rFonts w:ascii="Arial" w:hAnsi="Arial" w:cs="Arial"/>
          <w:lang w:val="en-GB"/>
        </w:rPr>
        <w:t>.</w:t>
      </w:r>
      <w:r w:rsidR="00980B47" w:rsidRPr="00830EDC">
        <w:rPr>
          <w:rFonts w:ascii="Arial" w:hAnsi="Arial" w:cs="Arial"/>
          <w:lang w:val="en-GB"/>
        </w:rPr>
        <w:t xml:space="preserve"> </w:t>
      </w:r>
    </w:p>
    <w:p w14:paraId="4645E433" w14:textId="77777777" w:rsidR="00980B47" w:rsidRPr="00830EDC" w:rsidRDefault="00980B47" w:rsidP="00830EDC">
      <w:pPr>
        <w:spacing w:line="360" w:lineRule="auto"/>
        <w:jc w:val="both"/>
        <w:rPr>
          <w:rFonts w:ascii="Arial" w:hAnsi="Arial" w:cs="Arial"/>
          <w:lang w:val="en-GB"/>
        </w:rPr>
      </w:pPr>
    </w:p>
    <w:p w14:paraId="02506075" w14:textId="473E98CD" w:rsidR="00980B47" w:rsidRPr="00830EDC" w:rsidRDefault="00980B47" w:rsidP="00830EDC">
      <w:pPr>
        <w:spacing w:line="360" w:lineRule="auto"/>
        <w:jc w:val="both"/>
        <w:rPr>
          <w:rFonts w:ascii="Arial" w:hAnsi="Arial" w:cs="Arial"/>
          <w:lang w:val="en-GB"/>
        </w:rPr>
      </w:pPr>
      <w:r w:rsidRPr="00830EDC">
        <w:rPr>
          <w:rFonts w:ascii="Arial" w:hAnsi="Arial" w:cs="Arial"/>
          <w:lang w:val="en-GB"/>
        </w:rPr>
        <w:t>The reasoning behind this movement towards private outsourcing can be attributed to the perception that utilizing private companies to construct, maintain and manage public sector infrastructure creates better value for money in terms of the quality of the works produced, whereas previously the focus was to obtain the best price</w:t>
      </w:r>
      <w:r w:rsidR="009131D8" w:rsidRPr="00830EDC">
        <w:rPr>
          <w:rFonts w:ascii="Arial" w:hAnsi="Arial" w:cs="Arial"/>
          <w:lang w:val="en-GB"/>
        </w:rPr>
        <w:t xml:space="preserve"> giving a lesser regard for the resulting </w:t>
      </w:r>
      <w:r w:rsidRPr="00830EDC">
        <w:rPr>
          <w:rFonts w:ascii="Arial" w:hAnsi="Arial" w:cs="Arial"/>
          <w:lang w:val="en-GB"/>
        </w:rPr>
        <w:t>quality of the works</w:t>
      </w:r>
      <w:r w:rsidR="009131D8" w:rsidRPr="00830EDC">
        <w:rPr>
          <w:rFonts w:ascii="Arial" w:hAnsi="Arial" w:cs="Arial"/>
          <w:lang w:val="en-GB"/>
        </w:rPr>
        <w:t xml:space="preserve"> produced </w:t>
      </w:r>
      <w:sdt>
        <w:sdtPr>
          <w:rPr>
            <w:rFonts w:ascii="Arial" w:hAnsi="Arial" w:cs="Arial"/>
            <w:lang w:val="en-GB"/>
          </w:rPr>
          <w:id w:val="2092191291"/>
          <w:citation/>
        </w:sdtPr>
        <w:sdtContent>
          <w:r w:rsidR="009131D8" w:rsidRPr="00830EDC">
            <w:rPr>
              <w:rFonts w:ascii="Arial" w:hAnsi="Arial" w:cs="Arial"/>
              <w:lang w:val="en-GB"/>
            </w:rPr>
            <w:fldChar w:fldCharType="begin"/>
          </w:r>
          <w:r w:rsidR="009131D8" w:rsidRPr="00830EDC">
            <w:rPr>
              <w:rFonts w:ascii="Arial" w:hAnsi="Arial" w:cs="Arial"/>
              <w:lang w:val="en-GB"/>
            </w:rPr>
            <w:instrText xml:space="preserve"> CITATION Cur18 \l 2057 </w:instrText>
          </w:r>
          <w:r w:rsidR="009131D8" w:rsidRPr="00830EDC">
            <w:rPr>
              <w:rFonts w:ascii="Arial" w:hAnsi="Arial" w:cs="Arial"/>
              <w:lang w:val="en-GB"/>
            </w:rPr>
            <w:fldChar w:fldCharType="separate"/>
          </w:r>
          <w:r w:rsidR="009131D8" w:rsidRPr="00830EDC">
            <w:rPr>
              <w:rFonts w:ascii="Arial" w:hAnsi="Arial" w:cs="Arial"/>
              <w:lang w:val="en-GB"/>
            </w:rPr>
            <w:t>(Curry, 2018)</w:t>
          </w:r>
          <w:r w:rsidR="009131D8" w:rsidRPr="00830EDC">
            <w:rPr>
              <w:rFonts w:ascii="Arial" w:hAnsi="Arial" w:cs="Arial"/>
              <w:lang w:val="en-GB"/>
            </w:rPr>
            <w:fldChar w:fldCharType="end"/>
          </w:r>
        </w:sdtContent>
      </w:sdt>
      <w:r w:rsidR="009131D8" w:rsidRPr="00830EDC">
        <w:rPr>
          <w:rFonts w:ascii="Arial" w:hAnsi="Arial" w:cs="Arial"/>
          <w:lang w:val="en-GB"/>
        </w:rPr>
        <w:t>.</w:t>
      </w:r>
    </w:p>
    <w:p w14:paraId="4184D272" w14:textId="77777777" w:rsidR="00A321F1" w:rsidRPr="00830EDC" w:rsidRDefault="00A321F1" w:rsidP="00830EDC">
      <w:pPr>
        <w:spacing w:line="360" w:lineRule="auto"/>
        <w:jc w:val="both"/>
        <w:rPr>
          <w:rFonts w:ascii="Arial" w:hAnsi="Arial" w:cs="Arial"/>
          <w:lang w:val="en-GB"/>
        </w:rPr>
      </w:pPr>
    </w:p>
    <w:p w14:paraId="5A70D52C" w14:textId="4CFE3752" w:rsidR="000A1DF5" w:rsidRPr="00830EDC" w:rsidRDefault="00335E84" w:rsidP="00830EDC">
      <w:pPr>
        <w:spacing w:line="360" w:lineRule="auto"/>
        <w:jc w:val="both"/>
        <w:rPr>
          <w:rFonts w:ascii="Arial" w:hAnsi="Arial" w:cs="Arial"/>
          <w:lang w:val="en-GB"/>
        </w:rPr>
      </w:pPr>
      <w:r w:rsidRPr="00830EDC">
        <w:rPr>
          <w:rFonts w:ascii="Arial" w:hAnsi="Arial" w:cs="Arial"/>
          <w:lang w:val="en-GB"/>
        </w:rPr>
        <w:t xml:space="preserve">Today PPP’s are utilized by public authorities around the world due to the </w:t>
      </w:r>
      <w:r w:rsidR="000A1DF5" w:rsidRPr="00830EDC">
        <w:rPr>
          <w:rFonts w:ascii="Arial" w:hAnsi="Arial" w:cs="Arial"/>
          <w:lang w:val="en-GB"/>
        </w:rPr>
        <w:t xml:space="preserve">increasing </w:t>
      </w:r>
      <w:r w:rsidR="0057690D" w:rsidRPr="00830EDC">
        <w:rPr>
          <w:rFonts w:ascii="Arial" w:hAnsi="Arial" w:cs="Arial"/>
          <w:lang w:val="en-GB"/>
        </w:rPr>
        <w:t>limitations</w:t>
      </w:r>
      <w:r w:rsidR="000A1DF5" w:rsidRPr="00830EDC">
        <w:rPr>
          <w:rFonts w:ascii="Arial" w:hAnsi="Arial" w:cs="Arial"/>
          <w:lang w:val="en-GB"/>
        </w:rPr>
        <w:t xml:space="preserve"> on both financial and technical </w:t>
      </w:r>
      <w:r w:rsidR="0057690D" w:rsidRPr="00830EDC">
        <w:rPr>
          <w:rFonts w:ascii="Arial" w:hAnsi="Arial" w:cs="Arial"/>
          <w:lang w:val="en-GB"/>
        </w:rPr>
        <w:t>recourses</w:t>
      </w:r>
      <w:r w:rsidR="000A1DF5" w:rsidRPr="00830EDC">
        <w:rPr>
          <w:rFonts w:ascii="Arial" w:hAnsi="Arial" w:cs="Arial"/>
          <w:lang w:val="en-GB"/>
        </w:rPr>
        <w:t xml:space="preserve"> available to many public bodies which are needed to provide public </w:t>
      </w:r>
      <w:r w:rsidRPr="00830EDC">
        <w:rPr>
          <w:rFonts w:ascii="Arial" w:hAnsi="Arial" w:cs="Arial"/>
          <w:lang w:val="en-GB"/>
        </w:rPr>
        <w:t>infrastructure</w:t>
      </w:r>
      <w:r w:rsidR="00FE2F0A" w:rsidRPr="00830EDC">
        <w:rPr>
          <w:rFonts w:ascii="Arial" w:hAnsi="Arial" w:cs="Arial"/>
          <w:lang w:val="en-GB"/>
        </w:rPr>
        <w:t xml:space="preserve"> </w:t>
      </w:r>
      <w:sdt>
        <w:sdtPr>
          <w:rPr>
            <w:rFonts w:ascii="Arial" w:hAnsi="Arial" w:cs="Arial"/>
            <w:lang w:val="en-GB"/>
          </w:rPr>
          <w:id w:val="-1674706337"/>
          <w:citation/>
        </w:sdtPr>
        <w:sdtContent>
          <w:r w:rsidR="00FE2F0A" w:rsidRPr="00830EDC">
            <w:rPr>
              <w:rFonts w:ascii="Arial" w:hAnsi="Arial" w:cs="Arial"/>
              <w:lang w:val="en-GB"/>
            </w:rPr>
            <w:fldChar w:fldCharType="begin"/>
          </w:r>
          <w:r w:rsidR="00FE2F0A" w:rsidRPr="00830EDC">
            <w:rPr>
              <w:rFonts w:ascii="Arial" w:hAnsi="Arial" w:cs="Arial"/>
              <w:lang w:val="en-GB"/>
            </w:rPr>
            <w:instrText xml:space="preserve"> CITATION Che13 \l 2057 </w:instrText>
          </w:r>
          <w:r w:rsidR="00FE2F0A" w:rsidRPr="00830EDC">
            <w:rPr>
              <w:rFonts w:ascii="Arial" w:hAnsi="Arial" w:cs="Arial"/>
              <w:lang w:val="en-GB"/>
            </w:rPr>
            <w:fldChar w:fldCharType="separate"/>
          </w:r>
          <w:r w:rsidR="00FE2F0A" w:rsidRPr="00830EDC">
            <w:rPr>
              <w:rFonts w:ascii="Arial" w:hAnsi="Arial" w:cs="Arial"/>
              <w:lang w:val="en-GB"/>
            </w:rPr>
            <w:t>(Chen, 2013)</w:t>
          </w:r>
          <w:r w:rsidR="00FE2F0A" w:rsidRPr="00830EDC">
            <w:rPr>
              <w:rFonts w:ascii="Arial" w:hAnsi="Arial" w:cs="Arial"/>
              <w:lang w:val="en-GB"/>
            </w:rPr>
            <w:fldChar w:fldCharType="end"/>
          </w:r>
        </w:sdtContent>
      </w:sdt>
      <w:r w:rsidR="000A1DF5" w:rsidRPr="00830EDC">
        <w:rPr>
          <w:rFonts w:ascii="Arial" w:hAnsi="Arial" w:cs="Arial"/>
          <w:lang w:val="en-GB"/>
        </w:rPr>
        <w:t xml:space="preserve">. As a means to counter these limitations governments have looked to </w:t>
      </w:r>
      <w:r w:rsidRPr="00830EDC">
        <w:rPr>
          <w:rFonts w:ascii="Arial" w:hAnsi="Arial" w:cs="Arial"/>
          <w:lang w:val="en-GB"/>
        </w:rPr>
        <w:t>implement</w:t>
      </w:r>
      <w:r w:rsidR="000A1DF5" w:rsidRPr="00830EDC">
        <w:rPr>
          <w:rFonts w:ascii="Arial" w:hAnsi="Arial" w:cs="Arial"/>
          <w:lang w:val="en-GB"/>
        </w:rPr>
        <w:t xml:space="preserve"> PPP’s as a way of reducing public debt and additionally benefiting from </w:t>
      </w:r>
      <w:r w:rsidR="003552F5" w:rsidRPr="00830EDC">
        <w:rPr>
          <w:rFonts w:ascii="Arial" w:hAnsi="Arial" w:cs="Arial"/>
          <w:lang w:val="en-GB"/>
        </w:rPr>
        <w:t xml:space="preserve">the </w:t>
      </w:r>
      <w:r w:rsidR="005A13F3" w:rsidRPr="00830EDC">
        <w:rPr>
          <w:rFonts w:ascii="Arial" w:hAnsi="Arial" w:cs="Arial"/>
          <w:lang w:val="en-GB"/>
        </w:rPr>
        <w:t xml:space="preserve">perceived greater </w:t>
      </w:r>
      <w:r w:rsidR="000A1DF5" w:rsidRPr="00830EDC">
        <w:rPr>
          <w:rFonts w:ascii="Arial" w:hAnsi="Arial" w:cs="Arial"/>
          <w:lang w:val="en-GB"/>
        </w:rPr>
        <w:t>technical capacity</w:t>
      </w:r>
      <w:r w:rsidR="00FE2F0A" w:rsidRPr="00830EDC">
        <w:rPr>
          <w:rFonts w:ascii="Arial" w:hAnsi="Arial" w:cs="Arial"/>
          <w:lang w:val="en-GB"/>
        </w:rPr>
        <w:t xml:space="preserve"> and industry-specific knowledge associated with </w:t>
      </w:r>
      <w:r w:rsidR="005A13F3" w:rsidRPr="00830EDC">
        <w:rPr>
          <w:rFonts w:ascii="Arial" w:hAnsi="Arial" w:cs="Arial"/>
          <w:lang w:val="en-GB"/>
        </w:rPr>
        <w:t xml:space="preserve">that of </w:t>
      </w:r>
      <w:r w:rsidR="00FE2F0A" w:rsidRPr="00830EDC">
        <w:rPr>
          <w:rFonts w:ascii="Arial" w:hAnsi="Arial" w:cs="Arial"/>
          <w:lang w:val="en-GB"/>
        </w:rPr>
        <w:t>the private sector</w:t>
      </w:r>
      <w:r w:rsidRPr="00830EDC">
        <w:rPr>
          <w:rFonts w:ascii="Arial" w:hAnsi="Arial" w:cs="Arial"/>
          <w:lang w:val="en-GB"/>
        </w:rPr>
        <w:t xml:space="preserve"> and to benefit from this perception of better value for money </w:t>
      </w:r>
      <w:sdt>
        <w:sdtPr>
          <w:rPr>
            <w:rFonts w:ascii="Arial" w:hAnsi="Arial" w:cs="Arial"/>
            <w:lang w:val="en-GB"/>
          </w:rPr>
          <w:id w:val="1506249226"/>
          <w:citation/>
        </w:sdtPr>
        <w:sdtContent>
          <w:r w:rsidR="00D40244" w:rsidRPr="00830EDC">
            <w:rPr>
              <w:rFonts w:ascii="Arial" w:hAnsi="Arial" w:cs="Arial"/>
              <w:lang w:val="en-GB"/>
            </w:rPr>
            <w:fldChar w:fldCharType="begin"/>
          </w:r>
          <w:r w:rsidR="00D40244" w:rsidRPr="00830EDC">
            <w:rPr>
              <w:rFonts w:ascii="Arial" w:hAnsi="Arial" w:cs="Arial"/>
              <w:lang w:val="en-GB"/>
            </w:rPr>
            <w:instrText xml:space="preserve"> CITATION Gas08 \l 2057 </w:instrText>
          </w:r>
          <w:r w:rsidR="00D40244" w:rsidRPr="00830EDC">
            <w:rPr>
              <w:rFonts w:ascii="Arial" w:hAnsi="Arial" w:cs="Arial"/>
              <w:lang w:val="en-GB"/>
            </w:rPr>
            <w:fldChar w:fldCharType="separate"/>
          </w:r>
          <w:r w:rsidR="00D40244" w:rsidRPr="00830EDC">
            <w:rPr>
              <w:rFonts w:ascii="Arial" w:hAnsi="Arial" w:cs="Arial"/>
              <w:lang w:val="en-GB"/>
            </w:rPr>
            <w:t>(Gasiorowski &amp; Moszoro, 2008)</w:t>
          </w:r>
          <w:r w:rsidR="00D40244" w:rsidRPr="00830EDC">
            <w:rPr>
              <w:rFonts w:ascii="Arial" w:hAnsi="Arial" w:cs="Arial"/>
              <w:lang w:val="en-GB"/>
            </w:rPr>
            <w:fldChar w:fldCharType="end"/>
          </w:r>
        </w:sdtContent>
      </w:sdt>
      <w:r w:rsidR="00D40244" w:rsidRPr="00830EDC">
        <w:rPr>
          <w:rFonts w:ascii="Arial" w:hAnsi="Arial" w:cs="Arial"/>
          <w:lang w:val="en-GB"/>
        </w:rPr>
        <w:t>.</w:t>
      </w:r>
    </w:p>
    <w:p w14:paraId="436C5020" w14:textId="77777777" w:rsidR="000B7F21" w:rsidRPr="00830EDC" w:rsidRDefault="000B7F21" w:rsidP="00830EDC">
      <w:pPr>
        <w:spacing w:line="360" w:lineRule="auto"/>
        <w:jc w:val="both"/>
        <w:rPr>
          <w:rFonts w:ascii="Arial" w:hAnsi="Arial" w:cs="Arial"/>
          <w:lang w:val="en-GB"/>
        </w:rPr>
      </w:pPr>
    </w:p>
    <w:p w14:paraId="255B0684" w14:textId="1C4A33AA" w:rsidR="00C90A02" w:rsidRPr="00830EDC" w:rsidRDefault="000B7F21" w:rsidP="00830EDC">
      <w:pPr>
        <w:spacing w:line="360" w:lineRule="auto"/>
        <w:jc w:val="both"/>
        <w:rPr>
          <w:rFonts w:ascii="Arial" w:hAnsi="Arial" w:cs="Arial"/>
          <w:lang w:val="en-GB"/>
        </w:rPr>
      </w:pPr>
      <w:r w:rsidRPr="00830EDC">
        <w:rPr>
          <w:rFonts w:ascii="Arial" w:hAnsi="Arial" w:cs="Arial"/>
          <w:lang w:val="en-GB"/>
        </w:rPr>
        <w:t xml:space="preserve">From a private standpoint, </w:t>
      </w:r>
      <w:r w:rsidR="00C90A02" w:rsidRPr="00830EDC">
        <w:rPr>
          <w:rFonts w:ascii="Arial" w:hAnsi="Arial" w:cs="Arial"/>
          <w:lang w:val="en-GB"/>
        </w:rPr>
        <w:t>PPP</w:t>
      </w:r>
      <w:r w:rsidR="00267391" w:rsidRPr="00830EDC">
        <w:rPr>
          <w:rFonts w:ascii="Arial" w:hAnsi="Arial" w:cs="Arial"/>
          <w:lang w:val="en-GB"/>
        </w:rPr>
        <w:t>’s</w:t>
      </w:r>
      <w:r w:rsidR="00C90A02" w:rsidRPr="00830EDC">
        <w:rPr>
          <w:rFonts w:ascii="Arial" w:hAnsi="Arial" w:cs="Arial"/>
          <w:lang w:val="en-GB"/>
        </w:rPr>
        <w:t xml:space="preserve"> can provide lucrative revenue streams to the private companies involved </w:t>
      </w:r>
      <w:r w:rsidR="003222B7" w:rsidRPr="00830EDC">
        <w:rPr>
          <w:rFonts w:ascii="Arial" w:hAnsi="Arial" w:cs="Arial"/>
          <w:lang w:val="en-GB"/>
        </w:rPr>
        <w:t xml:space="preserve">such as those that might be generated from the profits of a particular project or perhaps through the fixed fees paid to the private firm </w:t>
      </w:r>
      <w:r w:rsidR="00CC3ABC" w:rsidRPr="00830EDC">
        <w:rPr>
          <w:rFonts w:ascii="Arial" w:hAnsi="Arial" w:cs="Arial"/>
          <w:lang w:val="en-GB"/>
        </w:rPr>
        <w:t xml:space="preserve">by the public authority </w:t>
      </w:r>
      <w:r w:rsidR="003222B7" w:rsidRPr="00830EDC">
        <w:rPr>
          <w:rFonts w:ascii="Arial" w:hAnsi="Arial" w:cs="Arial"/>
          <w:lang w:val="en-GB"/>
        </w:rPr>
        <w:t>for run</w:t>
      </w:r>
      <w:r w:rsidR="00CC3ABC" w:rsidRPr="00830EDC">
        <w:rPr>
          <w:rFonts w:ascii="Arial" w:hAnsi="Arial" w:cs="Arial"/>
          <w:lang w:val="en-GB"/>
        </w:rPr>
        <w:t>ning the project over the duration</w:t>
      </w:r>
      <w:r w:rsidR="003222B7" w:rsidRPr="00830EDC">
        <w:rPr>
          <w:rFonts w:ascii="Arial" w:hAnsi="Arial" w:cs="Arial"/>
          <w:lang w:val="en-GB"/>
        </w:rPr>
        <w:t xml:space="preserve"> of the contact </w:t>
      </w:r>
      <w:r w:rsidR="00CC3ABC" w:rsidRPr="00830EDC">
        <w:rPr>
          <w:rFonts w:ascii="Arial" w:hAnsi="Arial" w:cs="Arial"/>
          <w:lang w:val="en-GB"/>
        </w:rPr>
        <w:t>agreement</w:t>
      </w:r>
      <w:r w:rsidR="00267391" w:rsidRPr="00830EDC">
        <w:rPr>
          <w:rFonts w:ascii="Arial" w:hAnsi="Arial" w:cs="Arial"/>
          <w:lang w:val="en-GB"/>
        </w:rPr>
        <w:t xml:space="preserve"> </w:t>
      </w:r>
      <w:sdt>
        <w:sdtPr>
          <w:rPr>
            <w:rFonts w:ascii="Arial" w:hAnsi="Arial" w:cs="Arial"/>
            <w:lang w:val="en-GB"/>
          </w:rPr>
          <w:id w:val="-1680886345"/>
          <w:citation/>
        </w:sdtPr>
        <w:sdtContent>
          <w:r w:rsidR="00267391" w:rsidRPr="00830EDC">
            <w:rPr>
              <w:rFonts w:ascii="Arial" w:hAnsi="Arial" w:cs="Arial"/>
              <w:lang w:val="en-GB"/>
            </w:rPr>
            <w:fldChar w:fldCharType="begin"/>
          </w:r>
          <w:r w:rsidR="00267391" w:rsidRPr="00830EDC">
            <w:rPr>
              <w:rFonts w:ascii="Arial" w:hAnsi="Arial" w:cs="Arial"/>
              <w:lang w:val="en-GB"/>
            </w:rPr>
            <w:instrText xml:space="preserve"> CITATION Arm14 \l 2057 </w:instrText>
          </w:r>
          <w:r w:rsidR="00267391" w:rsidRPr="00830EDC">
            <w:rPr>
              <w:rFonts w:ascii="Arial" w:hAnsi="Arial" w:cs="Arial"/>
              <w:lang w:val="en-GB"/>
            </w:rPr>
            <w:fldChar w:fldCharType="separate"/>
          </w:r>
          <w:r w:rsidR="00267391" w:rsidRPr="00830EDC">
            <w:rPr>
              <w:rFonts w:ascii="Arial" w:hAnsi="Arial" w:cs="Arial"/>
              <w:lang w:val="en-GB"/>
            </w:rPr>
            <w:t>(Armitage &amp; Holmes, 2014)</w:t>
          </w:r>
          <w:r w:rsidR="00267391" w:rsidRPr="00830EDC">
            <w:rPr>
              <w:rFonts w:ascii="Arial" w:hAnsi="Arial" w:cs="Arial"/>
              <w:lang w:val="en-GB"/>
            </w:rPr>
            <w:fldChar w:fldCharType="end"/>
          </w:r>
        </w:sdtContent>
      </w:sdt>
      <w:r w:rsidR="00267391" w:rsidRPr="00830EDC">
        <w:rPr>
          <w:rFonts w:ascii="Arial" w:hAnsi="Arial" w:cs="Arial"/>
          <w:lang w:val="en-GB"/>
        </w:rPr>
        <w:t xml:space="preserve">. Further financial benefits to the private sector include the potential to make huge profits through selling on contracts awarded by governments such as with the construction company Balfour Beatty that made considerable profits in 2014 through the sale of its build and run contracts for schools and universities in Liverpool </w:t>
      </w:r>
      <w:sdt>
        <w:sdtPr>
          <w:rPr>
            <w:rFonts w:ascii="Arial" w:hAnsi="Arial" w:cs="Arial"/>
            <w:lang w:val="en-GB"/>
          </w:rPr>
          <w:id w:val="916524627"/>
          <w:citation/>
        </w:sdtPr>
        <w:sdtContent>
          <w:r w:rsidR="00267391" w:rsidRPr="00830EDC">
            <w:rPr>
              <w:rFonts w:ascii="Arial" w:hAnsi="Arial" w:cs="Arial"/>
              <w:lang w:val="en-GB"/>
            </w:rPr>
            <w:fldChar w:fldCharType="begin"/>
          </w:r>
          <w:r w:rsidR="00267391" w:rsidRPr="00830EDC">
            <w:rPr>
              <w:rFonts w:ascii="Arial" w:hAnsi="Arial" w:cs="Arial"/>
              <w:lang w:val="en-GB"/>
            </w:rPr>
            <w:instrText xml:space="preserve"> CITATION Arm141 \l 2057 </w:instrText>
          </w:r>
          <w:r w:rsidR="00267391" w:rsidRPr="00830EDC">
            <w:rPr>
              <w:rFonts w:ascii="Arial" w:hAnsi="Arial" w:cs="Arial"/>
              <w:lang w:val="en-GB"/>
            </w:rPr>
            <w:fldChar w:fldCharType="separate"/>
          </w:r>
          <w:r w:rsidR="00267391" w:rsidRPr="00830EDC">
            <w:rPr>
              <w:rFonts w:ascii="Arial" w:hAnsi="Arial" w:cs="Arial"/>
              <w:lang w:val="en-GB"/>
            </w:rPr>
            <w:t>(Armitage, 2014)</w:t>
          </w:r>
          <w:r w:rsidR="00267391" w:rsidRPr="00830EDC">
            <w:rPr>
              <w:rFonts w:ascii="Arial" w:hAnsi="Arial" w:cs="Arial"/>
              <w:lang w:val="en-GB"/>
            </w:rPr>
            <w:fldChar w:fldCharType="end"/>
          </w:r>
        </w:sdtContent>
      </w:sdt>
      <w:r w:rsidR="00267391" w:rsidRPr="00830EDC">
        <w:rPr>
          <w:rFonts w:ascii="Arial" w:hAnsi="Arial" w:cs="Arial"/>
          <w:lang w:val="en-GB"/>
        </w:rPr>
        <w:t>.</w:t>
      </w:r>
    </w:p>
    <w:p w14:paraId="65ACC2EB" w14:textId="77777777" w:rsidR="001774F3" w:rsidRPr="00830EDC" w:rsidRDefault="001774F3" w:rsidP="00830EDC">
      <w:pPr>
        <w:spacing w:line="360" w:lineRule="auto"/>
        <w:jc w:val="both"/>
        <w:rPr>
          <w:rFonts w:ascii="Arial" w:hAnsi="Arial" w:cs="Arial"/>
          <w:lang w:val="en-GB"/>
        </w:rPr>
      </w:pPr>
    </w:p>
    <w:p w14:paraId="233D0884" w14:textId="1CA15A7C" w:rsidR="001774F3" w:rsidRPr="00830EDC" w:rsidRDefault="001774F3" w:rsidP="00830EDC">
      <w:pPr>
        <w:spacing w:line="360" w:lineRule="auto"/>
        <w:jc w:val="both"/>
        <w:rPr>
          <w:rFonts w:ascii="Arial" w:hAnsi="Arial" w:cs="Arial"/>
          <w:lang w:val="en-GB"/>
        </w:rPr>
      </w:pPr>
      <w:r w:rsidRPr="00830EDC">
        <w:rPr>
          <w:rFonts w:ascii="Arial" w:hAnsi="Arial" w:cs="Arial"/>
          <w:lang w:val="en-GB"/>
        </w:rPr>
        <w:t xml:space="preserve">The benefits to the public sector that </w:t>
      </w:r>
      <w:r w:rsidR="009E1469" w:rsidRPr="00830EDC">
        <w:rPr>
          <w:rFonts w:ascii="Arial" w:hAnsi="Arial" w:cs="Arial"/>
          <w:lang w:val="en-GB"/>
        </w:rPr>
        <w:t>centre</w:t>
      </w:r>
      <w:r w:rsidRPr="00830EDC">
        <w:rPr>
          <w:rFonts w:ascii="Arial" w:hAnsi="Arial" w:cs="Arial"/>
          <w:lang w:val="en-GB"/>
        </w:rPr>
        <w:t xml:space="preserve"> around this idea of better value for money and greater quality coupled the benefits in terms of revenue generation and potential for considerable profits these contracts provide to the private sector have in principal made PPP’s a very attractive option for both sectors and gives insight into why these partnerships have become so prominent.</w:t>
      </w:r>
    </w:p>
    <w:p w14:paraId="63D097CB" w14:textId="77777777" w:rsidR="000B7F21" w:rsidRPr="00830EDC" w:rsidRDefault="000B7F21" w:rsidP="00830EDC">
      <w:pPr>
        <w:spacing w:line="360" w:lineRule="auto"/>
        <w:jc w:val="both"/>
        <w:rPr>
          <w:rFonts w:ascii="Arial" w:hAnsi="Arial" w:cs="Arial"/>
          <w:lang w:val="en-GB"/>
        </w:rPr>
      </w:pPr>
    </w:p>
    <w:p w14:paraId="73365E32" w14:textId="77777777" w:rsidR="00191156" w:rsidRPr="00830EDC" w:rsidRDefault="000B7F21" w:rsidP="00830EDC">
      <w:pPr>
        <w:spacing w:line="360" w:lineRule="auto"/>
        <w:jc w:val="both"/>
        <w:rPr>
          <w:rFonts w:ascii="Arial" w:hAnsi="Arial" w:cs="Arial"/>
          <w:lang w:val="en-GB"/>
        </w:rPr>
      </w:pPr>
      <w:r w:rsidRPr="00830EDC">
        <w:rPr>
          <w:rFonts w:ascii="Arial" w:hAnsi="Arial" w:cs="Arial"/>
          <w:lang w:val="en-GB"/>
        </w:rPr>
        <w:t xml:space="preserve">This combination of benefits to both public and private parties has seen a rise in the use of PPP’s across </w:t>
      </w:r>
      <w:r w:rsidR="00191156" w:rsidRPr="00830EDC">
        <w:rPr>
          <w:rFonts w:ascii="Arial" w:hAnsi="Arial" w:cs="Arial"/>
          <w:lang w:val="en-GB"/>
        </w:rPr>
        <w:t>numerous</w:t>
      </w:r>
      <w:r w:rsidRPr="00830EDC">
        <w:rPr>
          <w:rFonts w:ascii="Arial" w:hAnsi="Arial" w:cs="Arial"/>
          <w:lang w:val="en-GB"/>
        </w:rPr>
        <w:t xml:space="preserve"> </w:t>
      </w:r>
      <w:r w:rsidR="00191156" w:rsidRPr="00830EDC">
        <w:rPr>
          <w:rFonts w:ascii="Arial" w:hAnsi="Arial" w:cs="Arial"/>
          <w:lang w:val="en-GB"/>
        </w:rPr>
        <w:t>countries</w:t>
      </w:r>
      <w:r w:rsidRPr="00830EDC">
        <w:rPr>
          <w:rFonts w:ascii="Arial" w:hAnsi="Arial" w:cs="Arial"/>
          <w:lang w:val="en-GB"/>
        </w:rPr>
        <w:t xml:space="preserve"> around the world and has </w:t>
      </w:r>
      <w:r w:rsidR="00191156" w:rsidRPr="00830EDC">
        <w:rPr>
          <w:rFonts w:ascii="Arial" w:hAnsi="Arial" w:cs="Arial"/>
          <w:lang w:val="en-GB"/>
        </w:rPr>
        <w:t>subsequently</w:t>
      </w:r>
      <w:r w:rsidRPr="00830EDC">
        <w:rPr>
          <w:rFonts w:ascii="Arial" w:hAnsi="Arial" w:cs="Arial"/>
          <w:lang w:val="en-GB"/>
        </w:rPr>
        <w:t xml:space="preserve"> altered the way in which public assets were traditionally fi</w:t>
      </w:r>
      <w:r w:rsidR="00191156" w:rsidRPr="00830EDC">
        <w:rPr>
          <w:rFonts w:ascii="Arial" w:hAnsi="Arial" w:cs="Arial"/>
          <w:lang w:val="en-GB"/>
        </w:rPr>
        <w:t>nanced.</w:t>
      </w:r>
    </w:p>
    <w:p w14:paraId="36CC821B" w14:textId="77777777" w:rsidR="00191156" w:rsidRPr="00830EDC" w:rsidRDefault="00191156" w:rsidP="00830EDC">
      <w:pPr>
        <w:spacing w:line="360" w:lineRule="auto"/>
        <w:jc w:val="both"/>
        <w:rPr>
          <w:rFonts w:ascii="Arial" w:hAnsi="Arial" w:cs="Arial"/>
          <w:lang w:val="en-GB"/>
        </w:rPr>
      </w:pPr>
    </w:p>
    <w:p w14:paraId="64470436" w14:textId="2C959544" w:rsidR="00904A12" w:rsidRPr="00830EDC" w:rsidRDefault="00AB4180" w:rsidP="00830EDC">
      <w:pPr>
        <w:spacing w:line="360" w:lineRule="auto"/>
        <w:jc w:val="both"/>
        <w:rPr>
          <w:rFonts w:ascii="Arial" w:hAnsi="Arial" w:cs="Arial"/>
          <w:lang w:val="en-GB"/>
        </w:rPr>
      </w:pPr>
      <w:r w:rsidRPr="00830EDC">
        <w:rPr>
          <w:rFonts w:ascii="Arial" w:hAnsi="Arial" w:cs="Arial"/>
          <w:lang w:val="en-GB"/>
        </w:rPr>
        <w:t>Traditionally public assets were financed with tax receipts or through government borrowing however</w:t>
      </w:r>
      <w:r w:rsidR="00BC528D" w:rsidRPr="00830EDC">
        <w:rPr>
          <w:rFonts w:ascii="Arial" w:hAnsi="Arial" w:cs="Arial"/>
          <w:lang w:val="en-GB"/>
        </w:rPr>
        <w:t>,</w:t>
      </w:r>
      <w:r w:rsidRPr="00830EDC">
        <w:rPr>
          <w:rFonts w:ascii="Arial" w:hAnsi="Arial" w:cs="Arial"/>
          <w:lang w:val="en-GB"/>
        </w:rPr>
        <w:t xml:space="preserve"> after the introduction of PFI a significant proportion of public infrastructure has been privately financed </w:t>
      </w:r>
      <w:r w:rsidR="00EF7FBF" w:rsidRPr="00830EDC">
        <w:rPr>
          <w:rFonts w:ascii="Arial" w:hAnsi="Arial" w:cs="Arial"/>
          <w:lang w:val="en-GB"/>
        </w:rPr>
        <w:t xml:space="preserve">through PPP contracts </w:t>
      </w:r>
      <w:sdt>
        <w:sdtPr>
          <w:rPr>
            <w:rFonts w:ascii="Arial" w:hAnsi="Arial" w:cs="Arial"/>
            <w:lang w:val="en-GB"/>
          </w:rPr>
          <w:id w:val="1438639241"/>
          <w:citation/>
        </w:sdtPr>
        <w:sdtContent>
          <w:r w:rsidR="00C064CF" w:rsidRPr="00830EDC">
            <w:rPr>
              <w:rFonts w:ascii="Arial" w:hAnsi="Arial" w:cs="Arial"/>
              <w:lang w:val="en-GB"/>
            </w:rPr>
            <w:fldChar w:fldCharType="begin"/>
          </w:r>
          <w:r w:rsidR="00C064CF" w:rsidRPr="00830EDC">
            <w:rPr>
              <w:rFonts w:ascii="Arial" w:hAnsi="Arial" w:cs="Arial"/>
              <w:lang w:val="en-GB"/>
            </w:rPr>
            <w:instrText xml:space="preserve"> CITATION Nat18 \l 2057 </w:instrText>
          </w:r>
          <w:r w:rsidR="00C064CF" w:rsidRPr="00830EDC">
            <w:rPr>
              <w:rFonts w:ascii="Arial" w:hAnsi="Arial" w:cs="Arial"/>
              <w:lang w:val="en-GB"/>
            </w:rPr>
            <w:fldChar w:fldCharType="separate"/>
          </w:r>
          <w:r w:rsidR="00C064CF" w:rsidRPr="00830EDC">
            <w:rPr>
              <w:rFonts w:ascii="Arial" w:hAnsi="Arial" w:cs="Arial"/>
              <w:lang w:val="en-GB"/>
            </w:rPr>
            <w:t>(National Audit Office, 2018)</w:t>
          </w:r>
          <w:r w:rsidR="00C064CF" w:rsidRPr="00830EDC">
            <w:rPr>
              <w:rFonts w:ascii="Arial" w:hAnsi="Arial" w:cs="Arial"/>
              <w:lang w:val="en-GB"/>
            </w:rPr>
            <w:fldChar w:fldCharType="end"/>
          </w:r>
        </w:sdtContent>
      </w:sdt>
      <w:r w:rsidR="00C064CF" w:rsidRPr="00830EDC">
        <w:rPr>
          <w:rFonts w:ascii="Arial" w:hAnsi="Arial" w:cs="Arial"/>
          <w:lang w:val="en-GB"/>
        </w:rPr>
        <w:t>.</w:t>
      </w:r>
      <w:r w:rsidR="00904A12" w:rsidRPr="00830EDC">
        <w:rPr>
          <w:rFonts w:ascii="Arial" w:hAnsi="Arial" w:cs="Arial"/>
          <w:lang w:val="en-GB"/>
        </w:rPr>
        <w:t xml:space="preserve"> </w:t>
      </w:r>
    </w:p>
    <w:p w14:paraId="369A241F" w14:textId="05C5A357" w:rsidR="00904A12" w:rsidRPr="00830EDC" w:rsidRDefault="00904A12" w:rsidP="00830EDC">
      <w:pPr>
        <w:spacing w:line="360" w:lineRule="auto"/>
        <w:jc w:val="both"/>
        <w:rPr>
          <w:rFonts w:ascii="Arial" w:hAnsi="Arial" w:cs="Arial"/>
          <w:lang w:val="en-GB"/>
        </w:rPr>
      </w:pPr>
      <w:r w:rsidRPr="00830EDC">
        <w:rPr>
          <w:rFonts w:ascii="Arial" w:hAnsi="Arial" w:cs="Arial"/>
          <w:lang w:val="en-GB"/>
        </w:rPr>
        <w:t xml:space="preserve">In the traditional financing structure depicted in figure 2, the public sector provides the financing for the project whereas with the PFI structure depicted in figure 1 it is the SPV that is responsible for raising the required finance </w:t>
      </w:r>
      <w:sdt>
        <w:sdtPr>
          <w:rPr>
            <w:rFonts w:ascii="Arial" w:hAnsi="Arial" w:cs="Arial"/>
            <w:lang w:val="en-GB"/>
          </w:rPr>
          <w:id w:val="-384641634"/>
          <w:citation/>
        </w:sdtPr>
        <w:sdtContent>
          <w:r w:rsidRPr="00830EDC">
            <w:rPr>
              <w:rFonts w:ascii="Arial" w:hAnsi="Arial" w:cs="Arial"/>
              <w:lang w:val="en-GB"/>
            </w:rPr>
            <w:fldChar w:fldCharType="begin"/>
          </w:r>
          <w:r w:rsidRPr="00830EDC">
            <w:rPr>
              <w:rFonts w:ascii="Arial" w:hAnsi="Arial" w:cs="Arial"/>
              <w:lang w:val="en-GB"/>
            </w:rPr>
            <w:instrText xml:space="preserve"> CITATION Nat18 \l 2057 </w:instrText>
          </w:r>
          <w:r w:rsidRPr="00830EDC">
            <w:rPr>
              <w:rFonts w:ascii="Arial" w:hAnsi="Arial" w:cs="Arial"/>
              <w:lang w:val="en-GB"/>
            </w:rPr>
            <w:fldChar w:fldCharType="separate"/>
          </w:r>
          <w:r w:rsidRPr="00830EDC">
            <w:rPr>
              <w:rFonts w:ascii="Arial" w:hAnsi="Arial" w:cs="Arial"/>
              <w:lang w:val="en-GB"/>
            </w:rPr>
            <w:t>(National Audit Office, 2018)</w:t>
          </w:r>
          <w:r w:rsidRPr="00830EDC">
            <w:rPr>
              <w:rFonts w:ascii="Arial" w:hAnsi="Arial" w:cs="Arial"/>
              <w:lang w:val="en-GB"/>
            </w:rPr>
            <w:fldChar w:fldCharType="end"/>
          </w:r>
        </w:sdtContent>
      </w:sdt>
      <w:r w:rsidRPr="00830EDC">
        <w:rPr>
          <w:rFonts w:ascii="Arial" w:hAnsi="Arial" w:cs="Arial"/>
          <w:lang w:val="en-GB"/>
        </w:rPr>
        <w:t>.</w:t>
      </w:r>
    </w:p>
    <w:p w14:paraId="725CB36C" w14:textId="77777777" w:rsidR="00904A12" w:rsidRPr="00830EDC" w:rsidRDefault="00904A12" w:rsidP="00830EDC">
      <w:pPr>
        <w:spacing w:line="360" w:lineRule="auto"/>
        <w:jc w:val="both"/>
        <w:rPr>
          <w:rFonts w:ascii="Arial" w:hAnsi="Arial" w:cs="Arial"/>
          <w:lang w:val="en-GB"/>
        </w:rPr>
      </w:pPr>
    </w:p>
    <w:p w14:paraId="695C2F9E" w14:textId="77777777" w:rsidR="00904A12" w:rsidRPr="00830EDC" w:rsidRDefault="00904A12" w:rsidP="00830EDC">
      <w:pPr>
        <w:spacing w:line="360" w:lineRule="auto"/>
        <w:jc w:val="both"/>
        <w:rPr>
          <w:rFonts w:ascii="Arial" w:hAnsi="Arial" w:cs="Arial"/>
          <w:lang w:val="en-GB"/>
        </w:rPr>
      </w:pPr>
    </w:p>
    <w:p w14:paraId="27C1EF86" w14:textId="3C25BA1A" w:rsidR="00AB4180" w:rsidRPr="00830EDC" w:rsidRDefault="00904A12" w:rsidP="00830EDC">
      <w:pPr>
        <w:pStyle w:val="Caption"/>
        <w:spacing w:line="360" w:lineRule="auto"/>
        <w:jc w:val="both"/>
        <w:rPr>
          <w:rFonts w:ascii="Arial" w:hAnsi="Arial" w:cs="Arial"/>
          <w:color w:val="auto"/>
          <w:sz w:val="24"/>
          <w:szCs w:val="24"/>
          <w:lang w:val="en-GB"/>
        </w:rPr>
      </w:pPr>
      <w:bookmarkStart w:id="5" w:name="_Toc512283809"/>
      <w:r w:rsidRPr="00830EDC">
        <w:rPr>
          <w:rFonts w:ascii="Arial" w:hAnsi="Arial" w:cs="Arial"/>
          <w:color w:val="auto"/>
          <w:sz w:val="24"/>
          <w:szCs w:val="24"/>
          <w:lang w:val="en-GB"/>
        </w:rPr>
        <w:t xml:space="preserve">Figure </w:t>
      </w:r>
      <w:r w:rsidRPr="00830EDC">
        <w:rPr>
          <w:rFonts w:ascii="Arial" w:hAnsi="Arial" w:cs="Arial"/>
          <w:color w:val="auto"/>
          <w:sz w:val="24"/>
          <w:szCs w:val="24"/>
          <w:lang w:val="en-GB"/>
        </w:rPr>
        <w:fldChar w:fldCharType="begin"/>
      </w:r>
      <w:r w:rsidRPr="00830EDC">
        <w:rPr>
          <w:rFonts w:ascii="Arial" w:hAnsi="Arial" w:cs="Arial"/>
          <w:color w:val="auto"/>
          <w:sz w:val="24"/>
          <w:szCs w:val="24"/>
          <w:lang w:val="en-GB"/>
        </w:rPr>
        <w:instrText xml:space="preserve"> SEQ Figure \* ARABIC </w:instrText>
      </w:r>
      <w:r w:rsidRPr="00830EDC">
        <w:rPr>
          <w:rFonts w:ascii="Arial" w:hAnsi="Arial" w:cs="Arial"/>
          <w:color w:val="auto"/>
          <w:sz w:val="24"/>
          <w:szCs w:val="24"/>
          <w:lang w:val="en-GB"/>
        </w:rPr>
        <w:fldChar w:fldCharType="separate"/>
      </w:r>
      <w:r w:rsidRPr="00830EDC">
        <w:rPr>
          <w:rFonts w:ascii="Arial" w:hAnsi="Arial" w:cs="Arial"/>
          <w:color w:val="auto"/>
          <w:sz w:val="24"/>
          <w:szCs w:val="24"/>
          <w:lang w:val="en-GB"/>
        </w:rPr>
        <w:t>2</w:t>
      </w:r>
      <w:r w:rsidRPr="00830EDC">
        <w:rPr>
          <w:rFonts w:ascii="Arial" w:hAnsi="Arial" w:cs="Arial"/>
          <w:color w:val="auto"/>
          <w:sz w:val="24"/>
          <w:szCs w:val="24"/>
          <w:lang w:val="en-GB"/>
        </w:rPr>
        <w:fldChar w:fldCharType="end"/>
      </w:r>
      <w:r w:rsidRPr="00830EDC">
        <w:rPr>
          <w:rFonts w:ascii="Arial" w:hAnsi="Arial" w:cs="Arial"/>
          <w:color w:val="auto"/>
          <w:sz w:val="24"/>
          <w:szCs w:val="24"/>
          <w:lang w:val="en-GB"/>
        </w:rPr>
        <w:t xml:space="preserve"> - Conventional Procurement Structure</w:t>
      </w:r>
      <w:bookmarkEnd w:id="5"/>
    </w:p>
    <w:p w14:paraId="0A7712CB" w14:textId="750D3627" w:rsidR="00AB4180" w:rsidRPr="00830EDC" w:rsidRDefault="00904A12" w:rsidP="00830EDC">
      <w:pPr>
        <w:spacing w:line="360" w:lineRule="auto"/>
        <w:jc w:val="both"/>
        <w:rPr>
          <w:rFonts w:ascii="Arial" w:hAnsi="Arial" w:cs="Arial"/>
          <w:lang w:val="en-GB"/>
        </w:rPr>
      </w:pPr>
      <w:r w:rsidRPr="00830EDC">
        <w:rPr>
          <w:rFonts w:ascii="Arial" w:hAnsi="Arial" w:cs="Arial"/>
          <w:lang w:val="en-GB"/>
        </w:rPr>
        <w:drawing>
          <wp:inline distT="0" distB="0" distL="0" distR="0" wp14:anchorId="63EC6F54" wp14:editId="5AEC1894">
            <wp:extent cx="4286111" cy="2427734"/>
            <wp:effectExtent l="0" t="10795" r="0" b="0"/>
            <wp:docPr id="4" name="Picture 4" descr="Screen%20Shot%202018-04-23%20at%2015.59.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8-04-23%20at%2015.59.1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rot="5400000">
                      <a:off x="0" y="0"/>
                      <a:ext cx="4300473" cy="2435869"/>
                    </a:xfrm>
                    <a:prstGeom prst="rect">
                      <a:avLst/>
                    </a:prstGeom>
                    <a:noFill/>
                    <a:ln>
                      <a:noFill/>
                    </a:ln>
                  </pic:spPr>
                </pic:pic>
              </a:graphicData>
            </a:graphic>
          </wp:inline>
        </w:drawing>
      </w:r>
    </w:p>
    <w:p w14:paraId="2672DBE7" w14:textId="618DF5BF" w:rsidR="00904A12" w:rsidRPr="00830EDC" w:rsidRDefault="00904A12" w:rsidP="00830EDC">
      <w:pPr>
        <w:spacing w:line="360" w:lineRule="auto"/>
        <w:jc w:val="both"/>
        <w:rPr>
          <w:rFonts w:ascii="Arial" w:hAnsi="Arial" w:cs="Arial"/>
          <w:lang w:val="en-GB"/>
        </w:rPr>
      </w:pPr>
      <w:r w:rsidRPr="00830EDC">
        <w:rPr>
          <w:rFonts w:ascii="Arial" w:hAnsi="Arial" w:cs="Arial"/>
          <w:lang w:val="en-GB"/>
        </w:rPr>
        <w:t xml:space="preserve">Source: </w:t>
      </w:r>
      <w:sdt>
        <w:sdtPr>
          <w:rPr>
            <w:rFonts w:ascii="Arial" w:hAnsi="Arial" w:cs="Arial"/>
            <w:lang w:val="en-GB"/>
          </w:rPr>
          <w:id w:val="651495352"/>
          <w:citation/>
        </w:sdtPr>
        <w:sdtContent>
          <w:r w:rsidRPr="00830EDC">
            <w:rPr>
              <w:rFonts w:ascii="Arial" w:hAnsi="Arial" w:cs="Arial"/>
              <w:lang w:val="en-GB"/>
            </w:rPr>
            <w:fldChar w:fldCharType="begin"/>
          </w:r>
          <w:r w:rsidRPr="00830EDC">
            <w:rPr>
              <w:rFonts w:ascii="Arial" w:hAnsi="Arial" w:cs="Arial"/>
              <w:lang w:val="en-GB"/>
            </w:rPr>
            <w:instrText xml:space="preserve">CITATION Nat18 \p 7 \l 2057 </w:instrText>
          </w:r>
          <w:r w:rsidRPr="00830EDC">
            <w:rPr>
              <w:rFonts w:ascii="Arial" w:hAnsi="Arial" w:cs="Arial"/>
              <w:lang w:val="en-GB"/>
            </w:rPr>
            <w:fldChar w:fldCharType="separate"/>
          </w:r>
          <w:r w:rsidRPr="00830EDC">
            <w:rPr>
              <w:rFonts w:ascii="Arial" w:hAnsi="Arial" w:cs="Arial"/>
              <w:lang w:val="en-GB"/>
            </w:rPr>
            <w:t>(National Audit Office, 2018, p. 7)</w:t>
          </w:r>
          <w:r w:rsidRPr="00830EDC">
            <w:rPr>
              <w:rFonts w:ascii="Arial" w:hAnsi="Arial" w:cs="Arial"/>
              <w:lang w:val="en-GB"/>
            </w:rPr>
            <w:fldChar w:fldCharType="end"/>
          </w:r>
        </w:sdtContent>
      </w:sdt>
    </w:p>
    <w:p w14:paraId="15189CC9" w14:textId="77777777" w:rsidR="00AB4180" w:rsidRPr="00830EDC" w:rsidRDefault="00AB4180" w:rsidP="00830EDC">
      <w:pPr>
        <w:spacing w:line="360" w:lineRule="auto"/>
        <w:jc w:val="both"/>
        <w:rPr>
          <w:rFonts w:ascii="Arial" w:hAnsi="Arial" w:cs="Arial"/>
          <w:lang w:val="en-GB"/>
        </w:rPr>
      </w:pPr>
    </w:p>
    <w:p w14:paraId="6C4396D8" w14:textId="05D038ED" w:rsidR="00AB4180" w:rsidRPr="00830EDC" w:rsidRDefault="00BC528D" w:rsidP="00830EDC">
      <w:pPr>
        <w:spacing w:line="360" w:lineRule="auto"/>
        <w:jc w:val="both"/>
        <w:rPr>
          <w:rFonts w:ascii="Arial" w:hAnsi="Arial" w:cs="Arial"/>
          <w:lang w:val="en-GB"/>
        </w:rPr>
      </w:pPr>
      <w:r w:rsidRPr="00830EDC">
        <w:rPr>
          <w:rFonts w:ascii="Arial" w:hAnsi="Arial" w:cs="Arial"/>
          <w:lang w:val="en-GB"/>
        </w:rPr>
        <w:t>This alternative structure for financing public assets can be seen as an attractive proposition for the public sector as the upfront costs associated with a new project are passed over to the private sector which in tern, serves to dramatically reduce the UK governments nationa</w:t>
      </w:r>
      <w:r w:rsidR="00155C98" w:rsidRPr="00830EDC">
        <w:rPr>
          <w:rFonts w:ascii="Arial" w:hAnsi="Arial" w:cs="Arial"/>
          <w:lang w:val="en-GB"/>
        </w:rPr>
        <w:t xml:space="preserve">l debt on the surface but additionally gives rise to the argument that the long term costs of repaying the private financers outweighs this shorter term benefit </w:t>
      </w:r>
      <w:sdt>
        <w:sdtPr>
          <w:rPr>
            <w:rFonts w:ascii="Arial" w:hAnsi="Arial" w:cs="Arial"/>
            <w:lang w:val="en-GB"/>
          </w:rPr>
          <w:id w:val="-32664171"/>
          <w:citation/>
        </w:sdtPr>
        <w:sdtContent>
          <w:r w:rsidR="00155C98" w:rsidRPr="00830EDC">
            <w:rPr>
              <w:rFonts w:ascii="Arial" w:hAnsi="Arial" w:cs="Arial"/>
              <w:lang w:val="en-GB"/>
            </w:rPr>
            <w:fldChar w:fldCharType="begin"/>
          </w:r>
          <w:r w:rsidR="00155C98" w:rsidRPr="00830EDC">
            <w:rPr>
              <w:rFonts w:ascii="Arial" w:hAnsi="Arial" w:cs="Arial"/>
              <w:lang w:val="en-GB"/>
            </w:rPr>
            <w:instrText xml:space="preserve"> CITATION Cre17 \l 2057 </w:instrText>
          </w:r>
          <w:r w:rsidR="00155C98" w:rsidRPr="00830EDC">
            <w:rPr>
              <w:rFonts w:ascii="Arial" w:hAnsi="Arial" w:cs="Arial"/>
              <w:lang w:val="en-GB"/>
            </w:rPr>
            <w:fldChar w:fldCharType="separate"/>
          </w:r>
          <w:r w:rsidR="00155C98" w:rsidRPr="00830EDC">
            <w:rPr>
              <w:rFonts w:ascii="Arial" w:hAnsi="Arial" w:cs="Arial"/>
              <w:lang w:val="en-GB"/>
            </w:rPr>
            <w:t>(Creasy, 2017)</w:t>
          </w:r>
          <w:r w:rsidR="00155C98" w:rsidRPr="00830EDC">
            <w:rPr>
              <w:rFonts w:ascii="Arial" w:hAnsi="Arial" w:cs="Arial"/>
              <w:lang w:val="en-GB"/>
            </w:rPr>
            <w:fldChar w:fldCharType="end"/>
          </w:r>
        </w:sdtContent>
      </w:sdt>
      <w:r w:rsidR="00155C98" w:rsidRPr="00830EDC">
        <w:rPr>
          <w:rFonts w:ascii="Arial" w:hAnsi="Arial" w:cs="Arial"/>
          <w:lang w:val="en-GB"/>
        </w:rPr>
        <w:t>.</w:t>
      </w:r>
    </w:p>
    <w:p w14:paraId="0AF9EE7A" w14:textId="7ED68CF9" w:rsidR="000A1DF5" w:rsidRPr="00830EDC" w:rsidRDefault="007351E8" w:rsidP="00830EDC">
      <w:pPr>
        <w:spacing w:line="360" w:lineRule="auto"/>
        <w:jc w:val="both"/>
        <w:rPr>
          <w:rFonts w:ascii="Arial" w:hAnsi="Arial" w:cs="Arial"/>
          <w:lang w:val="en-GB"/>
        </w:rPr>
      </w:pPr>
      <w:r w:rsidRPr="00830EDC">
        <w:rPr>
          <w:rFonts w:ascii="Arial" w:hAnsi="Arial" w:cs="Arial"/>
          <w:lang w:val="en-GB"/>
        </w:rPr>
        <w:t xml:space="preserve">This argument is especially topical given that public debt costs less than that of private borrowing and as such is in complete contrast to the perception that PPP’s provide greater value for money </w:t>
      </w:r>
      <w:sdt>
        <w:sdtPr>
          <w:rPr>
            <w:rFonts w:ascii="Arial" w:hAnsi="Arial" w:cs="Arial"/>
            <w:lang w:val="en-GB"/>
          </w:rPr>
          <w:id w:val="1348371275"/>
          <w:citation/>
        </w:sdtPr>
        <w:sdtContent>
          <w:r w:rsidRPr="00830EDC">
            <w:rPr>
              <w:rFonts w:ascii="Arial" w:hAnsi="Arial" w:cs="Arial"/>
              <w:lang w:val="en-GB"/>
            </w:rPr>
            <w:fldChar w:fldCharType="begin"/>
          </w:r>
          <w:r w:rsidRPr="00830EDC">
            <w:rPr>
              <w:rFonts w:ascii="Arial" w:hAnsi="Arial" w:cs="Arial"/>
              <w:lang w:val="en-GB"/>
            </w:rPr>
            <w:instrText xml:space="preserve"> CITATION Wre18 \l 2057 </w:instrText>
          </w:r>
          <w:r w:rsidRPr="00830EDC">
            <w:rPr>
              <w:rFonts w:ascii="Arial" w:hAnsi="Arial" w:cs="Arial"/>
              <w:lang w:val="en-GB"/>
            </w:rPr>
            <w:fldChar w:fldCharType="separate"/>
          </w:r>
          <w:r w:rsidRPr="00830EDC">
            <w:rPr>
              <w:rFonts w:ascii="Arial" w:hAnsi="Arial" w:cs="Arial"/>
              <w:lang w:val="en-GB"/>
            </w:rPr>
            <w:t>(Wren-Lewis, 2018)</w:t>
          </w:r>
          <w:r w:rsidRPr="00830EDC">
            <w:rPr>
              <w:rFonts w:ascii="Arial" w:hAnsi="Arial" w:cs="Arial"/>
              <w:lang w:val="en-GB"/>
            </w:rPr>
            <w:fldChar w:fldCharType="end"/>
          </w:r>
        </w:sdtContent>
      </w:sdt>
      <w:r w:rsidR="008C0D1C" w:rsidRPr="00830EDC">
        <w:rPr>
          <w:rFonts w:ascii="Arial" w:hAnsi="Arial" w:cs="Arial"/>
          <w:lang w:val="en-GB"/>
        </w:rPr>
        <w:t>.</w:t>
      </w:r>
    </w:p>
    <w:p w14:paraId="5F6D4173" w14:textId="492AA8D9" w:rsidR="001277F1" w:rsidRPr="00830EDC" w:rsidRDefault="008C0D1C" w:rsidP="00830EDC">
      <w:pPr>
        <w:spacing w:line="360" w:lineRule="auto"/>
        <w:jc w:val="both"/>
        <w:rPr>
          <w:rFonts w:ascii="Arial" w:hAnsi="Arial" w:cs="Arial"/>
          <w:lang w:val="en-GB"/>
        </w:rPr>
      </w:pPr>
      <w:r w:rsidRPr="00830EDC">
        <w:rPr>
          <w:rFonts w:ascii="Arial" w:hAnsi="Arial" w:cs="Arial"/>
          <w:lang w:val="en-GB"/>
        </w:rPr>
        <w:t xml:space="preserve">What is clear, is that PPP’s and PFI aims to aid public authorities develop and manage public assets through the utilization of the private sector and in doing so benefit from a perceived better value for money created through obtaining a better quality of works and additionally reduce the risks and subsequent stresses associated with building and managing </w:t>
      </w:r>
      <w:r w:rsidR="00C412AE" w:rsidRPr="00830EDC">
        <w:rPr>
          <w:rFonts w:ascii="Arial" w:hAnsi="Arial" w:cs="Arial"/>
          <w:lang w:val="en-GB"/>
        </w:rPr>
        <w:t xml:space="preserve">these public assets </w:t>
      </w:r>
      <w:sdt>
        <w:sdtPr>
          <w:rPr>
            <w:rFonts w:ascii="Arial" w:hAnsi="Arial" w:cs="Arial"/>
            <w:lang w:val="en-GB"/>
          </w:rPr>
          <w:id w:val="-1828204060"/>
          <w:citation/>
        </w:sdtPr>
        <w:sdtContent>
          <w:r w:rsidR="00C412AE" w:rsidRPr="00830EDC">
            <w:rPr>
              <w:rFonts w:ascii="Arial" w:hAnsi="Arial" w:cs="Arial"/>
              <w:lang w:val="en-GB"/>
            </w:rPr>
            <w:fldChar w:fldCharType="begin"/>
          </w:r>
          <w:r w:rsidR="00C412AE" w:rsidRPr="00830EDC">
            <w:rPr>
              <w:rFonts w:ascii="Arial" w:hAnsi="Arial" w:cs="Arial"/>
              <w:lang w:val="en-GB"/>
            </w:rPr>
            <w:instrText xml:space="preserve"> CITATION All03 \l 2057 </w:instrText>
          </w:r>
          <w:r w:rsidR="00C412AE" w:rsidRPr="00830EDC">
            <w:rPr>
              <w:rFonts w:ascii="Arial" w:hAnsi="Arial" w:cs="Arial"/>
              <w:lang w:val="en-GB"/>
            </w:rPr>
            <w:fldChar w:fldCharType="separate"/>
          </w:r>
          <w:r w:rsidR="00C412AE" w:rsidRPr="00830EDC">
            <w:rPr>
              <w:rFonts w:ascii="Arial" w:hAnsi="Arial" w:cs="Arial"/>
              <w:lang w:val="en-GB"/>
            </w:rPr>
            <w:t>(Allen, 2003)</w:t>
          </w:r>
          <w:r w:rsidR="00C412AE" w:rsidRPr="00830EDC">
            <w:rPr>
              <w:rFonts w:ascii="Arial" w:hAnsi="Arial" w:cs="Arial"/>
              <w:lang w:val="en-GB"/>
            </w:rPr>
            <w:fldChar w:fldCharType="end"/>
          </w:r>
        </w:sdtContent>
      </w:sdt>
      <w:r w:rsidR="00C412AE" w:rsidRPr="00830EDC">
        <w:rPr>
          <w:rFonts w:ascii="Arial" w:hAnsi="Arial" w:cs="Arial"/>
          <w:lang w:val="en-GB"/>
        </w:rPr>
        <w:t xml:space="preserve">. However, according to the National Audit Office </w:t>
      </w:r>
      <w:sdt>
        <w:sdtPr>
          <w:rPr>
            <w:rFonts w:ascii="Arial" w:hAnsi="Arial" w:cs="Arial"/>
            <w:lang w:val="en-GB"/>
          </w:rPr>
          <w:id w:val="444199611"/>
          <w:citation/>
        </w:sdtPr>
        <w:sdtContent>
          <w:r w:rsidR="00C412AE" w:rsidRPr="00830EDC">
            <w:rPr>
              <w:rFonts w:ascii="Arial" w:hAnsi="Arial" w:cs="Arial"/>
              <w:lang w:val="en-GB"/>
            </w:rPr>
            <w:fldChar w:fldCharType="begin"/>
          </w:r>
          <w:r w:rsidR="00C412AE" w:rsidRPr="00830EDC">
            <w:rPr>
              <w:rFonts w:ascii="Arial" w:hAnsi="Arial" w:cs="Arial"/>
              <w:lang w:val="en-GB"/>
            </w:rPr>
            <w:instrText xml:space="preserve">CITATION Nat18 \n  \l 2057 </w:instrText>
          </w:r>
          <w:r w:rsidR="00C412AE" w:rsidRPr="00830EDC">
            <w:rPr>
              <w:rFonts w:ascii="Arial" w:hAnsi="Arial" w:cs="Arial"/>
              <w:lang w:val="en-GB"/>
            </w:rPr>
            <w:fldChar w:fldCharType="separate"/>
          </w:r>
          <w:r w:rsidR="00C412AE" w:rsidRPr="00830EDC">
            <w:rPr>
              <w:rFonts w:ascii="Arial" w:hAnsi="Arial" w:cs="Arial"/>
              <w:lang w:val="en-GB"/>
            </w:rPr>
            <w:t>(2018)</w:t>
          </w:r>
          <w:r w:rsidR="00C412AE" w:rsidRPr="00830EDC">
            <w:rPr>
              <w:rFonts w:ascii="Arial" w:hAnsi="Arial" w:cs="Arial"/>
              <w:lang w:val="en-GB"/>
            </w:rPr>
            <w:fldChar w:fldCharType="end"/>
          </w:r>
        </w:sdtContent>
      </w:sdt>
      <w:r w:rsidR="00C412AE" w:rsidRPr="00830EDC">
        <w:rPr>
          <w:rFonts w:ascii="Arial" w:hAnsi="Arial" w:cs="Arial"/>
          <w:lang w:val="en-GB"/>
        </w:rPr>
        <w:t xml:space="preserve">, although there are many potential benefits to PPP’s, whether they </w:t>
      </w:r>
      <w:r w:rsidR="00EC16CC" w:rsidRPr="00830EDC">
        <w:rPr>
          <w:rFonts w:ascii="Arial" w:hAnsi="Arial" w:cs="Arial"/>
          <w:lang w:val="en-GB"/>
        </w:rPr>
        <w:t xml:space="preserve">do actually </w:t>
      </w:r>
      <w:r w:rsidR="00C412AE" w:rsidRPr="00830EDC">
        <w:rPr>
          <w:rFonts w:ascii="Arial" w:hAnsi="Arial" w:cs="Arial"/>
          <w:lang w:val="en-GB"/>
        </w:rPr>
        <w:t>create value for money remains to be answered.</w:t>
      </w:r>
    </w:p>
    <w:p w14:paraId="3956B503" w14:textId="77777777" w:rsidR="00C412AE" w:rsidRPr="00830EDC" w:rsidRDefault="00C412AE" w:rsidP="00830EDC">
      <w:pPr>
        <w:spacing w:line="360" w:lineRule="auto"/>
        <w:jc w:val="both"/>
        <w:rPr>
          <w:rFonts w:ascii="Arial" w:hAnsi="Arial" w:cs="Arial"/>
          <w:lang w:val="en-GB"/>
        </w:rPr>
      </w:pPr>
    </w:p>
    <w:p w14:paraId="7B0ABEA2" w14:textId="696CBA83" w:rsidR="005A13F3" w:rsidRPr="00830EDC" w:rsidRDefault="005A13F3" w:rsidP="00830EDC">
      <w:pPr>
        <w:spacing w:line="360" w:lineRule="auto"/>
        <w:jc w:val="both"/>
        <w:rPr>
          <w:rFonts w:ascii="Arial" w:hAnsi="Arial" w:cs="Arial"/>
          <w:lang w:val="en-GB"/>
        </w:rPr>
      </w:pPr>
    </w:p>
    <w:p w14:paraId="7E0CC82E" w14:textId="7D73D2DC" w:rsidR="00027934" w:rsidRPr="00830EDC" w:rsidRDefault="00027934" w:rsidP="00830EDC">
      <w:pPr>
        <w:spacing w:line="360" w:lineRule="auto"/>
        <w:jc w:val="both"/>
        <w:rPr>
          <w:rFonts w:ascii="Arial" w:hAnsi="Arial" w:cs="Arial"/>
          <w:lang w:val="en-GB"/>
        </w:rPr>
      </w:pPr>
      <w:r w:rsidRPr="00830EDC">
        <w:rPr>
          <w:rFonts w:ascii="Arial" w:hAnsi="Arial" w:cs="Arial"/>
          <w:lang w:val="en-GB"/>
        </w:rPr>
        <w:br w:type="page"/>
      </w:r>
    </w:p>
    <w:p w14:paraId="4B689382" w14:textId="77777777" w:rsidR="00027934" w:rsidRPr="00830EDC" w:rsidRDefault="00027934" w:rsidP="00830EDC">
      <w:pPr>
        <w:pStyle w:val="Heading1"/>
        <w:numPr>
          <w:ilvl w:val="0"/>
          <w:numId w:val="1"/>
        </w:numPr>
        <w:spacing w:line="360" w:lineRule="auto"/>
        <w:jc w:val="both"/>
        <w:rPr>
          <w:rFonts w:ascii="Arial" w:hAnsi="Arial" w:cs="Arial"/>
          <w:color w:val="auto"/>
          <w:sz w:val="24"/>
          <w:szCs w:val="24"/>
          <w:lang w:val="en-GB"/>
        </w:rPr>
      </w:pPr>
      <w:r w:rsidRPr="00830EDC">
        <w:rPr>
          <w:rFonts w:ascii="Arial" w:hAnsi="Arial" w:cs="Arial"/>
          <w:color w:val="auto"/>
          <w:sz w:val="24"/>
          <w:szCs w:val="24"/>
          <w:lang w:val="en-GB"/>
        </w:rPr>
        <w:t xml:space="preserve"> </w:t>
      </w:r>
      <w:bookmarkStart w:id="6" w:name="_Toc512289040"/>
      <w:r w:rsidRPr="00830EDC">
        <w:rPr>
          <w:rFonts w:ascii="Arial" w:hAnsi="Arial" w:cs="Arial"/>
          <w:color w:val="auto"/>
          <w:sz w:val="24"/>
          <w:szCs w:val="24"/>
          <w:lang w:val="en-GB"/>
        </w:rPr>
        <w:t>Perceived Advantages and Disadvantages</w:t>
      </w:r>
      <w:bookmarkEnd w:id="6"/>
      <w:r w:rsidRPr="00830EDC">
        <w:rPr>
          <w:rFonts w:ascii="Arial" w:hAnsi="Arial" w:cs="Arial"/>
          <w:color w:val="auto"/>
          <w:sz w:val="24"/>
          <w:szCs w:val="24"/>
          <w:lang w:val="en-GB"/>
        </w:rPr>
        <w:t xml:space="preserve"> </w:t>
      </w:r>
    </w:p>
    <w:p w14:paraId="7EA2BAC2" w14:textId="77777777" w:rsidR="00F22E1E" w:rsidRPr="00830EDC" w:rsidRDefault="00F22E1E" w:rsidP="00830EDC">
      <w:pPr>
        <w:spacing w:line="360" w:lineRule="auto"/>
        <w:jc w:val="both"/>
        <w:rPr>
          <w:rFonts w:ascii="Arial" w:hAnsi="Arial" w:cs="Arial"/>
          <w:lang w:val="en-GB"/>
        </w:rPr>
      </w:pPr>
    </w:p>
    <w:p w14:paraId="4DFAEACB" w14:textId="5499EA6A" w:rsidR="00F95A65" w:rsidRPr="00830EDC" w:rsidRDefault="00F95A65" w:rsidP="00830EDC">
      <w:pPr>
        <w:spacing w:line="360" w:lineRule="auto"/>
        <w:jc w:val="both"/>
        <w:rPr>
          <w:rFonts w:ascii="Arial" w:hAnsi="Arial" w:cs="Arial"/>
          <w:lang w:val="en-GB"/>
        </w:rPr>
      </w:pPr>
      <w:r w:rsidRPr="00830EDC">
        <w:rPr>
          <w:rFonts w:ascii="Arial" w:hAnsi="Arial" w:cs="Arial"/>
          <w:lang w:val="en-GB"/>
        </w:rPr>
        <w:t xml:space="preserve">There are both numerous advantages and disadvantages that can be associated with PPP’s and their perception that they crate value for money. </w:t>
      </w:r>
    </w:p>
    <w:p w14:paraId="6E2FE17E" w14:textId="635A9734" w:rsidR="00F95A65" w:rsidRPr="00830EDC" w:rsidRDefault="00F95A65" w:rsidP="00830EDC">
      <w:pPr>
        <w:spacing w:line="360" w:lineRule="auto"/>
        <w:jc w:val="both"/>
        <w:rPr>
          <w:rFonts w:ascii="Arial" w:hAnsi="Arial" w:cs="Arial"/>
          <w:lang w:val="en-GB"/>
        </w:rPr>
      </w:pPr>
      <w:r w:rsidRPr="00830EDC">
        <w:rPr>
          <w:rFonts w:ascii="Arial" w:hAnsi="Arial" w:cs="Arial"/>
          <w:lang w:val="en-GB"/>
        </w:rPr>
        <w:t xml:space="preserve">Perhaps the greatest advantage that can be associated with PPP projects is that the utilization of private skills and expertise ultimately creates a better quality of project with greater output </w:t>
      </w:r>
      <w:sdt>
        <w:sdtPr>
          <w:rPr>
            <w:rFonts w:ascii="Arial" w:hAnsi="Arial" w:cs="Arial"/>
            <w:lang w:val="en-GB"/>
          </w:rPr>
          <w:id w:val="-1684892444"/>
          <w:citation/>
        </w:sdtPr>
        <w:sdtContent>
          <w:r w:rsidRPr="00830EDC">
            <w:rPr>
              <w:rFonts w:ascii="Arial" w:hAnsi="Arial" w:cs="Arial"/>
              <w:lang w:val="en-GB"/>
            </w:rPr>
            <w:fldChar w:fldCharType="begin"/>
          </w:r>
          <w:r w:rsidRPr="00830EDC">
            <w:rPr>
              <w:rFonts w:ascii="Arial" w:hAnsi="Arial" w:cs="Arial"/>
              <w:lang w:val="en-GB"/>
            </w:rPr>
            <w:instrText xml:space="preserve"> CITATION Nat18 \l 2057 </w:instrText>
          </w:r>
          <w:r w:rsidRPr="00830EDC">
            <w:rPr>
              <w:rFonts w:ascii="Arial" w:hAnsi="Arial" w:cs="Arial"/>
              <w:lang w:val="en-GB"/>
            </w:rPr>
            <w:fldChar w:fldCharType="separate"/>
          </w:r>
          <w:r w:rsidRPr="00830EDC">
            <w:rPr>
              <w:rFonts w:ascii="Arial" w:hAnsi="Arial" w:cs="Arial"/>
              <w:lang w:val="en-GB"/>
            </w:rPr>
            <w:t>(National Audit Office, 2018)</w:t>
          </w:r>
          <w:r w:rsidRPr="00830EDC">
            <w:rPr>
              <w:rFonts w:ascii="Arial" w:hAnsi="Arial" w:cs="Arial"/>
              <w:lang w:val="en-GB"/>
            </w:rPr>
            <w:fldChar w:fldCharType="end"/>
          </w:r>
        </w:sdtContent>
      </w:sdt>
      <w:r w:rsidRPr="00830EDC">
        <w:rPr>
          <w:rFonts w:ascii="Arial" w:hAnsi="Arial" w:cs="Arial"/>
          <w:lang w:val="en-GB"/>
        </w:rPr>
        <w:t xml:space="preserve">. One example of this </w:t>
      </w:r>
      <w:r w:rsidR="005E4F71" w:rsidRPr="00830EDC">
        <w:rPr>
          <w:rFonts w:ascii="Arial" w:hAnsi="Arial" w:cs="Arial"/>
          <w:lang w:val="en-GB"/>
        </w:rPr>
        <w:t>greater</w:t>
      </w:r>
      <w:r w:rsidRPr="00830EDC">
        <w:rPr>
          <w:rFonts w:ascii="Arial" w:hAnsi="Arial" w:cs="Arial"/>
          <w:lang w:val="en-GB"/>
        </w:rPr>
        <w:t xml:space="preserve"> quality is put forward in the research of University College London </w:t>
      </w:r>
      <w:r w:rsidR="005E4F71" w:rsidRPr="00830EDC">
        <w:rPr>
          <w:rFonts w:ascii="Arial" w:hAnsi="Arial" w:cs="Arial"/>
          <w:lang w:val="en-GB"/>
        </w:rPr>
        <w:t>academics</w:t>
      </w:r>
      <w:r w:rsidRPr="00830EDC">
        <w:rPr>
          <w:rFonts w:ascii="Arial" w:hAnsi="Arial" w:cs="Arial"/>
          <w:lang w:val="en-GB"/>
        </w:rPr>
        <w:t xml:space="preserve"> who found that hospitals operating under PFI have better patient environment ratings than conventi</w:t>
      </w:r>
      <w:r w:rsidR="005E4F71" w:rsidRPr="00830EDC">
        <w:rPr>
          <w:rFonts w:ascii="Arial" w:hAnsi="Arial" w:cs="Arial"/>
          <w:lang w:val="en-GB"/>
        </w:rPr>
        <w:t>on</w:t>
      </w:r>
      <w:r w:rsidRPr="00830EDC">
        <w:rPr>
          <w:rFonts w:ascii="Arial" w:hAnsi="Arial" w:cs="Arial"/>
          <w:lang w:val="en-GB"/>
        </w:rPr>
        <w:t xml:space="preserve">ally funded hospitals </w:t>
      </w:r>
      <w:sdt>
        <w:sdtPr>
          <w:rPr>
            <w:rFonts w:ascii="Arial" w:hAnsi="Arial" w:cs="Arial"/>
            <w:lang w:val="en-GB"/>
          </w:rPr>
          <w:id w:val="1261800752"/>
          <w:citation/>
        </w:sdtPr>
        <w:sdtContent>
          <w:r w:rsidR="005E4F71" w:rsidRPr="00830EDC">
            <w:rPr>
              <w:rFonts w:ascii="Arial" w:hAnsi="Arial" w:cs="Arial"/>
              <w:lang w:val="en-GB"/>
            </w:rPr>
            <w:fldChar w:fldCharType="begin"/>
          </w:r>
          <w:r w:rsidR="00485A13" w:rsidRPr="00830EDC">
            <w:rPr>
              <w:rFonts w:ascii="Arial" w:hAnsi="Arial" w:cs="Arial"/>
              <w:lang w:val="en-GB"/>
            </w:rPr>
            <w:instrText xml:space="preserve">CITATION Ray10 \l 2057 </w:instrText>
          </w:r>
          <w:r w:rsidR="005E4F71" w:rsidRPr="00830EDC">
            <w:rPr>
              <w:rFonts w:ascii="Arial" w:hAnsi="Arial" w:cs="Arial"/>
              <w:lang w:val="en-GB"/>
            </w:rPr>
            <w:fldChar w:fldCharType="separate"/>
          </w:r>
          <w:r w:rsidR="00485A13" w:rsidRPr="00830EDC">
            <w:rPr>
              <w:rFonts w:ascii="Arial" w:hAnsi="Arial" w:cs="Arial"/>
              <w:lang w:val="en-GB"/>
            </w:rPr>
            <w:t>(Ray, 2010)</w:t>
          </w:r>
          <w:r w:rsidR="005E4F71" w:rsidRPr="00830EDC">
            <w:rPr>
              <w:rFonts w:ascii="Arial" w:hAnsi="Arial" w:cs="Arial"/>
              <w:lang w:val="en-GB"/>
            </w:rPr>
            <w:fldChar w:fldCharType="end"/>
          </w:r>
        </w:sdtContent>
      </w:sdt>
      <w:r w:rsidR="005E4F71" w:rsidRPr="00830EDC">
        <w:rPr>
          <w:rFonts w:ascii="Arial" w:hAnsi="Arial" w:cs="Arial"/>
          <w:lang w:val="en-GB"/>
        </w:rPr>
        <w:t>.</w:t>
      </w:r>
      <w:r w:rsidRPr="00830EDC">
        <w:rPr>
          <w:rFonts w:ascii="Arial" w:hAnsi="Arial" w:cs="Arial"/>
          <w:lang w:val="en-GB"/>
        </w:rPr>
        <w:t xml:space="preserve"> </w:t>
      </w:r>
    </w:p>
    <w:p w14:paraId="506640CE" w14:textId="5B5B373B" w:rsidR="00C567ED" w:rsidRPr="00830EDC" w:rsidRDefault="00C567ED" w:rsidP="00830EDC">
      <w:pPr>
        <w:spacing w:line="360" w:lineRule="auto"/>
        <w:jc w:val="both"/>
        <w:rPr>
          <w:rFonts w:ascii="Arial" w:hAnsi="Arial" w:cs="Arial"/>
          <w:lang w:val="en-GB"/>
        </w:rPr>
      </w:pPr>
      <w:r w:rsidRPr="00830EDC">
        <w:rPr>
          <w:rFonts w:ascii="Arial" w:hAnsi="Arial" w:cs="Arial"/>
          <w:lang w:val="en-GB"/>
        </w:rPr>
        <w:t xml:space="preserve">Additional benefits relating to the operational efficiency of PPP projects can be attributed to the private partner </w:t>
      </w:r>
      <w:r w:rsidR="006E1609" w:rsidRPr="00830EDC">
        <w:rPr>
          <w:rFonts w:ascii="Arial" w:hAnsi="Arial" w:cs="Arial"/>
          <w:lang w:val="en-GB"/>
        </w:rPr>
        <w:t>actively</w:t>
      </w:r>
      <w:r w:rsidRPr="00830EDC">
        <w:rPr>
          <w:rFonts w:ascii="Arial" w:hAnsi="Arial" w:cs="Arial"/>
          <w:lang w:val="en-GB"/>
        </w:rPr>
        <w:t xml:space="preserve"> looking to reduce the long term running costs of the project </w:t>
      </w:r>
      <w:r w:rsidR="006E1609" w:rsidRPr="00830EDC">
        <w:rPr>
          <w:rFonts w:ascii="Arial" w:hAnsi="Arial" w:cs="Arial"/>
          <w:lang w:val="en-GB"/>
        </w:rPr>
        <w:t xml:space="preserve">as a means to obtain a greater return which in turn encourages innovation and more efficient processes that may not be considered in the conventionally run projects </w:t>
      </w:r>
      <w:sdt>
        <w:sdtPr>
          <w:rPr>
            <w:rFonts w:ascii="Arial" w:hAnsi="Arial" w:cs="Arial"/>
            <w:lang w:val="en-GB"/>
          </w:rPr>
          <w:id w:val="1196734768"/>
          <w:citation/>
        </w:sdtPr>
        <w:sdtContent>
          <w:r w:rsidR="006E1609" w:rsidRPr="00830EDC">
            <w:rPr>
              <w:rFonts w:ascii="Arial" w:hAnsi="Arial" w:cs="Arial"/>
              <w:lang w:val="en-GB"/>
            </w:rPr>
            <w:fldChar w:fldCharType="begin"/>
          </w:r>
          <w:r w:rsidR="006E1609" w:rsidRPr="00830EDC">
            <w:rPr>
              <w:rFonts w:ascii="Arial" w:hAnsi="Arial" w:cs="Arial"/>
              <w:lang w:val="en-GB"/>
            </w:rPr>
            <w:instrText xml:space="preserve"> CITATION HMT18 \l 2057 </w:instrText>
          </w:r>
          <w:r w:rsidR="006E1609" w:rsidRPr="00830EDC">
            <w:rPr>
              <w:rFonts w:ascii="Arial" w:hAnsi="Arial" w:cs="Arial"/>
              <w:lang w:val="en-GB"/>
            </w:rPr>
            <w:fldChar w:fldCharType="separate"/>
          </w:r>
          <w:r w:rsidR="006E1609" w:rsidRPr="00830EDC">
            <w:rPr>
              <w:rFonts w:ascii="Arial" w:hAnsi="Arial" w:cs="Arial"/>
              <w:lang w:val="en-GB"/>
            </w:rPr>
            <w:t>(HM Treasury, 2018)</w:t>
          </w:r>
          <w:r w:rsidR="006E1609" w:rsidRPr="00830EDC">
            <w:rPr>
              <w:rFonts w:ascii="Arial" w:hAnsi="Arial" w:cs="Arial"/>
              <w:lang w:val="en-GB"/>
            </w:rPr>
            <w:fldChar w:fldCharType="end"/>
          </w:r>
        </w:sdtContent>
      </w:sdt>
      <w:r w:rsidR="006E1609" w:rsidRPr="00830EDC">
        <w:rPr>
          <w:rFonts w:ascii="Arial" w:hAnsi="Arial" w:cs="Arial"/>
          <w:lang w:val="en-GB"/>
        </w:rPr>
        <w:t>.</w:t>
      </w:r>
    </w:p>
    <w:p w14:paraId="2FC2D846" w14:textId="704A43DD" w:rsidR="00F95A65" w:rsidRPr="00830EDC" w:rsidRDefault="00C567ED" w:rsidP="00830EDC">
      <w:pPr>
        <w:spacing w:line="360" w:lineRule="auto"/>
        <w:jc w:val="both"/>
        <w:rPr>
          <w:rFonts w:ascii="Arial" w:hAnsi="Arial" w:cs="Arial"/>
          <w:lang w:val="en-GB"/>
        </w:rPr>
      </w:pPr>
      <w:r w:rsidRPr="00830EDC">
        <w:rPr>
          <w:rFonts w:ascii="Arial" w:hAnsi="Arial" w:cs="Arial"/>
          <w:lang w:val="en-GB"/>
        </w:rPr>
        <w:t xml:space="preserve">Further advantages of PPP’s can be associated with a reduction in risks such as those related to construction, where the risk of overrunning on construction budgets is entirely passed over to the private partner </w:t>
      </w:r>
      <w:sdt>
        <w:sdtPr>
          <w:rPr>
            <w:rFonts w:ascii="Arial" w:hAnsi="Arial" w:cs="Arial"/>
            <w:lang w:val="en-GB"/>
          </w:rPr>
          <w:id w:val="-1917381723"/>
          <w:citation/>
        </w:sdtPr>
        <w:sdtContent>
          <w:r w:rsidR="006E1609" w:rsidRPr="00830EDC">
            <w:rPr>
              <w:rFonts w:ascii="Arial" w:hAnsi="Arial" w:cs="Arial"/>
              <w:lang w:val="en-GB"/>
            </w:rPr>
            <w:fldChar w:fldCharType="begin"/>
          </w:r>
          <w:r w:rsidR="006E1609" w:rsidRPr="00830EDC">
            <w:rPr>
              <w:rFonts w:ascii="Arial" w:hAnsi="Arial" w:cs="Arial"/>
              <w:lang w:val="en-GB"/>
            </w:rPr>
            <w:instrText xml:space="preserve"> CITATION Nat18 \l 2057 </w:instrText>
          </w:r>
          <w:r w:rsidR="006E1609" w:rsidRPr="00830EDC">
            <w:rPr>
              <w:rFonts w:ascii="Arial" w:hAnsi="Arial" w:cs="Arial"/>
              <w:lang w:val="en-GB"/>
            </w:rPr>
            <w:fldChar w:fldCharType="separate"/>
          </w:r>
          <w:r w:rsidR="006E1609" w:rsidRPr="00830EDC">
            <w:rPr>
              <w:rFonts w:ascii="Arial" w:hAnsi="Arial" w:cs="Arial"/>
              <w:lang w:val="en-GB"/>
            </w:rPr>
            <w:t>(National Audit Office, 2018)</w:t>
          </w:r>
          <w:r w:rsidR="006E1609" w:rsidRPr="00830EDC">
            <w:rPr>
              <w:rFonts w:ascii="Arial" w:hAnsi="Arial" w:cs="Arial"/>
              <w:lang w:val="en-GB"/>
            </w:rPr>
            <w:fldChar w:fldCharType="end"/>
          </w:r>
        </w:sdtContent>
      </w:sdt>
      <w:r w:rsidR="006E1609" w:rsidRPr="00830EDC">
        <w:rPr>
          <w:rFonts w:ascii="Arial" w:hAnsi="Arial" w:cs="Arial"/>
          <w:lang w:val="en-GB"/>
        </w:rPr>
        <w:t>.</w:t>
      </w:r>
      <w:r w:rsidR="00135B3F" w:rsidRPr="00830EDC">
        <w:rPr>
          <w:rFonts w:ascii="Arial" w:hAnsi="Arial" w:cs="Arial"/>
          <w:lang w:val="en-GB"/>
        </w:rPr>
        <w:t xml:space="preserve"> One such example of this reduced construction risk was the termination of the PFI contact for the National Physical Laboratory in 2006 as a result of significant overrun costs caused by delays in the construction process which, ultimately caused the collapse of the building contractor Laser </w:t>
      </w:r>
      <w:sdt>
        <w:sdtPr>
          <w:rPr>
            <w:rFonts w:ascii="Arial" w:hAnsi="Arial" w:cs="Arial"/>
            <w:lang w:val="en-GB"/>
          </w:rPr>
          <w:id w:val="-242491230"/>
          <w:citation/>
        </w:sdtPr>
        <w:sdtContent>
          <w:r w:rsidR="00135B3F" w:rsidRPr="00830EDC">
            <w:rPr>
              <w:rFonts w:ascii="Arial" w:hAnsi="Arial" w:cs="Arial"/>
              <w:lang w:val="en-GB"/>
            </w:rPr>
            <w:fldChar w:fldCharType="begin"/>
          </w:r>
          <w:r w:rsidR="00135B3F" w:rsidRPr="00830EDC">
            <w:rPr>
              <w:rFonts w:ascii="Arial" w:hAnsi="Arial" w:cs="Arial"/>
              <w:lang w:val="en-GB"/>
            </w:rPr>
            <w:instrText xml:space="preserve"> CITATION Nat06 \l 2057 </w:instrText>
          </w:r>
          <w:r w:rsidR="00135B3F" w:rsidRPr="00830EDC">
            <w:rPr>
              <w:rFonts w:ascii="Arial" w:hAnsi="Arial" w:cs="Arial"/>
              <w:lang w:val="en-GB"/>
            </w:rPr>
            <w:fldChar w:fldCharType="separate"/>
          </w:r>
          <w:r w:rsidR="00135B3F" w:rsidRPr="00830EDC">
            <w:rPr>
              <w:rFonts w:ascii="Arial" w:hAnsi="Arial" w:cs="Arial"/>
              <w:lang w:val="en-GB"/>
            </w:rPr>
            <w:t>(National Audit Office, 2006)</w:t>
          </w:r>
          <w:r w:rsidR="00135B3F" w:rsidRPr="00830EDC">
            <w:rPr>
              <w:rFonts w:ascii="Arial" w:hAnsi="Arial" w:cs="Arial"/>
              <w:lang w:val="en-GB"/>
            </w:rPr>
            <w:fldChar w:fldCharType="end"/>
          </w:r>
        </w:sdtContent>
      </w:sdt>
      <w:r w:rsidR="00135B3F" w:rsidRPr="00830EDC">
        <w:rPr>
          <w:rFonts w:ascii="Arial" w:hAnsi="Arial" w:cs="Arial"/>
          <w:lang w:val="en-GB"/>
        </w:rPr>
        <w:t>.</w:t>
      </w:r>
    </w:p>
    <w:p w14:paraId="579B2B16" w14:textId="62862831" w:rsidR="00640930" w:rsidRPr="00830EDC" w:rsidRDefault="00640930" w:rsidP="00830EDC">
      <w:pPr>
        <w:spacing w:line="360" w:lineRule="auto"/>
        <w:jc w:val="both"/>
        <w:rPr>
          <w:rFonts w:ascii="Arial" w:hAnsi="Arial" w:cs="Arial"/>
          <w:lang w:val="en-GB"/>
        </w:rPr>
      </w:pPr>
      <w:r w:rsidRPr="00830EDC">
        <w:rPr>
          <w:rFonts w:ascii="Arial" w:hAnsi="Arial" w:cs="Arial"/>
          <w:lang w:val="en-GB"/>
        </w:rPr>
        <w:t>It can be argued that these associated advantages give substance to the perceived idea that PPP’s create value for money h</w:t>
      </w:r>
      <w:r w:rsidRPr="00830EDC">
        <w:rPr>
          <w:rFonts w:ascii="Arial" w:hAnsi="Arial" w:cs="Arial"/>
          <w:lang w:val="en-GB"/>
        </w:rPr>
        <w:t xml:space="preserve">owever, there are </w:t>
      </w:r>
      <w:r w:rsidRPr="00830EDC">
        <w:rPr>
          <w:rFonts w:ascii="Arial" w:hAnsi="Arial" w:cs="Arial"/>
          <w:lang w:val="en-GB"/>
        </w:rPr>
        <w:t>additionally</w:t>
      </w:r>
      <w:r w:rsidRPr="00830EDC">
        <w:rPr>
          <w:rFonts w:ascii="Arial" w:hAnsi="Arial" w:cs="Arial"/>
          <w:lang w:val="en-GB"/>
        </w:rPr>
        <w:t xml:space="preserve"> arguments to suggests that there </w:t>
      </w:r>
      <w:r w:rsidR="00E5093F" w:rsidRPr="00830EDC">
        <w:rPr>
          <w:rFonts w:ascii="Arial" w:hAnsi="Arial" w:cs="Arial"/>
          <w:lang w:val="en-GB"/>
        </w:rPr>
        <w:t xml:space="preserve">are </w:t>
      </w:r>
      <w:r w:rsidRPr="00830EDC">
        <w:rPr>
          <w:rFonts w:ascii="Arial" w:hAnsi="Arial" w:cs="Arial"/>
          <w:lang w:val="en-GB"/>
        </w:rPr>
        <w:t xml:space="preserve">as well, </w:t>
      </w:r>
      <w:r w:rsidRPr="00830EDC">
        <w:rPr>
          <w:rFonts w:ascii="Arial" w:hAnsi="Arial" w:cs="Arial"/>
          <w:lang w:val="en-GB"/>
        </w:rPr>
        <w:t>numerous</w:t>
      </w:r>
      <w:r w:rsidRPr="00830EDC">
        <w:rPr>
          <w:rFonts w:ascii="Arial" w:hAnsi="Arial" w:cs="Arial"/>
          <w:lang w:val="en-GB"/>
        </w:rPr>
        <w:t xml:space="preserve"> disadvantages </w:t>
      </w:r>
      <w:r w:rsidR="000B5C99" w:rsidRPr="00830EDC">
        <w:rPr>
          <w:rFonts w:ascii="Arial" w:hAnsi="Arial" w:cs="Arial"/>
          <w:lang w:val="en-GB"/>
        </w:rPr>
        <w:t>associated with PPP’s.</w:t>
      </w:r>
    </w:p>
    <w:p w14:paraId="71F74948" w14:textId="784FE654" w:rsidR="000B5C99" w:rsidRPr="00830EDC" w:rsidRDefault="000B5C99" w:rsidP="00830EDC">
      <w:pPr>
        <w:spacing w:line="360" w:lineRule="auto"/>
        <w:jc w:val="both"/>
        <w:rPr>
          <w:rFonts w:ascii="Arial" w:hAnsi="Arial" w:cs="Arial"/>
          <w:lang w:val="en-GB"/>
        </w:rPr>
      </w:pPr>
      <w:r w:rsidRPr="00830EDC">
        <w:rPr>
          <w:rFonts w:ascii="Arial" w:hAnsi="Arial" w:cs="Arial"/>
          <w:lang w:val="en-GB"/>
        </w:rPr>
        <w:t xml:space="preserve">Perhaps the most widespread criticism and perceived disadvantage with PPP’s is that they are only a short term solution and in the long run do not actually create value for money for the taxpayer. Evidence for this argument can be given in the fact that multiple </w:t>
      </w:r>
      <w:r w:rsidR="006F6719" w:rsidRPr="00830EDC">
        <w:rPr>
          <w:rFonts w:ascii="Arial" w:hAnsi="Arial" w:cs="Arial"/>
          <w:lang w:val="en-GB"/>
        </w:rPr>
        <w:t xml:space="preserve">privately financed </w:t>
      </w:r>
      <w:r w:rsidRPr="00830EDC">
        <w:rPr>
          <w:rFonts w:ascii="Arial" w:hAnsi="Arial" w:cs="Arial"/>
          <w:lang w:val="en-GB"/>
        </w:rPr>
        <w:t xml:space="preserve">assets such as schools and hospitals struggle to pay the high repayment and interest fees to the private investors which ultimately impacts upon the assets ability to deliver quality and is in complete conflict with the value for money concept </w:t>
      </w:r>
      <w:r w:rsidR="006F6719" w:rsidRPr="00830EDC">
        <w:rPr>
          <w:rFonts w:ascii="Arial" w:hAnsi="Arial" w:cs="Arial"/>
          <w:lang w:val="en-GB"/>
        </w:rPr>
        <w:t xml:space="preserve">that underpins PPP’s benefits. One such example of this was in 2014 when the NHS Trust in Northumbria opted to buy out its PFI contract in order to save money in the long run </w:t>
      </w:r>
      <w:sdt>
        <w:sdtPr>
          <w:rPr>
            <w:rFonts w:ascii="Arial" w:hAnsi="Arial" w:cs="Arial"/>
            <w:lang w:val="en-GB"/>
          </w:rPr>
          <w:id w:val="-1568107981"/>
          <w:citation/>
        </w:sdtPr>
        <w:sdtContent>
          <w:r w:rsidR="006F6719" w:rsidRPr="00830EDC">
            <w:rPr>
              <w:rFonts w:ascii="Arial" w:hAnsi="Arial" w:cs="Arial"/>
              <w:lang w:val="en-GB"/>
            </w:rPr>
            <w:fldChar w:fldCharType="begin"/>
          </w:r>
          <w:r w:rsidR="006F6719" w:rsidRPr="00830EDC">
            <w:rPr>
              <w:rFonts w:ascii="Arial" w:hAnsi="Arial" w:cs="Arial"/>
              <w:lang w:val="en-GB"/>
            </w:rPr>
            <w:instrText xml:space="preserve"> CITATION Viz15 \l 2057 </w:instrText>
          </w:r>
          <w:r w:rsidR="006F6719" w:rsidRPr="00830EDC">
            <w:rPr>
              <w:rFonts w:ascii="Arial" w:hAnsi="Arial" w:cs="Arial"/>
              <w:lang w:val="en-GB"/>
            </w:rPr>
            <w:fldChar w:fldCharType="separate"/>
          </w:r>
          <w:r w:rsidR="006F6719" w:rsidRPr="00830EDC">
            <w:rPr>
              <w:rFonts w:ascii="Arial" w:hAnsi="Arial" w:cs="Arial"/>
              <w:lang w:val="en-GB"/>
            </w:rPr>
            <w:t>(Vize, 2015)</w:t>
          </w:r>
          <w:r w:rsidR="006F6719" w:rsidRPr="00830EDC">
            <w:rPr>
              <w:rFonts w:ascii="Arial" w:hAnsi="Arial" w:cs="Arial"/>
              <w:lang w:val="en-GB"/>
            </w:rPr>
            <w:fldChar w:fldCharType="end"/>
          </w:r>
        </w:sdtContent>
      </w:sdt>
      <w:r w:rsidR="006F6719" w:rsidRPr="00830EDC">
        <w:rPr>
          <w:rFonts w:ascii="Arial" w:hAnsi="Arial" w:cs="Arial"/>
          <w:lang w:val="en-GB"/>
        </w:rPr>
        <w:t>.</w:t>
      </w:r>
      <w:r w:rsidR="009B080D" w:rsidRPr="00830EDC">
        <w:rPr>
          <w:rFonts w:ascii="Arial" w:hAnsi="Arial" w:cs="Arial"/>
          <w:lang w:val="en-GB"/>
        </w:rPr>
        <w:t xml:space="preserve"> The extremely high interest rates and repayment amounts are again evidence to suggest that PPP’s are not creating value for money. In 2016 the NHS had over 100 PFI hospitals which originally cost approximately £11.5bn but will end up costing the British taxpayer close to £80bn due to interest and repayments </w:t>
      </w:r>
      <w:sdt>
        <w:sdtPr>
          <w:rPr>
            <w:rFonts w:ascii="Arial" w:hAnsi="Arial" w:cs="Arial"/>
            <w:lang w:val="en-GB"/>
          </w:rPr>
          <w:id w:val="-706643084"/>
          <w:citation/>
        </w:sdtPr>
        <w:sdtContent>
          <w:r w:rsidR="009B080D" w:rsidRPr="00830EDC">
            <w:rPr>
              <w:rFonts w:ascii="Arial" w:hAnsi="Arial" w:cs="Arial"/>
              <w:lang w:val="en-GB"/>
            </w:rPr>
            <w:fldChar w:fldCharType="begin"/>
          </w:r>
          <w:r w:rsidR="009B080D" w:rsidRPr="00830EDC">
            <w:rPr>
              <w:rFonts w:ascii="Arial" w:hAnsi="Arial" w:cs="Arial"/>
              <w:lang w:val="en-GB"/>
            </w:rPr>
            <w:instrText xml:space="preserve"> CITATION ElG16 \l 2057 </w:instrText>
          </w:r>
          <w:r w:rsidR="009B080D" w:rsidRPr="00830EDC">
            <w:rPr>
              <w:rFonts w:ascii="Arial" w:hAnsi="Arial" w:cs="Arial"/>
              <w:lang w:val="en-GB"/>
            </w:rPr>
            <w:fldChar w:fldCharType="separate"/>
          </w:r>
          <w:r w:rsidR="009B080D" w:rsidRPr="00830EDC">
            <w:rPr>
              <w:rFonts w:ascii="Arial" w:hAnsi="Arial" w:cs="Arial"/>
              <w:lang w:val="en-GB"/>
            </w:rPr>
            <w:t>(El-Gingihy, 2016)</w:t>
          </w:r>
          <w:r w:rsidR="009B080D" w:rsidRPr="00830EDC">
            <w:rPr>
              <w:rFonts w:ascii="Arial" w:hAnsi="Arial" w:cs="Arial"/>
              <w:lang w:val="en-GB"/>
            </w:rPr>
            <w:fldChar w:fldCharType="end"/>
          </w:r>
        </w:sdtContent>
      </w:sdt>
      <w:r w:rsidR="009B080D" w:rsidRPr="00830EDC">
        <w:rPr>
          <w:rFonts w:ascii="Arial" w:hAnsi="Arial" w:cs="Arial"/>
          <w:lang w:val="en-GB"/>
        </w:rPr>
        <w:t xml:space="preserve"> which, is evidence for the complete opposite when considering the value for money benefit.</w:t>
      </w:r>
    </w:p>
    <w:p w14:paraId="2C4414FC" w14:textId="31B576B0" w:rsidR="009B080D" w:rsidRPr="00830EDC" w:rsidRDefault="009B080D" w:rsidP="00830EDC">
      <w:pPr>
        <w:spacing w:line="360" w:lineRule="auto"/>
        <w:jc w:val="both"/>
        <w:rPr>
          <w:rFonts w:ascii="Arial" w:hAnsi="Arial" w:cs="Arial"/>
          <w:lang w:val="en-GB"/>
        </w:rPr>
      </w:pPr>
      <w:r w:rsidRPr="00830EDC">
        <w:rPr>
          <w:rFonts w:ascii="Arial" w:hAnsi="Arial" w:cs="Arial"/>
          <w:lang w:val="en-GB"/>
        </w:rPr>
        <w:t xml:space="preserve">Further disadvantages can be associated with the additional costs associated with the higher cost of private finance </w:t>
      </w:r>
      <w:sdt>
        <w:sdtPr>
          <w:rPr>
            <w:rFonts w:ascii="Arial" w:hAnsi="Arial" w:cs="Arial"/>
            <w:lang w:val="en-GB"/>
          </w:rPr>
          <w:id w:val="-1625455411"/>
          <w:citation/>
        </w:sdtPr>
        <w:sdtContent>
          <w:r w:rsidRPr="00830EDC">
            <w:rPr>
              <w:rFonts w:ascii="Arial" w:hAnsi="Arial" w:cs="Arial"/>
              <w:lang w:val="en-GB"/>
            </w:rPr>
            <w:fldChar w:fldCharType="begin"/>
          </w:r>
          <w:r w:rsidRPr="00830EDC">
            <w:rPr>
              <w:rFonts w:ascii="Arial" w:hAnsi="Arial" w:cs="Arial"/>
              <w:lang w:val="en-GB"/>
            </w:rPr>
            <w:instrText xml:space="preserve"> CITATION Nat18 \l 2057 </w:instrText>
          </w:r>
          <w:r w:rsidRPr="00830EDC">
            <w:rPr>
              <w:rFonts w:ascii="Arial" w:hAnsi="Arial" w:cs="Arial"/>
              <w:lang w:val="en-GB"/>
            </w:rPr>
            <w:fldChar w:fldCharType="separate"/>
          </w:r>
          <w:r w:rsidRPr="00830EDC">
            <w:rPr>
              <w:rFonts w:ascii="Arial" w:hAnsi="Arial" w:cs="Arial"/>
              <w:lang w:val="en-GB"/>
            </w:rPr>
            <w:t>(National Audit Office, 2018)</w:t>
          </w:r>
          <w:r w:rsidRPr="00830EDC">
            <w:rPr>
              <w:rFonts w:ascii="Arial" w:hAnsi="Arial" w:cs="Arial"/>
              <w:lang w:val="en-GB"/>
            </w:rPr>
            <w:fldChar w:fldCharType="end"/>
          </w:r>
        </w:sdtContent>
      </w:sdt>
      <w:r w:rsidRPr="00830EDC">
        <w:rPr>
          <w:rFonts w:ascii="Arial" w:hAnsi="Arial" w:cs="Arial"/>
          <w:lang w:val="en-GB"/>
        </w:rPr>
        <w:t xml:space="preserve"> </w:t>
      </w:r>
      <w:r w:rsidR="006B0BD9" w:rsidRPr="00830EDC">
        <w:rPr>
          <w:rFonts w:ascii="Arial" w:hAnsi="Arial" w:cs="Arial"/>
          <w:lang w:val="en-GB"/>
        </w:rPr>
        <w:t xml:space="preserve">as well as those that would argue that the risks associated with PPP projects do not entirely pass over to the private sector </w:t>
      </w:r>
      <w:sdt>
        <w:sdtPr>
          <w:rPr>
            <w:rFonts w:ascii="Arial" w:hAnsi="Arial" w:cs="Arial"/>
            <w:lang w:val="en-GB"/>
          </w:rPr>
          <w:id w:val="-1089543857"/>
          <w:citation/>
        </w:sdtPr>
        <w:sdtContent>
          <w:r w:rsidR="006B0BD9" w:rsidRPr="00830EDC">
            <w:rPr>
              <w:rFonts w:ascii="Arial" w:hAnsi="Arial" w:cs="Arial"/>
              <w:lang w:val="en-GB"/>
            </w:rPr>
            <w:fldChar w:fldCharType="begin"/>
          </w:r>
          <w:r w:rsidR="006B0BD9" w:rsidRPr="00830EDC">
            <w:rPr>
              <w:rFonts w:ascii="Arial" w:hAnsi="Arial" w:cs="Arial"/>
              <w:lang w:val="en-GB"/>
            </w:rPr>
            <w:instrText xml:space="preserve"> CITATION Pol05 \l 2057 </w:instrText>
          </w:r>
          <w:r w:rsidR="006B0BD9" w:rsidRPr="00830EDC">
            <w:rPr>
              <w:rFonts w:ascii="Arial" w:hAnsi="Arial" w:cs="Arial"/>
              <w:lang w:val="en-GB"/>
            </w:rPr>
            <w:fldChar w:fldCharType="separate"/>
          </w:r>
          <w:r w:rsidR="006B0BD9" w:rsidRPr="00830EDC">
            <w:rPr>
              <w:rFonts w:ascii="Arial" w:hAnsi="Arial" w:cs="Arial"/>
              <w:lang w:val="en-GB"/>
            </w:rPr>
            <w:t>(Pollock, 2005)</w:t>
          </w:r>
          <w:r w:rsidR="006B0BD9" w:rsidRPr="00830EDC">
            <w:rPr>
              <w:rFonts w:ascii="Arial" w:hAnsi="Arial" w:cs="Arial"/>
              <w:lang w:val="en-GB"/>
            </w:rPr>
            <w:fldChar w:fldCharType="end"/>
          </w:r>
        </w:sdtContent>
      </w:sdt>
      <w:r w:rsidR="006B0BD9" w:rsidRPr="00830EDC">
        <w:rPr>
          <w:rFonts w:ascii="Arial" w:hAnsi="Arial" w:cs="Arial"/>
          <w:lang w:val="en-GB"/>
        </w:rPr>
        <w:t xml:space="preserve"> which again directly contradict</w:t>
      </w:r>
      <w:r w:rsidR="00F34A18" w:rsidRPr="00830EDC">
        <w:rPr>
          <w:rFonts w:ascii="Arial" w:hAnsi="Arial" w:cs="Arial"/>
          <w:lang w:val="en-GB"/>
        </w:rPr>
        <w:t>s</w:t>
      </w:r>
      <w:r w:rsidR="006B0BD9" w:rsidRPr="00830EDC">
        <w:rPr>
          <w:rFonts w:ascii="Arial" w:hAnsi="Arial" w:cs="Arial"/>
          <w:lang w:val="en-GB"/>
        </w:rPr>
        <w:t xml:space="preserve"> the value for money argument.</w:t>
      </w:r>
    </w:p>
    <w:p w14:paraId="06E1D198" w14:textId="77777777" w:rsidR="006F6719" w:rsidRPr="00830EDC" w:rsidRDefault="006F6719" w:rsidP="00830EDC">
      <w:pPr>
        <w:spacing w:line="360" w:lineRule="auto"/>
        <w:jc w:val="both"/>
        <w:rPr>
          <w:rFonts w:ascii="Arial" w:hAnsi="Arial" w:cs="Arial"/>
          <w:lang w:val="en-GB"/>
        </w:rPr>
      </w:pPr>
    </w:p>
    <w:p w14:paraId="20325E8E" w14:textId="77777777" w:rsidR="006F6719" w:rsidRPr="00830EDC" w:rsidRDefault="006F6719" w:rsidP="00830EDC">
      <w:pPr>
        <w:spacing w:line="360" w:lineRule="auto"/>
        <w:jc w:val="both"/>
        <w:rPr>
          <w:rFonts w:ascii="Arial" w:hAnsi="Arial" w:cs="Arial"/>
          <w:lang w:val="en-GB"/>
        </w:rPr>
      </w:pPr>
    </w:p>
    <w:p w14:paraId="684059FE" w14:textId="5EE8733A" w:rsidR="00640930" w:rsidRPr="00830EDC" w:rsidRDefault="00640930" w:rsidP="00830EDC">
      <w:pPr>
        <w:spacing w:line="360" w:lineRule="auto"/>
        <w:jc w:val="both"/>
        <w:rPr>
          <w:rFonts w:ascii="Arial" w:hAnsi="Arial" w:cs="Arial"/>
          <w:lang w:val="en-GB"/>
        </w:rPr>
      </w:pPr>
    </w:p>
    <w:p w14:paraId="05EFB361" w14:textId="65D55A3A" w:rsidR="00027934" w:rsidRPr="00830EDC" w:rsidRDefault="00027934" w:rsidP="00830EDC">
      <w:pPr>
        <w:spacing w:line="360" w:lineRule="auto"/>
        <w:jc w:val="both"/>
        <w:rPr>
          <w:rFonts w:ascii="Arial" w:eastAsiaTheme="majorEastAsia" w:hAnsi="Arial" w:cs="Arial"/>
          <w:lang w:val="en-GB"/>
        </w:rPr>
      </w:pPr>
      <w:r w:rsidRPr="00830EDC">
        <w:rPr>
          <w:rFonts w:ascii="Arial" w:hAnsi="Arial" w:cs="Arial"/>
          <w:lang w:val="en-GB"/>
        </w:rPr>
        <w:br w:type="page"/>
      </w:r>
    </w:p>
    <w:p w14:paraId="57C138D9" w14:textId="5958DA0E" w:rsidR="00BE2B6D" w:rsidRPr="00830EDC" w:rsidRDefault="00F22E1E" w:rsidP="00830EDC">
      <w:pPr>
        <w:pStyle w:val="Heading1"/>
        <w:numPr>
          <w:ilvl w:val="0"/>
          <w:numId w:val="1"/>
        </w:numPr>
        <w:spacing w:line="360" w:lineRule="auto"/>
        <w:jc w:val="both"/>
        <w:rPr>
          <w:rFonts w:ascii="Arial" w:hAnsi="Arial" w:cs="Arial"/>
          <w:color w:val="auto"/>
          <w:sz w:val="24"/>
          <w:szCs w:val="24"/>
          <w:lang w:val="en-GB"/>
        </w:rPr>
      </w:pPr>
      <w:bookmarkStart w:id="7" w:name="_Toc512289041"/>
      <w:r w:rsidRPr="00830EDC">
        <w:rPr>
          <w:rFonts w:ascii="Arial" w:hAnsi="Arial" w:cs="Arial"/>
          <w:color w:val="auto"/>
          <w:sz w:val="24"/>
          <w:szCs w:val="24"/>
          <w:lang w:val="en-GB"/>
        </w:rPr>
        <w:t xml:space="preserve">Critical </w:t>
      </w:r>
      <w:r w:rsidR="00027934" w:rsidRPr="00830EDC">
        <w:rPr>
          <w:rFonts w:ascii="Arial" w:hAnsi="Arial" w:cs="Arial"/>
          <w:color w:val="auto"/>
          <w:sz w:val="24"/>
          <w:szCs w:val="24"/>
          <w:lang w:val="en-GB"/>
        </w:rPr>
        <w:t xml:space="preserve">Evaluation of </w:t>
      </w:r>
      <w:r w:rsidRPr="00830EDC">
        <w:rPr>
          <w:rFonts w:ascii="Arial" w:hAnsi="Arial" w:cs="Arial"/>
          <w:color w:val="auto"/>
          <w:sz w:val="24"/>
          <w:szCs w:val="24"/>
          <w:lang w:val="en-GB"/>
        </w:rPr>
        <w:t>Worldwide PPP Cases</w:t>
      </w:r>
      <w:bookmarkEnd w:id="7"/>
    </w:p>
    <w:p w14:paraId="5D209CF0" w14:textId="77777777" w:rsidR="00BE2B6D" w:rsidRPr="00830EDC" w:rsidRDefault="00BE2B6D" w:rsidP="00830EDC">
      <w:pPr>
        <w:spacing w:line="360" w:lineRule="auto"/>
        <w:jc w:val="both"/>
        <w:rPr>
          <w:rFonts w:ascii="Arial" w:hAnsi="Arial" w:cs="Arial"/>
          <w:lang w:val="en-GB"/>
        </w:rPr>
      </w:pPr>
    </w:p>
    <w:p w14:paraId="473199E0" w14:textId="723AC2AC" w:rsidR="00BE2B6D" w:rsidRPr="00830EDC" w:rsidRDefault="00BE2B6D" w:rsidP="00830EDC">
      <w:pPr>
        <w:spacing w:line="360" w:lineRule="auto"/>
        <w:jc w:val="both"/>
        <w:rPr>
          <w:rFonts w:ascii="Arial" w:hAnsi="Arial" w:cs="Arial"/>
          <w:lang w:val="en-GB"/>
        </w:rPr>
      </w:pPr>
    </w:p>
    <w:p w14:paraId="7A61140F" w14:textId="77777777" w:rsidR="00485A13" w:rsidRPr="00830EDC" w:rsidRDefault="00485A13" w:rsidP="00830EDC">
      <w:pPr>
        <w:spacing w:line="360" w:lineRule="auto"/>
        <w:jc w:val="both"/>
        <w:rPr>
          <w:rFonts w:ascii="Arial" w:hAnsi="Arial" w:cs="Arial"/>
          <w:lang w:val="en-GB"/>
        </w:rPr>
      </w:pPr>
    </w:p>
    <w:p w14:paraId="794B8632" w14:textId="7F23E192" w:rsidR="00485A13" w:rsidRPr="00830EDC" w:rsidRDefault="00485A13" w:rsidP="00830EDC">
      <w:pPr>
        <w:spacing w:line="360" w:lineRule="auto"/>
        <w:jc w:val="both"/>
        <w:rPr>
          <w:rFonts w:ascii="Arial" w:hAnsi="Arial" w:cs="Arial"/>
          <w:lang w:val="en-GB"/>
        </w:rPr>
      </w:pPr>
      <w:r w:rsidRPr="00830EDC">
        <w:rPr>
          <w:rFonts w:ascii="Arial" w:hAnsi="Arial" w:cs="Arial"/>
          <w:lang w:val="en-GB"/>
        </w:rPr>
        <w:t>One PPP which has gathered a great deal of p</w:t>
      </w:r>
      <w:r w:rsidR="00B06697" w:rsidRPr="00830EDC">
        <w:rPr>
          <w:rFonts w:ascii="Arial" w:hAnsi="Arial" w:cs="Arial"/>
          <w:lang w:val="en-GB"/>
        </w:rPr>
        <w:t xml:space="preserve">ublic attention recently is </w:t>
      </w:r>
      <w:r w:rsidRPr="00830EDC">
        <w:rPr>
          <w:rFonts w:ascii="Arial" w:hAnsi="Arial" w:cs="Arial"/>
          <w:lang w:val="en-GB"/>
        </w:rPr>
        <w:t xml:space="preserve">that with the private construction company Carillion which went into liquidation following the companies failure to repay debts of over £1.5bn </w:t>
      </w:r>
      <w:sdt>
        <w:sdtPr>
          <w:rPr>
            <w:rFonts w:ascii="Arial" w:hAnsi="Arial" w:cs="Arial"/>
            <w:lang w:val="en-GB"/>
          </w:rPr>
          <w:id w:val="812446932"/>
          <w:citation/>
        </w:sdtPr>
        <w:sdtContent>
          <w:r w:rsidR="00B06697" w:rsidRPr="00830EDC">
            <w:rPr>
              <w:rFonts w:ascii="Arial" w:hAnsi="Arial" w:cs="Arial"/>
              <w:lang w:val="en-GB"/>
            </w:rPr>
            <w:fldChar w:fldCharType="begin"/>
          </w:r>
          <w:r w:rsidR="00B06697" w:rsidRPr="00830EDC">
            <w:rPr>
              <w:rFonts w:ascii="Arial" w:hAnsi="Arial" w:cs="Arial"/>
              <w:lang w:val="en-GB"/>
            </w:rPr>
            <w:instrText xml:space="preserve"> CITATION Tho18 \l 2057 </w:instrText>
          </w:r>
          <w:r w:rsidR="00B06697" w:rsidRPr="00830EDC">
            <w:rPr>
              <w:rFonts w:ascii="Arial" w:hAnsi="Arial" w:cs="Arial"/>
              <w:lang w:val="en-GB"/>
            </w:rPr>
            <w:fldChar w:fldCharType="separate"/>
          </w:r>
          <w:r w:rsidR="00B06697" w:rsidRPr="00830EDC">
            <w:rPr>
              <w:rFonts w:ascii="Arial" w:hAnsi="Arial" w:cs="Arial"/>
              <w:lang w:val="en-GB"/>
            </w:rPr>
            <w:t>(Thomas, 2018)</w:t>
          </w:r>
          <w:r w:rsidR="00B06697" w:rsidRPr="00830EDC">
            <w:rPr>
              <w:rFonts w:ascii="Arial" w:hAnsi="Arial" w:cs="Arial"/>
              <w:lang w:val="en-GB"/>
            </w:rPr>
            <w:fldChar w:fldCharType="end"/>
          </w:r>
        </w:sdtContent>
      </w:sdt>
      <w:r w:rsidR="00B06697" w:rsidRPr="00830EDC">
        <w:rPr>
          <w:rFonts w:ascii="Arial" w:hAnsi="Arial" w:cs="Arial"/>
          <w:lang w:val="en-GB"/>
        </w:rPr>
        <w:t>.</w:t>
      </w:r>
    </w:p>
    <w:p w14:paraId="54E8F56C" w14:textId="03FA1CF1" w:rsidR="00BE2B6D" w:rsidRPr="00830EDC" w:rsidRDefault="00B06697" w:rsidP="00830EDC">
      <w:pPr>
        <w:spacing w:line="360" w:lineRule="auto"/>
        <w:jc w:val="both"/>
        <w:rPr>
          <w:rFonts w:ascii="Arial" w:hAnsi="Arial" w:cs="Arial"/>
          <w:lang w:val="en-GB"/>
        </w:rPr>
      </w:pPr>
      <w:r w:rsidRPr="00830EDC">
        <w:rPr>
          <w:rFonts w:ascii="Arial" w:hAnsi="Arial" w:cs="Arial"/>
          <w:lang w:val="en-GB"/>
        </w:rPr>
        <w:t xml:space="preserve">The collapse of Carillion has brought heavy scrutiny upon PPP’s with critiques arguing that the companies demise despite its numerous public contracts eradicates the argument that the ‘private sector knows best’ in relation to managing public services </w:t>
      </w:r>
      <w:sdt>
        <w:sdtPr>
          <w:rPr>
            <w:rFonts w:ascii="Arial" w:hAnsi="Arial" w:cs="Arial"/>
            <w:lang w:val="en-GB"/>
          </w:rPr>
          <w:id w:val="1812585734"/>
          <w:citation/>
        </w:sdtPr>
        <w:sdtContent>
          <w:r w:rsidRPr="00830EDC">
            <w:rPr>
              <w:rFonts w:ascii="Arial" w:hAnsi="Arial" w:cs="Arial"/>
              <w:lang w:val="en-GB"/>
            </w:rPr>
            <w:fldChar w:fldCharType="begin"/>
          </w:r>
          <w:r w:rsidRPr="00830EDC">
            <w:rPr>
              <w:rFonts w:ascii="Arial" w:hAnsi="Arial" w:cs="Arial"/>
              <w:lang w:val="en-GB"/>
            </w:rPr>
            <w:instrText xml:space="preserve"> CITATION Joh18 \l 2057 </w:instrText>
          </w:r>
          <w:r w:rsidRPr="00830EDC">
            <w:rPr>
              <w:rFonts w:ascii="Arial" w:hAnsi="Arial" w:cs="Arial"/>
              <w:lang w:val="en-GB"/>
            </w:rPr>
            <w:fldChar w:fldCharType="separate"/>
          </w:r>
          <w:r w:rsidRPr="00830EDC">
            <w:rPr>
              <w:rFonts w:ascii="Arial" w:hAnsi="Arial" w:cs="Arial"/>
              <w:lang w:val="en-GB"/>
            </w:rPr>
            <w:t>(John, 2018)</w:t>
          </w:r>
          <w:r w:rsidRPr="00830EDC">
            <w:rPr>
              <w:rFonts w:ascii="Arial" w:hAnsi="Arial" w:cs="Arial"/>
              <w:lang w:val="en-GB"/>
            </w:rPr>
            <w:fldChar w:fldCharType="end"/>
          </w:r>
        </w:sdtContent>
      </w:sdt>
      <w:r w:rsidRPr="00830EDC">
        <w:rPr>
          <w:rFonts w:ascii="Arial" w:hAnsi="Arial" w:cs="Arial"/>
          <w:lang w:val="en-GB"/>
        </w:rPr>
        <w:t xml:space="preserve">. Furthermore, the fact the the UK government has been left to pick up the pieces in terms of keeping the many affected public services running </w:t>
      </w:r>
      <w:sdt>
        <w:sdtPr>
          <w:rPr>
            <w:rFonts w:ascii="Arial" w:hAnsi="Arial" w:cs="Arial"/>
            <w:lang w:val="en-GB"/>
          </w:rPr>
          <w:id w:val="-1809470494"/>
          <w:citation/>
        </w:sdtPr>
        <w:sdtContent>
          <w:r w:rsidRPr="00830EDC">
            <w:rPr>
              <w:rFonts w:ascii="Arial" w:hAnsi="Arial" w:cs="Arial"/>
              <w:lang w:val="en-GB"/>
            </w:rPr>
            <w:fldChar w:fldCharType="begin"/>
          </w:r>
          <w:r w:rsidRPr="00830EDC">
            <w:rPr>
              <w:rFonts w:ascii="Arial" w:hAnsi="Arial" w:cs="Arial"/>
              <w:lang w:val="en-GB"/>
            </w:rPr>
            <w:instrText xml:space="preserve"> CITATION Mil18 \l 2057 </w:instrText>
          </w:r>
          <w:r w:rsidRPr="00830EDC">
            <w:rPr>
              <w:rFonts w:ascii="Arial" w:hAnsi="Arial" w:cs="Arial"/>
              <w:lang w:val="en-GB"/>
            </w:rPr>
            <w:fldChar w:fldCharType="separate"/>
          </w:r>
          <w:r w:rsidRPr="00830EDC">
            <w:rPr>
              <w:rFonts w:ascii="Arial" w:hAnsi="Arial" w:cs="Arial"/>
              <w:lang w:val="en-GB"/>
            </w:rPr>
            <w:t>(Milmo &amp; Morris, 2018)</w:t>
          </w:r>
          <w:r w:rsidRPr="00830EDC">
            <w:rPr>
              <w:rFonts w:ascii="Arial" w:hAnsi="Arial" w:cs="Arial"/>
              <w:lang w:val="en-GB"/>
            </w:rPr>
            <w:fldChar w:fldCharType="end"/>
          </w:r>
        </w:sdtContent>
      </w:sdt>
      <w:r w:rsidR="003D3E40" w:rsidRPr="00830EDC">
        <w:rPr>
          <w:rFonts w:ascii="Arial" w:hAnsi="Arial" w:cs="Arial"/>
          <w:lang w:val="en-GB"/>
        </w:rPr>
        <w:t xml:space="preserve"> is argument to suggest that perhaps the associated risks with these projects and perhaps all PPP’s can never be fully passed over to the private sector and again brings into question the value for money argument, especially when it is ultimately the taxpayer that bares the costs of resolution as is the case with this scenario.</w:t>
      </w:r>
    </w:p>
    <w:p w14:paraId="0241EC78" w14:textId="77777777" w:rsidR="007B0254" w:rsidRPr="00830EDC" w:rsidRDefault="007B0254" w:rsidP="00830EDC">
      <w:pPr>
        <w:spacing w:line="360" w:lineRule="auto"/>
        <w:jc w:val="both"/>
        <w:rPr>
          <w:rFonts w:ascii="Arial" w:hAnsi="Arial" w:cs="Arial"/>
          <w:lang w:val="en-GB"/>
        </w:rPr>
      </w:pPr>
    </w:p>
    <w:p w14:paraId="725EB941" w14:textId="77777777" w:rsidR="007B0254" w:rsidRPr="00830EDC" w:rsidRDefault="007B0254" w:rsidP="00830EDC">
      <w:pPr>
        <w:spacing w:line="360" w:lineRule="auto"/>
        <w:jc w:val="both"/>
        <w:rPr>
          <w:rFonts w:ascii="Arial" w:hAnsi="Arial" w:cs="Arial"/>
          <w:lang w:val="en-GB"/>
        </w:rPr>
      </w:pPr>
    </w:p>
    <w:p w14:paraId="0D363525" w14:textId="092E4F6A" w:rsidR="00F22E1E" w:rsidRPr="00830EDC" w:rsidRDefault="007B0254" w:rsidP="00830EDC">
      <w:pPr>
        <w:spacing w:line="360" w:lineRule="auto"/>
        <w:jc w:val="both"/>
        <w:rPr>
          <w:rFonts w:ascii="Arial" w:eastAsiaTheme="majorEastAsia" w:hAnsi="Arial" w:cs="Arial"/>
          <w:lang w:val="en-GB"/>
        </w:rPr>
      </w:pPr>
      <w:r w:rsidRPr="00830EDC">
        <w:rPr>
          <w:rFonts w:ascii="Arial" w:hAnsi="Arial" w:cs="Arial"/>
          <w:lang w:val="en-GB"/>
        </w:rPr>
        <w:t xml:space="preserve">Another Example of a PPP which has been heavily criticized was with G4S, the security company responsible for providing security personnel for the London 2012 Olympic Games which, subsequently resulted in significant shortfalls in terms of the numbers of staff provided by what was then, the largest private securities company in the world </w:t>
      </w:r>
      <w:sdt>
        <w:sdtPr>
          <w:rPr>
            <w:rFonts w:ascii="Arial" w:hAnsi="Arial" w:cs="Arial"/>
            <w:lang w:val="en-GB"/>
          </w:rPr>
          <w:id w:val="1054430752"/>
          <w:citation/>
        </w:sdtPr>
        <w:sdtContent>
          <w:r w:rsidRPr="00830EDC">
            <w:rPr>
              <w:rFonts w:ascii="Arial" w:hAnsi="Arial" w:cs="Arial"/>
              <w:lang w:val="en-GB"/>
            </w:rPr>
            <w:fldChar w:fldCharType="begin"/>
          </w:r>
          <w:r w:rsidRPr="00830EDC">
            <w:rPr>
              <w:rFonts w:ascii="Arial" w:hAnsi="Arial" w:cs="Arial"/>
              <w:lang w:val="en-GB"/>
            </w:rPr>
            <w:instrText xml:space="preserve"> CITATION Tra12 \l 2057 </w:instrText>
          </w:r>
          <w:r w:rsidRPr="00830EDC">
            <w:rPr>
              <w:rFonts w:ascii="Arial" w:hAnsi="Arial" w:cs="Arial"/>
              <w:lang w:val="en-GB"/>
            </w:rPr>
            <w:fldChar w:fldCharType="separate"/>
          </w:r>
          <w:r w:rsidRPr="00830EDC">
            <w:rPr>
              <w:rFonts w:ascii="Arial" w:hAnsi="Arial" w:cs="Arial"/>
              <w:lang w:val="en-GB"/>
            </w:rPr>
            <w:t>(Travis &amp; Gibson, 2012)</w:t>
          </w:r>
          <w:r w:rsidRPr="00830EDC">
            <w:rPr>
              <w:rFonts w:ascii="Arial" w:hAnsi="Arial" w:cs="Arial"/>
              <w:lang w:val="en-GB"/>
            </w:rPr>
            <w:fldChar w:fldCharType="end"/>
          </w:r>
        </w:sdtContent>
      </w:sdt>
      <w:r w:rsidRPr="00830EDC">
        <w:rPr>
          <w:rFonts w:ascii="Arial" w:hAnsi="Arial" w:cs="Arial"/>
          <w:lang w:val="en-GB"/>
        </w:rPr>
        <w:t>. This failure, is again evidence to suggest that the private sector may not always be the best option for public sector projects and as such does always reduce the risk and provide greater value for money to taxpayers.</w:t>
      </w:r>
    </w:p>
    <w:p w14:paraId="7761D12E" w14:textId="1426163F" w:rsidR="00F22E1E" w:rsidRPr="00830EDC" w:rsidRDefault="00F22E1E" w:rsidP="00830EDC">
      <w:pPr>
        <w:spacing w:line="360" w:lineRule="auto"/>
        <w:jc w:val="both"/>
        <w:rPr>
          <w:rFonts w:ascii="Arial" w:eastAsiaTheme="majorEastAsia" w:hAnsi="Arial" w:cs="Arial"/>
          <w:lang w:val="en-GB"/>
        </w:rPr>
      </w:pPr>
    </w:p>
    <w:p w14:paraId="0A50527D" w14:textId="77777777" w:rsidR="000A73A8" w:rsidRPr="00830EDC" w:rsidRDefault="000A73A8" w:rsidP="00830EDC">
      <w:pPr>
        <w:spacing w:line="360" w:lineRule="auto"/>
        <w:jc w:val="both"/>
        <w:rPr>
          <w:rFonts w:ascii="Arial" w:eastAsiaTheme="majorEastAsia" w:hAnsi="Arial" w:cs="Arial"/>
          <w:lang w:val="en-GB"/>
        </w:rPr>
      </w:pPr>
      <w:r w:rsidRPr="00830EDC">
        <w:rPr>
          <w:rFonts w:ascii="Arial" w:hAnsi="Arial" w:cs="Arial"/>
          <w:lang w:val="en-GB"/>
        </w:rPr>
        <w:br w:type="page"/>
      </w:r>
    </w:p>
    <w:p w14:paraId="43E10436" w14:textId="50A94F34" w:rsidR="00F22E1E" w:rsidRPr="00830EDC" w:rsidRDefault="00F22E1E" w:rsidP="00830EDC">
      <w:pPr>
        <w:pStyle w:val="Heading1"/>
        <w:numPr>
          <w:ilvl w:val="0"/>
          <w:numId w:val="1"/>
        </w:numPr>
        <w:spacing w:line="360" w:lineRule="auto"/>
        <w:jc w:val="both"/>
        <w:rPr>
          <w:rFonts w:ascii="Arial" w:hAnsi="Arial" w:cs="Arial"/>
          <w:color w:val="auto"/>
          <w:sz w:val="24"/>
          <w:szCs w:val="24"/>
          <w:lang w:val="en-GB"/>
        </w:rPr>
      </w:pPr>
      <w:bookmarkStart w:id="8" w:name="_Toc512289042"/>
      <w:r w:rsidRPr="00830EDC">
        <w:rPr>
          <w:rFonts w:ascii="Arial" w:hAnsi="Arial" w:cs="Arial"/>
          <w:color w:val="auto"/>
          <w:sz w:val="24"/>
          <w:szCs w:val="24"/>
          <w:lang w:val="en-GB"/>
        </w:rPr>
        <w:t>The Role Played by External Audit Agencies</w:t>
      </w:r>
      <w:bookmarkEnd w:id="8"/>
      <w:r w:rsidRPr="00830EDC">
        <w:rPr>
          <w:rFonts w:ascii="Arial" w:hAnsi="Arial" w:cs="Arial"/>
          <w:color w:val="auto"/>
          <w:sz w:val="24"/>
          <w:szCs w:val="24"/>
          <w:lang w:val="en-GB"/>
        </w:rPr>
        <w:t xml:space="preserve"> </w:t>
      </w:r>
    </w:p>
    <w:p w14:paraId="229AF01C" w14:textId="77777777" w:rsidR="00F22E1E" w:rsidRPr="00830EDC" w:rsidRDefault="00F22E1E" w:rsidP="00830EDC">
      <w:pPr>
        <w:spacing w:line="360" w:lineRule="auto"/>
        <w:jc w:val="both"/>
        <w:rPr>
          <w:rFonts w:ascii="Arial" w:hAnsi="Arial" w:cs="Arial"/>
          <w:lang w:val="en-GB"/>
        </w:rPr>
      </w:pPr>
    </w:p>
    <w:p w14:paraId="12E93E4A" w14:textId="64BFAB4B" w:rsidR="00F22E1E" w:rsidRPr="00830EDC" w:rsidRDefault="00646427" w:rsidP="00830EDC">
      <w:pPr>
        <w:spacing w:line="360" w:lineRule="auto"/>
        <w:jc w:val="both"/>
        <w:rPr>
          <w:rFonts w:ascii="Arial" w:hAnsi="Arial" w:cs="Arial"/>
          <w:lang w:val="en-GB"/>
        </w:rPr>
      </w:pPr>
      <w:r w:rsidRPr="00830EDC">
        <w:rPr>
          <w:rFonts w:ascii="Arial" w:hAnsi="Arial" w:cs="Arial"/>
          <w:lang w:val="en-GB"/>
        </w:rPr>
        <w:t xml:space="preserve">There are various external audit agencies that help to regulate and oversee public spending. In the UK the </w:t>
      </w:r>
      <w:r w:rsidR="00F22E1E" w:rsidRPr="00830EDC">
        <w:rPr>
          <w:rFonts w:ascii="Arial" w:hAnsi="Arial" w:cs="Arial"/>
          <w:lang w:val="en-GB"/>
        </w:rPr>
        <w:t>National Audit Office</w:t>
      </w:r>
      <w:r w:rsidRPr="00830EDC">
        <w:rPr>
          <w:rFonts w:ascii="Arial" w:hAnsi="Arial" w:cs="Arial"/>
          <w:lang w:val="en-GB"/>
        </w:rPr>
        <w:t xml:space="preserve"> (NAO) scrutinizes public spending for Parliament and helps parliament hold government to account and improve public services </w:t>
      </w:r>
      <w:sdt>
        <w:sdtPr>
          <w:rPr>
            <w:rFonts w:ascii="Arial" w:hAnsi="Arial" w:cs="Arial"/>
            <w:lang w:val="en-GB"/>
          </w:rPr>
          <w:id w:val="21445079"/>
          <w:citation/>
        </w:sdtPr>
        <w:sdtContent>
          <w:r w:rsidRPr="00830EDC">
            <w:rPr>
              <w:rFonts w:ascii="Arial" w:hAnsi="Arial" w:cs="Arial"/>
              <w:lang w:val="en-GB"/>
            </w:rPr>
            <w:fldChar w:fldCharType="begin"/>
          </w:r>
          <w:r w:rsidRPr="00830EDC">
            <w:rPr>
              <w:rFonts w:ascii="Arial" w:hAnsi="Arial" w:cs="Arial"/>
              <w:lang w:val="en-GB"/>
            </w:rPr>
            <w:instrText xml:space="preserve"> CITATION Nat17 \l 2057 </w:instrText>
          </w:r>
          <w:r w:rsidRPr="00830EDC">
            <w:rPr>
              <w:rFonts w:ascii="Arial" w:hAnsi="Arial" w:cs="Arial"/>
              <w:lang w:val="en-GB"/>
            </w:rPr>
            <w:fldChar w:fldCharType="separate"/>
          </w:r>
          <w:r w:rsidRPr="00830EDC">
            <w:rPr>
              <w:rFonts w:ascii="Arial" w:hAnsi="Arial" w:cs="Arial"/>
              <w:lang w:val="en-GB"/>
            </w:rPr>
            <w:t>(National Audit Office, 2017)</w:t>
          </w:r>
          <w:r w:rsidRPr="00830EDC">
            <w:rPr>
              <w:rFonts w:ascii="Arial" w:hAnsi="Arial" w:cs="Arial"/>
              <w:lang w:val="en-GB"/>
            </w:rPr>
            <w:fldChar w:fldCharType="end"/>
          </w:r>
        </w:sdtContent>
      </w:sdt>
      <w:r w:rsidRPr="00830EDC">
        <w:rPr>
          <w:rFonts w:ascii="Arial" w:hAnsi="Arial" w:cs="Arial"/>
          <w:lang w:val="en-GB"/>
        </w:rPr>
        <w:t>.</w:t>
      </w:r>
    </w:p>
    <w:p w14:paraId="64351DA8" w14:textId="6A5E6347" w:rsidR="00646427" w:rsidRPr="00830EDC" w:rsidRDefault="00646427" w:rsidP="00830EDC">
      <w:pPr>
        <w:spacing w:line="360" w:lineRule="auto"/>
        <w:jc w:val="both"/>
        <w:rPr>
          <w:rFonts w:ascii="Arial" w:hAnsi="Arial" w:cs="Arial"/>
          <w:lang w:val="en-GB"/>
        </w:rPr>
      </w:pPr>
      <w:r w:rsidRPr="00830EDC">
        <w:rPr>
          <w:rFonts w:ascii="Arial" w:hAnsi="Arial" w:cs="Arial"/>
          <w:lang w:val="en-GB"/>
        </w:rPr>
        <w:t xml:space="preserve">The NAO set out to achieve improvements to public services through the auditing of the financial statements of all government departments as well as comprising value for money studies, local audit and investigations </w:t>
      </w:r>
      <w:sdt>
        <w:sdtPr>
          <w:rPr>
            <w:rFonts w:ascii="Arial" w:hAnsi="Arial" w:cs="Arial"/>
            <w:lang w:val="en-GB"/>
          </w:rPr>
          <w:id w:val="1011796781"/>
          <w:citation/>
        </w:sdtPr>
        <w:sdtContent>
          <w:r w:rsidRPr="00830EDC">
            <w:rPr>
              <w:rFonts w:ascii="Arial" w:hAnsi="Arial" w:cs="Arial"/>
              <w:lang w:val="en-GB"/>
            </w:rPr>
            <w:fldChar w:fldCharType="begin"/>
          </w:r>
          <w:r w:rsidRPr="00830EDC">
            <w:rPr>
              <w:rFonts w:ascii="Arial" w:hAnsi="Arial" w:cs="Arial"/>
              <w:lang w:val="en-GB"/>
            </w:rPr>
            <w:instrText xml:space="preserve"> CITATION Nat171 \l 2057 </w:instrText>
          </w:r>
          <w:r w:rsidRPr="00830EDC">
            <w:rPr>
              <w:rFonts w:ascii="Arial" w:hAnsi="Arial" w:cs="Arial"/>
              <w:lang w:val="en-GB"/>
            </w:rPr>
            <w:fldChar w:fldCharType="separate"/>
          </w:r>
          <w:r w:rsidRPr="00830EDC">
            <w:rPr>
              <w:rFonts w:ascii="Arial" w:hAnsi="Arial" w:cs="Arial"/>
              <w:lang w:val="en-GB"/>
            </w:rPr>
            <w:t>(National Audit Office, 2017)</w:t>
          </w:r>
          <w:r w:rsidRPr="00830EDC">
            <w:rPr>
              <w:rFonts w:ascii="Arial" w:hAnsi="Arial" w:cs="Arial"/>
              <w:lang w:val="en-GB"/>
            </w:rPr>
            <w:fldChar w:fldCharType="end"/>
          </w:r>
        </w:sdtContent>
      </w:sdt>
      <w:r w:rsidRPr="00830EDC">
        <w:rPr>
          <w:rFonts w:ascii="Arial" w:hAnsi="Arial" w:cs="Arial"/>
          <w:lang w:val="en-GB"/>
        </w:rPr>
        <w:t>.</w:t>
      </w:r>
    </w:p>
    <w:p w14:paraId="0DA24C28" w14:textId="7D60263D" w:rsidR="00114D55" w:rsidRPr="00830EDC" w:rsidRDefault="00114D55" w:rsidP="00830EDC">
      <w:pPr>
        <w:spacing w:line="360" w:lineRule="auto"/>
        <w:jc w:val="both"/>
        <w:rPr>
          <w:rFonts w:ascii="Arial" w:hAnsi="Arial" w:cs="Arial"/>
          <w:lang w:val="en-GB"/>
        </w:rPr>
      </w:pPr>
      <w:r w:rsidRPr="00830EDC">
        <w:rPr>
          <w:rFonts w:ascii="Arial" w:hAnsi="Arial" w:cs="Arial"/>
          <w:lang w:val="en-GB"/>
        </w:rPr>
        <w:t xml:space="preserve">In Wales the Wales Audit Office are responsible for reporting on whether public money within Wales is being managed wisely and in addition work to support the Auditor General; Huw Vaughan, whose role is to conduct independent, external audits of most of the Welsh public sector </w:t>
      </w:r>
      <w:sdt>
        <w:sdtPr>
          <w:rPr>
            <w:rFonts w:ascii="Arial" w:hAnsi="Arial" w:cs="Arial"/>
            <w:lang w:val="en-GB"/>
          </w:rPr>
          <w:id w:val="-1564858187"/>
          <w:citation/>
        </w:sdtPr>
        <w:sdtContent>
          <w:r w:rsidRPr="00830EDC">
            <w:rPr>
              <w:rFonts w:ascii="Arial" w:hAnsi="Arial" w:cs="Arial"/>
              <w:lang w:val="en-GB"/>
            </w:rPr>
            <w:fldChar w:fldCharType="begin"/>
          </w:r>
          <w:r w:rsidRPr="00830EDC">
            <w:rPr>
              <w:rFonts w:ascii="Arial" w:hAnsi="Arial" w:cs="Arial"/>
              <w:lang w:val="en-GB"/>
            </w:rPr>
            <w:instrText xml:space="preserve"> CITATION Wal17 \l 2057 </w:instrText>
          </w:r>
          <w:r w:rsidRPr="00830EDC">
            <w:rPr>
              <w:rFonts w:ascii="Arial" w:hAnsi="Arial" w:cs="Arial"/>
              <w:lang w:val="en-GB"/>
            </w:rPr>
            <w:fldChar w:fldCharType="separate"/>
          </w:r>
          <w:r w:rsidRPr="00830EDC">
            <w:rPr>
              <w:rFonts w:ascii="Arial" w:hAnsi="Arial" w:cs="Arial"/>
              <w:lang w:val="en-GB"/>
            </w:rPr>
            <w:t>(Wales Audit Office, 2017)</w:t>
          </w:r>
          <w:r w:rsidRPr="00830EDC">
            <w:rPr>
              <w:rFonts w:ascii="Arial" w:hAnsi="Arial" w:cs="Arial"/>
              <w:lang w:val="en-GB"/>
            </w:rPr>
            <w:fldChar w:fldCharType="end"/>
          </w:r>
        </w:sdtContent>
      </w:sdt>
      <w:r w:rsidRPr="00830EDC">
        <w:rPr>
          <w:rFonts w:ascii="Arial" w:hAnsi="Arial" w:cs="Arial"/>
          <w:lang w:val="en-GB"/>
        </w:rPr>
        <w:t>.</w:t>
      </w:r>
    </w:p>
    <w:p w14:paraId="05F5573E" w14:textId="756E882D" w:rsidR="00114D55" w:rsidRPr="00830EDC" w:rsidRDefault="00114D55" w:rsidP="00830EDC">
      <w:pPr>
        <w:spacing w:line="360" w:lineRule="auto"/>
        <w:jc w:val="both"/>
        <w:rPr>
          <w:rFonts w:ascii="Arial" w:hAnsi="Arial" w:cs="Arial"/>
          <w:lang w:val="en-GB"/>
        </w:rPr>
      </w:pPr>
      <w:r w:rsidRPr="00830EDC">
        <w:rPr>
          <w:rFonts w:ascii="Arial" w:hAnsi="Arial" w:cs="Arial"/>
          <w:lang w:val="en-GB"/>
        </w:rPr>
        <w:t xml:space="preserve">These independent agencies help to regulate government spending so that they meet the statutory requirement set out in the Public Procurement Policy which requires all public procurement to be based on value for money </w:t>
      </w:r>
      <w:sdt>
        <w:sdtPr>
          <w:rPr>
            <w:rFonts w:ascii="Arial" w:hAnsi="Arial" w:cs="Arial"/>
            <w:lang w:val="en-GB"/>
          </w:rPr>
          <w:id w:val="-447087350"/>
          <w:citation/>
        </w:sdtPr>
        <w:sdtContent>
          <w:r w:rsidRPr="00830EDC">
            <w:rPr>
              <w:rFonts w:ascii="Arial" w:hAnsi="Arial" w:cs="Arial"/>
              <w:lang w:val="en-GB"/>
            </w:rPr>
            <w:fldChar w:fldCharType="begin"/>
          </w:r>
          <w:r w:rsidRPr="00830EDC">
            <w:rPr>
              <w:rFonts w:ascii="Arial" w:hAnsi="Arial" w:cs="Arial"/>
              <w:lang w:val="en-GB"/>
            </w:rPr>
            <w:instrText xml:space="preserve"> CITATION UKG16 \l 2057 </w:instrText>
          </w:r>
          <w:r w:rsidRPr="00830EDC">
            <w:rPr>
              <w:rFonts w:ascii="Arial" w:hAnsi="Arial" w:cs="Arial"/>
              <w:lang w:val="en-GB"/>
            </w:rPr>
            <w:fldChar w:fldCharType="separate"/>
          </w:r>
          <w:r w:rsidRPr="00830EDC">
            <w:rPr>
              <w:rFonts w:ascii="Arial" w:hAnsi="Arial" w:cs="Arial"/>
              <w:lang w:val="en-GB"/>
            </w:rPr>
            <w:t>(UK Government , 2016)</w:t>
          </w:r>
          <w:r w:rsidRPr="00830EDC">
            <w:rPr>
              <w:rFonts w:ascii="Arial" w:hAnsi="Arial" w:cs="Arial"/>
              <w:lang w:val="en-GB"/>
            </w:rPr>
            <w:fldChar w:fldCharType="end"/>
          </w:r>
        </w:sdtContent>
      </w:sdt>
      <w:r w:rsidRPr="00830EDC">
        <w:rPr>
          <w:rFonts w:ascii="Arial" w:hAnsi="Arial" w:cs="Arial"/>
          <w:lang w:val="en-GB"/>
        </w:rPr>
        <w:t>.</w:t>
      </w:r>
    </w:p>
    <w:p w14:paraId="190748B8" w14:textId="77777777" w:rsidR="00F22E1E" w:rsidRPr="00830EDC" w:rsidRDefault="00F22E1E" w:rsidP="00830EDC">
      <w:pPr>
        <w:spacing w:line="360" w:lineRule="auto"/>
        <w:jc w:val="both"/>
        <w:rPr>
          <w:rFonts w:ascii="Arial" w:hAnsi="Arial" w:cs="Arial"/>
          <w:lang w:val="en-GB"/>
        </w:rPr>
      </w:pPr>
    </w:p>
    <w:p w14:paraId="337C6043" w14:textId="77777777" w:rsidR="00F22E1E" w:rsidRPr="00830EDC" w:rsidRDefault="00F22E1E" w:rsidP="00830EDC">
      <w:pPr>
        <w:spacing w:line="360" w:lineRule="auto"/>
        <w:jc w:val="both"/>
        <w:rPr>
          <w:rFonts w:ascii="Arial" w:hAnsi="Arial" w:cs="Arial"/>
          <w:lang w:val="en-GB"/>
        </w:rPr>
      </w:pPr>
    </w:p>
    <w:p w14:paraId="3E0A4F78" w14:textId="77777777" w:rsidR="00F22E1E" w:rsidRPr="00830EDC" w:rsidRDefault="00F22E1E" w:rsidP="00830EDC">
      <w:pPr>
        <w:spacing w:line="360" w:lineRule="auto"/>
        <w:jc w:val="both"/>
        <w:rPr>
          <w:rFonts w:ascii="Arial" w:eastAsiaTheme="majorEastAsia" w:hAnsi="Arial" w:cs="Arial"/>
          <w:lang w:val="en-GB"/>
        </w:rPr>
      </w:pPr>
      <w:r w:rsidRPr="00830EDC">
        <w:rPr>
          <w:rFonts w:ascii="Arial" w:hAnsi="Arial" w:cs="Arial"/>
          <w:lang w:val="en-GB"/>
        </w:rPr>
        <w:br w:type="page"/>
      </w:r>
    </w:p>
    <w:p w14:paraId="694A6DDC" w14:textId="2B1742CC" w:rsidR="00F22E1E" w:rsidRPr="00830EDC" w:rsidRDefault="00F22E1E" w:rsidP="00830EDC">
      <w:pPr>
        <w:pStyle w:val="Heading1"/>
        <w:numPr>
          <w:ilvl w:val="0"/>
          <w:numId w:val="1"/>
        </w:numPr>
        <w:spacing w:line="360" w:lineRule="auto"/>
        <w:jc w:val="both"/>
        <w:rPr>
          <w:rFonts w:ascii="Arial" w:hAnsi="Arial" w:cs="Arial"/>
          <w:color w:val="auto"/>
          <w:sz w:val="24"/>
          <w:szCs w:val="24"/>
          <w:lang w:val="en-GB"/>
        </w:rPr>
      </w:pPr>
      <w:bookmarkStart w:id="9" w:name="_Toc512289043"/>
      <w:r w:rsidRPr="00830EDC">
        <w:rPr>
          <w:rFonts w:ascii="Arial" w:hAnsi="Arial" w:cs="Arial"/>
          <w:color w:val="auto"/>
          <w:sz w:val="24"/>
          <w:szCs w:val="24"/>
          <w:lang w:val="en-GB"/>
        </w:rPr>
        <w:t>Conclusion</w:t>
      </w:r>
      <w:bookmarkEnd w:id="9"/>
      <w:r w:rsidRPr="00830EDC">
        <w:rPr>
          <w:rFonts w:ascii="Arial" w:hAnsi="Arial" w:cs="Arial"/>
          <w:color w:val="auto"/>
          <w:sz w:val="24"/>
          <w:szCs w:val="24"/>
          <w:lang w:val="en-GB"/>
        </w:rPr>
        <w:t xml:space="preserve"> </w:t>
      </w:r>
    </w:p>
    <w:p w14:paraId="14301DB8" w14:textId="77777777" w:rsidR="00542228" w:rsidRPr="00830EDC" w:rsidRDefault="00542228" w:rsidP="00830EDC">
      <w:pPr>
        <w:spacing w:line="360" w:lineRule="auto"/>
        <w:jc w:val="both"/>
        <w:rPr>
          <w:rFonts w:ascii="Arial" w:hAnsi="Arial" w:cs="Arial"/>
          <w:lang w:val="en-GB"/>
        </w:rPr>
      </w:pPr>
    </w:p>
    <w:p w14:paraId="240AD2BB" w14:textId="77777777" w:rsidR="00542228" w:rsidRPr="00830EDC" w:rsidRDefault="00542228" w:rsidP="00830EDC">
      <w:pPr>
        <w:spacing w:line="360" w:lineRule="auto"/>
        <w:jc w:val="both"/>
        <w:rPr>
          <w:rFonts w:ascii="Arial" w:hAnsi="Arial" w:cs="Arial"/>
          <w:lang w:val="en-GB"/>
        </w:rPr>
      </w:pPr>
      <w:r w:rsidRPr="00830EDC">
        <w:rPr>
          <w:rFonts w:ascii="Arial" w:hAnsi="Arial" w:cs="Arial"/>
          <w:lang w:val="en-GB"/>
        </w:rPr>
        <w:t xml:space="preserve">The rise and prominence of PPP’s as a means to facilitate public infrastructure has both advocates and critics. </w:t>
      </w:r>
    </w:p>
    <w:p w14:paraId="4551BF03" w14:textId="682AAF3F" w:rsidR="00542228" w:rsidRPr="00830EDC" w:rsidRDefault="00542228" w:rsidP="00830EDC">
      <w:pPr>
        <w:spacing w:line="360" w:lineRule="auto"/>
        <w:jc w:val="both"/>
        <w:rPr>
          <w:rFonts w:ascii="Arial" w:hAnsi="Arial" w:cs="Arial"/>
          <w:lang w:val="en-GB"/>
        </w:rPr>
      </w:pPr>
      <w:r w:rsidRPr="00830EDC">
        <w:rPr>
          <w:rFonts w:ascii="Arial" w:hAnsi="Arial" w:cs="Arial"/>
          <w:lang w:val="en-GB"/>
        </w:rPr>
        <w:t xml:space="preserve">Those in </w:t>
      </w:r>
      <w:r w:rsidR="009E1469" w:rsidRPr="00830EDC">
        <w:rPr>
          <w:rFonts w:ascii="Arial" w:hAnsi="Arial" w:cs="Arial"/>
          <w:lang w:val="en-GB"/>
        </w:rPr>
        <w:t>favour</w:t>
      </w:r>
      <w:r w:rsidRPr="00830EDC">
        <w:rPr>
          <w:rFonts w:ascii="Arial" w:hAnsi="Arial" w:cs="Arial"/>
          <w:lang w:val="en-GB"/>
        </w:rPr>
        <w:t xml:space="preserve"> of these partnerships between public and private </w:t>
      </w:r>
      <w:r w:rsidR="008D29D9" w:rsidRPr="00830EDC">
        <w:rPr>
          <w:rFonts w:ascii="Arial" w:hAnsi="Arial" w:cs="Arial"/>
          <w:lang w:val="en-GB"/>
        </w:rPr>
        <w:t>parties</w:t>
      </w:r>
      <w:r w:rsidRPr="00830EDC">
        <w:rPr>
          <w:rFonts w:ascii="Arial" w:hAnsi="Arial" w:cs="Arial"/>
          <w:lang w:val="en-GB"/>
        </w:rPr>
        <w:t xml:space="preserve"> would argue that associated advantages such as those gained from utilizing private expertise and efficiency ultimately produce an overall better quality project both in terms of construction and management and as such creates significant value for money for the taxpayer. </w:t>
      </w:r>
    </w:p>
    <w:p w14:paraId="122BC12A" w14:textId="77777777" w:rsidR="008D29D9" w:rsidRPr="00830EDC" w:rsidRDefault="00542228" w:rsidP="00830EDC">
      <w:pPr>
        <w:spacing w:line="360" w:lineRule="auto"/>
        <w:jc w:val="both"/>
        <w:rPr>
          <w:rFonts w:ascii="Arial" w:hAnsi="Arial" w:cs="Arial"/>
          <w:lang w:val="en-GB"/>
        </w:rPr>
      </w:pPr>
      <w:r w:rsidRPr="00830EDC">
        <w:rPr>
          <w:rFonts w:ascii="Arial" w:hAnsi="Arial" w:cs="Arial"/>
          <w:lang w:val="en-GB"/>
        </w:rPr>
        <w:t>Those that are critical of PPP’s would argue that the extremely high repayment fees and interest rates coupled with the higher borrowing costs associated with the private sector result in the process only providing a short term solution and in the long run PPP’s actually result in poor value for money for the public sector.</w:t>
      </w:r>
    </w:p>
    <w:p w14:paraId="2643B5C2" w14:textId="77777777" w:rsidR="008D29D9" w:rsidRPr="00830EDC" w:rsidRDefault="008D29D9" w:rsidP="00830EDC">
      <w:pPr>
        <w:spacing w:line="360" w:lineRule="auto"/>
        <w:jc w:val="both"/>
        <w:rPr>
          <w:rFonts w:ascii="Arial" w:hAnsi="Arial" w:cs="Arial"/>
          <w:lang w:val="en-GB"/>
        </w:rPr>
      </w:pPr>
      <w:r w:rsidRPr="00830EDC">
        <w:rPr>
          <w:rFonts w:ascii="Arial" w:hAnsi="Arial" w:cs="Arial"/>
          <w:lang w:val="en-GB"/>
        </w:rPr>
        <w:t>The perceived benefits of PPP’s have come under increasing pressure in recent times due to a number of cases that would suggest that the private sector may not always be the most suitable option when managing public assets such as those relating to Carillion and G4S.</w:t>
      </w:r>
    </w:p>
    <w:p w14:paraId="20D1F974" w14:textId="77777777" w:rsidR="008D29D9" w:rsidRPr="00830EDC" w:rsidRDefault="008D29D9" w:rsidP="00830EDC">
      <w:pPr>
        <w:spacing w:line="360" w:lineRule="auto"/>
        <w:jc w:val="both"/>
        <w:rPr>
          <w:rFonts w:ascii="Arial" w:hAnsi="Arial" w:cs="Arial"/>
          <w:lang w:val="en-GB"/>
        </w:rPr>
      </w:pPr>
      <w:r w:rsidRPr="00830EDC">
        <w:rPr>
          <w:rFonts w:ascii="Arial" w:hAnsi="Arial" w:cs="Arial"/>
          <w:lang w:val="en-GB"/>
        </w:rPr>
        <w:t>Based on the evidence obtained throughout this report it seems that the value for money measure on which PPP’s are judged is very much dependent on the project itself.</w:t>
      </w:r>
    </w:p>
    <w:p w14:paraId="366A5EE8" w14:textId="1069B8A2" w:rsidR="00F22E1E" w:rsidRPr="00830EDC" w:rsidRDefault="008D29D9" w:rsidP="00830EDC">
      <w:pPr>
        <w:spacing w:line="360" w:lineRule="auto"/>
        <w:jc w:val="both"/>
        <w:rPr>
          <w:rFonts w:ascii="Arial" w:eastAsiaTheme="majorEastAsia" w:hAnsi="Arial" w:cs="Arial"/>
          <w:lang w:val="en-GB"/>
        </w:rPr>
      </w:pPr>
      <w:r w:rsidRPr="00830EDC">
        <w:rPr>
          <w:rFonts w:ascii="Arial" w:hAnsi="Arial" w:cs="Arial"/>
          <w:lang w:val="en-GB"/>
        </w:rPr>
        <w:t>To conclude it would appear that there are numerous short term benefits to PPP’s however, there is evidence to suggest that perhaps, the long term costs outweigh these benefits and ultimately brings into question the value for money of PPP’s.</w:t>
      </w:r>
      <w:r w:rsidR="00F22E1E" w:rsidRPr="00830EDC">
        <w:rPr>
          <w:rFonts w:ascii="Arial" w:hAnsi="Arial" w:cs="Arial"/>
          <w:lang w:val="en-GB"/>
        </w:rPr>
        <w:br w:type="page"/>
      </w:r>
    </w:p>
    <w:p w14:paraId="3539B264" w14:textId="77777777" w:rsidR="00F22E1E" w:rsidRPr="00830EDC" w:rsidRDefault="00F22E1E" w:rsidP="00830EDC">
      <w:pPr>
        <w:pStyle w:val="Heading1"/>
        <w:numPr>
          <w:ilvl w:val="0"/>
          <w:numId w:val="1"/>
        </w:numPr>
        <w:spacing w:line="360" w:lineRule="auto"/>
        <w:jc w:val="both"/>
        <w:rPr>
          <w:rFonts w:ascii="Arial" w:hAnsi="Arial" w:cs="Arial"/>
          <w:color w:val="auto"/>
          <w:sz w:val="24"/>
          <w:szCs w:val="24"/>
          <w:lang w:val="en-GB"/>
        </w:rPr>
      </w:pPr>
      <w:bookmarkStart w:id="10" w:name="_Toc512289044"/>
      <w:r w:rsidRPr="00830EDC">
        <w:rPr>
          <w:rFonts w:ascii="Arial" w:hAnsi="Arial" w:cs="Arial"/>
          <w:color w:val="auto"/>
          <w:sz w:val="24"/>
          <w:szCs w:val="24"/>
          <w:lang w:val="en-GB"/>
        </w:rPr>
        <w:t>Recommendations</w:t>
      </w:r>
      <w:bookmarkEnd w:id="10"/>
    </w:p>
    <w:p w14:paraId="56F3CF70" w14:textId="77777777" w:rsidR="00CF100C" w:rsidRPr="00830EDC" w:rsidRDefault="00CF100C" w:rsidP="00830EDC">
      <w:pPr>
        <w:spacing w:line="360" w:lineRule="auto"/>
        <w:jc w:val="both"/>
        <w:rPr>
          <w:rFonts w:ascii="Arial" w:hAnsi="Arial" w:cs="Arial"/>
          <w:lang w:val="en-GB"/>
        </w:rPr>
      </w:pPr>
    </w:p>
    <w:p w14:paraId="6269E735" w14:textId="77777777" w:rsidR="00CF100C" w:rsidRPr="00830EDC" w:rsidRDefault="00CF100C" w:rsidP="00830EDC">
      <w:pPr>
        <w:spacing w:line="360" w:lineRule="auto"/>
        <w:jc w:val="both"/>
        <w:rPr>
          <w:rFonts w:ascii="Arial" w:hAnsi="Arial" w:cs="Arial"/>
          <w:lang w:val="en-GB"/>
        </w:rPr>
      </w:pPr>
    </w:p>
    <w:p w14:paraId="43270BC6" w14:textId="0E13461B" w:rsidR="00F22E1E" w:rsidRPr="00830EDC" w:rsidRDefault="00CF100C" w:rsidP="00830EDC">
      <w:pPr>
        <w:spacing w:line="360" w:lineRule="auto"/>
        <w:jc w:val="both"/>
        <w:rPr>
          <w:rFonts w:ascii="Arial" w:eastAsiaTheme="majorEastAsia" w:hAnsi="Arial" w:cs="Arial"/>
          <w:lang w:val="en-GB"/>
        </w:rPr>
      </w:pPr>
      <w:r w:rsidRPr="00830EDC">
        <w:rPr>
          <w:rFonts w:ascii="Arial" w:hAnsi="Arial" w:cs="Arial"/>
          <w:lang w:val="en-GB"/>
        </w:rPr>
        <w:t xml:space="preserve">Based on the finding in this report the following recommendation is proposed; that the continued use of PPP’s should only be considered if more </w:t>
      </w:r>
      <w:r w:rsidR="009E1469" w:rsidRPr="00830EDC">
        <w:rPr>
          <w:rFonts w:ascii="Arial" w:hAnsi="Arial" w:cs="Arial"/>
          <w:lang w:val="en-GB"/>
        </w:rPr>
        <w:t>favourable</w:t>
      </w:r>
      <w:r w:rsidRPr="00830EDC">
        <w:rPr>
          <w:rFonts w:ascii="Arial" w:hAnsi="Arial" w:cs="Arial"/>
          <w:lang w:val="en-GB"/>
        </w:rPr>
        <w:t xml:space="preserve"> terms for the public sector can be negotiated in terms of the long term repayment and interest rate fees. Through negotiating a better long term arrangement for the pubic sector, PPP’s stand to offer greater value for money. </w:t>
      </w:r>
      <w:r w:rsidR="00F22E1E" w:rsidRPr="00830EDC">
        <w:rPr>
          <w:rFonts w:ascii="Arial" w:hAnsi="Arial" w:cs="Arial"/>
          <w:lang w:val="en-GB"/>
        </w:rPr>
        <w:br w:type="page"/>
      </w:r>
    </w:p>
    <w:p w14:paraId="604BB885" w14:textId="77777777" w:rsidR="00F22E1E" w:rsidRPr="00830EDC" w:rsidRDefault="00F22E1E" w:rsidP="00830EDC">
      <w:pPr>
        <w:pStyle w:val="Heading1"/>
        <w:numPr>
          <w:ilvl w:val="0"/>
          <w:numId w:val="1"/>
        </w:numPr>
        <w:spacing w:line="360" w:lineRule="auto"/>
        <w:jc w:val="both"/>
        <w:rPr>
          <w:rFonts w:ascii="Arial" w:hAnsi="Arial" w:cs="Arial"/>
          <w:color w:val="auto"/>
          <w:sz w:val="24"/>
          <w:szCs w:val="24"/>
          <w:lang w:val="en-GB"/>
        </w:rPr>
      </w:pPr>
      <w:bookmarkStart w:id="11" w:name="_Toc512289045"/>
      <w:r w:rsidRPr="00830EDC">
        <w:rPr>
          <w:rFonts w:ascii="Arial" w:hAnsi="Arial" w:cs="Arial"/>
          <w:color w:val="auto"/>
          <w:sz w:val="24"/>
          <w:szCs w:val="24"/>
          <w:lang w:val="en-GB"/>
        </w:rPr>
        <w:t>References</w:t>
      </w:r>
      <w:bookmarkEnd w:id="11"/>
      <w:r w:rsidRPr="00830EDC">
        <w:rPr>
          <w:rFonts w:ascii="Arial" w:hAnsi="Arial" w:cs="Arial"/>
          <w:color w:val="auto"/>
          <w:sz w:val="24"/>
          <w:szCs w:val="24"/>
          <w:lang w:val="en-GB"/>
        </w:rPr>
        <w:t xml:space="preserve"> </w:t>
      </w:r>
    </w:p>
    <w:p w14:paraId="176BAD1C" w14:textId="77777777" w:rsidR="00CF100C" w:rsidRPr="00830EDC" w:rsidRDefault="00CF100C" w:rsidP="00830EDC">
      <w:pPr>
        <w:spacing w:line="360" w:lineRule="auto"/>
        <w:jc w:val="both"/>
        <w:rPr>
          <w:rFonts w:ascii="Arial" w:hAnsi="Arial" w:cs="Arial"/>
          <w:lang w:val="en-GB"/>
        </w:rPr>
      </w:pPr>
    </w:p>
    <w:bookmarkStart w:id="12" w:name="_Toc512289046" w:displacedByCustomXml="next"/>
    <w:sdt>
      <w:sdtPr>
        <w:rPr>
          <w:rFonts w:ascii="Arial" w:hAnsi="Arial" w:cs="Arial"/>
          <w:color w:val="auto"/>
          <w:sz w:val="24"/>
          <w:szCs w:val="24"/>
          <w:lang w:val="en-GB"/>
        </w:rPr>
        <w:id w:val="-443696986"/>
        <w:docPartObj>
          <w:docPartGallery w:val="Bibliographies"/>
          <w:docPartUnique/>
        </w:docPartObj>
      </w:sdtPr>
      <w:sdtEndPr>
        <w:rPr>
          <w:rFonts w:eastAsiaTheme="minorHAnsi"/>
        </w:rPr>
      </w:sdtEndPr>
      <w:sdtContent>
        <w:p w14:paraId="5B8C7147" w14:textId="0FBAB6D3" w:rsidR="000A73A8" w:rsidRPr="00830EDC" w:rsidRDefault="000A73A8" w:rsidP="00830EDC">
          <w:pPr>
            <w:pStyle w:val="Heading1"/>
            <w:spacing w:line="360" w:lineRule="auto"/>
            <w:jc w:val="both"/>
            <w:rPr>
              <w:rFonts w:ascii="Arial" w:hAnsi="Arial" w:cs="Arial"/>
              <w:color w:val="auto"/>
              <w:sz w:val="24"/>
              <w:szCs w:val="24"/>
              <w:lang w:val="en-GB"/>
            </w:rPr>
          </w:pPr>
          <w:r w:rsidRPr="00830EDC">
            <w:rPr>
              <w:rFonts w:ascii="Arial" w:hAnsi="Arial" w:cs="Arial"/>
              <w:color w:val="auto"/>
              <w:sz w:val="24"/>
              <w:szCs w:val="24"/>
              <w:lang w:val="en-GB"/>
            </w:rPr>
            <w:t>Bibliography</w:t>
          </w:r>
          <w:bookmarkEnd w:id="12"/>
        </w:p>
        <w:sdt>
          <w:sdtPr>
            <w:rPr>
              <w:rFonts w:ascii="Arial" w:hAnsi="Arial" w:cs="Arial"/>
              <w:lang w:val="en-GB"/>
            </w:rPr>
            <w:id w:val="111145805"/>
            <w:bibliography/>
          </w:sdtPr>
          <w:sdtContent>
            <w:p w14:paraId="5C69A2CA"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fldChar w:fldCharType="begin"/>
              </w:r>
              <w:r w:rsidRPr="00830EDC">
                <w:rPr>
                  <w:rFonts w:ascii="Arial" w:hAnsi="Arial" w:cs="Arial"/>
                  <w:lang w:val="en-GB"/>
                </w:rPr>
                <w:instrText xml:space="preserve"> BIBLIOGRAPHY </w:instrText>
              </w:r>
              <w:r w:rsidRPr="00830EDC">
                <w:rPr>
                  <w:rFonts w:ascii="Arial" w:hAnsi="Arial" w:cs="Arial"/>
                  <w:lang w:val="en-GB"/>
                </w:rPr>
                <w:fldChar w:fldCharType="separate"/>
              </w:r>
              <w:proofErr w:type="spellStart"/>
              <w:r w:rsidRPr="00830EDC">
                <w:rPr>
                  <w:rFonts w:ascii="Arial" w:hAnsi="Arial" w:cs="Arial"/>
                  <w:lang w:val="en-GB"/>
                </w:rPr>
                <w:t>Akintoye</w:t>
              </w:r>
              <w:proofErr w:type="spellEnd"/>
              <w:r w:rsidRPr="00830EDC">
                <w:rPr>
                  <w:rFonts w:ascii="Arial" w:hAnsi="Arial" w:cs="Arial"/>
                  <w:lang w:val="en-GB"/>
                </w:rPr>
                <w:t xml:space="preserve">, A. et al., 2001. THE FINANCIAL STRUCTURE OF PRIVATE FINANCE INITIATIVE PROJECTS. </w:t>
              </w:r>
              <w:r w:rsidRPr="00830EDC">
                <w:rPr>
                  <w:rFonts w:ascii="Arial" w:hAnsi="Arial" w:cs="Arial"/>
                  <w:i/>
                  <w:iCs/>
                  <w:lang w:val="en-GB"/>
                </w:rPr>
                <w:t xml:space="preserve">Association of Researchers in Construction Management, </w:t>
              </w:r>
              <w:r w:rsidRPr="00830EDC">
                <w:rPr>
                  <w:rFonts w:ascii="Arial" w:hAnsi="Arial" w:cs="Arial"/>
                  <w:lang w:val="en-GB"/>
                </w:rPr>
                <w:t>1(17), pp. 361-369.</w:t>
              </w:r>
            </w:p>
            <w:p w14:paraId="5B9714A5"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Allen, G., 2003. </w:t>
              </w:r>
              <w:r w:rsidRPr="00830EDC">
                <w:rPr>
                  <w:rFonts w:ascii="Arial" w:hAnsi="Arial" w:cs="Arial"/>
                  <w:i/>
                  <w:iCs/>
                  <w:lang w:val="en-GB"/>
                </w:rPr>
                <w:t xml:space="preserve">The Private Finance Initiative (PFI), </w:t>
              </w:r>
              <w:r w:rsidRPr="00830EDC">
                <w:rPr>
                  <w:rFonts w:ascii="Arial" w:hAnsi="Arial" w:cs="Arial"/>
                  <w:lang w:val="en-GB"/>
                </w:rPr>
                <w:t>London: HOUSE OF COMMONS LIBRARY.</w:t>
              </w:r>
            </w:p>
            <w:p w14:paraId="4DFFE20C"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Armitage, J., 2014. </w:t>
              </w:r>
              <w:r w:rsidRPr="00830EDC">
                <w:rPr>
                  <w:rFonts w:ascii="Arial" w:hAnsi="Arial" w:cs="Arial"/>
                  <w:i/>
                  <w:iCs/>
                  <w:lang w:val="en-GB"/>
                </w:rPr>
                <w:t xml:space="preserve">Balfour Beatty turns a huge profit on building schools and hospitals.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https://www.independent.co.uk/news/business/news/balfour-beatty-turns-a-huge-profit-on-building-schools-and-hospitals-9475757.html</w:t>
              </w:r>
              <w:r w:rsidRPr="00830EDC">
                <w:rPr>
                  <w:rFonts w:ascii="Arial" w:hAnsi="Arial" w:cs="Arial"/>
                  <w:lang w:val="en-GB"/>
                </w:rPr>
                <w:br/>
                <w:t>[Accessed 20 April 2018].</w:t>
              </w:r>
            </w:p>
            <w:p w14:paraId="6C8FB39C"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Armitage, J. &amp; Holmes, R., 2014. </w:t>
              </w:r>
              <w:r w:rsidRPr="00830EDC">
                <w:rPr>
                  <w:rFonts w:ascii="Arial" w:hAnsi="Arial" w:cs="Arial"/>
                  <w:i/>
                  <w:iCs/>
                  <w:lang w:val="en-GB"/>
                </w:rPr>
                <w:t xml:space="preserve">Exclusive: How private firms make quick killing from PFI.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https://www.independent.co.uk/news/uk/politics/exclusive-how-private-firms-make-quick-killing-from-pfi-9488351.html</w:t>
              </w:r>
              <w:r w:rsidRPr="00830EDC">
                <w:rPr>
                  <w:rFonts w:ascii="Arial" w:hAnsi="Arial" w:cs="Arial"/>
                  <w:lang w:val="en-GB"/>
                </w:rPr>
                <w:br/>
                <w:t>[Accessed 20 April 2018].</w:t>
              </w:r>
            </w:p>
            <w:p w14:paraId="5FEA4BED"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Chen, F., 2013. Structuring Public-Private Partnerships: Implications from the "Public-Private Investment Program for Legacy Securities. </w:t>
              </w:r>
              <w:r w:rsidRPr="00830EDC">
                <w:rPr>
                  <w:rFonts w:ascii="Arial" w:hAnsi="Arial" w:cs="Arial"/>
                  <w:i/>
                  <w:iCs/>
                  <w:lang w:val="en-GB"/>
                </w:rPr>
                <w:t xml:space="preserve">Columbia Journal of Law and Social Problems, </w:t>
              </w:r>
              <w:r w:rsidRPr="00830EDC">
                <w:rPr>
                  <w:rFonts w:ascii="Arial" w:hAnsi="Arial" w:cs="Arial"/>
                  <w:lang w:val="en-GB"/>
                </w:rPr>
                <w:t>46(4), pp. 509-538.</w:t>
              </w:r>
            </w:p>
            <w:p w14:paraId="3A6F9E70"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Chu, B., 2018. </w:t>
              </w:r>
              <w:r w:rsidRPr="00830EDC">
                <w:rPr>
                  <w:rFonts w:ascii="Arial" w:hAnsi="Arial" w:cs="Arial"/>
                  <w:i/>
                  <w:iCs/>
                  <w:lang w:val="en-GB"/>
                </w:rPr>
                <w:t xml:space="preserve">PFI: What are Private Finance Initiatives, will they really cost the taxpayer £200bn and is it finally time to get rid of </w:t>
              </w:r>
              <w:proofErr w:type="gramStart"/>
              <w:r w:rsidRPr="00830EDC">
                <w:rPr>
                  <w:rFonts w:ascii="Arial" w:hAnsi="Arial" w:cs="Arial"/>
                  <w:i/>
                  <w:iCs/>
                  <w:lang w:val="en-GB"/>
                </w:rPr>
                <w:t>them?.</w:t>
              </w:r>
              <w:proofErr w:type="gramEnd"/>
              <w:r w:rsidRPr="00830EDC">
                <w:rPr>
                  <w:rFonts w:ascii="Arial" w:hAnsi="Arial" w:cs="Arial"/>
                  <w:i/>
                  <w:iCs/>
                  <w:lang w:val="en-GB"/>
                </w:rPr>
                <w:t xml:space="preserve">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https://www.independent.co.uk/news/business/analysis-and-features/pfi-what-private-finance-initiatives-good-bad-carillion-collapse-public-sector-contracts-government-a8165971.html</w:t>
              </w:r>
              <w:r w:rsidRPr="00830EDC">
                <w:rPr>
                  <w:rFonts w:ascii="Arial" w:hAnsi="Arial" w:cs="Arial"/>
                  <w:lang w:val="en-GB"/>
                </w:rPr>
                <w:br/>
                <w:t>[Accessed 21 March 2018].</w:t>
              </w:r>
            </w:p>
            <w:p w14:paraId="671DF245"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Creasy, S., 2017. </w:t>
              </w:r>
              <w:r w:rsidRPr="00830EDC">
                <w:rPr>
                  <w:rFonts w:ascii="Arial" w:hAnsi="Arial" w:cs="Arial"/>
                  <w:i/>
                  <w:iCs/>
                  <w:lang w:val="en-GB"/>
                </w:rPr>
                <w:t xml:space="preserve">PFI is bankrupting Britain. But there are ways to set ourselves free.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https://www.theguardian.com/commentisfree/2017/aug/30/pfi-britain-hospital-trust-debt-burden-tax</w:t>
              </w:r>
              <w:r w:rsidRPr="00830EDC">
                <w:rPr>
                  <w:rFonts w:ascii="Arial" w:hAnsi="Arial" w:cs="Arial"/>
                  <w:lang w:val="en-GB"/>
                </w:rPr>
                <w:br/>
                <w:t>[Accessed 20 April 2018].</w:t>
              </w:r>
            </w:p>
            <w:p w14:paraId="02E43B21"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Curry, R., 2018. </w:t>
              </w:r>
              <w:r w:rsidRPr="00830EDC">
                <w:rPr>
                  <w:rFonts w:ascii="Arial" w:hAnsi="Arial" w:cs="Arial"/>
                  <w:i/>
                  <w:iCs/>
                  <w:lang w:val="en-GB"/>
                </w:rPr>
                <w:t xml:space="preserve">The rise of retooled PFI from the rubble of Carillion's collapse.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https://www.telegraph.co.uk/business/2018/01/27/rise-retooled-pfi-rubble-carillions-collapse/</w:t>
              </w:r>
              <w:r w:rsidRPr="00830EDC">
                <w:rPr>
                  <w:rFonts w:ascii="Arial" w:hAnsi="Arial" w:cs="Arial"/>
                  <w:lang w:val="en-GB"/>
                </w:rPr>
                <w:br/>
                <w:t>[Accessed 20 April 2018].</w:t>
              </w:r>
            </w:p>
            <w:p w14:paraId="08BD1059"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El-</w:t>
              </w:r>
              <w:proofErr w:type="spellStart"/>
              <w:r w:rsidRPr="00830EDC">
                <w:rPr>
                  <w:rFonts w:ascii="Arial" w:hAnsi="Arial" w:cs="Arial"/>
                  <w:lang w:val="en-GB"/>
                </w:rPr>
                <w:t>Gingihy</w:t>
              </w:r>
              <w:proofErr w:type="spellEnd"/>
              <w:r w:rsidRPr="00830EDC">
                <w:rPr>
                  <w:rFonts w:ascii="Arial" w:hAnsi="Arial" w:cs="Arial"/>
                  <w:lang w:val="en-GB"/>
                </w:rPr>
                <w:t xml:space="preserve">, Y., 2016. </w:t>
              </w:r>
              <w:r w:rsidRPr="00830EDC">
                <w:rPr>
                  <w:rFonts w:ascii="Arial" w:hAnsi="Arial" w:cs="Arial"/>
                  <w:i/>
                  <w:iCs/>
                  <w:lang w:val="en-GB"/>
                </w:rPr>
                <w:t xml:space="preserve">If you think there is no money for NHS </w:t>
              </w:r>
              <w:proofErr w:type="gramStart"/>
              <w:r w:rsidRPr="00830EDC">
                <w:rPr>
                  <w:rFonts w:ascii="Arial" w:hAnsi="Arial" w:cs="Arial"/>
                  <w:i/>
                  <w:iCs/>
                  <w:lang w:val="en-GB"/>
                </w:rPr>
                <w:t>funding</w:t>
              </w:r>
              <w:proofErr w:type="gramEnd"/>
              <w:r w:rsidRPr="00830EDC">
                <w:rPr>
                  <w:rFonts w:ascii="Arial" w:hAnsi="Arial" w:cs="Arial"/>
                  <w:i/>
                  <w:iCs/>
                  <w:lang w:val="en-GB"/>
                </w:rPr>
                <w:t xml:space="preserve"> you’d be right – PFI has sucked it dry.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https://www.independent.co.uk/voices/nhs-funding-pfi-contracts-hospitals-debts-what-is-it-rbs-a7134881.html</w:t>
              </w:r>
              <w:r w:rsidRPr="00830EDC">
                <w:rPr>
                  <w:rFonts w:ascii="Arial" w:hAnsi="Arial" w:cs="Arial"/>
                  <w:lang w:val="en-GB"/>
                </w:rPr>
                <w:br/>
                <w:t>[Accessed 20 April 2018].</w:t>
              </w:r>
            </w:p>
            <w:p w14:paraId="5828D204"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Ellis, S., 1999. Financing Options. </w:t>
              </w:r>
              <w:r w:rsidRPr="00830EDC">
                <w:rPr>
                  <w:rFonts w:ascii="Arial" w:hAnsi="Arial" w:cs="Arial"/>
                  <w:i/>
                  <w:iCs/>
                  <w:lang w:val="en-GB"/>
                </w:rPr>
                <w:t xml:space="preserve">The Private Finance Initiative Journal, </w:t>
              </w:r>
              <w:r w:rsidRPr="00830EDC">
                <w:rPr>
                  <w:rFonts w:ascii="Arial" w:hAnsi="Arial" w:cs="Arial"/>
                  <w:lang w:val="en-GB"/>
                </w:rPr>
                <w:t>3(6), pp. 60-61.</w:t>
              </w:r>
            </w:p>
            <w:p w14:paraId="310DD051" w14:textId="77777777" w:rsidR="000A73A8" w:rsidRPr="00830EDC" w:rsidRDefault="000A73A8" w:rsidP="00830EDC">
              <w:pPr>
                <w:pStyle w:val="Bibliography"/>
                <w:spacing w:line="360" w:lineRule="auto"/>
                <w:jc w:val="both"/>
                <w:rPr>
                  <w:rFonts w:ascii="Arial" w:hAnsi="Arial" w:cs="Arial"/>
                  <w:lang w:val="en-GB"/>
                </w:rPr>
              </w:pPr>
              <w:proofErr w:type="spellStart"/>
              <w:r w:rsidRPr="00830EDC">
                <w:rPr>
                  <w:rFonts w:ascii="Arial" w:hAnsi="Arial" w:cs="Arial"/>
                  <w:lang w:val="en-GB"/>
                </w:rPr>
                <w:t>Gasiorowski</w:t>
              </w:r>
              <w:proofErr w:type="spellEnd"/>
              <w:r w:rsidRPr="00830EDC">
                <w:rPr>
                  <w:rFonts w:ascii="Arial" w:hAnsi="Arial" w:cs="Arial"/>
                  <w:lang w:val="en-GB"/>
                </w:rPr>
                <w:t xml:space="preserve">, P. &amp; </w:t>
              </w:r>
              <w:proofErr w:type="spellStart"/>
              <w:r w:rsidRPr="00830EDC">
                <w:rPr>
                  <w:rFonts w:ascii="Arial" w:hAnsi="Arial" w:cs="Arial"/>
                  <w:lang w:val="en-GB"/>
                </w:rPr>
                <w:t>Moszoro</w:t>
              </w:r>
              <w:proofErr w:type="spellEnd"/>
              <w:r w:rsidRPr="00830EDC">
                <w:rPr>
                  <w:rFonts w:ascii="Arial" w:hAnsi="Arial" w:cs="Arial"/>
                  <w:lang w:val="en-GB"/>
                </w:rPr>
                <w:t xml:space="preserve">, M., 2008. </w:t>
              </w:r>
              <w:r w:rsidRPr="00830EDC">
                <w:rPr>
                  <w:rFonts w:ascii="Arial" w:hAnsi="Arial" w:cs="Arial"/>
                  <w:i/>
                  <w:iCs/>
                  <w:lang w:val="en-GB"/>
                </w:rPr>
                <w:t xml:space="preserve">Optimal Capital Structure of Public-Private Joint Ventures.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https://www.imf.org/en/Publications/WP/Issues/2016/12/31/Optimal-Capital-Structure-of-Public-Private-Joint-Ventures-21524</w:t>
              </w:r>
              <w:r w:rsidRPr="00830EDC">
                <w:rPr>
                  <w:rFonts w:ascii="Arial" w:hAnsi="Arial" w:cs="Arial"/>
                  <w:lang w:val="en-GB"/>
                </w:rPr>
                <w:br/>
                <w:t>[Accessed 21 March 2018].</w:t>
              </w:r>
            </w:p>
            <w:p w14:paraId="79FD7B0E"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HM Treasury, 2018. </w:t>
              </w:r>
              <w:r w:rsidRPr="00830EDC">
                <w:rPr>
                  <w:rFonts w:ascii="Arial" w:hAnsi="Arial" w:cs="Arial"/>
                  <w:i/>
                  <w:iCs/>
                  <w:lang w:val="en-GB"/>
                </w:rPr>
                <w:t xml:space="preserve">Managing public money, </w:t>
              </w:r>
              <w:r w:rsidRPr="00830EDC">
                <w:rPr>
                  <w:rFonts w:ascii="Arial" w:hAnsi="Arial" w:cs="Arial"/>
                  <w:lang w:val="en-GB"/>
                </w:rPr>
                <w:t>London: Open Government Licence.</w:t>
              </w:r>
            </w:p>
            <w:p w14:paraId="0C66BACE"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John, M., 2018. </w:t>
              </w:r>
              <w:r w:rsidRPr="00830EDC">
                <w:rPr>
                  <w:rFonts w:ascii="Arial" w:hAnsi="Arial" w:cs="Arial"/>
                  <w:i/>
                  <w:iCs/>
                  <w:lang w:val="en-GB"/>
                </w:rPr>
                <w:t xml:space="preserve">The Carillion scandal must bury the rip-off PFI dogma for good.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https://www.theguardian.com/commentisfree/2018/jan/16/carillion-scandal-bury-pfi-dogma-labour-demolish-outsourcing-model</w:t>
              </w:r>
              <w:r w:rsidRPr="00830EDC">
                <w:rPr>
                  <w:rFonts w:ascii="Arial" w:hAnsi="Arial" w:cs="Arial"/>
                  <w:lang w:val="en-GB"/>
                </w:rPr>
                <w:br/>
                <w:t>[Accessed 21 April 2018].</w:t>
              </w:r>
            </w:p>
            <w:p w14:paraId="5C1927E8" w14:textId="77777777" w:rsidR="000A73A8" w:rsidRPr="00830EDC" w:rsidRDefault="000A73A8" w:rsidP="00830EDC">
              <w:pPr>
                <w:pStyle w:val="Bibliography"/>
                <w:spacing w:line="360" w:lineRule="auto"/>
                <w:jc w:val="both"/>
                <w:rPr>
                  <w:rFonts w:ascii="Arial" w:hAnsi="Arial" w:cs="Arial"/>
                  <w:lang w:val="en-GB"/>
                </w:rPr>
              </w:pPr>
              <w:proofErr w:type="spellStart"/>
              <w:r w:rsidRPr="00830EDC">
                <w:rPr>
                  <w:rFonts w:ascii="Arial" w:hAnsi="Arial" w:cs="Arial"/>
                  <w:lang w:val="en-GB"/>
                </w:rPr>
                <w:t>Kappeler</w:t>
              </w:r>
              <w:proofErr w:type="spellEnd"/>
              <w:r w:rsidRPr="00830EDC">
                <w:rPr>
                  <w:rFonts w:ascii="Arial" w:hAnsi="Arial" w:cs="Arial"/>
                  <w:lang w:val="en-GB"/>
                </w:rPr>
                <w:t xml:space="preserve">, A. &amp; </w:t>
              </w:r>
              <w:proofErr w:type="spellStart"/>
              <w:r w:rsidRPr="00830EDC">
                <w:rPr>
                  <w:rFonts w:ascii="Arial" w:hAnsi="Arial" w:cs="Arial"/>
                  <w:lang w:val="en-GB"/>
                </w:rPr>
                <w:t>Nemoz</w:t>
              </w:r>
              <w:proofErr w:type="spellEnd"/>
              <w:r w:rsidRPr="00830EDC">
                <w:rPr>
                  <w:rFonts w:ascii="Arial" w:hAnsi="Arial" w:cs="Arial"/>
                  <w:lang w:val="en-GB"/>
                </w:rPr>
                <w:t xml:space="preserve">, M., 2010. </w:t>
              </w:r>
              <w:r w:rsidRPr="00830EDC">
                <w:rPr>
                  <w:rFonts w:ascii="Arial" w:hAnsi="Arial" w:cs="Arial"/>
                  <w:i/>
                  <w:iCs/>
                  <w:lang w:val="en-GB"/>
                </w:rPr>
                <w:t xml:space="preserve">Public-Private Partnerships in Europe - Before and During the Recent Financial Crisis.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https://econpapers.repec.org/paper/riseibefr/2010_5f004.htm</w:t>
              </w:r>
              <w:r w:rsidRPr="00830EDC">
                <w:rPr>
                  <w:rFonts w:ascii="Arial" w:hAnsi="Arial" w:cs="Arial"/>
                  <w:lang w:val="en-GB"/>
                </w:rPr>
                <w:br/>
                <w:t>[Accessed 21 March 2018].</w:t>
              </w:r>
            </w:p>
            <w:p w14:paraId="4C1CDC87" w14:textId="77777777" w:rsidR="000A73A8" w:rsidRPr="00830EDC" w:rsidRDefault="000A73A8" w:rsidP="00830EDC">
              <w:pPr>
                <w:pStyle w:val="Bibliography"/>
                <w:spacing w:line="360" w:lineRule="auto"/>
                <w:jc w:val="both"/>
                <w:rPr>
                  <w:rFonts w:ascii="Arial" w:hAnsi="Arial" w:cs="Arial"/>
                  <w:lang w:val="en-GB"/>
                </w:rPr>
              </w:pPr>
              <w:proofErr w:type="spellStart"/>
              <w:r w:rsidRPr="00830EDC">
                <w:rPr>
                  <w:rFonts w:ascii="Arial" w:hAnsi="Arial" w:cs="Arial"/>
                  <w:lang w:val="en-GB"/>
                </w:rPr>
                <w:t>Milmo</w:t>
              </w:r>
              <w:proofErr w:type="spellEnd"/>
              <w:r w:rsidRPr="00830EDC">
                <w:rPr>
                  <w:rFonts w:ascii="Arial" w:hAnsi="Arial" w:cs="Arial"/>
                  <w:lang w:val="en-GB"/>
                </w:rPr>
                <w:t xml:space="preserve">, C. &amp; Morris, N., 2018. </w:t>
              </w:r>
              <w:r w:rsidRPr="00830EDC">
                <w:rPr>
                  <w:rFonts w:ascii="Arial" w:hAnsi="Arial" w:cs="Arial"/>
                  <w:i/>
                  <w:iCs/>
                  <w:lang w:val="en-GB"/>
                </w:rPr>
                <w:t xml:space="preserve">Taxpayers Face Hefty Bill to Pick up Pieces from Carillion Collapse.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https://inews.co.uk/news/uk/taxpayers-face-hefty-bill-pick-pieces-carillion-collapse/</w:t>
              </w:r>
              <w:r w:rsidRPr="00830EDC">
                <w:rPr>
                  <w:rFonts w:ascii="Arial" w:hAnsi="Arial" w:cs="Arial"/>
                  <w:lang w:val="en-GB"/>
                </w:rPr>
                <w:br/>
                <w:t>[Accessed 21 April 2018].</w:t>
              </w:r>
            </w:p>
            <w:p w14:paraId="0A44FA71"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National Audit Office, 2006. </w:t>
              </w:r>
              <w:r w:rsidRPr="00830EDC">
                <w:rPr>
                  <w:rFonts w:ascii="Arial" w:hAnsi="Arial" w:cs="Arial"/>
                  <w:i/>
                  <w:iCs/>
                  <w:lang w:val="en-GB"/>
                </w:rPr>
                <w:t xml:space="preserve">The Termination of the PFI Contract for the National Physical Laboratory, </w:t>
              </w:r>
              <w:r w:rsidRPr="00830EDC">
                <w:rPr>
                  <w:rFonts w:ascii="Arial" w:hAnsi="Arial" w:cs="Arial"/>
                  <w:lang w:val="en-GB"/>
                </w:rPr>
                <w:t>London: NAO.</w:t>
              </w:r>
            </w:p>
            <w:p w14:paraId="13487AE6"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National Audit Office, 2017. </w:t>
              </w:r>
              <w:r w:rsidRPr="00830EDC">
                <w:rPr>
                  <w:rFonts w:ascii="Arial" w:hAnsi="Arial" w:cs="Arial"/>
                  <w:i/>
                  <w:iCs/>
                  <w:lang w:val="en-GB"/>
                </w:rPr>
                <w:t xml:space="preserve">About us.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https://www.nao.org.uk/about-us/</w:t>
              </w:r>
              <w:r w:rsidRPr="00830EDC">
                <w:rPr>
                  <w:rFonts w:ascii="Arial" w:hAnsi="Arial" w:cs="Arial"/>
                  <w:lang w:val="en-GB"/>
                </w:rPr>
                <w:br/>
                <w:t>[Accessed 22 April 2018].</w:t>
              </w:r>
            </w:p>
            <w:p w14:paraId="5E9F85B8"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National Audit Office, 2017. </w:t>
              </w:r>
              <w:r w:rsidRPr="00830EDC">
                <w:rPr>
                  <w:rFonts w:ascii="Arial" w:hAnsi="Arial" w:cs="Arial"/>
                  <w:i/>
                  <w:iCs/>
                  <w:lang w:val="en-GB"/>
                </w:rPr>
                <w:t xml:space="preserve">Our Work.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https://www.nao.org.uk/about-us/our-work/</w:t>
              </w:r>
              <w:r w:rsidRPr="00830EDC">
                <w:rPr>
                  <w:rFonts w:ascii="Arial" w:hAnsi="Arial" w:cs="Arial"/>
                  <w:lang w:val="en-GB"/>
                </w:rPr>
                <w:br/>
                <w:t>[Accessed 22 April 2018].</w:t>
              </w:r>
            </w:p>
            <w:p w14:paraId="28D9DE94"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National Audit Office, 2018. </w:t>
              </w:r>
              <w:r w:rsidRPr="00830EDC">
                <w:rPr>
                  <w:rFonts w:ascii="Arial" w:hAnsi="Arial" w:cs="Arial"/>
                  <w:i/>
                  <w:iCs/>
                  <w:lang w:val="en-GB"/>
                </w:rPr>
                <w:t xml:space="preserve">PFI and PF2, </w:t>
              </w:r>
              <w:r w:rsidRPr="00830EDC">
                <w:rPr>
                  <w:rFonts w:ascii="Arial" w:hAnsi="Arial" w:cs="Arial"/>
                  <w:lang w:val="en-GB"/>
                </w:rPr>
                <w:t>London: NAO.</w:t>
              </w:r>
            </w:p>
            <w:p w14:paraId="493C9B79"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Pollock, A., 2005. </w:t>
              </w:r>
              <w:r w:rsidRPr="00830EDC">
                <w:rPr>
                  <w:rFonts w:ascii="Arial" w:hAnsi="Arial" w:cs="Arial"/>
                  <w:i/>
                  <w:iCs/>
                  <w:lang w:val="en-GB"/>
                </w:rPr>
                <w:t xml:space="preserve">NHS Plc: The Privatisation of Our Health Care. </w:t>
              </w:r>
              <w:r w:rsidRPr="00830EDC">
                <w:rPr>
                  <w:rFonts w:ascii="Arial" w:hAnsi="Arial" w:cs="Arial"/>
                  <w:lang w:val="en-GB"/>
                </w:rPr>
                <w:t>2nd ed. London: Verso.</w:t>
              </w:r>
            </w:p>
            <w:p w14:paraId="35254447"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Ray, N., 2010. </w:t>
              </w:r>
              <w:r w:rsidRPr="00830EDC">
                <w:rPr>
                  <w:rFonts w:ascii="Arial" w:hAnsi="Arial" w:cs="Arial"/>
                  <w:i/>
                  <w:iCs/>
                  <w:lang w:val="en-GB"/>
                </w:rPr>
                <w:t xml:space="preserve">PFI funded hospitals outshine peers in study of cleanliness.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https://www.thetimes.co.uk/article/pfi-funded-hospitals-outshine-peers-in-study-of-cleanliness-n037kcps9jm</w:t>
              </w:r>
              <w:r w:rsidRPr="00830EDC">
                <w:rPr>
                  <w:rFonts w:ascii="Arial" w:hAnsi="Arial" w:cs="Arial"/>
                  <w:lang w:val="en-GB"/>
                </w:rPr>
                <w:br/>
                <w:t>[Accessed 20 April 2018].</w:t>
              </w:r>
            </w:p>
            <w:p w14:paraId="71B93108" w14:textId="77777777" w:rsidR="000A73A8" w:rsidRPr="00830EDC" w:rsidRDefault="000A73A8" w:rsidP="00830EDC">
              <w:pPr>
                <w:pStyle w:val="Bibliography"/>
                <w:spacing w:line="360" w:lineRule="auto"/>
                <w:jc w:val="both"/>
                <w:rPr>
                  <w:rFonts w:ascii="Arial" w:hAnsi="Arial" w:cs="Arial"/>
                  <w:lang w:val="en-GB"/>
                </w:rPr>
              </w:pPr>
              <w:proofErr w:type="spellStart"/>
              <w:r w:rsidRPr="00830EDC">
                <w:rPr>
                  <w:rFonts w:ascii="Arial" w:hAnsi="Arial" w:cs="Arial"/>
                  <w:lang w:val="en-GB"/>
                </w:rPr>
                <w:t>Santomero</w:t>
              </w:r>
              <w:proofErr w:type="spellEnd"/>
              <w:r w:rsidRPr="00830EDC">
                <w:rPr>
                  <w:rFonts w:ascii="Arial" w:hAnsi="Arial" w:cs="Arial"/>
                  <w:lang w:val="en-GB"/>
                </w:rPr>
                <w:t xml:space="preserve">, A. M. &amp; </w:t>
              </w:r>
              <w:proofErr w:type="spellStart"/>
              <w:r w:rsidRPr="00830EDC">
                <w:rPr>
                  <w:rFonts w:ascii="Arial" w:hAnsi="Arial" w:cs="Arial"/>
                  <w:lang w:val="en-GB"/>
                </w:rPr>
                <w:t>Babbel</w:t>
              </w:r>
              <w:proofErr w:type="spellEnd"/>
              <w:r w:rsidRPr="00830EDC">
                <w:rPr>
                  <w:rFonts w:ascii="Arial" w:hAnsi="Arial" w:cs="Arial"/>
                  <w:lang w:val="en-GB"/>
                </w:rPr>
                <w:t xml:space="preserve">, D. F., 1997. </w:t>
              </w:r>
              <w:r w:rsidRPr="00830EDC">
                <w:rPr>
                  <w:rFonts w:ascii="Arial" w:hAnsi="Arial" w:cs="Arial"/>
                  <w:i/>
                  <w:iCs/>
                  <w:lang w:val="en-GB"/>
                </w:rPr>
                <w:t xml:space="preserve">Financial Markets, Instruments and </w:t>
              </w:r>
              <w:proofErr w:type="gramStart"/>
              <w:r w:rsidRPr="00830EDC">
                <w:rPr>
                  <w:rFonts w:ascii="Arial" w:hAnsi="Arial" w:cs="Arial"/>
                  <w:i/>
                  <w:iCs/>
                  <w:lang w:val="en-GB"/>
                </w:rPr>
                <w:t>Institutions ,</w:t>
              </w:r>
              <w:proofErr w:type="gramEnd"/>
              <w:r w:rsidRPr="00830EDC">
                <w:rPr>
                  <w:rFonts w:ascii="Arial" w:hAnsi="Arial" w:cs="Arial"/>
                  <w:i/>
                  <w:iCs/>
                  <w:lang w:val="en-GB"/>
                </w:rPr>
                <w:t xml:space="preserve"> </w:t>
              </w:r>
              <w:r w:rsidRPr="00830EDC">
                <w:rPr>
                  <w:rFonts w:ascii="Arial" w:hAnsi="Arial" w:cs="Arial"/>
                  <w:lang w:val="en-GB"/>
                </w:rPr>
                <w:t>Chicago: IRWIN.</w:t>
              </w:r>
            </w:p>
            <w:p w14:paraId="689AE68E"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Thomas, D., 2018. </w:t>
              </w:r>
              <w:r w:rsidRPr="00830EDC">
                <w:rPr>
                  <w:rFonts w:ascii="Arial" w:hAnsi="Arial" w:cs="Arial"/>
                  <w:i/>
                  <w:iCs/>
                  <w:lang w:val="en-GB"/>
                </w:rPr>
                <w:t xml:space="preserve">Where did it go wrong for </w:t>
              </w:r>
              <w:proofErr w:type="gramStart"/>
              <w:r w:rsidRPr="00830EDC">
                <w:rPr>
                  <w:rFonts w:ascii="Arial" w:hAnsi="Arial" w:cs="Arial"/>
                  <w:i/>
                  <w:iCs/>
                  <w:lang w:val="en-GB"/>
                </w:rPr>
                <w:t>Carillion?.</w:t>
              </w:r>
              <w:proofErr w:type="gramEnd"/>
              <w:r w:rsidRPr="00830EDC">
                <w:rPr>
                  <w:rFonts w:ascii="Arial" w:hAnsi="Arial" w:cs="Arial"/>
                  <w:i/>
                  <w:iCs/>
                  <w:lang w:val="en-GB"/>
                </w:rPr>
                <w:t xml:space="preserve">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http://www.bbc.co.uk/news/business-42666275</w:t>
              </w:r>
              <w:r w:rsidRPr="00830EDC">
                <w:rPr>
                  <w:rFonts w:ascii="Arial" w:hAnsi="Arial" w:cs="Arial"/>
                  <w:lang w:val="en-GB"/>
                </w:rPr>
                <w:br/>
                <w:t>[Accessed 21 April 2018].</w:t>
              </w:r>
            </w:p>
            <w:p w14:paraId="198BD019"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Travis, A. &amp; Gibson, O., 2012. </w:t>
              </w:r>
              <w:r w:rsidRPr="00830EDC">
                <w:rPr>
                  <w:rFonts w:ascii="Arial" w:hAnsi="Arial" w:cs="Arial"/>
                  <w:i/>
                  <w:iCs/>
                  <w:lang w:val="en-GB"/>
                </w:rPr>
                <w:t xml:space="preserve">G4S failed to understand size of Olympic security job, says Lord Coe.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https://www.theguardian.com/business/2012/sep/11/g4s-failed-olympic-security-lord-coe</w:t>
              </w:r>
              <w:r w:rsidRPr="00830EDC">
                <w:rPr>
                  <w:rFonts w:ascii="Arial" w:hAnsi="Arial" w:cs="Arial"/>
                  <w:lang w:val="en-GB"/>
                </w:rPr>
                <w:br/>
                <w:t>[Accessed 21 April 2018].</w:t>
              </w:r>
            </w:p>
            <w:p w14:paraId="23BB01E3"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UK </w:t>
              </w:r>
              <w:proofErr w:type="gramStart"/>
              <w:r w:rsidRPr="00830EDC">
                <w:rPr>
                  <w:rFonts w:ascii="Arial" w:hAnsi="Arial" w:cs="Arial"/>
                  <w:lang w:val="en-GB"/>
                </w:rPr>
                <w:t>Government ,</w:t>
              </w:r>
              <w:proofErr w:type="gramEnd"/>
              <w:r w:rsidRPr="00830EDC">
                <w:rPr>
                  <w:rFonts w:ascii="Arial" w:hAnsi="Arial" w:cs="Arial"/>
                  <w:lang w:val="en-GB"/>
                </w:rPr>
                <w:t xml:space="preserve"> 2016. </w:t>
              </w:r>
              <w:r w:rsidRPr="00830EDC">
                <w:rPr>
                  <w:rFonts w:ascii="Arial" w:hAnsi="Arial" w:cs="Arial"/>
                  <w:i/>
                  <w:iCs/>
                  <w:lang w:val="en-GB"/>
                </w:rPr>
                <w:t xml:space="preserve">Guidance Public procurement policy.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https://www.gov.uk/guidance/public-sector-procurement-policy#the-legal-framework---international-obligations</w:t>
              </w:r>
              <w:r w:rsidRPr="00830EDC">
                <w:rPr>
                  <w:rFonts w:ascii="Arial" w:hAnsi="Arial" w:cs="Arial"/>
                  <w:lang w:val="en-GB"/>
                </w:rPr>
                <w:br/>
                <w:t>[Accessed 22 April 2018].</w:t>
              </w:r>
            </w:p>
            <w:p w14:paraId="58441AC9" w14:textId="77777777" w:rsidR="000A73A8" w:rsidRPr="00830EDC" w:rsidRDefault="000A73A8" w:rsidP="00830EDC">
              <w:pPr>
                <w:pStyle w:val="Bibliography"/>
                <w:spacing w:line="360" w:lineRule="auto"/>
                <w:jc w:val="both"/>
                <w:rPr>
                  <w:rFonts w:ascii="Arial" w:hAnsi="Arial" w:cs="Arial"/>
                  <w:lang w:val="en-GB"/>
                </w:rPr>
              </w:pPr>
              <w:proofErr w:type="spellStart"/>
              <w:r w:rsidRPr="00830EDC">
                <w:rPr>
                  <w:rFonts w:ascii="Arial" w:hAnsi="Arial" w:cs="Arial"/>
                  <w:lang w:val="en-GB"/>
                </w:rPr>
                <w:t>Vize</w:t>
              </w:r>
              <w:proofErr w:type="spellEnd"/>
              <w:r w:rsidRPr="00830EDC">
                <w:rPr>
                  <w:rFonts w:ascii="Arial" w:hAnsi="Arial" w:cs="Arial"/>
                  <w:lang w:val="en-GB"/>
                </w:rPr>
                <w:t xml:space="preserve">, R., 2015. </w:t>
              </w:r>
              <w:proofErr w:type="spellStart"/>
              <w:r w:rsidRPr="00830EDC">
                <w:rPr>
                  <w:rFonts w:ascii="Arial" w:hAnsi="Arial" w:cs="Arial"/>
                  <w:i/>
                  <w:iCs/>
                  <w:lang w:val="en-GB"/>
                </w:rPr>
                <w:t>Corbyn's</w:t>
              </w:r>
              <w:proofErr w:type="spellEnd"/>
              <w:r w:rsidRPr="00830EDC">
                <w:rPr>
                  <w:rFonts w:ascii="Arial" w:hAnsi="Arial" w:cs="Arial"/>
                  <w:i/>
                  <w:iCs/>
                  <w:lang w:val="en-GB"/>
                </w:rPr>
                <w:t xml:space="preserve"> right. PFI is an unaffordable mistake for the NHS.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https://www.theguardian.com/healthcare-network/2015/aug/28/corbyn-right-pfi-unaffordable-mistake-nhs</w:t>
              </w:r>
              <w:r w:rsidRPr="00830EDC">
                <w:rPr>
                  <w:rFonts w:ascii="Arial" w:hAnsi="Arial" w:cs="Arial"/>
                  <w:lang w:val="en-GB"/>
                </w:rPr>
                <w:br/>
                <w:t>[Accessed 20 April 2018].</w:t>
              </w:r>
            </w:p>
            <w:p w14:paraId="47C46923"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Wales Audit Office, 2017. </w:t>
              </w:r>
              <w:r w:rsidRPr="00830EDC">
                <w:rPr>
                  <w:rFonts w:ascii="Arial" w:hAnsi="Arial" w:cs="Arial"/>
                  <w:i/>
                  <w:iCs/>
                  <w:lang w:val="en-GB"/>
                </w:rPr>
                <w:t xml:space="preserve">Auditor General </w:t>
              </w:r>
              <w:proofErr w:type="gramStart"/>
              <w:r w:rsidRPr="00830EDC">
                <w:rPr>
                  <w:rFonts w:ascii="Arial" w:hAnsi="Arial" w:cs="Arial"/>
                  <w:i/>
                  <w:iCs/>
                  <w:lang w:val="en-GB"/>
                </w:rPr>
                <w:t>For</w:t>
              </w:r>
              <w:proofErr w:type="gramEnd"/>
              <w:r w:rsidRPr="00830EDC">
                <w:rPr>
                  <w:rFonts w:ascii="Arial" w:hAnsi="Arial" w:cs="Arial"/>
                  <w:i/>
                  <w:iCs/>
                  <w:lang w:val="en-GB"/>
                </w:rPr>
                <w:t xml:space="preserve"> Wales.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https://www.audit.wales/about-us/auditor-general-wales</w:t>
              </w:r>
              <w:r w:rsidRPr="00830EDC">
                <w:rPr>
                  <w:rFonts w:ascii="Arial" w:hAnsi="Arial" w:cs="Arial"/>
                  <w:lang w:val="en-GB"/>
                </w:rPr>
                <w:br/>
                <w:t>[Accessed 22 April 2018].</w:t>
              </w:r>
            </w:p>
            <w:p w14:paraId="55022E91"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Wren-Lewis, 2018. </w:t>
              </w:r>
              <w:r w:rsidRPr="00830EDC">
                <w:rPr>
                  <w:rFonts w:ascii="Arial" w:hAnsi="Arial" w:cs="Arial"/>
                  <w:i/>
                  <w:iCs/>
                  <w:lang w:val="en-GB"/>
                </w:rPr>
                <w:t xml:space="preserve">What Carillion tells us about public sector outsourcing. </w:t>
              </w:r>
              <w:r w:rsidRPr="00830EDC">
                <w:rPr>
                  <w:rFonts w:ascii="Arial" w:hAnsi="Arial" w:cs="Arial"/>
                  <w:lang w:val="en-GB"/>
                </w:rPr>
                <w:t xml:space="preserve">[Online] </w:t>
              </w:r>
              <w:r w:rsidRPr="00830EDC">
                <w:rPr>
                  <w:rFonts w:ascii="Arial" w:hAnsi="Arial" w:cs="Arial"/>
                  <w:lang w:val="en-GB"/>
                </w:rPr>
                <w:br/>
                <w:t xml:space="preserve">Available at: </w:t>
              </w:r>
              <w:r w:rsidRPr="00830EDC">
                <w:rPr>
                  <w:rFonts w:ascii="Arial" w:hAnsi="Arial" w:cs="Arial"/>
                  <w:u w:val="single"/>
                  <w:lang w:val="en-GB"/>
                </w:rPr>
                <w:t>https://mainlymacro.blogspot.co.uk/2018/01/what-carillion-tells-us-about-public.html</w:t>
              </w:r>
              <w:r w:rsidRPr="00830EDC">
                <w:rPr>
                  <w:rFonts w:ascii="Arial" w:hAnsi="Arial" w:cs="Arial"/>
                  <w:lang w:val="en-GB"/>
                </w:rPr>
                <w:br/>
                <w:t>[Accessed 20 April 2018].</w:t>
              </w:r>
            </w:p>
            <w:p w14:paraId="4FC15C1F" w14:textId="77777777" w:rsidR="000A73A8" w:rsidRPr="00830EDC" w:rsidRDefault="000A73A8" w:rsidP="00830EDC">
              <w:pPr>
                <w:pStyle w:val="Bibliography"/>
                <w:spacing w:line="360" w:lineRule="auto"/>
                <w:jc w:val="both"/>
                <w:rPr>
                  <w:rFonts w:ascii="Arial" w:hAnsi="Arial" w:cs="Arial"/>
                  <w:lang w:val="en-GB"/>
                </w:rPr>
              </w:pPr>
              <w:r w:rsidRPr="00830EDC">
                <w:rPr>
                  <w:rFonts w:ascii="Arial" w:hAnsi="Arial" w:cs="Arial"/>
                  <w:lang w:val="en-GB"/>
                </w:rPr>
                <w:t xml:space="preserve">Zheng, J., </w:t>
              </w:r>
              <w:proofErr w:type="spellStart"/>
              <w:r w:rsidRPr="00830EDC">
                <w:rPr>
                  <w:rFonts w:ascii="Arial" w:hAnsi="Arial" w:cs="Arial"/>
                  <w:lang w:val="en-GB"/>
                </w:rPr>
                <w:t>Roehrich</w:t>
              </w:r>
              <w:proofErr w:type="spellEnd"/>
              <w:r w:rsidRPr="00830EDC">
                <w:rPr>
                  <w:rFonts w:ascii="Arial" w:hAnsi="Arial" w:cs="Arial"/>
                  <w:lang w:val="en-GB"/>
                </w:rPr>
                <w:t xml:space="preserve">, J. K. &amp; Lewis, M. A., 2008. The dynamics of contractual and relational governance: Evidence from long-term public-private procurement arrangements. </w:t>
              </w:r>
              <w:r w:rsidRPr="00830EDC">
                <w:rPr>
                  <w:rFonts w:ascii="Arial" w:hAnsi="Arial" w:cs="Arial"/>
                  <w:i/>
                  <w:iCs/>
                  <w:lang w:val="en-GB"/>
                </w:rPr>
                <w:t xml:space="preserve">Journal of Purchasing and Supply Management, </w:t>
              </w:r>
              <w:r w:rsidRPr="00830EDC">
                <w:rPr>
                  <w:rFonts w:ascii="Arial" w:hAnsi="Arial" w:cs="Arial"/>
                  <w:lang w:val="en-GB"/>
                </w:rPr>
                <w:t>14(1), pp. 43-54.</w:t>
              </w:r>
            </w:p>
            <w:p w14:paraId="0F7618C7" w14:textId="554E765A" w:rsidR="00027934" w:rsidRPr="00830EDC" w:rsidRDefault="000A73A8" w:rsidP="00830EDC">
              <w:pPr>
                <w:spacing w:line="360" w:lineRule="auto"/>
                <w:jc w:val="both"/>
              </w:pPr>
              <w:r w:rsidRPr="00830EDC">
                <w:rPr>
                  <w:rFonts w:ascii="Arial" w:hAnsi="Arial" w:cs="Arial"/>
                  <w:b/>
                  <w:bCs/>
                  <w:lang w:val="en-GB"/>
                </w:rPr>
                <w:fldChar w:fldCharType="end"/>
              </w:r>
            </w:p>
          </w:sdtContent>
        </w:sdt>
      </w:sdtContent>
    </w:sdt>
    <w:sectPr w:rsidR="00027934" w:rsidRPr="00830EDC" w:rsidSect="00027934">
      <w:footerReference w:type="default" r:id="rId10"/>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7E666B" w14:textId="77777777" w:rsidR="005D1F56" w:rsidRDefault="005D1F56" w:rsidP="001277F1">
      <w:r>
        <w:separator/>
      </w:r>
    </w:p>
  </w:endnote>
  <w:endnote w:type="continuationSeparator" w:id="0">
    <w:p w14:paraId="4B0344AF" w14:textId="77777777" w:rsidR="005D1F56" w:rsidRDefault="005D1F56" w:rsidP="001277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6E7046" w14:textId="77777777" w:rsidR="001277F1" w:rsidRDefault="001277F1">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9E1469">
      <w:rPr>
        <w:caps/>
        <w:noProof/>
        <w:color w:val="5B9BD5" w:themeColor="accent1"/>
      </w:rPr>
      <w:t>2</w:t>
    </w:r>
    <w:r>
      <w:rPr>
        <w:caps/>
        <w:noProof/>
        <w:color w:val="5B9BD5" w:themeColor="accent1"/>
      </w:rPr>
      <w:fldChar w:fldCharType="end"/>
    </w:r>
  </w:p>
  <w:p w14:paraId="7955E2E0" w14:textId="77777777" w:rsidR="001277F1" w:rsidRDefault="001277F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BC4B7D" w14:textId="77777777" w:rsidR="005D1F56" w:rsidRDefault="005D1F56" w:rsidP="001277F1">
      <w:r>
        <w:separator/>
      </w:r>
    </w:p>
  </w:footnote>
  <w:footnote w:type="continuationSeparator" w:id="0">
    <w:p w14:paraId="2441F1C9" w14:textId="77777777" w:rsidR="005D1F56" w:rsidRDefault="005D1F56" w:rsidP="001277F1">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1C3447"/>
    <w:multiLevelType w:val="hybridMultilevel"/>
    <w:tmpl w:val="C8F4D6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7934"/>
    <w:rsid w:val="00027934"/>
    <w:rsid w:val="0005542A"/>
    <w:rsid w:val="000A1DF5"/>
    <w:rsid w:val="000A52CE"/>
    <w:rsid w:val="000A73A8"/>
    <w:rsid w:val="000B5C99"/>
    <w:rsid w:val="000B7F21"/>
    <w:rsid w:val="00114D55"/>
    <w:rsid w:val="001277F1"/>
    <w:rsid w:val="00135B3F"/>
    <w:rsid w:val="00155C98"/>
    <w:rsid w:val="001774F3"/>
    <w:rsid w:val="00191156"/>
    <w:rsid w:val="00194406"/>
    <w:rsid w:val="00226888"/>
    <w:rsid w:val="00267391"/>
    <w:rsid w:val="00292D41"/>
    <w:rsid w:val="002F4A70"/>
    <w:rsid w:val="003222B7"/>
    <w:rsid w:val="0033241B"/>
    <w:rsid w:val="00335E84"/>
    <w:rsid w:val="003552F5"/>
    <w:rsid w:val="00384304"/>
    <w:rsid w:val="003A07AF"/>
    <w:rsid w:val="003D3E40"/>
    <w:rsid w:val="00431746"/>
    <w:rsid w:val="00485A13"/>
    <w:rsid w:val="00487892"/>
    <w:rsid w:val="004F12D3"/>
    <w:rsid w:val="004F6BBC"/>
    <w:rsid w:val="00542228"/>
    <w:rsid w:val="00564F35"/>
    <w:rsid w:val="0057690D"/>
    <w:rsid w:val="005A13F3"/>
    <w:rsid w:val="005B7AD9"/>
    <w:rsid w:val="005D1F56"/>
    <w:rsid w:val="005E4F71"/>
    <w:rsid w:val="00640930"/>
    <w:rsid w:val="00646427"/>
    <w:rsid w:val="00646C8A"/>
    <w:rsid w:val="00681841"/>
    <w:rsid w:val="006B0BD9"/>
    <w:rsid w:val="006C2803"/>
    <w:rsid w:val="006E1609"/>
    <w:rsid w:val="006F6719"/>
    <w:rsid w:val="00726267"/>
    <w:rsid w:val="007351E8"/>
    <w:rsid w:val="00753609"/>
    <w:rsid w:val="00774B24"/>
    <w:rsid w:val="007A41E1"/>
    <w:rsid w:val="007B0254"/>
    <w:rsid w:val="00830EDC"/>
    <w:rsid w:val="008C0D1C"/>
    <w:rsid w:val="008D29D9"/>
    <w:rsid w:val="00904A12"/>
    <w:rsid w:val="009131D8"/>
    <w:rsid w:val="00932A28"/>
    <w:rsid w:val="009350AD"/>
    <w:rsid w:val="00980B47"/>
    <w:rsid w:val="009B080D"/>
    <w:rsid w:val="009E1469"/>
    <w:rsid w:val="009F6612"/>
    <w:rsid w:val="00A321F1"/>
    <w:rsid w:val="00A76A40"/>
    <w:rsid w:val="00AB4180"/>
    <w:rsid w:val="00B06697"/>
    <w:rsid w:val="00B10A4C"/>
    <w:rsid w:val="00BC528D"/>
    <w:rsid w:val="00BE1A08"/>
    <w:rsid w:val="00BE2B6D"/>
    <w:rsid w:val="00C064CF"/>
    <w:rsid w:val="00C412AE"/>
    <w:rsid w:val="00C567ED"/>
    <w:rsid w:val="00C90A02"/>
    <w:rsid w:val="00CC3ABC"/>
    <w:rsid w:val="00CC3CBD"/>
    <w:rsid w:val="00CC6961"/>
    <w:rsid w:val="00CF100C"/>
    <w:rsid w:val="00D40244"/>
    <w:rsid w:val="00D90FC3"/>
    <w:rsid w:val="00DC70F5"/>
    <w:rsid w:val="00E3759B"/>
    <w:rsid w:val="00E41844"/>
    <w:rsid w:val="00E5093F"/>
    <w:rsid w:val="00E927D2"/>
    <w:rsid w:val="00EB2110"/>
    <w:rsid w:val="00EC16CC"/>
    <w:rsid w:val="00EF7FBF"/>
    <w:rsid w:val="00F22E1E"/>
    <w:rsid w:val="00F34A18"/>
    <w:rsid w:val="00F64A4E"/>
    <w:rsid w:val="00F95A65"/>
    <w:rsid w:val="00FA2DE9"/>
    <w:rsid w:val="00FE2F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6BC2C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27934"/>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7934"/>
    <w:rPr>
      <w:rFonts w:eastAsiaTheme="minorEastAsia"/>
      <w:sz w:val="22"/>
      <w:szCs w:val="22"/>
      <w:lang w:eastAsia="zh-CN"/>
    </w:rPr>
  </w:style>
  <w:style w:type="character" w:customStyle="1" w:styleId="NoSpacingChar">
    <w:name w:val="No Spacing Char"/>
    <w:basedOn w:val="DefaultParagraphFont"/>
    <w:link w:val="NoSpacing"/>
    <w:uiPriority w:val="1"/>
    <w:rsid w:val="00027934"/>
    <w:rPr>
      <w:rFonts w:eastAsiaTheme="minorEastAsia"/>
      <w:sz w:val="22"/>
      <w:szCs w:val="22"/>
      <w:lang w:eastAsia="zh-CN"/>
    </w:rPr>
  </w:style>
  <w:style w:type="character" w:customStyle="1" w:styleId="Heading1Char">
    <w:name w:val="Heading 1 Char"/>
    <w:basedOn w:val="DefaultParagraphFont"/>
    <w:link w:val="Heading1"/>
    <w:uiPriority w:val="9"/>
    <w:rsid w:val="00027934"/>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1277F1"/>
    <w:pPr>
      <w:tabs>
        <w:tab w:val="center" w:pos="4513"/>
        <w:tab w:val="right" w:pos="9026"/>
      </w:tabs>
    </w:pPr>
  </w:style>
  <w:style w:type="character" w:customStyle="1" w:styleId="HeaderChar">
    <w:name w:val="Header Char"/>
    <w:basedOn w:val="DefaultParagraphFont"/>
    <w:link w:val="Header"/>
    <w:uiPriority w:val="99"/>
    <w:rsid w:val="001277F1"/>
  </w:style>
  <w:style w:type="paragraph" w:styleId="Footer">
    <w:name w:val="footer"/>
    <w:basedOn w:val="Normal"/>
    <w:link w:val="FooterChar"/>
    <w:uiPriority w:val="99"/>
    <w:unhideWhenUsed/>
    <w:rsid w:val="001277F1"/>
    <w:pPr>
      <w:tabs>
        <w:tab w:val="center" w:pos="4513"/>
        <w:tab w:val="right" w:pos="9026"/>
      </w:tabs>
    </w:pPr>
  </w:style>
  <w:style w:type="character" w:customStyle="1" w:styleId="FooterChar">
    <w:name w:val="Footer Char"/>
    <w:basedOn w:val="DefaultParagraphFont"/>
    <w:link w:val="Footer"/>
    <w:uiPriority w:val="99"/>
    <w:rsid w:val="001277F1"/>
  </w:style>
  <w:style w:type="character" w:styleId="Hyperlink">
    <w:name w:val="Hyperlink"/>
    <w:basedOn w:val="DefaultParagraphFont"/>
    <w:uiPriority w:val="99"/>
    <w:unhideWhenUsed/>
    <w:rsid w:val="00726267"/>
    <w:rPr>
      <w:color w:val="0563C1" w:themeColor="hyperlink"/>
      <w:u w:val="single"/>
    </w:rPr>
  </w:style>
  <w:style w:type="character" w:styleId="HTMLCite">
    <w:name w:val="HTML Cite"/>
    <w:basedOn w:val="DefaultParagraphFont"/>
    <w:uiPriority w:val="99"/>
    <w:semiHidden/>
    <w:unhideWhenUsed/>
    <w:rsid w:val="007A41E1"/>
    <w:rPr>
      <w:i/>
      <w:iCs/>
    </w:rPr>
  </w:style>
  <w:style w:type="character" w:customStyle="1" w:styleId="reference-accessdate">
    <w:name w:val="reference-accessdate"/>
    <w:basedOn w:val="DefaultParagraphFont"/>
    <w:rsid w:val="007A41E1"/>
  </w:style>
  <w:style w:type="character" w:customStyle="1" w:styleId="nowrap">
    <w:name w:val="nowrap"/>
    <w:basedOn w:val="DefaultParagraphFont"/>
    <w:rsid w:val="007A41E1"/>
  </w:style>
  <w:style w:type="paragraph" w:styleId="Caption">
    <w:name w:val="caption"/>
    <w:basedOn w:val="Normal"/>
    <w:next w:val="Normal"/>
    <w:uiPriority w:val="35"/>
    <w:unhideWhenUsed/>
    <w:qFormat/>
    <w:rsid w:val="000A52CE"/>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7351E8"/>
    <w:rPr>
      <w:color w:val="954F72" w:themeColor="followedHyperlink"/>
      <w:u w:val="single"/>
    </w:rPr>
  </w:style>
  <w:style w:type="paragraph" w:styleId="TableofFigures">
    <w:name w:val="table of figures"/>
    <w:basedOn w:val="Normal"/>
    <w:next w:val="Normal"/>
    <w:uiPriority w:val="99"/>
    <w:unhideWhenUsed/>
    <w:rsid w:val="00226888"/>
    <w:pPr>
      <w:ind w:left="480" w:hanging="480"/>
    </w:pPr>
  </w:style>
  <w:style w:type="paragraph" w:styleId="TOCHeading">
    <w:name w:val="TOC Heading"/>
    <w:basedOn w:val="Heading1"/>
    <w:next w:val="Normal"/>
    <w:uiPriority w:val="39"/>
    <w:unhideWhenUsed/>
    <w:qFormat/>
    <w:rsid w:val="000A73A8"/>
    <w:pPr>
      <w:spacing w:before="480" w:line="276" w:lineRule="auto"/>
      <w:outlineLvl w:val="9"/>
    </w:pPr>
    <w:rPr>
      <w:b/>
      <w:bCs/>
      <w:sz w:val="28"/>
      <w:szCs w:val="28"/>
    </w:rPr>
  </w:style>
  <w:style w:type="paragraph" w:styleId="TOC1">
    <w:name w:val="toc 1"/>
    <w:basedOn w:val="Normal"/>
    <w:next w:val="Normal"/>
    <w:autoRedefine/>
    <w:uiPriority w:val="39"/>
    <w:unhideWhenUsed/>
    <w:rsid w:val="000A73A8"/>
    <w:pPr>
      <w:spacing w:before="120"/>
    </w:pPr>
    <w:rPr>
      <w:b/>
    </w:rPr>
  </w:style>
  <w:style w:type="paragraph" w:styleId="TOC2">
    <w:name w:val="toc 2"/>
    <w:basedOn w:val="Normal"/>
    <w:next w:val="Normal"/>
    <w:autoRedefine/>
    <w:uiPriority w:val="39"/>
    <w:semiHidden/>
    <w:unhideWhenUsed/>
    <w:rsid w:val="000A73A8"/>
    <w:pPr>
      <w:ind w:left="240"/>
    </w:pPr>
    <w:rPr>
      <w:b/>
      <w:sz w:val="22"/>
      <w:szCs w:val="22"/>
    </w:rPr>
  </w:style>
  <w:style w:type="paragraph" w:styleId="TOC3">
    <w:name w:val="toc 3"/>
    <w:basedOn w:val="Normal"/>
    <w:next w:val="Normal"/>
    <w:autoRedefine/>
    <w:uiPriority w:val="39"/>
    <w:semiHidden/>
    <w:unhideWhenUsed/>
    <w:rsid w:val="000A73A8"/>
    <w:pPr>
      <w:ind w:left="480"/>
    </w:pPr>
    <w:rPr>
      <w:sz w:val="22"/>
      <w:szCs w:val="22"/>
    </w:rPr>
  </w:style>
  <w:style w:type="paragraph" w:styleId="TOC4">
    <w:name w:val="toc 4"/>
    <w:basedOn w:val="Normal"/>
    <w:next w:val="Normal"/>
    <w:autoRedefine/>
    <w:uiPriority w:val="39"/>
    <w:semiHidden/>
    <w:unhideWhenUsed/>
    <w:rsid w:val="000A73A8"/>
    <w:pPr>
      <w:ind w:left="720"/>
    </w:pPr>
    <w:rPr>
      <w:sz w:val="20"/>
      <w:szCs w:val="20"/>
    </w:rPr>
  </w:style>
  <w:style w:type="paragraph" w:styleId="TOC5">
    <w:name w:val="toc 5"/>
    <w:basedOn w:val="Normal"/>
    <w:next w:val="Normal"/>
    <w:autoRedefine/>
    <w:uiPriority w:val="39"/>
    <w:semiHidden/>
    <w:unhideWhenUsed/>
    <w:rsid w:val="000A73A8"/>
    <w:pPr>
      <w:ind w:left="960"/>
    </w:pPr>
    <w:rPr>
      <w:sz w:val="20"/>
      <w:szCs w:val="20"/>
    </w:rPr>
  </w:style>
  <w:style w:type="paragraph" w:styleId="TOC6">
    <w:name w:val="toc 6"/>
    <w:basedOn w:val="Normal"/>
    <w:next w:val="Normal"/>
    <w:autoRedefine/>
    <w:uiPriority w:val="39"/>
    <w:semiHidden/>
    <w:unhideWhenUsed/>
    <w:rsid w:val="000A73A8"/>
    <w:pPr>
      <w:ind w:left="1200"/>
    </w:pPr>
    <w:rPr>
      <w:sz w:val="20"/>
      <w:szCs w:val="20"/>
    </w:rPr>
  </w:style>
  <w:style w:type="paragraph" w:styleId="TOC7">
    <w:name w:val="toc 7"/>
    <w:basedOn w:val="Normal"/>
    <w:next w:val="Normal"/>
    <w:autoRedefine/>
    <w:uiPriority w:val="39"/>
    <w:semiHidden/>
    <w:unhideWhenUsed/>
    <w:rsid w:val="000A73A8"/>
    <w:pPr>
      <w:ind w:left="1440"/>
    </w:pPr>
    <w:rPr>
      <w:sz w:val="20"/>
      <w:szCs w:val="20"/>
    </w:rPr>
  </w:style>
  <w:style w:type="paragraph" w:styleId="TOC8">
    <w:name w:val="toc 8"/>
    <w:basedOn w:val="Normal"/>
    <w:next w:val="Normal"/>
    <w:autoRedefine/>
    <w:uiPriority w:val="39"/>
    <w:semiHidden/>
    <w:unhideWhenUsed/>
    <w:rsid w:val="000A73A8"/>
    <w:pPr>
      <w:ind w:left="1680"/>
    </w:pPr>
    <w:rPr>
      <w:sz w:val="20"/>
      <w:szCs w:val="20"/>
    </w:rPr>
  </w:style>
  <w:style w:type="paragraph" w:styleId="TOC9">
    <w:name w:val="toc 9"/>
    <w:basedOn w:val="Normal"/>
    <w:next w:val="Normal"/>
    <w:autoRedefine/>
    <w:uiPriority w:val="39"/>
    <w:semiHidden/>
    <w:unhideWhenUsed/>
    <w:rsid w:val="000A73A8"/>
    <w:pPr>
      <w:ind w:left="1920"/>
    </w:pPr>
    <w:rPr>
      <w:sz w:val="20"/>
      <w:szCs w:val="20"/>
    </w:rPr>
  </w:style>
  <w:style w:type="paragraph" w:styleId="Bibliography">
    <w:name w:val="Bibliography"/>
    <w:basedOn w:val="Normal"/>
    <w:next w:val="Normal"/>
    <w:uiPriority w:val="37"/>
    <w:unhideWhenUsed/>
    <w:rsid w:val="000A73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967325">
      <w:bodyDiv w:val="1"/>
      <w:marLeft w:val="0"/>
      <w:marRight w:val="0"/>
      <w:marTop w:val="0"/>
      <w:marBottom w:val="0"/>
      <w:divBdr>
        <w:top w:val="none" w:sz="0" w:space="0" w:color="auto"/>
        <w:left w:val="none" w:sz="0" w:space="0" w:color="auto"/>
        <w:bottom w:val="none" w:sz="0" w:space="0" w:color="auto"/>
        <w:right w:val="none" w:sz="0" w:space="0" w:color="auto"/>
      </w:divBdr>
    </w:div>
    <w:div w:id="62918354">
      <w:bodyDiv w:val="1"/>
      <w:marLeft w:val="0"/>
      <w:marRight w:val="0"/>
      <w:marTop w:val="0"/>
      <w:marBottom w:val="0"/>
      <w:divBdr>
        <w:top w:val="none" w:sz="0" w:space="0" w:color="auto"/>
        <w:left w:val="none" w:sz="0" w:space="0" w:color="auto"/>
        <w:bottom w:val="none" w:sz="0" w:space="0" w:color="auto"/>
        <w:right w:val="none" w:sz="0" w:space="0" w:color="auto"/>
      </w:divBdr>
    </w:div>
    <w:div w:id="160705666">
      <w:bodyDiv w:val="1"/>
      <w:marLeft w:val="0"/>
      <w:marRight w:val="0"/>
      <w:marTop w:val="0"/>
      <w:marBottom w:val="0"/>
      <w:divBdr>
        <w:top w:val="none" w:sz="0" w:space="0" w:color="auto"/>
        <w:left w:val="none" w:sz="0" w:space="0" w:color="auto"/>
        <w:bottom w:val="none" w:sz="0" w:space="0" w:color="auto"/>
        <w:right w:val="none" w:sz="0" w:space="0" w:color="auto"/>
      </w:divBdr>
    </w:div>
    <w:div w:id="304092375">
      <w:bodyDiv w:val="1"/>
      <w:marLeft w:val="0"/>
      <w:marRight w:val="0"/>
      <w:marTop w:val="0"/>
      <w:marBottom w:val="0"/>
      <w:divBdr>
        <w:top w:val="none" w:sz="0" w:space="0" w:color="auto"/>
        <w:left w:val="none" w:sz="0" w:space="0" w:color="auto"/>
        <w:bottom w:val="none" w:sz="0" w:space="0" w:color="auto"/>
        <w:right w:val="none" w:sz="0" w:space="0" w:color="auto"/>
      </w:divBdr>
    </w:div>
    <w:div w:id="374736352">
      <w:bodyDiv w:val="1"/>
      <w:marLeft w:val="0"/>
      <w:marRight w:val="0"/>
      <w:marTop w:val="0"/>
      <w:marBottom w:val="0"/>
      <w:divBdr>
        <w:top w:val="none" w:sz="0" w:space="0" w:color="auto"/>
        <w:left w:val="none" w:sz="0" w:space="0" w:color="auto"/>
        <w:bottom w:val="none" w:sz="0" w:space="0" w:color="auto"/>
        <w:right w:val="none" w:sz="0" w:space="0" w:color="auto"/>
      </w:divBdr>
    </w:div>
    <w:div w:id="444733436">
      <w:bodyDiv w:val="1"/>
      <w:marLeft w:val="0"/>
      <w:marRight w:val="0"/>
      <w:marTop w:val="0"/>
      <w:marBottom w:val="0"/>
      <w:divBdr>
        <w:top w:val="none" w:sz="0" w:space="0" w:color="auto"/>
        <w:left w:val="none" w:sz="0" w:space="0" w:color="auto"/>
        <w:bottom w:val="none" w:sz="0" w:space="0" w:color="auto"/>
        <w:right w:val="none" w:sz="0" w:space="0" w:color="auto"/>
      </w:divBdr>
    </w:div>
    <w:div w:id="459150533">
      <w:bodyDiv w:val="1"/>
      <w:marLeft w:val="0"/>
      <w:marRight w:val="0"/>
      <w:marTop w:val="0"/>
      <w:marBottom w:val="0"/>
      <w:divBdr>
        <w:top w:val="none" w:sz="0" w:space="0" w:color="auto"/>
        <w:left w:val="none" w:sz="0" w:space="0" w:color="auto"/>
        <w:bottom w:val="none" w:sz="0" w:space="0" w:color="auto"/>
        <w:right w:val="none" w:sz="0" w:space="0" w:color="auto"/>
      </w:divBdr>
    </w:div>
    <w:div w:id="472723325">
      <w:bodyDiv w:val="1"/>
      <w:marLeft w:val="0"/>
      <w:marRight w:val="0"/>
      <w:marTop w:val="0"/>
      <w:marBottom w:val="0"/>
      <w:divBdr>
        <w:top w:val="none" w:sz="0" w:space="0" w:color="auto"/>
        <w:left w:val="none" w:sz="0" w:space="0" w:color="auto"/>
        <w:bottom w:val="none" w:sz="0" w:space="0" w:color="auto"/>
        <w:right w:val="none" w:sz="0" w:space="0" w:color="auto"/>
      </w:divBdr>
    </w:div>
    <w:div w:id="504976906">
      <w:bodyDiv w:val="1"/>
      <w:marLeft w:val="0"/>
      <w:marRight w:val="0"/>
      <w:marTop w:val="0"/>
      <w:marBottom w:val="0"/>
      <w:divBdr>
        <w:top w:val="none" w:sz="0" w:space="0" w:color="auto"/>
        <w:left w:val="none" w:sz="0" w:space="0" w:color="auto"/>
        <w:bottom w:val="none" w:sz="0" w:space="0" w:color="auto"/>
        <w:right w:val="none" w:sz="0" w:space="0" w:color="auto"/>
      </w:divBdr>
    </w:div>
    <w:div w:id="533346614">
      <w:bodyDiv w:val="1"/>
      <w:marLeft w:val="0"/>
      <w:marRight w:val="0"/>
      <w:marTop w:val="0"/>
      <w:marBottom w:val="0"/>
      <w:divBdr>
        <w:top w:val="none" w:sz="0" w:space="0" w:color="auto"/>
        <w:left w:val="none" w:sz="0" w:space="0" w:color="auto"/>
        <w:bottom w:val="none" w:sz="0" w:space="0" w:color="auto"/>
        <w:right w:val="none" w:sz="0" w:space="0" w:color="auto"/>
      </w:divBdr>
    </w:div>
    <w:div w:id="536357660">
      <w:bodyDiv w:val="1"/>
      <w:marLeft w:val="0"/>
      <w:marRight w:val="0"/>
      <w:marTop w:val="0"/>
      <w:marBottom w:val="0"/>
      <w:divBdr>
        <w:top w:val="none" w:sz="0" w:space="0" w:color="auto"/>
        <w:left w:val="none" w:sz="0" w:space="0" w:color="auto"/>
        <w:bottom w:val="none" w:sz="0" w:space="0" w:color="auto"/>
        <w:right w:val="none" w:sz="0" w:space="0" w:color="auto"/>
      </w:divBdr>
    </w:div>
    <w:div w:id="576019323">
      <w:bodyDiv w:val="1"/>
      <w:marLeft w:val="0"/>
      <w:marRight w:val="0"/>
      <w:marTop w:val="0"/>
      <w:marBottom w:val="0"/>
      <w:divBdr>
        <w:top w:val="none" w:sz="0" w:space="0" w:color="auto"/>
        <w:left w:val="none" w:sz="0" w:space="0" w:color="auto"/>
        <w:bottom w:val="none" w:sz="0" w:space="0" w:color="auto"/>
        <w:right w:val="none" w:sz="0" w:space="0" w:color="auto"/>
      </w:divBdr>
    </w:div>
    <w:div w:id="604388912">
      <w:bodyDiv w:val="1"/>
      <w:marLeft w:val="0"/>
      <w:marRight w:val="0"/>
      <w:marTop w:val="0"/>
      <w:marBottom w:val="0"/>
      <w:divBdr>
        <w:top w:val="none" w:sz="0" w:space="0" w:color="auto"/>
        <w:left w:val="none" w:sz="0" w:space="0" w:color="auto"/>
        <w:bottom w:val="none" w:sz="0" w:space="0" w:color="auto"/>
        <w:right w:val="none" w:sz="0" w:space="0" w:color="auto"/>
      </w:divBdr>
    </w:div>
    <w:div w:id="614025572">
      <w:bodyDiv w:val="1"/>
      <w:marLeft w:val="0"/>
      <w:marRight w:val="0"/>
      <w:marTop w:val="0"/>
      <w:marBottom w:val="0"/>
      <w:divBdr>
        <w:top w:val="none" w:sz="0" w:space="0" w:color="auto"/>
        <w:left w:val="none" w:sz="0" w:space="0" w:color="auto"/>
        <w:bottom w:val="none" w:sz="0" w:space="0" w:color="auto"/>
        <w:right w:val="none" w:sz="0" w:space="0" w:color="auto"/>
      </w:divBdr>
    </w:div>
    <w:div w:id="614675229">
      <w:bodyDiv w:val="1"/>
      <w:marLeft w:val="0"/>
      <w:marRight w:val="0"/>
      <w:marTop w:val="0"/>
      <w:marBottom w:val="0"/>
      <w:divBdr>
        <w:top w:val="none" w:sz="0" w:space="0" w:color="auto"/>
        <w:left w:val="none" w:sz="0" w:space="0" w:color="auto"/>
        <w:bottom w:val="none" w:sz="0" w:space="0" w:color="auto"/>
        <w:right w:val="none" w:sz="0" w:space="0" w:color="auto"/>
      </w:divBdr>
    </w:div>
    <w:div w:id="627511236">
      <w:bodyDiv w:val="1"/>
      <w:marLeft w:val="0"/>
      <w:marRight w:val="0"/>
      <w:marTop w:val="0"/>
      <w:marBottom w:val="0"/>
      <w:divBdr>
        <w:top w:val="none" w:sz="0" w:space="0" w:color="auto"/>
        <w:left w:val="none" w:sz="0" w:space="0" w:color="auto"/>
        <w:bottom w:val="none" w:sz="0" w:space="0" w:color="auto"/>
        <w:right w:val="none" w:sz="0" w:space="0" w:color="auto"/>
      </w:divBdr>
    </w:div>
    <w:div w:id="635526573">
      <w:bodyDiv w:val="1"/>
      <w:marLeft w:val="0"/>
      <w:marRight w:val="0"/>
      <w:marTop w:val="0"/>
      <w:marBottom w:val="0"/>
      <w:divBdr>
        <w:top w:val="none" w:sz="0" w:space="0" w:color="auto"/>
        <w:left w:val="none" w:sz="0" w:space="0" w:color="auto"/>
        <w:bottom w:val="none" w:sz="0" w:space="0" w:color="auto"/>
        <w:right w:val="none" w:sz="0" w:space="0" w:color="auto"/>
      </w:divBdr>
    </w:div>
    <w:div w:id="799567195">
      <w:bodyDiv w:val="1"/>
      <w:marLeft w:val="0"/>
      <w:marRight w:val="0"/>
      <w:marTop w:val="0"/>
      <w:marBottom w:val="0"/>
      <w:divBdr>
        <w:top w:val="none" w:sz="0" w:space="0" w:color="auto"/>
        <w:left w:val="none" w:sz="0" w:space="0" w:color="auto"/>
        <w:bottom w:val="none" w:sz="0" w:space="0" w:color="auto"/>
        <w:right w:val="none" w:sz="0" w:space="0" w:color="auto"/>
      </w:divBdr>
    </w:div>
    <w:div w:id="958531861">
      <w:bodyDiv w:val="1"/>
      <w:marLeft w:val="0"/>
      <w:marRight w:val="0"/>
      <w:marTop w:val="0"/>
      <w:marBottom w:val="0"/>
      <w:divBdr>
        <w:top w:val="none" w:sz="0" w:space="0" w:color="auto"/>
        <w:left w:val="none" w:sz="0" w:space="0" w:color="auto"/>
        <w:bottom w:val="none" w:sz="0" w:space="0" w:color="auto"/>
        <w:right w:val="none" w:sz="0" w:space="0" w:color="auto"/>
      </w:divBdr>
    </w:div>
    <w:div w:id="968321269">
      <w:bodyDiv w:val="1"/>
      <w:marLeft w:val="0"/>
      <w:marRight w:val="0"/>
      <w:marTop w:val="0"/>
      <w:marBottom w:val="0"/>
      <w:divBdr>
        <w:top w:val="none" w:sz="0" w:space="0" w:color="auto"/>
        <w:left w:val="none" w:sz="0" w:space="0" w:color="auto"/>
        <w:bottom w:val="none" w:sz="0" w:space="0" w:color="auto"/>
        <w:right w:val="none" w:sz="0" w:space="0" w:color="auto"/>
      </w:divBdr>
    </w:div>
    <w:div w:id="983045173">
      <w:bodyDiv w:val="1"/>
      <w:marLeft w:val="0"/>
      <w:marRight w:val="0"/>
      <w:marTop w:val="0"/>
      <w:marBottom w:val="0"/>
      <w:divBdr>
        <w:top w:val="none" w:sz="0" w:space="0" w:color="auto"/>
        <w:left w:val="none" w:sz="0" w:space="0" w:color="auto"/>
        <w:bottom w:val="none" w:sz="0" w:space="0" w:color="auto"/>
        <w:right w:val="none" w:sz="0" w:space="0" w:color="auto"/>
      </w:divBdr>
    </w:div>
    <w:div w:id="983049155">
      <w:bodyDiv w:val="1"/>
      <w:marLeft w:val="0"/>
      <w:marRight w:val="0"/>
      <w:marTop w:val="0"/>
      <w:marBottom w:val="0"/>
      <w:divBdr>
        <w:top w:val="none" w:sz="0" w:space="0" w:color="auto"/>
        <w:left w:val="none" w:sz="0" w:space="0" w:color="auto"/>
        <w:bottom w:val="none" w:sz="0" w:space="0" w:color="auto"/>
        <w:right w:val="none" w:sz="0" w:space="0" w:color="auto"/>
      </w:divBdr>
    </w:div>
    <w:div w:id="1018312890">
      <w:bodyDiv w:val="1"/>
      <w:marLeft w:val="0"/>
      <w:marRight w:val="0"/>
      <w:marTop w:val="0"/>
      <w:marBottom w:val="0"/>
      <w:divBdr>
        <w:top w:val="none" w:sz="0" w:space="0" w:color="auto"/>
        <w:left w:val="none" w:sz="0" w:space="0" w:color="auto"/>
        <w:bottom w:val="none" w:sz="0" w:space="0" w:color="auto"/>
        <w:right w:val="none" w:sz="0" w:space="0" w:color="auto"/>
      </w:divBdr>
    </w:div>
    <w:div w:id="1092967550">
      <w:bodyDiv w:val="1"/>
      <w:marLeft w:val="0"/>
      <w:marRight w:val="0"/>
      <w:marTop w:val="0"/>
      <w:marBottom w:val="0"/>
      <w:divBdr>
        <w:top w:val="none" w:sz="0" w:space="0" w:color="auto"/>
        <w:left w:val="none" w:sz="0" w:space="0" w:color="auto"/>
        <w:bottom w:val="none" w:sz="0" w:space="0" w:color="auto"/>
        <w:right w:val="none" w:sz="0" w:space="0" w:color="auto"/>
      </w:divBdr>
    </w:div>
    <w:div w:id="1109007571">
      <w:bodyDiv w:val="1"/>
      <w:marLeft w:val="0"/>
      <w:marRight w:val="0"/>
      <w:marTop w:val="0"/>
      <w:marBottom w:val="0"/>
      <w:divBdr>
        <w:top w:val="none" w:sz="0" w:space="0" w:color="auto"/>
        <w:left w:val="none" w:sz="0" w:space="0" w:color="auto"/>
        <w:bottom w:val="none" w:sz="0" w:space="0" w:color="auto"/>
        <w:right w:val="none" w:sz="0" w:space="0" w:color="auto"/>
      </w:divBdr>
    </w:div>
    <w:div w:id="1123577285">
      <w:bodyDiv w:val="1"/>
      <w:marLeft w:val="0"/>
      <w:marRight w:val="0"/>
      <w:marTop w:val="0"/>
      <w:marBottom w:val="0"/>
      <w:divBdr>
        <w:top w:val="none" w:sz="0" w:space="0" w:color="auto"/>
        <w:left w:val="none" w:sz="0" w:space="0" w:color="auto"/>
        <w:bottom w:val="none" w:sz="0" w:space="0" w:color="auto"/>
        <w:right w:val="none" w:sz="0" w:space="0" w:color="auto"/>
      </w:divBdr>
    </w:div>
    <w:div w:id="1150829221">
      <w:bodyDiv w:val="1"/>
      <w:marLeft w:val="0"/>
      <w:marRight w:val="0"/>
      <w:marTop w:val="0"/>
      <w:marBottom w:val="0"/>
      <w:divBdr>
        <w:top w:val="none" w:sz="0" w:space="0" w:color="auto"/>
        <w:left w:val="none" w:sz="0" w:space="0" w:color="auto"/>
        <w:bottom w:val="none" w:sz="0" w:space="0" w:color="auto"/>
        <w:right w:val="none" w:sz="0" w:space="0" w:color="auto"/>
      </w:divBdr>
    </w:div>
    <w:div w:id="1195466538">
      <w:bodyDiv w:val="1"/>
      <w:marLeft w:val="0"/>
      <w:marRight w:val="0"/>
      <w:marTop w:val="0"/>
      <w:marBottom w:val="0"/>
      <w:divBdr>
        <w:top w:val="none" w:sz="0" w:space="0" w:color="auto"/>
        <w:left w:val="none" w:sz="0" w:space="0" w:color="auto"/>
        <w:bottom w:val="none" w:sz="0" w:space="0" w:color="auto"/>
        <w:right w:val="none" w:sz="0" w:space="0" w:color="auto"/>
      </w:divBdr>
    </w:div>
    <w:div w:id="1199046727">
      <w:bodyDiv w:val="1"/>
      <w:marLeft w:val="0"/>
      <w:marRight w:val="0"/>
      <w:marTop w:val="0"/>
      <w:marBottom w:val="0"/>
      <w:divBdr>
        <w:top w:val="none" w:sz="0" w:space="0" w:color="auto"/>
        <w:left w:val="none" w:sz="0" w:space="0" w:color="auto"/>
        <w:bottom w:val="none" w:sz="0" w:space="0" w:color="auto"/>
        <w:right w:val="none" w:sz="0" w:space="0" w:color="auto"/>
      </w:divBdr>
    </w:div>
    <w:div w:id="1199200528">
      <w:bodyDiv w:val="1"/>
      <w:marLeft w:val="0"/>
      <w:marRight w:val="0"/>
      <w:marTop w:val="0"/>
      <w:marBottom w:val="0"/>
      <w:divBdr>
        <w:top w:val="none" w:sz="0" w:space="0" w:color="auto"/>
        <w:left w:val="none" w:sz="0" w:space="0" w:color="auto"/>
        <w:bottom w:val="none" w:sz="0" w:space="0" w:color="auto"/>
        <w:right w:val="none" w:sz="0" w:space="0" w:color="auto"/>
      </w:divBdr>
    </w:div>
    <w:div w:id="1209562410">
      <w:bodyDiv w:val="1"/>
      <w:marLeft w:val="0"/>
      <w:marRight w:val="0"/>
      <w:marTop w:val="0"/>
      <w:marBottom w:val="0"/>
      <w:divBdr>
        <w:top w:val="none" w:sz="0" w:space="0" w:color="auto"/>
        <w:left w:val="none" w:sz="0" w:space="0" w:color="auto"/>
        <w:bottom w:val="none" w:sz="0" w:space="0" w:color="auto"/>
        <w:right w:val="none" w:sz="0" w:space="0" w:color="auto"/>
      </w:divBdr>
    </w:div>
    <w:div w:id="1217856396">
      <w:bodyDiv w:val="1"/>
      <w:marLeft w:val="0"/>
      <w:marRight w:val="0"/>
      <w:marTop w:val="0"/>
      <w:marBottom w:val="0"/>
      <w:divBdr>
        <w:top w:val="none" w:sz="0" w:space="0" w:color="auto"/>
        <w:left w:val="none" w:sz="0" w:space="0" w:color="auto"/>
        <w:bottom w:val="none" w:sz="0" w:space="0" w:color="auto"/>
        <w:right w:val="none" w:sz="0" w:space="0" w:color="auto"/>
      </w:divBdr>
    </w:div>
    <w:div w:id="1223715777">
      <w:bodyDiv w:val="1"/>
      <w:marLeft w:val="0"/>
      <w:marRight w:val="0"/>
      <w:marTop w:val="0"/>
      <w:marBottom w:val="0"/>
      <w:divBdr>
        <w:top w:val="none" w:sz="0" w:space="0" w:color="auto"/>
        <w:left w:val="none" w:sz="0" w:space="0" w:color="auto"/>
        <w:bottom w:val="none" w:sz="0" w:space="0" w:color="auto"/>
        <w:right w:val="none" w:sz="0" w:space="0" w:color="auto"/>
      </w:divBdr>
    </w:div>
    <w:div w:id="1245143836">
      <w:bodyDiv w:val="1"/>
      <w:marLeft w:val="0"/>
      <w:marRight w:val="0"/>
      <w:marTop w:val="0"/>
      <w:marBottom w:val="0"/>
      <w:divBdr>
        <w:top w:val="none" w:sz="0" w:space="0" w:color="auto"/>
        <w:left w:val="none" w:sz="0" w:space="0" w:color="auto"/>
        <w:bottom w:val="none" w:sz="0" w:space="0" w:color="auto"/>
        <w:right w:val="none" w:sz="0" w:space="0" w:color="auto"/>
      </w:divBdr>
    </w:div>
    <w:div w:id="1315136992">
      <w:bodyDiv w:val="1"/>
      <w:marLeft w:val="0"/>
      <w:marRight w:val="0"/>
      <w:marTop w:val="0"/>
      <w:marBottom w:val="0"/>
      <w:divBdr>
        <w:top w:val="none" w:sz="0" w:space="0" w:color="auto"/>
        <w:left w:val="none" w:sz="0" w:space="0" w:color="auto"/>
        <w:bottom w:val="none" w:sz="0" w:space="0" w:color="auto"/>
        <w:right w:val="none" w:sz="0" w:space="0" w:color="auto"/>
      </w:divBdr>
    </w:div>
    <w:div w:id="1326009515">
      <w:bodyDiv w:val="1"/>
      <w:marLeft w:val="0"/>
      <w:marRight w:val="0"/>
      <w:marTop w:val="0"/>
      <w:marBottom w:val="0"/>
      <w:divBdr>
        <w:top w:val="none" w:sz="0" w:space="0" w:color="auto"/>
        <w:left w:val="none" w:sz="0" w:space="0" w:color="auto"/>
        <w:bottom w:val="none" w:sz="0" w:space="0" w:color="auto"/>
        <w:right w:val="none" w:sz="0" w:space="0" w:color="auto"/>
      </w:divBdr>
    </w:div>
    <w:div w:id="1374620626">
      <w:bodyDiv w:val="1"/>
      <w:marLeft w:val="0"/>
      <w:marRight w:val="0"/>
      <w:marTop w:val="0"/>
      <w:marBottom w:val="0"/>
      <w:divBdr>
        <w:top w:val="none" w:sz="0" w:space="0" w:color="auto"/>
        <w:left w:val="none" w:sz="0" w:space="0" w:color="auto"/>
        <w:bottom w:val="none" w:sz="0" w:space="0" w:color="auto"/>
        <w:right w:val="none" w:sz="0" w:space="0" w:color="auto"/>
      </w:divBdr>
    </w:div>
    <w:div w:id="1411779781">
      <w:bodyDiv w:val="1"/>
      <w:marLeft w:val="0"/>
      <w:marRight w:val="0"/>
      <w:marTop w:val="0"/>
      <w:marBottom w:val="0"/>
      <w:divBdr>
        <w:top w:val="none" w:sz="0" w:space="0" w:color="auto"/>
        <w:left w:val="none" w:sz="0" w:space="0" w:color="auto"/>
        <w:bottom w:val="none" w:sz="0" w:space="0" w:color="auto"/>
        <w:right w:val="none" w:sz="0" w:space="0" w:color="auto"/>
      </w:divBdr>
    </w:div>
    <w:div w:id="1438284492">
      <w:bodyDiv w:val="1"/>
      <w:marLeft w:val="0"/>
      <w:marRight w:val="0"/>
      <w:marTop w:val="0"/>
      <w:marBottom w:val="0"/>
      <w:divBdr>
        <w:top w:val="none" w:sz="0" w:space="0" w:color="auto"/>
        <w:left w:val="none" w:sz="0" w:space="0" w:color="auto"/>
        <w:bottom w:val="none" w:sz="0" w:space="0" w:color="auto"/>
        <w:right w:val="none" w:sz="0" w:space="0" w:color="auto"/>
      </w:divBdr>
    </w:div>
    <w:div w:id="1471820776">
      <w:bodyDiv w:val="1"/>
      <w:marLeft w:val="0"/>
      <w:marRight w:val="0"/>
      <w:marTop w:val="0"/>
      <w:marBottom w:val="0"/>
      <w:divBdr>
        <w:top w:val="none" w:sz="0" w:space="0" w:color="auto"/>
        <w:left w:val="none" w:sz="0" w:space="0" w:color="auto"/>
        <w:bottom w:val="none" w:sz="0" w:space="0" w:color="auto"/>
        <w:right w:val="none" w:sz="0" w:space="0" w:color="auto"/>
      </w:divBdr>
    </w:div>
    <w:div w:id="1495804980">
      <w:bodyDiv w:val="1"/>
      <w:marLeft w:val="0"/>
      <w:marRight w:val="0"/>
      <w:marTop w:val="0"/>
      <w:marBottom w:val="0"/>
      <w:divBdr>
        <w:top w:val="none" w:sz="0" w:space="0" w:color="auto"/>
        <w:left w:val="none" w:sz="0" w:space="0" w:color="auto"/>
        <w:bottom w:val="none" w:sz="0" w:space="0" w:color="auto"/>
        <w:right w:val="none" w:sz="0" w:space="0" w:color="auto"/>
      </w:divBdr>
    </w:div>
    <w:div w:id="1542135625">
      <w:bodyDiv w:val="1"/>
      <w:marLeft w:val="0"/>
      <w:marRight w:val="0"/>
      <w:marTop w:val="0"/>
      <w:marBottom w:val="0"/>
      <w:divBdr>
        <w:top w:val="none" w:sz="0" w:space="0" w:color="auto"/>
        <w:left w:val="none" w:sz="0" w:space="0" w:color="auto"/>
        <w:bottom w:val="none" w:sz="0" w:space="0" w:color="auto"/>
        <w:right w:val="none" w:sz="0" w:space="0" w:color="auto"/>
      </w:divBdr>
    </w:div>
    <w:div w:id="1567958223">
      <w:bodyDiv w:val="1"/>
      <w:marLeft w:val="0"/>
      <w:marRight w:val="0"/>
      <w:marTop w:val="0"/>
      <w:marBottom w:val="0"/>
      <w:divBdr>
        <w:top w:val="none" w:sz="0" w:space="0" w:color="auto"/>
        <w:left w:val="none" w:sz="0" w:space="0" w:color="auto"/>
        <w:bottom w:val="none" w:sz="0" w:space="0" w:color="auto"/>
        <w:right w:val="none" w:sz="0" w:space="0" w:color="auto"/>
      </w:divBdr>
    </w:div>
    <w:div w:id="1724331267">
      <w:bodyDiv w:val="1"/>
      <w:marLeft w:val="0"/>
      <w:marRight w:val="0"/>
      <w:marTop w:val="0"/>
      <w:marBottom w:val="0"/>
      <w:divBdr>
        <w:top w:val="none" w:sz="0" w:space="0" w:color="auto"/>
        <w:left w:val="none" w:sz="0" w:space="0" w:color="auto"/>
        <w:bottom w:val="none" w:sz="0" w:space="0" w:color="auto"/>
        <w:right w:val="none" w:sz="0" w:space="0" w:color="auto"/>
      </w:divBdr>
    </w:div>
    <w:div w:id="1794666313">
      <w:bodyDiv w:val="1"/>
      <w:marLeft w:val="0"/>
      <w:marRight w:val="0"/>
      <w:marTop w:val="0"/>
      <w:marBottom w:val="0"/>
      <w:divBdr>
        <w:top w:val="none" w:sz="0" w:space="0" w:color="auto"/>
        <w:left w:val="none" w:sz="0" w:space="0" w:color="auto"/>
        <w:bottom w:val="none" w:sz="0" w:space="0" w:color="auto"/>
        <w:right w:val="none" w:sz="0" w:space="0" w:color="auto"/>
      </w:divBdr>
    </w:div>
    <w:div w:id="1832678557">
      <w:bodyDiv w:val="1"/>
      <w:marLeft w:val="0"/>
      <w:marRight w:val="0"/>
      <w:marTop w:val="0"/>
      <w:marBottom w:val="0"/>
      <w:divBdr>
        <w:top w:val="none" w:sz="0" w:space="0" w:color="auto"/>
        <w:left w:val="none" w:sz="0" w:space="0" w:color="auto"/>
        <w:bottom w:val="none" w:sz="0" w:space="0" w:color="auto"/>
        <w:right w:val="none" w:sz="0" w:space="0" w:color="auto"/>
      </w:divBdr>
    </w:div>
    <w:div w:id="2006591172">
      <w:bodyDiv w:val="1"/>
      <w:marLeft w:val="0"/>
      <w:marRight w:val="0"/>
      <w:marTop w:val="0"/>
      <w:marBottom w:val="0"/>
      <w:divBdr>
        <w:top w:val="none" w:sz="0" w:space="0" w:color="auto"/>
        <w:left w:val="none" w:sz="0" w:space="0" w:color="auto"/>
        <w:bottom w:val="none" w:sz="0" w:space="0" w:color="auto"/>
        <w:right w:val="none" w:sz="0" w:space="0" w:color="auto"/>
      </w:divBdr>
    </w:div>
    <w:div w:id="2018725444">
      <w:bodyDiv w:val="1"/>
      <w:marLeft w:val="0"/>
      <w:marRight w:val="0"/>
      <w:marTop w:val="0"/>
      <w:marBottom w:val="0"/>
      <w:divBdr>
        <w:top w:val="none" w:sz="0" w:space="0" w:color="auto"/>
        <w:left w:val="none" w:sz="0" w:space="0" w:color="auto"/>
        <w:bottom w:val="none" w:sz="0" w:space="0" w:color="auto"/>
        <w:right w:val="none" w:sz="0" w:space="0" w:color="auto"/>
      </w:divBdr>
    </w:div>
    <w:div w:id="2022900289">
      <w:bodyDiv w:val="1"/>
      <w:marLeft w:val="0"/>
      <w:marRight w:val="0"/>
      <w:marTop w:val="0"/>
      <w:marBottom w:val="0"/>
      <w:divBdr>
        <w:top w:val="none" w:sz="0" w:space="0" w:color="auto"/>
        <w:left w:val="none" w:sz="0" w:space="0" w:color="auto"/>
        <w:bottom w:val="none" w:sz="0" w:space="0" w:color="auto"/>
        <w:right w:val="none" w:sz="0" w:space="0" w:color="auto"/>
      </w:divBdr>
    </w:div>
    <w:div w:id="2059353545">
      <w:bodyDiv w:val="1"/>
      <w:marLeft w:val="0"/>
      <w:marRight w:val="0"/>
      <w:marTop w:val="0"/>
      <w:marBottom w:val="0"/>
      <w:divBdr>
        <w:top w:val="none" w:sz="0" w:space="0" w:color="auto"/>
        <w:left w:val="none" w:sz="0" w:space="0" w:color="auto"/>
        <w:bottom w:val="none" w:sz="0" w:space="0" w:color="auto"/>
        <w:right w:val="none" w:sz="0" w:space="0" w:color="auto"/>
      </w:divBdr>
    </w:div>
    <w:div w:id="2061127509">
      <w:bodyDiv w:val="1"/>
      <w:marLeft w:val="0"/>
      <w:marRight w:val="0"/>
      <w:marTop w:val="0"/>
      <w:marBottom w:val="0"/>
      <w:divBdr>
        <w:top w:val="none" w:sz="0" w:space="0" w:color="auto"/>
        <w:left w:val="none" w:sz="0" w:space="0" w:color="auto"/>
        <w:bottom w:val="none" w:sz="0" w:space="0" w:color="auto"/>
        <w:right w:val="none" w:sz="0" w:space="0" w:color="auto"/>
      </w:divBdr>
    </w:div>
    <w:div w:id="20759325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Chu18</b:Tag>
    <b:SourceType>InternetSite</b:SourceType>
    <b:Guid>{15578E45-DD44-034C-ACCC-70007F48F280}</b:Guid>
    <b:Title>PFI: What are Private Finance Initiatives, will they really cost the taxpayer £200bn and is it finally time to get rid of them?</b:Title>
    <b:URL>https://www.independent.co.uk/news/business/analysis-and-features/pfi-what-private-finance-initiatives-good-bad-carillion-collapse-public-sector-contracts-government-a8165971.html</b:URL>
    <b:Year>2018</b:Year>
    <b:YearAccessed>2018</b:YearAccessed>
    <b:MonthAccessed>March</b:MonthAccessed>
    <b:DayAccessed>21</b:DayAccessed>
    <b:Author>
      <b:Author>
        <b:NameList>
          <b:Person>
            <b:Last>Chu</b:Last>
            <b:First>Ben</b:First>
          </b:Person>
        </b:NameList>
      </b:Author>
    </b:Author>
    <b:RefOrder>1</b:RefOrder>
  </b:Source>
  <b:Source>
    <b:Tag>Che13</b:Tag>
    <b:SourceType>JournalArticle</b:SourceType>
    <b:Guid>{43AF1873-7BB3-844A-AFEB-2A3CA06EE7A5}</b:Guid>
    <b:Title>Structuring Public-Private Partnerships: Implications from the "Public-Private Investment Program for Legacy Securities</b:Title>
    <b:Year>2013</b:Year>
    <b:JournalName>Columbia Journal of Law and Social Problems</b:JournalName>
    <b:Volume>46</b:Volume>
    <b:Issue>4</b:Issue>
    <b:Pages>509-538</b:Pages>
    <b:Author>
      <b:Author>
        <b:NameList>
          <b:Person>
            <b:Last>Chen</b:Last>
            <b:First>Fannie</b:First>
          </b:Person>
        </b:NameList>
      </b:Author>
    </b:Author>
    <b:RefOrder>8</b:RefOrder>
  </b:Source>
  <b:Source>
    <b:Tag>Gas08</b:Tag>
    <b:SourceType>DocumentFromInternetSite</b:SourceType>
    <b:Guid>{61538945-31F0-E645-B0CE-E7DAA0163F85}</b:Guid>
    <b:Title>Optimal Capital Structure of Public-Private Joint Ventures</b:Title>
    <b:Year>2008</b:Year>
    <b:Month>January</b:Month>
    <b:Day>1</b:Day>
    <b:URL>https://www.imf.org/en/Publications/WP/Issues/2016/12/31/Optimal-Capital-Structure-of-Public-Private-Joint-Ventures-21524</b:URL>
    <b:YearAccessed>2018</b:YearAccessed>
    <b:MonthAccessed>March</b:MonthAccessed>
    <b:DayAccessed>21</b:DayAccessed>
    <b:Author>
      <b:Author>
        <b:NameList>
          <b:Person>
            <b:Last>Gasiorowski</b:Last>
            <b:First>Pawel</b:First>
          </b:Person>
          <b:Person>
            <b:Last>Moszoro</b:Last>
            <b:First>Marian</b:First>
          </b:Person>
        </b:NameList>
      </b:Author>
    </b:Author>
    <b:RefOrder>9</b:RefOrder>
  </b:Source>
  <b:Source>
    <b:Tag>Kap10</b:Tag>
    <b:SourceType>DocumentFromInternetSite</b:SourceType>
    <b:Guid>{E9C46304-7A5D-D043-A0C6-3A84FEBFC8E3}</b:Guid>
    <b:Title>Public-Private Partnerships in Europe - Before and During the Recent Financial Crisis</b:Title>
    <b:URL>https://econpapers.repec.org/paper/riseibefr/2010_5f004.htm</b:URL>
    <b:Year>2010</b:Year>
    <b:Month>April</b:Month>
    <b:Day>1</b:Day>
    <b:YearAccessed>2018</b:YearAccessed>
    <b:MonthAccessed>March</b:MonthAccessed>
    <b:DayAccessed>21</b:DayAccessed>
    <b:Author>
      <b:Author>
        <b:NameList>
          <b:Person>
            <b:Last>Kappeler</b:Last>
            <b:First>Andreas</b:First>
          </b:Person>
          <b:Person>
            <b:Last>Nemoz</b:Last>
            <b:First>Mathieu</b:First>
          </b:Person>
        </b:NameList>
      </b:Author>
    </b:Author>
    <b:RefOrder>2</b:RefOrder>
  </b:Source>
  <b:Source>
    <b:Tag>Zhe08</b:Tag>
    <b:SourceType>JournalArticle</b:SourceType>
    <b:Guid>{B38CDC39-435C-C940-B2F1-C4722CF39EEA}</b:Guid>
    <b:Title>The dynamics of contractual and relational governance: Evidence from long-term public-private procurement arrangements</b:Title>
    <b:Year>2008</b:Year>
    <b:JournalName>Journal of Purchasing and Supply Management</b:JournalName>
    <b:Volume>14</b:Volume>
    <b:Issue>1</b:Issue>
    <b:Pages>43-54</b:Pages>
    <b:Author>
      <b:Author>
        <b:NameList>
          <b:Person>
            <b:Last>Zheng</b:Last>
            <b:First>J</b:First>
          </b:Person>
          <b:Person>
            <b:Last>Roehrich</b:Last>
            <b:Middle>K</b:Middle>
            <b:First>J</b:First>
          </b:Person>
          <b:Person>
            <b:Last>Lewis</b:Last>
            <b:Middle>A</b:Middle>
            <b:First>M</b:First>
          </b:Person>
        </b:NameList>
      </b:Author>
    </b:Author>
    <b:RefOrder>3</b:RefOrder>
  </b:Source>
  <b:Source>
    <b:Tag>Aki01</b:Tag>
    <b:SourceType>JournalArticle</b:SourceType>
    <b:Guid>{C9B44889-47ED-F545-9C72-DAE3A3EB7979}</b:Guid>
    <b:Title>THE FINANCIAL STRUCTURE OF PRIVATE FINANCE  INITIATIVE PROJECTS</b:Title>
    <b:JournalName>Association of Researchers in Construction Management</b:JournalName>
    <b:Year>2001</b:Year>
    <b:Volume>1</b:Volume>
    <b:Issue>17</b:Issue>
    <b:Pages>361-369</b:Pages>
    <b:Author>
      <b:Author>
        <b:NameList>
          <b:Person>
            <b:Last>Akintoye</b:Last>
            <b:First>Akintola</b:First>
          </b:Person>
          <b:Person>
            <b:Last>Beck</b:Last>
            <b:First>Matthias</b:First>
          </b:Person>
          <b:Person>
            <b:Last>Hardcastle</b:Last>
            <b:First>Cliff</b:First>
          </b:Person>
          <b:Person>
            <b:Last>Chinyio</b:Last>
            <b:First>Ezekeil</b:First>
          </b:Person>
          <b:Person>
            <b:Last>Asenova</b:Last>
            <b:First>Darinka</b:First>
          </b:Person>
        </b:NameList>
      </b:Author>
    </b:Author>
    <b:RefOrder>4</b:RefOrder>
  </b:Source>
  <b:Source>
    <b:Tag>Ell99</b:Tag>
    <b:SourceType>JournalArticle</b:SourceType>
    <b:Guid>{EF0BDBC2-FC4B-F340-A0AE-469C03322A91}</b:Guid>
    <b:Title>Financing Options</b:Title>
    <b:JournalName>The Private Finance Initiative Journal</b:JournalName>
    <b:Year>1999</b:Year>
    <b:Volume>3</b:Volume>
    <b:Issue>6</b:Issue>
    <b:Pages>60-61</b:Pages>
    <b:Author>
      <b:Author>
        <b:NameList>
          <b:Person>
            <b:Last>Ellis</b:Last>
            <b:First>S</b:First>
          </b:Person>
        </b:NameList>
      </b:Author>
    </b:Author>
    <b:RefOrder>5</b:RefOrder>
  </b:Source>
  <b:Source>
    <b:Tag>San97</b:Tag>
    <b:SourceType>Report</b:SourceType>
    <b:Guid>{091CBC2D-1EE5-C34C-883B-ED7B68B45C26}</b:Guid>
    <b:Title>Financial Markets, Instruments and Institutions </b:Title>
    <b:Publisher>IRWIN</b:Publisher>
    <b:City>Chicago</b:City>
    <b:Year>1997</b:Year>
    <b:Author>
      <b:Author>
        <b:NameList>
          <b:Person>
            <b:Last>Santomero</b:Last>
            <b:Middle>M</b:Middle>
            <b:First>A</b:First>
          </b:Person>
          <b:Person>
            <b:Last>Babbel</b:Last>
            <b:Middle>F</b:Middle>
            <b:First>D</b:First>
          </b:Person>
        </b:NameList>
      </b:Author>
    </b:Author>
    <b:RefOrder>6</b:RefOrder>
  </b:Source>
  <b:Source>
    <b:Tag>Cur18</b:Tag>
    <b:SourceType>InternetSite</b:SourceType>
    <b:Guid>{C16CF2D0-43D1-3243-83B4-81451E428C0A}</b:Guid>
    <b:Title>The rise of  retooled PFI from the rubble  of Carillion's collapse </b:Title>
    <b:Year>2018</b:Year>
    <b:URL>https://www.telegraph.co.uk/business/2018/01/27/rise-retooled-pfi-rubble-carillions-collapse/</b:URL>
    <b:YearAccessed>2018</b:YearAccessed>
    <b:MonthAccessed>April</b:MonthAccessed>
    <b:DayAccessed>20</b:DayAccessed>
    <b:Author>
      <b:Author>
        <b:NameList>
          <b:Person>
            <b:Last>Curry</b:Last>
            <b:First>Rhiannon</b:First>
          </b:Person>
        </b:NameList>
      </b:Author>
    </b:Author>
    <b:RefOrder>7</b:RefOrder>
  </b:Source>
  <b:Source>
    <b:Tag>Arm14</b:Tag>
    <b:SourceType>InternetSite</b:SourceType>
    <b:Guid>{EEB53C0E-23F6-E840-B5C9-E85C668CEF76}</b:Guid>
    <b:Title>Exclusive: How private firms make quick killing from PFI</b:Title>
    <b:URL>https://www.independent.co.uk/news/uk/politics/exclusive-how-private-firms-make-quick-killing-from-pfi-9488351.html</b:URL>
    <b:Year>2014</b:Year>
    <b:YearAccessed>2018</b:YearAccessed>
    <b:MonthAccessed>April</b:MonthAccessed>
    <b:DayAccessed>20</b:DayAccessed>
    <b:Author>
      <b:Author>
        <b:NameList>
          <b:Person>
            <b:Last>Armitage</b:Last>
            <b:First>Jim</b:First>
          </b:Person>
          <b:Person>
            <b:Last>Holmes</b:Last>
            <b:First>Richard</b:First>
          </b:Person>
        </b:NameList>
      </b:Author>
    </b:Author>
    <b:RefOrder>10</b:RefOrder>
  </b:Source>
  <b:Source>
    <b:Tag>Arm141</b:Tag>
    <b:SourceType>InternetSite</b:SourceType>
    <b:Guid>{9F35C1E7-F279-C94C-9DD1-4148231FB453}</b:Guid>
    <b:Title>Balfour Beatty turns a huge profit on building schools and hospitals</b:Title>
    <b:URL>https://www.independent.co.uk/news/business/news/balfour-beatty-turns-a-huge-profit-on-building-schools-and-hospitals-9475757.html</b:URL>
    <b:Year>2014</b:Year>
    <b:YearAccessed>2018</b:YearAccessed>
    <b:MonthAccessed>April</b:MonthAccessed>
    <b:DayAccessed>20</b:DayAccessed>
    <b:Author>
      <b:Author>
        <b:NameList>
          <b:Person>
            <b:Last>Armitage</b:Last>
            <b:First>Jim</b:First>
          </b:Person>
        </b:NameList>
      </b:Author>
    </b:Author>
    <b:RefOrder>11</b:RefOrder>
  </b:Source>
  <b:Source>
    <b:Tag>Nat18</b:Tag>
    <b:SourceType>Report</b:SourceType>
    <b:Guid>{28B507BF-192F-9644-9666-8DA3FA1CC99E}</b:Guid>
    <b:Title>PFI and PF2</b:Title>
    <b:Year>2018</b:Year>
    <b:Author>
      <b:Author>
        <b:Corporate>National Audit Office</b:Corporate>
      </b:Author>
    </b:Author>
    <b:Publisher>NAO</b:Publisher>
    <b:City>London</b:City>
    <b:RefOrder>12</b:RefOrder>
  </b:Source>
  <b:Source>
    <b:Tag>Cre17</b:Tag>
    <b:SourceType>InternetSite</b:SourceType>
    <b:Guid>{B202E418-4111-5E44-9199-F2EBEFA9E61F}</b:Guid>
    <b:Title>PFI is bankrupting Britain. But there are ways to set ourselves free</b:Title>
    <b:Year>2017</b:Year>
    <b:URL>https://www.theguardian.com/commentisfree/2017/aug/30/pfi-britain-hospital-trust-debt-burden-tax</b:URL>
    <b:YearAccessed>2018</b:YearAccessed>
    <b:MonthAccessed>April</b:MonthAccessed>
    <b:DayAccessed>20</b:DayAccessed>
    <b:Author>
      <b:Author>
        <b:NameList>
          <b:Person>
            <b:Last>Creasy</b:Last>
            <b:First>Stella</b:First>
          </b:Person>
        </b:NameList>
      </b:Author>
    </b:Author>
    <b:RefOrder>13</b:RefOrder>
  </b:Source>
  <b:Source>
    <b:Tag>Wre18</b:Tag>
    <b:SourceType>InternetSite</b:SourceType>
    <b:Guid>{AB8F7508-4347-9643-940B-782AC89CFDA2}</b:Guid>
    <b:Title>What Carillion tells us about public sector outsourcing</b:Title>
    <b:URL>https://mainlymacro.blogspot.co.uk/2018/01/what-carillion-tells-us-about-public.html</b:URL>
    <b:Year>2018</b:Year>
    <b:YearAccessed>2018</b:YearAccessed>
    <b:MonthAccessed>April</b:MonthAccessed>
    <b:DayAccessed>20</b:DayAccessed>
    <b:Author>
      <b:Author>
        <b:NameList>
          <b:Person>
            <b:Last>Wren-Lewis</b:Last>
          </b:Person>
        </b:NameList>
      </b:Author>
    </b:Author>
    <b:RefOrder>14</b:RefOrder>
  </b:Source>
  <b:Source>
    <b:Tag>All03</b:Tag>
    <b:SourceType>Report</b:SourceType>
    <b:Guid>{D0C59A79-3B10-4942-A8E4-8FAF88E63F11}</b:Guid>
    <b:Title>The Private Finance Initiative (PFI)</b:Title>
    <b:Year>2003</b:Year>
    <b:Publisher>HOUSE OF COMMONS LIBRARY</b:Publisher>
    <b:City>London</b:City>
    <b:Author>
      <b:Author>
        <b:NameList>
          <b:Person>
            <b:Last>Allen</b:Last>
            <b:First>Graham</b:First>
          </b:Person>
        </b:NameList>
      </b:Author>
    </b:Author>
    <b:RefOrder>15</b:RefOrder>
  </b:Source>
  <b:Source>
    <b:Tag>HMT18</b:Tag>
    <b:SourceType>Report</b:SourceType>
    <b:Guid>{E3172DF9-3647-0944-81D1-91D8355B472A}</b:Guid>
    <b:Title>Managing public money</b:Title>
    <b:Year>2018</b:Year>
    <b:Author>
      <b:Author>
        <b:Corporate>HM Treasury</b:Corporate>
      </b:Author>
    </b:Author>
    <b:Publisher>Open Government Licence</b:Publisher>
    <b:City>London</b:City>
    <b:RefOrder>17</b:RefOrder>
  </b:Source>
  <b:Source>
    <b:Tag>Nat06</b:Tag>
    <b:SourceType>Report</b:SourceType>
    <b:Guid>{9218B464-19D1-094C-861F-70229FEC4522}</b:Guid>
    <b:Author>
      <b:Author>
        <b:Corporate>National Audit Office</b:Corporate>
      </b:Author>
    </b:Author>
    <b:Title>The Termination of the PFI Contract  for the  National Physical Laboratory</b:Title>
    <b:Publisher>NAO</b:Publisher>
    <b:City>London</b:City>
    <b:Year>2006</b:Year>
    <b:RefOrder>18</b:RefOrder>
  </b:Source>
  <b:Source>
    <b:Tag>Viz15</b:Tag>
    <b:SourceType>InternetSite</b:SourceType>
    <b:Guid>{057F8240-388C-8E4A-8651-805E282EF6EC}</b:Guid>
    <b:Title>Corbyn's right. PFI is an unaffordable mistake for the NHS </b:Title>
    <b:Year>2015</b:Year>
    <b:URL>https://www.theguardian.com/healthcare-network/2015/aug/28/corbyn-right-pfi-unaffordable-mistake-nhs</b:URL>
    <b:YearAccessed>2018</b:YearAccessed>
    <b:MonthAccessed>April</b:MonthAccessed>
    <b:DayAccessed>20</b:DayAccessed>
    <b:Author>
      <b:Author>
        <b:NameList>
          <b:Person>
            <b:Last>Vize</b:Last>
            <b:First>Richard</b:First>
          </b:Person>
        </b:NameList>
      </b:Author>
    </b:Author>
    <b:RefOrder>19</b:RefOrder>
  </b:Source>
  <b:Source>
    <b:Tag>ElG16</b:Tag>
    <b:SourceType>InternetSite</b:SourceType>
    <b:Guid>{1584F3F8-FD1C-284E-828B-20C2FCBE1592}</b:Guid>
    <b:Title>If you think there is no money for NHS funding you’d be right – PFI has sucked it dry</b:Title>
    <b:URL>https://www.independent.co.uk/voices/nhs-funding-pfi-contracts-hospitals-debts-what-is-it-rbs-a7134881.html</b:URL>
    <b:Year>2016</b:Year>
    <b:YearAccessed>2018</b:YearAccessed>
    <b:MonthAccessed>April</b:MonthAccessed>
    <b:DayAccessed>20</b:DayAccessed>
    <b:Author>
      <b:Author>
        <b:NameList>
          <b:Person>
            <b:Last>El-Gingihy</b:Last>
            <b:First>Youssef</b:First>
          </b:Person>
        </b:NameList>
      </b:Author>
    </b:Author>
    <b:RefOrder>20</b:RefOrder>
  </b:Source>
  <b:Source>
    <b:Tag>Pol05</b:Tag>
    <b:SourceType>Book</b:SourceType>
    <b:Guid>{1C5F188F-A1F9-C44B-859E-98271C1CE2FC}</b:Guid>
    <b:Title>NHS Plc: The Privatisation of Our Health Care</b:Title>
    <b:Year>2005</b:Year>
    <b:City>London</b:City>
    <b:Publisher>Verso</b:Publisher>
    <b:Edition>2nd</b:Edition>
    <b:Author>
      <b:Author>
        <b:NameList>
          <b:Person>
            <b:Last>Pollock</b:Last>
            <b:First>Allyson</b:First>
          </b:Person>
        </b:NameList>
      </b:Author>
    </b:Author>
    <b:RefOrder>21</b:RefOrder>
  </b:Source>
  <b:Source>
    <b:Tag>Ray10</b:Tag>
    <b:SourceType>InternetSite</b:SourceType>
    <b:Guid>{01EEBE03-0FA8-764E-A027-70B156F0122F}</b:Guid>
    <b:Year>2010</b:Year>
    <b:URL>https://www.thetimes.co.uk/article/pfi-funded-hospitals-outshine-peers-in-study-of-cleanliness-n037kcps9jm</b:URL>
    <b:YearAccessed>2018</b:YearAccessed>
    <b:MonthAccessed>April</b:MonthAccessed>
    <b:DayAccessed>20</b:DayAccessed>
    <b:Author>
      <b:Author>
        <b:NameList>
          <b:Person>
            <b:Last>Ray</b:Last>
            <b:First>Nick</b:First>
          </b:Person>
        </b:NameList>
      </b:Author>
    </b:Author>
    <b:Title>PFI funded hospitals outshine peers in study of cleanliness</b:Title>
    <b:RefOrder>16</b:RefOrder>
  </b:Source>
  <b:Source>
    <b:Tag>Tho18</b:Tag>
    <b:SourceType>InternetSite</b:SourceType>
    <b:Guid>{F9C29BDE-09FC-8041-B733-07EC6062BFE5}</b:Guid>
    <b:Title>Where did it go wrong for Carillion?</b:Title>
    <b:Year>2018</b:Year>
    <b:Author>
      <b:Author>
        <b:NameList>
          <b:Person>
            <b:Last>Thomas</b:Last>
            <b:First>Daniel</b:First>
          </b:Person>
        </b:NameList>
      </b:Author>
    </b:Author>
    <b:URL>http://www.bbc.co.uk/news/business-42666275</b:URL>
    <b:YearAccessed>2018</b:YearAccessed>
    <b:MonthAccessed>April</b:MonthAccessed>
    <b:DayAccessed>21</b:DayAccessed>
    <b:RefOrder>22</b:RefOrder>
  </b:Source>
  <b:Source>
    <b:Tag>Joh18</b:Tag>
    <b:SourceType>InternetSite</b:SourceType>
    <b:Guid>{EB897E5D-BC6B-A140-8A86-A22D6D2B19CD}</b:Guid>
    <b:Title>The Carillion scandal must bury the rip-off PFI dogma for good </b:Title>
    <b:URL>https://www.theguardian.com/commentisfree/2018/jan/16/carillion-scandal-bury-pfi-dogma-labour-demolish-outsourcing-model</b:URL>
    <b:Year>2018</b:Year>
    <b:YearAccessed>2018</b:YearAccessed>
    <b:MonthAccessed>April</b:MonthAccessed>
    <b:DayAccessed>21</b:DayAccessed>
    <b:Author>
      <b:Author>
        <b:NameList>
          <b:Person>
            <b:Last>John</b:Last>
            <b:First>McDonnell</b:First>
          </b:Person>
        </b:NameList>
      </b:Author>
    </b:Author>
    <b:RefOrder>23</b:RefOrder>
  </b:Source>
  <b:Source>
    <b:Tag>Mil18</b:Tag>
    <b:SourceType>InternetSite</b:SourceType>
    <b:Guid>{8911363C-821A-3C4F-A855-C3E02A49F40F}</b:Guid>
    <b:Title>Taxpayers Face Hefty Bill to Pick up Pieces from Carillion Collapse</b:Title>
    <b:URL>https://inews.co.uk/news/uk/taxpayers-face-hefty-bill-pick-pieces-carillion-collapse/</b:URL>
    <b:Year>2018</b:Year>
    <b:YearAccessed>2018</b:YearAccessed>
    <b:MonthAccessed>April</b:MonthAccessed>
    <b:DayAccessed>21</b:DayAccessed>
    <b:Author>
      <b:Author>
        <b:NameList>
          <b:Person>
            <b:Last>Milmo</b:Last>
            <b:First>Cahal</b:First>
          </b:Person>
          <b:Person>
            <b:Last>Morris</b:Last>
            <b:First>Nigel</b:First>
          </b:Person>
        </b:NameList>
      </b:Author>
    </b:Author>
    <b:RefOrder>24</b:RefOrder>
  </b:Source>
  <b:Source>
    <b:Tag>Tra12</b:Tag>
    <b:SourceType>InternetSite</b:SourceType>
    <b:Guid>{052CB01A-C8A8-4441-8089-671D59731B7E}</b:Guid>
    <b:Title>G4S failed to understand size of Olympic security job, says Lord Coe </b:Title>
    <b:URL>https://www.theguardian.com/business/2012/sep/11/g4s-failed-olympic-security-lord-coe</b:URL>
    <b:Year>2012</b:Year>
    <b:YearAccessed>2018</b:YearAccessed>
    <b:MonthAccessed>April</b:MonthAccessed>
    <b:DayAccessed>21</b:DayAccessed>
    <b:Author>
      <b:Author>
        <b:NameList>
          <b:Person>
            <b:Last>Travis</b:Last>
            <b:First>Alan</b:First>
          </b:Person>
          <b:Person>
            <b:Last>Gibson</b:Last>
            <b:First>Owen</b:First>
          </b:Person>
        </b:NameList>
      </b:Author>
    </b:Author>
    <b:RefOrder>25</b:RefOrder>
  </b:Source>
  <b:Source>
    <b:Tag>Nat17</b:Tag>
    <b:SourceType>InternetSite</b:SourceType>
    <b:Guid>{B2DB5138-6067-214E-B146-E1F747D4A5E7}</b:Guid>
    <b:Author>
      <b:Author>
        <b:Corporate>National Audit Office</b:Corporate>
      </b:Author>
    </b:Author>
    <b:Title>About us</b:Title>
    <b:URL>https://www.nao.org.uk/about-us/</b:URL>
    <b:Year>2017</b:Year>
    <b:YearAccessed>2018</b:YearAccessed>
    <b:MonthAccessed>April</b:MonthAccessed>
    <b:DayAccessed>22</b:DayAccessed>
    <b:RefOrder>26</b:RefOrder>
  </b:Source>
  <b:Source>
    <b:Tag>Nat171</b:Tag>
    <b:SourceType>InternetSite</b:SourceType>
    <b:Guid>{05224CC8-F20E-B94D-BD45-5E3B7B092C60}</b:Guid>
    <b:Author>
      <b:Author>
        <b:Corporate>National Audit Office</b:Corporate>
      </b:Author>
    </b:Author>
    <b:Title>Our Work</b:Title>
    <b:URL>https://www.nao.org.uk/about-us/our-work/</b:URL>
    <b:Year>2017</b:Year>
    <b:YearAccessed>2018</b:YearAccessed>
    <b:MonthAccessed>April</b:MonthAccessed>
    <b:DayAccessed>22</b:DayAccessed>
    <b:RefOrder>27</b:RefOrder>
  </b:Source>
  <b:Source>
    <b:Tag>Wal17</b:Tag>
    <b:SourceType>InternetSite</b:SourceType>
    <b:Guid>{BB2C7709-38EC-3D4F-8524-4A1C0AC8A5FE}</b:Guid>
    <b:Author>
      <b:Author>
        <b:Corporate>Wales Audit Office</b:Corporate>
      </b:Author>
    </b:Author>
    <b:Title>Auditor General For Wales</b:Title>
    <b:URL>https://www.audit.wales/about-us/auditor-general-wales</b:URL>
    <b:Year>2017</b:Year>
    <b:YearAccessed>2018</b:YearAccessed>
    <b:MonthAccessed>April</b:MonthAccessed>
    <b:DayAccessed>22</b:DayAccessed>
    <b:RefOrder>28</b:RefOrder>
  </b:Source>
  <b:Source>
    <b:Tag>UKG16</b:Tag>
    <b:SourceType>InternetSite</b:SourceType>
    <b:Guid>{F0CB1CD9-D113-A045-9F75-3EB7698861EC}</b:Guid>
    <b:Author>
      <b:Author>
        <b:Corporate>UK Government </b:Corporate>
      </b:Author>
    </b:Author>
    <b:Title>  Guidance Public procurement policy </b:Title>
    <b:URL>https://www.gov.uk/guidance/public-sector-procurement-policy#the-legal-framework---international-obligations</b:URL>
    <b:Year>2016</b:Year>
    <b:YearAccessed>2018</b:YearAccessed>
    <b:MonthAccessed>April</b:MonthAccessed>
    <b:DayAccessed>22</b:DayAccessed>
    <b:RefOrder>29</b:RefOrder>
  </b:Source>
</b:Sources>
</file>

<file path=customXml/itemProps1.xml><?xml version="1.0" encoding="utf-8"?>
<ds:datastoreItem xmlns:ds="http://schemas.openxmlformats.org/officeDocument/2006/customXml" ds:itemID="{23C2A33D-583C-1B4C-A0D3-F5022CE66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37396</TotalTime>
  <Pages>21</Pages>
  <Words>4021</Words>
  <Characters>22926</Characters>
  <Application>Microsoft Macintosh Word</Application>
  <DocSecurity>0</DocSecurity>
  <Lines>191</Lines>
  <Paragraphs>53</Paragraphs>
  <ScaleCrop>false</ScaleCrop>
  <Company>Public Sector Finance</Company>
  <LinksUpToDate>false</LinksUpToDate>
  <CharactersWithSpaces>26894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dc:title>
  <dc:subject>A Critical Evaluation</dc:subject>
  <dc:creator>Richard Stephenson (P146092)</dc:creator>
  <cp:keywords/>
  <dc:description/>
  <cp:lastModifiedBy>Richard Stephenson (P146092)</cp:lastModifiedBy>
  <cp:revision>91</cp:revision>
  <dcterms:created xsi:type="dcterms:W3CDTF">2018-03-28T10:11:00Z</dcterms:created>
  <dcterms:modified xsi:type="dcterms:W3CDTF">2018-04-23T22:21:00Z</dcterms:modified>
</cp:coreProperties>
</file>