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BB72C0" w:rsidP="1A68A3B1" w:rsidRDefault="5D67702A" w14:paraId="5E5787A5" w14:textId="0A00DD0D">
      <w:pPr>
        <w:rPr>
          <w:b/>
          <w:bCs/>
          <w:u w:val="single"/>
        </w:rPr>
      </w:pPr>
      <w:r w:rsidRPr="1A68A3B1">
        <w:rPr>
          <w:b/>
          <w:bCs/>
          <w:u w:val="single"/>
        </w:rPr>
        <w:t>Bilingualism recording 2</w:t>
      </w:r>
      <w:r w:rsidRPr="1A68A3B1">
        <w:rPr>
          <w:b/>
          <w:bCs/>
        </w:rPr>
        <w:t xml:space="preserve"> </w:t>
      </w:r>
    </w:p>
    <w:p w:rsidR="1A68A3B1" w:rsidP="1A68A3B1" w:rsidRDefault="1A68A3B1" w14:paraId="3BEF5E9E" w14:textId="3125FD01"/>
    <w:p w:rsidR="1A68A3B1" w:rsidP="1A68A3B1" w:rsidRDefault="1A68A3B1" w14:paraId="30D3CA8D" w14:textId="247268AD">
      <w:r w:rsidR="5224C6C9">
        <w:rPr/>
        <w:t xml:space="preserve">Good </w:t>
      </w:r>
      <w:r w:rsidR="5224C6C9">
        <w:rPr/>
        <w:t>Morning</w:t>
      </w:r>
      <w:r w:rsidR="5224C6C9">
        <w:rPr/>
        <w:t xml:space="preserve"> e</w:t>
      </w:r>
      <w:r w:rsidR="5224C6C9">
        <w:rPr/>
        <w:t>veryone,</w:t>
      </w:r>
    </w:p>
    <w:p w:rsidR="5224C6C9" w:rsidP="0064820A" w:rsidRDefault="5224C6C9" w14:paraId="3E81018D" w14:textId="3D83CC41">
      <w:pPr>
        <w:pStyle w:val="Normal"/>
      </w:pPr>
      <w:r w:rsidR="5224C6C9">
        <w:rPr/>
        <w:t>Boreda</w:t>
      </w:r>
      <w:r w:rsidR="5224C6C9">
        <w:rPr/>
        <w:t xml:space="preserve"> </w:t>
      </w:r>
      <w:r w:rsidR="5224C6C9">
        <w:rPr/>
        <w:t>Pawb</w:t>
      </w:r>
      <w:r w:rsidR="5224C6C9">
        <w:rPr/>
        <w:t xml:space="preserve"> </w:t>
      </w:r>
    </w:p>
    <w:p w:rsidR="5224C6C9" w:rsidP="0064820A" w:rsidRDefault="5224C6C9" w14:paraId="280C6164" w14:textId="7C2A0EC1">
      <w:pPr>
        <w:pStyle w:val="Normal"/>
      </w:pPr>
      <w:r w:rsidR="5224C6C9">
        <w:rPr/>
        <w:t xml:space="preserve">My name is Bethany </w:t>
      </w:r>
      <w:r w:rsidR="5224C6C9">
        <w:rPr/>
        <w:t>Birdsall ,</w:t>
      </w:r>
      <w:r w:rsidR="5224C6C9">
        <w:rPr/>
        <w:t xml:space="preserve"> </w:t>
      </w:r>
      <w:r w:rsidR="5224C6C9">
        <w:rPr/>
        <w:t>My</w:t>
      </w:r>
      <w:r w:rsidR="5224C6C9">
        <w:rPr/>
        <w:t xml:space="preserve"> student code is 2114395 and the module code is ECYC40</w:t>
      </w:r>
      <w:r w:rsidR="66EB5011">
        <w:rPr/>
        <w:t xml:space="preserve">04/C </w:t>
      </w:r>
      <w:r w:rsidR="5224C6C9">
        <w:rPr/>
        <w:t xml:space="preserve">Welcome / </w:t>
      </w:r>
      <w:r w:rsidR="5224C6C9">
        <w:rPr/>
        <w:t>croeso</w:t>
      </w:r>
      <w:r w:rsidR="5224C6C9">
        <w:rPr/>
        <w:t xml:space="preserve"> to my presentation. Today I am going to be discussing the</w:t>
      </w:r>
      <w:r w:rsidR="7B4FE2D2">
        <w:rPr/>
        <w:t xml:space="preserve"> topic of bilingualism and divergent thinking in the early years </w:t>
      </w:r>
    </w:p>
    <w:p w:rsidR="1A68A3B1" w:rsidP="1A68A3B1" w:rsidRDefault="1A68A3B1" w14:paraId="6C2F5198" w14:textId="41C448F2">
      <w:pPr>
        <w:rPr>
          <w:b/>
          <w:bCs/>
          <w:u w:val="single"/>
        </w:rPr>
      </w:pPr>
    </w:p>
    <w:p w:rsidR="5F4D5E34" w:rsidP="1A68A3B1" w:rsidRDefault="5F4D5E34" w14:paraId="577AA50C" w14:textId="2A23E59E">
      <w:pPr>
        <w:rPr>
          <w:b/>
          <w:bCs/>
          <w:u w:val="single"/>
        </w:rPr>
      </w:pPr>
      <w:r w:rsidRPr="1A68A3B1">
        <w:rPr>
          <w:b/>
          <w:bCs/>
          <w:u w:val="single"/>
        </w:rPr>
        <w:t>Benefits of bilingualism</w:t>
      </w:r>
      <w:r w:rsidRPr="1A68A3B1">
        <w:rPr>
          <w:b/>
          <w:bCs/>
        </w:rPr>
        <w:t xml:space="preserve"> </w:t>
      </w:r>
    </w:p>
    <w:p w:rsidR="1A68A3B1" w:rsidP="1A68A3B1" w:rsidRDefault="1A68A3B1" w14:paraId="69C428D6" w14:textId="75846430"/>
    <w:p w:rsidR="00AE3E3A" w:rsidP="0365A149" w:rsidRDefault="42D3F3AA" w14:paraId="3C959150" w14:textId="77777777">
      <w:r>
        <w:t xml:space="preserve">Bilingualism is the ability to be fluent in two languages. </w:t>
      </w:r>
      <w:proofErr w:type="spellStart"/>
      <w:r w:rsidR="03991132">
        <w:t>Meisel</w:t>
      </w:r>
      <w:proofErr w:type="spellEnd"/>
      <w:r w:rsidR="03991132">
        <w:t xml:space="preserve"> (2019) suggests that bilingualism </w:t>
      </w:r>
      <w:r w:rsidR="31259686">
        <w:t>opens</w:t>
      </w:r>
      <w:r w:rsidR="1F0F0BC8">
        <w:t xml:space="preserve"> </w:t>
      </w:r>
      <w:r w:rsidR="03991132">
        <w:t xml:space="preserve">the door for biculturalism, stating that </w:t>
      </w:r>
      <w:r w:rsidR="3BD75FFF">
        <w:t xml:space="preserve">bilinguals are not just able to speak and think in more than one language but also </w:t>
      </w:r>
      <w:r w:rsidR="7A7C4530">
        <w:t>have the opportunity to be involved in two different cultures.</w:t>
      </w:r>
      <w:r w:rsidR="060BB093">
        <w:t xml:space="preserve"> This can be a</w:t>
      </w:r>
      <w:r w:rsidR="3FBDA73A">
        <w:t>n</w:t>
      </w:r>
      <w:r w:rsidR="060BB093">
        <w:t xml:space="preserve"> opportunity for children to experience different cultures and for children from those cultures to feel included. Which </w:t>
      </w:r>
      <w:r w:rsidR="0A6C9AB0">
        <w:t>coincides</w:t>
      </w:r>
      <w:r w:rsidR="060BB093">
        <w:t xml:space="preserve"> with the </w:t>
      </w:r>
      <w:r w:rsidR="48B657EC">
        <w:t>unique child approach.</w:t>
      </w:r>
      <w:r w:rsidR="4D85BD23">
        <w:t xml:space="preserve"> </w:t>
      </w:r>
      <w:proofErr w:type="spellStart"/>
      <w:r w:rsidR="53122DBA">
        <w:t>Farhan</w:t>
      </w:r>
      <w:proofErr w:type="spellEnd"/>
      <w:r w:rsidR="53122DBA">
        <w:t xml:space="preserve"> (</w:t>
      </w:r>
      <w:r w:rsidR="14AEEFA7">
        <w:t>2019</w:t>
      </w:r>
      <w:r w:rsidR="539BEF31">
        <w:t>) and</w:t>
      </w:r>
      <w:r w:rsidR="65D55788">
        <w:t xml:space="preserve"> </w:t>
      </w:r>
      <w:proofErr w:type="spellStart"/>
      <w:r w:rsidR="65D55788">
        <w:t>Meisel</w:t>
      </w:r>
      <w:proofErr w:type="spellEnd"/>
      <w:r w:rsidR="65D55788">
        <w:t xml:space="preserve"> </w:t>
      </w:r>
      <w:r w:rsidR="4527CA21">
        <w:t>(2019) suggest</w:t>
      </w:r>
      <w:r w:rsidR="53122DBA">
        <w:t xml:space="preserve"> that bilingualism in the early years has neurological benefits which can help support a child’s </w:t>
      </w:r>
      <w:r w:rsidR="4090EBAE">
        <w:t>academic development</w:t>
      </w:r>
    </w:p>
    <w:p w:rsidR="00AE3E3A" w:rsidP="0365A149" w:rsidRDefault="4090EBAE" w14:paraId="489FF374" w14:textId="234E7133">
      <w:r w:rsidR="4211A2EF">
        <w:rPr/>
        <w:t xml:space="preserve"> </w:t>
      </w:r>
      <w:r w:rsidR="039354DF">
        <w:rPr/>
        <w:t xml:space="preserve">Both </w:t>
      </w:r>
      <w:r w:rsidR="08274026">
        <w:rPr/>
        <w:t>Farhan</w:t>
      </w:r>
      <w:r w:rsidR="039354DF">
        <w:rPr/>
        <w:t xml:space="preserve"> and </w:t>
      </w:r>
      <w:r w:rsidR="26683466">
        <w:rPr/>
        <w:t>Meisel</w:t>
      </w:r>
      <w:r w:rsidR="039354DF">
        <w:rPr/>
        <w:t xml:space="preserve"> (2019)</w:t>
      </w:r>
      <w:r w:rsidR="6993CD80">
        <w:rPr/>
        <w:t xml:space="preserve"> discuss how bilingual </w:t>
      </w:r>
      <w:r w:rsidR="0EAAACBE">
        <w:rPr/>
        <w:t xml:space="preserve">children </w:t>
      </w:r>
      <w:r w:rsidR="6D5FBE96">
        <w:rPr/>
        <w:t>have</w:t>
      </w:r>
      <w:r w:rsidR="6993CD80">
        <w:rPr/>
        <w:t xml:space="preserve"> cognitive advan</w:t>
      </w:r>
      <w:r w:rsidR="73CE2611">
        <w:rPr/>
        <w:t>tages</w:t>
      </w:r>
      <w:r w:rsidR="406CF53B">
        <w:rPr/>
        <w:t xml:space="preserve"> </w:t>
      </w:r>
      <w:r w:rsidR="784AE783">
        <w:rPr/>
        <w:t>over monolingual children when it comes to academic skills such as reading and writing</w:t>
      </w:r>
      <w:r w:rsidR="48562192">
        <w:rPr/>
        <w:t xml:space="preserve">, as well as increased cognitive flexibility. </w:t>
      </w:r>
      <w:r w:rsidR="48562192">
        <w:rPr/>
        <w:t>Farhan</w:t>
      </w:r>
      <w:r w:rsidR="48562192">
        <w:rPr/>
        <w:t xml:space="preserve"> (</w:t>
      </w:r>
      <w:r w:rsidR="5188A941">
        <w:rPr/>
        <w:t>2019</w:t>
      </w:r>
      <w:r w:rsidR="48562192">
        <w:rPr/>
        <w:t xml:space="preserve">) </w:t>
      </w:r>
      <w:r w:rsidR="6218B516">
        <w:rPr/>
        <w:t>suggests</w:t>
      </w:r>
      <w:r w:rsidR="48562192">
        <w:rPr/>
        <w:t xml:space="preserve"> that bilingual children have</w:t>
      </w:r>
      <w:r w:rsidR="151B4A31">
        <w:rPr/>
        <w:t xml:space="preserve"> the ability to</w:t>
      </w:r>
      <w:r w:rsidR="3F97ECB6">
        <w:rPr/>
        <w:t xml:space="preserve"> concentrate</w:t>
      </w:r>
      <w:r w:rsidR="151B4A31">
        <w:rPr/>
        <w:t xml:space="preserve"> </w:t>
      </w:r>
      <w:r w:rsidR="1839E85C">
        <w:rPr/>
        <w:t xml:space="preserve">and switch between tasks a lot better than </w:t>
      </w:r>
      <w:r w:rsidR="7776E268">
        <w:rPr/>
        <w:t>monolingual</w:t>
      </w:r>
      <w:r w:rsidR="1839E85C">
        <w:rPr/>
        <w:t xml:space="preserve"> children.</w:t>
      </w:r>
      <w:r w:rsidR="1314D284">
        <w:rPr/>
        <w:t xml:space="preserve"> </w:t>
      </w:r>
      <w:r w:rsidR="0518FEDC">
        <w:rPr/>
        <w:t>However,</w:t>
      </w:r>
      <w:r w:rsidR="1314D284">
        <w:rPr/>
        <w:t xml:space="preserve"> bilingualism does not just benefit children academically it can also equip them for social development as well</w:t>
      </w:r>
      <w:r w:rsidR="2A39C379">
        <w:rPr/>
        <w:t xml:space="preserve">. Talking is teaching (2016) </w:t>
      </w:r>
      <w:r w:rsidR="738A91BE">
        <w:rPr/>
        <w:t xml:space="preserve">supports this stating that </w:t>
      </w:r>
      <w:r w:rsidR="2A39C379">
        <w:rPr/>
        <w:t xml:space="preserve">bilingualism </w:t>
      </w:r>
      <w:r w:rsidR="1BA651B2">
        <w:rPr/>
        <w:t xml:space="preserve">is an important tool in our diverse society as they can have stronger relationships </w:t>
      </w:r>
      <w:r w:rsidR="77189632">
        <w:rPr/>
        <w:t>and build better friendships being able to communicate in two languages, as well as helping to have a better understanding of their own heritage and culture.</w:t>
      </w:r>
      <w:r w:rsidR="2C921480">
        <w:rPr/>
        <w:t xml:space="preserve"> </w:t>
      </w:r>
      <w:r w:rsidR="3766354C">
        <w:rPr/>
        <w:t>However, there are challenges that can arise for a bilingual child.</w:t>
      </w:r>
    </w:p>
    <w:p w:rsidR="00C27E56" w:rsidP="0064820A" w:rsidRDefault="39FF8AE5" w14:paraId="352D073E" w14:textId="52CA0009">
      <w:pPr>
        <w:pStyle w:val="Normal"/>
      </w:pPr>
      <w:r w:rsidR="6F2EC21D">
        <w:rPr/>
        <w:t xml:space="preserve"> </w:t>
      </w:r>
      <w:r w:rsidR="6F2EC21D">
        <w:rPr/>
        <w:t>Enlli</w:t>
      </w:r>
      <w:r w:rsidR="6F2EC21D">
        <w:rPr/>
        <w:t xml:space="preserve"> Mon Thomas </w:t>
      </w:r>
      <w:r w:rsidR="203FB8CE">
        <w:rPr/>
        <w:t>(2013) discusses how children</w:t>
      </w:r>
      <w:r w:rsidR="512737D3">
        <w:rPr/>
        <w:t xml:space="preserve"> learning another language, </w:t>
      </w:r>
      <w:r w:rsidR="200F7457">
        <w:rPr/>
        <w:t>tend to revert to their</w:t>
      </w:r>
      <w:r w:rsidR="203FB8CE">
        <w:rPr/>
        <w:t xml:space="preserve"> first language in </w:t>
      </w:r>
      <w:r w:rsidR="0F103BA4">
        <w:rPr/>
        <w:t>one-on-one social interactions</w:t>
      </w:r>
      <w:r w:rsidR="0F103BA4">
        <w:rPr/>
        <w:t xml:space="preserve">. </w:t>
      </w:r>
      <w:r w:rsidR="018DFC48">
        <w:rPr/>
        <w:t xml:space="preserve"> </w:t>
      </w:r>
      <w:r w:rsidR="0F103BA4">
        <w:rPr/>
        <w:t>Enlli</w:t>
      </w:r>
      <w:r w:rsidR="0F103BA4">
        <w:rPr/>
        <w:t xml:space="preserve"> Mon Thomas (2013) </w:t>
      </w:r>
      <w:r w:rsidR="6AA1A2D9">
        <w:rPr/>
        <w:t>study suggests that this is due to the lack of</w:t>
      </w:r>
      <w:r w:rsidR="00D6F04D">
        <w:rPr/>
        <w:t xml:space="preserve"> language policies, as the attitude the children had towards</w:t>
      </w:r>
      <w:r w:rsidR="351DEBC7">
        <w:rPr/>
        <w:t xml:space="preserve"> </w:t>
      </w:r>
      <w:r w:rsidR="4FFC7A8D">
        <w:rPr/>
        <w:t>English</w:t>
      </w:r>
      <w:r w:rsidR="351DEBC7">
        <w:rPr/>
        <w:t xml:space="preserve"> and </w:t>
      </w:r>
      <w:r w:rsidR="355E39E6">
        <w:rPr/>
        <w:t>Welsh</w:t>
      </w:r>
      <w:r w:rsidR="351DEBC7">
        <w:rPr/>
        <w:t xml:space="preserve"> was positive but the </w:t>
      </w:r>
      <w:r w:rsidR="0F52DA45">
        <w:rPr/>
        <w:t>opportunities,</w:t>
      </w:r>
      <w:r w:rsidR="351DEBC7">
        <w:rPr/>
        <w:t xml:space="preserve"> they felt they had to speak the minority language in a safe and supportive environment varied depending on the area they were from.</w:t>
      </w:r>
      <w:r w:rsidR="0D2619E8">
        <w:rPr/>
        <w:t xml:space="preserve"> Children who </w:t>
      </w:r>
      <w:r w:rsidR="4BCAFF19">
        <w:rPr/>
        <w:t>revert</w:t>
      </w:r>
      <w:r w:rsidR="0D2619E8">
        <w:rPr/>
        <w:t xml:space="preserve"> to their first language during conversations </w:t>
      </w:r>
      <w:r w:rsidR="6CCE1DA3">
        <w:rPr/>
        <w:t xml:space="preserve">with others that may not speak either language can </w:t>
      </w:r>
      <w:r w:rsidR="0D2619E8">
        <w:rPr/>
        <w:t xml:space="preserve">cause </w:t>
      </w:r>
      <w:r w:rsidR="1C2D1A54">
        <w:rPr/>
        <w:t>language barriers</w:t>
      </w:r>
      <w:r w:rsidR="0D2619E8">
        <w:rPr/>
        <w:t xml:space="preserve"> when trying to socialise with other children whose first language is </w:t>
      </w:r>
      <w:r w:rsidR="0D2619E8">
        <w:rPr/>
        <w:t>not the same as</w:t>
      </w:r>
      <w:r w:rsidR="0D2619E8">
        <w:rPr/>
        <w:t xml:space="preserve"> their own.</w:t>
      </w:r>
      <w:r w:rsidR="3DB79944">
        <w:rPr/>
        <w:t xml:space="preserve"> </w:t>
      </w:r>
      <w:r w:rsidR="3DB79944">
        <w:rPr/>
        <w:t>Therefore,</w:t>
      </w:r>
      <w:r w:rsidR="3DB79944">
        <w:rPr/>
        <w:t xml:space="preserve"> making it a lot more difficult to make and sustain friendships.</w:t>
      </w:r>
      <w:r w:rsidR="40754728">
        <w:rPr/>
        <w:t xml:space="preserve"> </w:t>
      </w:r>
      <w:r w:rsidR="0908C934">
        <w:rPr/>
        <w:t xml:space="preserve">I have organised an activity which supports bilingualism by </w:t>
      </w:r>
      <w:r w:rsidR="31506B88">
        <w:rPr/>
        <w:t xml:space="preserve">using a lot of the </w:t>
      </w:r>
      <w:r w:rsidR="007308A5">
        <w:rPr/>
        <w:t>immersion method</w:t>
      </w:r>
      <w:r w:rsidR="00280855">
        <w:rPr/>
        <w:t xml:space="preserve"> also referred to as the </w:t>
      </w:r>
      <w:r w:rsidR="00280855">
        <w:rPr/>
        <w:t>sandwhich</w:t>
      </w:r>
      <w:r w:rsidR="00280855">
        <w:rPr/>
        <w:t xml:space="preserve"> method. </w:t>
      </w:r>
    </w:p>
    <w:p w:rsidR="42D3F3AA" w:rsidP="0365A149" w:rsidRDefault="00280855" w14:paraId="21B70D52" w14:textId="687084B9">
      <w:r>
        <w:t>Multilingual Montessori</w:t>
      </w:r>
      <w:r w:rsidR="00227162">
        <w:t xml:space="preserve"> (</w:t>
      </w:r>
      <w:r w:rsidR="001C733C">
        <w:t xml:space="preserve">2023) states that the immersion method is effective as </w:t>
      </w:r>
      <w:r w:rsidR="004B4D59">
        <w:t xml:space="preserve">it helps children integrate the </w:t>
      </w:r>
      <w:r w:rsidR="007C6654">
        <w:t xml:space="preserve">new vocabulary and convey meaning </w:t>
      </w:r>
      <w:r w:rsidR="001D29E3">
        <w:t>more efficiently</w:t>
      </w:r>
      <w:r w:rsidR="007308A5">
        <w:t xml:space="preserve">. </w:t>
      </w:r>
      <w:r w:rsidR="5E2ACA58">
        <w:t xml:space="preserve">Children who are acquiring two languages </w:t>
      </w:r>
      <w:r w:rsidR="674E5A71">
        <w:t xml:space="preserve">will often struggle with being able to communicate </w:t>
      </w:r>
      <w:r w:rsidR="0159CB6E">
        <w:t>in just one language at a time and will often speak in a mixture of the two languages, this is referred to as code-switching.</w:t>
      </w:r>
      <w:r w:rsidR="3BD14E14">
        <w:t xml:space="preserve"> Which leads me to my next point</w:t>
      </w:r>
      <w:r w:rsidR="04FC70C4">
        <w:t xml:space="preserve"> divergent thinking.</w:t>
      </w:r>
    </w:p>
    <w:p w:rsidR="0365A149" w:rsidP="0365A149" w:rsidRDefault="0365A149" w14:paraId="3EE9FF4F" w14:textId="6C1450E3"/>
    <w:p w:rsidR="0365A149" w:rsidP="0365A149" w:rsidRDefault="0365A149" w14:paraId="27FC909A" w14:textId="048B80E1"/>
    <w:p w:rsidR="52FAD241" w:rsidP="0365A149" w:rsidRDefault="52FAD241" w14:paraId="1D60D47C" w14:textId="268C250E">
      <w:r w:rsidRPr="0365A149">
        <w:rPr>
          <w:b/>
          <w:bCs/>
          <w:u w:val="single"/>
        </w:rPr>
        <w:t xml:space="preserve">Divergent Thinking </w:t>
      </w:r>
    </w:p>
    <w:p w:rsidR="0365A149" w:rsidP="0365A149" w:rsidRDefault="0365A149" w14:paraId="08CFD681" w14:textId="0B20F607">
      <w:pPr>
        <w:rPr>
          <w:b/>
          <w:bCs/>
          <w:u w:val="single"/>
        </w:rPr>
      </w:pPr>
    </w:p>
    <w:p w:rsidR="52FAD241" w:rsidP="0365A149" w:rsidRDefault="52FAD241" w14:paraId="2D577DB7" w14:textId="530426E1">
      <w:r w:rsidR="52FAD241">
        <w:rPr/>
        <w:t xml:space="preserve">According to </w:t>
      </w:r>
      <w:r w:rsidR="52FAD241">
        <w:rPr/>
        <w:t>Dijk</w:t>
      </w:r>
      <w:r w:rsidR="52FAD241">
        <w:rPr/>
        <w:t xml:space="preserve"> </w:t>
      </w:r>
      <w:r w:rsidRPr="0064820A" w:rsidR="52FAD241">
        <w:rPr>
          <w:i w:val="1"/>
          <w:iCs w:val="1"/>
        </w:rPr>
        <w:t>et al</w:t>
      </w:r>
      <w:r w:rsidRPr="0064820A" w:rsidR="3223E6DA">
        <w:rPr>
          <w:i w:val="1"/>
          <w:iCs w:val="1"/>
        </w:rPr>
        <w:t>.</w:t>
      </w:r>
      <w:r w:rsidR="52FAD241">
        <w:rPr/>
        <w:t xml:space="preserve"> (</w:t>
      </w:r>
      <w:r w:rsidR="44FCD5E4">
        <w:rPr/>
        <w:t xml:space="preserve">2018) divergent thinking is the process which allows an individual to </w:t>
      </w:r>
      <w:r w:rsidR="7758C06F">
        <w:rPr/>
        <w:t xml:space="preserve">produce various responses to a specific problem. </w:t>
      </w:r>
      <w:r w:rsidR="1B23C0AD">
        <w:rPr/>
        <w:t xml:space="preserve">An example of this is </w:t>
      </w:r>
      <w:r w:rsidR="00576E6F">
        <w:rPr/>
        <w:t>codes-</w:t>
      </w:r>
      <w:r w:rsidR="00576E6F">
        <w:rPr/>
        <w:t>s</w:t>
      </w:r>
      <w:r w:rsidR="00576E6F">
        <w:rPr/>
        <w:t>witching</w:t>
      </w:r>
      <w:r w:rsidR="1B23C0AD">
        <w:rPr/>
        <w:t>,</w:t>
      </w:r>
      <w:r w:rsidR="75E30131">
        <w:rPr/>
        <w:t xml:space="preserve"> According to</w:t>
      </w:r>
      <w:r w:rsidR="1B23C0AD">
        <w:rPr/>
        <w:t xml:space="preserve"> </w:t>
      </w:r>
      <w:r w:rsidR="2ABE6FC7">
        <w:rPr/>
        <w:t>Byers-</w:t>
      </w:r>
      <w:r w:rsidR="2ABE6FC7">
        <w:rPr/>
        <w:t>Heinlen</w:t>
      </w:r>
      <w:r w:rsidR="2ABE6FC7">
        <w:rPr/>
        <w:t xml:space="preserve"> and Williams </w:t>
      </w:r>
      <w:r w:rsidR="0ABDA785">
        <w:rPr/>
        <w:t xml:space="preserve">(2018) </w:t>
      </w:r>
      <w:r w:rsidR="2E214FFF">
        <w:rPr/>
        <w:t xml:space="preserve">define the behaviour of bilingual children mixing </w:t>
      </w:r>
      <w:r w:rsidR="07915E56">
        <w:rPr/>
        <w:t xml:space="preserve">words from two languages together as code mixing. </w:t>
      </w:r>
      <w:r w:rsidR="07915E56">
        <w:rPr/>
        <w:t>Byers-Heinlen</w:t>
      </w:r>
      <w:r w:rsidR="07915E56">
        <w:rPr/>
        <w:t xml:space="preserve"> and Williams (2018) </w:t>
      </w:r>
      <w:r w:rsidR="77BD05FD">
        <w:rPr/>
        <w:t>suggest</w:t>
      </w:r>
      <w:r w:rsidR="2485D2D3">
        <w:rPr/>
        <w:t>s</w:t>
      </w:r>
      <w:r w:rsidR="07915E56">
        <w:rPr/>
        <w:t xml:space="preserve"> that </w:t>
      </w:r>
      <w:r w:rsidR="00576E6F">
        <w:rPr/>
        <w:t>code-mixing</w:t>
      </w:r>
      <w:r w:rsidR="07915E56">
        <w:rPr/>
        <w:t xml:space="preserve"> is completely normal behaviour of a bilingual child and should not be mis</w:t>
      </w:r>
      <w:r w:rsidR="3FCFAD23">
        <w:rPr/>
        <w:t>taken for confusion</w:t>
      </w:r>
      <w:r w:rsidR="79AD239E">
        <w:rPr/>
        <w:t xml:space="preserve">. Children could be code mixing because it is something that happens frequently in their language communities, young children are likely to imitate the behaviour of adults around them. </w:t>
      </w:r>
      <w:r w:rsidR="6AF7EF8C">
        <w:rPr/>
        <w:t xml:space="preserve">Furthermore </w:t>
      </w:r>
      <w:r w:rsidR="6AF7EF8C">
        <w:rPr/>
        <w:t>K</w:t>
      </w:r>
      <w:r w:rsidR="75056B8C">
        <w:rPr/>
        <w:t>avac</w:t>
      </w:r>
      <w:r w:rsidR="75056B8C">
        <w:rPr/>
        <w:t xml:space="preserve"> (2020) believes that code switching is</w:t>
      </w:r>
      <w:r w:rsidR="0ED1AB99">
        <w:rPr/>
        <w:t xml:space="preserve"> an important transition for a bilingual learner</w:t>
      </w:r>
      <w:r w:rsidR="642ECB0E">
        <w:rPr/>
        <w:t xml:space="preserve"> suggesting that it does not just improve communication during the acquisition stage but also </w:t>
      </w:r>
      <w:r w:rsidR="50511B59">
        <w:rPr/>
        <w:t xml:space="preserve">helps them to </w:t>
      </w:r>
      <w:r w:rsidR="50511B59">
        <w:rPr/>
        <w:t>maintain</w:t>
      </w:r>
      <w:r w:rsidR="50511B59">
        <w:rPr/>
        <w:t xml:space="preserve"> and improve their languages.  </w:t>
      </w:r>
    </w:p>
    <w:p w:rsidR="0365A149" w:rsidP="0365A149" w:rsidRDefault="0365A149" w14:paraId="7E704747" w14:textId="010B8EAC"/>
    <w:p w:rsidR="0365A149" w:rsidP="0365A149" w:rsidRDefault="0365A149" w14:paraId="41EA5344" w14:textId="1800AA5F"/>
    <w:p w:rsidR="0365A149" w:rsidP="0365A149" w:rsidRDefault="0365A149" w14:paraId="23717AE9" w14:textId="58960D88"/>
    <w:p w:rsidR="0427D075" w:rsidP="0365A149" w:rsidRDefault="0427D075" w14:paraId="221E7865" w14:textId="44725BFE">
      <w:r w:rsidRPr="0365A149">
        <w:rPr>
          <w:b/>
          <w:bCs/>
          <w:u w:val="single"/>
        </w:rPr>
        <w:t xml:space="preserve">Welsh as an additional language </w:t>
      </w:r>
    </w:p>
    <w:p w:rsidR="0365A149" w:rsidP="0365A149" w:rsidRDefault="0365A149" w14:paraId="7E829887" w14:textId="19277858">
      <w:pPr>
        <w:rPr>
          <w:b/>
          <w:bCs/>
          <w:u w:val="single"/>
        </w:rPr>
      </w:pPr>
    </w:p>
    <w:p w:rsidR="0365A149" w:rsidP="0064820A" w:rsidRDefault="0365A149" w14:paraId="1BA463BB" w14:textId="11F8E631">
      <w:pPr>
        <w:pStyle w:val="Normal"/>
      </w:pPr>
      <w:r w:rsidR="0427D075">
        <w:rPr/>
        <w:t xml:space="preserve">Welsh as an additional language (WAL) or English as an additional language (EAL) </w:t>
      </w:r>
      <w:r w:rsidR="31A28AA4">
        <w:rPr/>
        <w:t>refers to children who’s first language is not english or welsh</w:t>
      </w:r>
      <w:r w:rsidR="4F99E26E">
        <w:rPr/>
        <w:t xml:space="preserve"> due to them being born in a different country or coming from a household where a different language or different languages are spoken. </w:t>
      </w:r>
      <w:r w:rsidR="0E3EC7A0">
        <w:rPr/>
        <w:t xml:space="preserve">Carmarthenshire county council </w:t>
      </w:r>
      <w:r w:rsidR="703936BB">
        <w:rPr/>
        <w:t xml:space="preserve">(2022) </w:t>
      </w:r>
      <w:r w:rsidR="0E3EC7A0">
        <w:rPr/>
        <w:t>support this stating that an EAL/WAL child is learning welsh or english as a second or th</w:t>
      </w:r>
      <w:r w:rsidR="006848BE">
        <w:rPr/>
        <w:t>ird language</w:t>
      </w:r>
      <w:r w:rsidR="7E5C0CBD">
        <w:rPr/>
        <w:t xml:space="preserve">. </w:t>
      </w:r>
      <w:r w:rsidR="00BE245D">
        <w:rPr/>
        <w:t>WAL children need a lot of support when they first begin in a welsh or</w:t>
      </w:r>
      <w:r w:rsidR="00FC0517">
        <w:rPr/>
        <w:t xml:space="preserve"> English setting are going to really be out of their depth </w:t>
      </w:r>
      <w:r w:rsidR="006314DC">
        <w:rPr/>
        <w:t>in a new environment with people who are speaking a language they can not understand a</w:t>
      </w:r>
      <w:r w:rsidR="0054534F">
        <w:rPr/>
        <w:t>s it’s a new environment with unfamiliar people and they can not communicate because they don’t understand the language</w:t>
      </w:r>
      <w:r w:rsidR="006314DC">
        <w:rPr/>
        <w:t>.</w:t>
      </w:r>
      <w:r w:rsidR="006314DC">
        <w:rPr/>
        <w:t xml:space="preserve"> </w:t>
      </w:r>
    </w:p>
    <w:p w:rsidR="0365A149" w:rsidP="0064820A" w:rsidRDefault="0365A149" w14:paraId="2E228575" w14:textId="28DE0BCA">
      <w:pPr>
        <w:pStyle w:val="Normal"/>
      </w:pPr>
      <w:r w:rsidR="006314DC">
        <w:rPr/>
        <w:t xml:space="preserve">This can lead to the child being isolated and feeling quite distressed as they </w:t>
      </w:r>
      <w:r w:rsidR="157BABD9">
        <w:rPr/>
        <w:t>cannot</w:t>
      </w:r>
      <w:r w:rsidR="006314DC">
        <w:rPr/>
        <w:t xml:space="preserve"> </w:t>
      </w:r>
      <w:r w:rsidR="00B56161">
        <w:rPr/>
        <w:t>communicate with the people around them</w:t>
      </w:r>
      <w:r w:rsidR="00B56161">
        <w:rPr/>
        <w:t xml:space="preserve">. </w:t>
      </w:r>
      <w:r w:rsidR="00C0164B">
        <w:rPr/>
        <w:t xml:space="preserve"> </w:t>
      </w:r>
      <w:r w:rsidR="00F76911">
        <w:rPr/>
        <w:t xml:space="preserve">Welsh Government (2014) </w:t>
      </w:r>
      <w:r w:rsidR="006C5A82">
        <w:rPr/>
        <w:t xml:space="preserve">suggested that the </w:t>
      </w:r>
      <w:r w:rsidR="731825F9">
        <w:rPr/>
        <w:t>number</w:t>
      </w:r>
      <w:r w:rsidR="006C5A82">
        <w:rPr/>
        <w:t xml:space="preserve"> of </w:t>
      </w:r>
      <w:r w:rsidR="00660A66">
        <w:rPr/>
        <w:t xml:space="preserve">staff with the </w:t>
      </w:r>
      <w:r w:rsidR="00660A66">
        <w:rPr/>
        <w:t xml:space="preserve">appropriate </w:t>
      </w:r>
      <w:r w:rsidR="00FF7E77">
        <w:rPr/>
        <w:t>knowledge</w:t>
      </w:r>
      <w:r w:rsidR="00FF7E77">
        <w:rPr/>
        <w:t xml:space="preserve"> to support WAL children varied </w:t>
      </w:r>
      <w:r w:rsidR="002D3CFF">
        <w:rPr/>
        <w:t xml:space="preserve">and that the teachers of WAL children </w:t>
      </w:r>
      <w:r w:rsidR="002D3CFF">
        <w:rPr/>
        <w:t>didn’t</w:t>
      </w:r>
      <w:r w:rsidR="002D3CFF">
        <w:rPr/>
        <w:t xml:space="preserve"> seem to </w:t>
      </w:r>
      <w:r w:rsidR="2721475C">
        <w:rPr/>
        <w:t>understand</w:t>
      </w:r>
      <w:r w:rsidR="00675C86">
        <w:rPr/>
        <w:t xml:space="preserve"> those children’s needs. </w:t>
      </w:r>
      <w:r w:rsidR="604CB2A5">
        <w:rPr/>
        <w:t xml:space="preserve">Welsh government (2016) </w:t>
      </w:r>
      <w:r w:rsidR="7A782056">
        <w:rPr/>
        <w:t xml:space="preserve">discusses the linguistic diversity that is </w:t>
      </w:r>
      <w:r w:rsidR="7A782056">
        <w:rPr/>
        <w:t>apparent</w:t>
      </w:r>
      <w:r w:rsidR="7A782056">
        <w:rPr/>
        <w:t xml:space="preserve"> in </w:t>
      </w:r>
      <w:r w:rsidR="40D2EB69">
        <w:rPr/>
        <w:t>Wales</w:t>
      </w:r>
      <w:r w:rsidR="7A782056">
        <w:rPr/>
        <w:t xml:space="preserve"> </w:t>
      </w:r>
      <w:r w:rsidR="7A782056">
        <w:rPr/>
        <w:t>stating</w:t>
      </w:r>
      <w:r w:rsidR="7A782056">
        <w:rPr/>
        <w:t xml:space="preserve"> that 100 langu</w:t>
      </w:r>
      <w:r w:rsidR="24EA0A4E">
        <w:rPr/>
        <w:t xml:space="preserve">ages and 140 dialects are spoken in </w:t>
      </w:r>
      <w:r w:rsidR="5F4F27E5">
        <w:rPr/>
        <w:t>Wales</w:t>
      </w:r>
      <w:r w:rsidR="24EA0A4E">
        <w:rPr/>
        <w:t xml:space="preserve">. </w:t>
      </w:r>
      <w:r w:rsidR="281E9E95">
        <w:rPr/>
        <w:t xml:space="preserve">Therefore, having the </w:t>
      </w:r>
      <w:r w:rsidR="281E9E95">
        <w:rPr/>
        <w:t>appropriate number</w:t>
      </w:r>
      <w:r w:rsidR="281E9E95">
        <w:rPr/>
        <w:t xml:space="preserve"> of knowledgeable staff to support these children </w:t>
      </w:r>
      <w:r w:rsidR="20255E02">
        <w:rPr/>
        <w:t xml:space="preserve">is a necessity to ensure they can develop and progress in their education. </w:t>
      </w:r>
    </w:p>
    <w:p w:rsidR="0064820A" w:rsidP="0064820A" w:rsidRDefault="0064820A" w14:paraId="78CA07B8" w14:textId="6846944A">
      <w:pPr>
        <w:pStyle w:val="Normal"/>
      </w:pPr>
    </w:p>
    <w:p w:rsidR="541D41F4" w:rsidP="0064820A" w:rsidRDefault="541D41F4" w14:paraId="35B082F4" w14:textId="1342E9A6">
      <w:pPr>
        <w:pStyle w:val="Normal"/>
      </w:pPr>
      <w:r w:rsidR="541D41F4">
        <w:rPr/>
        <w:t xml:space="preserve">Hickey &amp; Mejia (2014: 140) </w:t>
      </w:r>
      <w:r w:rsidR="461F4597">
        <w:rPr/>
        <w:t>discusses how the provision of immersi</w:t>
      </w:r>
      <w:r w:rsidR="3AD583BF">
        <w:rPr/>
        <w:t>on</w:t>
      </w:r>
      <w:r w:rsidR="461F4597">
        <w:rPr/>
        <w:t xml:space="preserve"> activities needs to ensure that they cover the variation of </w:t>
      </w:r>
      <w:r w:rsidR="2571B830">
        <w:rPr/>
        <w:t xml:space="preserve">needs of each individual class. Stating that practitioners </w:t>
      </w:r>
      <w:r w:rsidR="43690FFA">
        <w:rPr/>
        <w:t>cannot</w:t>
      </w:r>
      <w:r w:rsidR="2571B830">
        <w:rPr/>
        <w:t xml:space="preserve"> use a one size fits all approach to each individual child’s progression and should be </w:t>
      </w:r>
      <w:r w:rsidR="1952A27C">
        <w:rPr/>
        <w:t xml:space="preserve">adapted to suit each child’s language </w:t>
      </w:r>
      <w:r w:rsidR="1952A27C">
        <w:rPr/>
        <w:t>proficiency</w:t>
      </w:r>
      <w:r w:rsidR="5B879A45">
        <w:rPr/>
        <w:t xml:space="preserve"> levels. For example, the use of more complex activities and vocabulary for the children that have higher </w:t>
      </w:r>
      <w:r w:rsidR="5B879A45">
        <w:rPr/>
        <w:t>proficiency</w:t>
      </w:r>
      <w:r w:rsidR="5B879A45">
        <w:rPr/>
        <w:t xml:space="preserve"> levels.</w:t>
      </w:r>
    </w:p>
    <w:p w:rsidR="0365A149" w:rsidP="0365A149" w:rsidRDefault="0365A149" w14:paraId="044B153D" w14:textId="5DBBAB24"/>
    <w:p w:rsidR="0365A149" w:rsidP="0365A149" w:rsidRDefault="0365A149" w14:paraId="598A7EA2" w14:textId="1D3AE833"/>
    <w:p w:rsidR="0365A149" w:rsidP="0365A149" w:rsidRDefault="0365A149" w14:paraId="61D739FA" w14:textId="4CCCFB40"/>
    <w:p w:rsidR="0365A149" w:rsidP="0365A149" w:rsidRDefault="0365A149" w14:paraId="67C6CB0D" w14:textId="70601ED6"/>
    <w:p w:rsidR="0365A149" w:rsidP="0365A149" w:rsidRDefault="0365A149" w14:paraId="5AB28D96" w14:textId="536AC370"/>
    <w:p w:rsidR="43683B50" w:rsidP="0365A149" w:rsidRDefault="43683B50" w14:paraId="5B1D99F0" w14:textId="08A29FB6">
      <w:r>
        <w:t xml:space="preserve">Reference List </w:t>
      </w:r>
    </w:p>
    <w:p w:rsidR="03991132" w:rsidP="360E1F3D" w:rsidRDefault="06E7FFA2" w14:paraId="6C5087C4" w14:textId="6865A8D2">
      <w:pPr>
        <w:rPr>
          <w:rFonts w:ascii="Calibri" w:hAnsi="Calibri" w:eastAsia="Calibri" w:cs="Calibri"/>
          <w:color w:val="181817"/>
          <w:sz w:val="24"/>
          <w:szCs w:val="24"/>
        </w:rPr>
      </w:pPr>
      <w:proofErr w:type="spellStart"/>
      <w:r w:rsidRPr="360E1F3D">
        <w:rPr>
          <w:rFonts w:ascii="Calibri" w:hAnsi="Calibri" w:eastAsia="Calibri" w:cs="Calibri"/>
          <w:color w:val="181817"/>
          <w:sz w:val="24"/>
          <w:szCs w:val="24"/>
        </w:rPr>
        <w:t>Meisel</w:t>
      </w:r>
      <w:proofErr w:type="spellEnd"/>
      <w:r w:rsidRPr="360E1F3D">
        <w:rPr>
          <w:rFonts w:ascii="Calibri" w:hAnsi="Calibri" w:eastAsia="Calibri" w:cs="Calibri"/>
          <w:color w:val="181817"/>
          <w:sz w:val="24"/>
          <w:szCs w:val="24"/>
        </w:rPr>
        <w:t xml:space="preserve">, J. M. (2019) </w:t>
      </w:r>
      <w:r w:rsidRPr="360E1F3D" w:rsidR="3D7DE4B1">
        <w:rPr>
          <w:rFonts w:ascii="Calibri" w:hAnsi="Calibri" w:eastAsia="Calibri" w:cs="Calibri"/>
          <w:color w:val="181817"/>
          <w:sz w:val="24"/>
          <w:szCs w:val="24"/>
        </w:rPr>
        <w:t>‘</w:t>
      </w:r>
      <w:r w:rsidRPr="360E1F3D">
        <w:rPr>
          <w:rFonts w:ascii="Calibri" w:hAnsi="Calibri" w:eastAsia="Calibri" w:cs="Calibri"/>
          <w:color w:val="181817"/>
          <w:sz w:val="24"/>
          <w:szCs w:val="24"/>
        </w:rPr>
        <w:t>Benefits and Advantages of Child Bilingualism</w:t>
      </w:r>
      <w:r w:rsidRPr="360E1F3D" w:rsidR="5545FA1B">
        <w:rPr>
          <w:rFonts w:ascii="Calibri" w:hAnsi="Calibri" w:eastAsia="Calibri" w:cs="Calibri"/>
          <w:color w:val="181817"/>
          <w:sz w:val="24"/>
          <w:szCs w:val="24"/>
        </w:rPr>
        <w:t>’,</w:t>
      </w:r>
      <w:r w:rsidRPr="360E1F3D">
        <w:rPr>
          <w:rFonts w:ascii="Calibri" w:hAnsi="Calibri" w:eastAsia="Calibri" w:cs="Calibri"/>
          <w:color w:val="181817"/>
          <w:sz w:val="24"/>
          <w:szCs w:val="24"/>
        </w:rPr>
        <w:t xml:space="preserve"> in </w:t>
      </w:r>
      <w:r w:rsidRPr="360E1F3D">
        <w:rPr>
          <w:rFonts w:ascii="Calibri" w:hAnsi="Calibri" w:eastAsia="Calibri" w:cs="Calibri"/>
          <w:i/>
          <w:iCs/>
          <w:color w:val="181817"/>
          <w:sz w:val="24"/>
          <w:szCs w:val="24"/>
        </w:rPr>
        <w:t>Bilingual Children: A Guide for Parents</w:t>
      </w:r>
      <w:r w:rsidRPr="360E1F3D">
        <w:rPr>
          <w:rFonts w:ascii="Calibri" w:hAnsi="Calibri" w:eastAsia="Calibri" w:cs="Calibri"/>
          <w:color w:val="181817"/>
          <w:sz w:val="24"/>
          <w:szCs w:val="24"/>
        </w:rPr>
        <w:t xml:space="preserve">. Cambridge: Cambridge University Press, pp. 221–244. </w:t>
      </w:r>
      <w:proofErr w:type="spellStart"/>
      <w:r w:rsidRPr="360E1F3D">
        <w:rPr>
          <w:rFonts w:ascii="Calibri" w:hAnsi="Calibri" w:eastAsia="Calibri" w:cs="Calibri"/>
          <w:color w:val="181817"/>
          <w:sz w:val="24"/>
          <w:szCs w:val="24"/>
        </w:rPr>
        <w:t>doi</w:t>
      </w:r>
      <w:proofErr w:type="spellEnd"/>
      <w:r w:rsidRPr="360E1F3D">
        <w:rPr>
          <w:rFonts w:ascii="Calibri" w:hAnsi="Calibri" w:eastAsia="Calibri" w:cs="Calibri"/>
          <w:color w:val="181817"/>
          <w:sz w:val="24"/>
          <w:szCs w:val="24"/>
        </w:rPr>
        <w:t>: 10.1017/9781316850329.008.</w:t>
      </w:r>
      <w:r w:rsidRPr="360E1F3D" w:rsidR="796C9445">
        <w:rPr>
          <w:rFonts w:ascii="Calibri" w:hAnsi="Calibri" w:eastAsia="Calibri" w:cs="Calibri"/>
          <w:color w:val="181817"/>
          <w:sz w:val="24"/>
          <w:szCs w:val="24"/>
        </w:rPr>
        <w:t xml:space="preserve"> </w:t>
      </w:r>
    </w:p>
    <w:p w:rsidR="03991132" w:rsidP="360E1F3D" w:rsidRDefault="796C9445" w14:paraId="13A4AD57" w14:textId="39FBBB23">
      <w:pPr>
        <w:rPr>
          <w:rFonts w:ascii="Calibri" w:hAnsi="Calibri" w:eastAsia="Calibri" w:cs="Calibri"/>
          <w:sz w:val="24"/>
          <w:szCs w:val="24"/>
        </w:rPr>
      </w:pPr>
      <w:r w:rsidRPr="0064820A" w:rsidR="3620B104">
        <w:rPr>
          <w:rFonts w:ascii="Calibri" w:hAnsi="Calibri" w:eastAsia="Calibri" w:cs="Calibri"/>
          <w:color w:val="181817"/>
          <w:sz w:val="24"/>
          <w:szCs w:val="24"/>
        </w:rPr>
        <w:t>Farhan,R</w:t>
      </w:r>
      <w:r w:rsidRPr="0064820A" w:rsidR="3620B104">
        <w:rPr>
          <w:rFonts w:ascii="Calibri" w:hAnsi="Calibri" w:eastAsia="Calibri" w:cs="Calibri"/>
          <w:color w:val="181817"/>
          <w:sz w:val="24"/>
          <w:szCs w:val="24"/>
        </w:rPr>
        <w:t xml:space="preserve">. (2019) ‘The benefits of </w:t>
      </w:r>
      <w:r w:rsidRPr="0064820A" w:rsidR="3620B104">
        <w:rPr>
          <w:rFonts w:ascii="Calibri" w:hAnsi="Calibri" w:eastAsia="Calibri" w:cs="Calibri"/>
          <w:color w:val="181817"/>
          <w:sz w:val="24"/>
          <w:szCs w:val="24"/>
        </w:rPr>
        <w:t>bilingualism,Learning</w:t>
      </w:r>
      <w:r w:rsidRPr="0064820A" w:rsidR="3620B104">
        <w:rPr>
          <w:rFonts w:ascii="Calibri" w:hAnsi="Calibri" w:eastAsia="Calibri" w:cs="Calibri"/>
          <w:color w:val="181817"/>
          <w:sz w:val="24"/>
          <w:szCs w:val="24"/>
        </w:rPr>
        <w:t xml:space="preserve"> to teach language arts, mathematics, science and social studies.’ available at: </w:t>
      </w:r>
      <w:hyperlink w:anchor=":~:text=Rachel%20Farhan%20Abstract%20More%20and%20more%20people%20are,benefits%2C%20including%20a%20sense%20of%20community%20and%20accomplishment." r:id="Raa3b533967874fc0">
        <w:r w:rsidRPr="0064820A" w:rsidR="3620B104">
          <w:rPr>
            <w:rStyle w:val="Hyperlink"/>
            <w:rFonts w:ascii="Calibri" w:hAnsi="Calibri" w:eastAsia="Calibri" w:cs="Calibri"/>
            <w:sz w:val="24"/>
            <w:szCs w:val="24"/>
          </w:rPr>
          <w:t>The Benefits of Bilingualism | Learning to Teach Language Arts, Mathematics, Science, and Social Studies Through Research and Practice (utoledo.edu)</w:t>
        </w:r>
      </w:hyperlink>
      <w:r w:rsidRPr="0064820A" w:rsidR="3620B104">
        <w:rPr>
          <w:rFonts w:ascii="Calibri" w:hAnsi="Calibri" w:eastAsia="Calibri" w:cs="Calibri"/>
          <w:sz w:val="24"/>
          <w:szCs w:val="24"/>
        </w:rPr>
        <w:t xml:space="preserve"> </w:t>
      </w:r>
      <w:r w:rsidRPr="0064820A" w:rsidR="3620B104">
        <w:rPr>
          <w:rFonts w:ascii="Calibri" w:hAnsi="Calibri" w:eastAsia="Calibri" w:cs="Calibri"/>
          <w:sz w:val="24"/>
          <w:szCs w:val="24"/>
        </w:rPr>
        <w:t xml:space="preserve">( </w:t>
      </w:r>
      <w:r w:rsidRPr="0064820A" w:rsidR="3620B104">
        <w:rPr>
          <w:rFonts w:ascii="Calibri" w:hAnsi="Calibri" w:eastAsia="Calibri" w:cs="Calibri"/>
          <w:sz w:val="24"/>
          <w:szCs w:val="24"/>
        </w:rPr>
        <w:t>Accessed</w:t>
      </w:r>
      <w:r w:rsidRPr="0064820A" w:rsidR="3620B104">
        <w:rPr>
          <w:rFonts w:ascii="Calibri" w:hAnsi="Calibri" w:eastAsia="Calibri" w:cs="Calibri"/>
          <w:sz w:val="24"/>
          <w:szCs w:val="24"/>
        </w:rPr>
        <w:t xml:space="preserve"> :</w:t>
      </w:r>
      <w:r w:rsidRPr="0064820A" w:rsidR="3620B104">
        <w:rPr>
          <w:rFonts w:ascii="Calibri" w:hAnsi="Calibri" w:eastAsia="Calibri" w:cs="Calibri"/>
          <w:sz w:val="24"/>
          <w:szCs w:val="24"/>
        </w:rPr>
        <w:t xml:space="preserve"> March 27</w:t>
      </w:r>
      <w:r w:rsidRPr="0064820A" w:rsidR="3E8A946E">
        <w:rPr>
          <w:rFonts w:ascii="Calibri" w:hAnsi="Calibri" w:eastAsia="Calibri" w:cs="Calibri"/>
          <w:sz w:val="24"/>
          <w:szCs w:val="24"/>
          <w:vertAlign w:val="superscript"/>
        </w:rPr>
        <w:t>th</w:t>
      </w:r>
      <w:r w:rsidRPr="0064820A" w:rsidR="3E8A946E">
        <w:rPr>
          <w:rFonts w:ascii="Calibri" w:hAnsi="Calibri" w:eastAsia="Calibri" w:cs="Calibri"/>
          <w:sz w:val="24"/>
          <w:szCs w:val="24"/>
        </w:rPr>
        <w:t xml:space="preserve"> 2023</w:t>
      </w:r>
      <w:r w:rsidRPr="0064820A" w:rsidR="3E8A946E">
        <w:rPr>
          <w:rFonts w:ascii="Calibri" w:hAnsi="Calibri" w:eastAsia="Calibri" w:cs="Calibri"/>
          <w:sz w:val="24"/>
          <w:szCs w:val="24"/>
        </w:rPr>
        <w:t>).</w:t>
      </w:r>
    </w:p>
    <w:p w:rsidR="0064820A" w:rsidP="0064820A" w:rsidRDefault="0064820A" w14:paraId="562E3B26" w14:textId="784A2C87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0064820A" w:rsidP="0064820A" w:rsidRDefault="0064820A" w14:paraId="0E06E75D" w14:textId="480BB439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0064820A" w:rsidP="0064820A" w:rsidRDefault="0064820A" w14:paraId="0D0A1FDC" w14:textId="445B06DF">
      <w:pPr>
        <w:pStyle w:val="Normal"/>
        <w:rPr>
          <w:rFonts w:ascii="Calibri" w:hAnsi="Calibri" w:eastAsia="Calibri" w:cs="Calibri"/>
          <w:sz w:val="24"/>
          <w:szCs w:val="24"/>
        </w:rPr>
      </w:pPr>
    </w:p>
    <w:p w:rsidR="03991132" w:rsidP="360E1F3D" w:rsidRDefault="03991132" w14:paraId="6A6322CD" w14:textId="3D5AAD8A">
      <w:pPr>
        <w:rPr>
          <w:rFonts w:ascii="Calibri" w:hAnsi="Calibri" w:eastAsia="Calibri" w:cs="Calibri"/>
          <w:sz w:val="24"/>
          <w:szCs w:val="24"/>
        </w:rPr>
      </w:pPr>
    </w:p>
    <w:p w:rsidR="03991132" w:rsidP="360E1F3D" w:rsidRDefault="03991132" w14:paraId="3286E50F" w14:textId="7F6CB2E8">
      <w:pPr>
        <w:rPr>
          <w:rFonts w:ascii="Calibri" w:hAnsi="Calibri" w:eastAsia="Calibri" w:cs="Calibri"/>
          <w:sz w:val="24"/>
          <w:szCs w:val="24"/>
        </w:rPr>
      </w:pPr>
    </w:p>
    <w:p w:rsidR="03991132" w:rsidP="360E1F3D" w:rsidRDefault="03991132" w14:paraId="6D3B53A7" w14:textId="6ED375FE">
      <w:pPr>
        <w:rPr>
          <w:rFonts w:ascii="Calibri" w:hAnsi="Calibri" w:eastAsia="Calibri" w:cs="Calibri"/>
          <w:sz w:val="24"/>
          <w:szCs w:val="24"/>
        </w:rPr>
      </w:pPr>
    </w:p>
    <w:p w:rsidR="03991132" w:rsidP="1A68A3B1" w:rsidRDefault="03991132" w14:paraId="48040C74" w14:textId="5D687430">
      <w:pPr>
        <w:rPr>
          <w:rFonts w:ascii="Calibri" w:hAnsi="Calibri" w:eastAsia="Calibri" w:cs="Calibri"/>
          <w:color w:val="181817"/>
          <w:sz w:val="24"/>
          <w:szCs w:val="24"/>
        </w:rPr>
      </w:pPr>
    </w:p>
    <w:sectPr w:rsidR="03991132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8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8F0ABE"/>
    <w:rsid w:val="001533E1"/>
    <w:rsid w:val="001C733C"/>
    <w:rsid w:val="001D29E3"/>
    <w:rsid w:val="00227162"/>
    <w:rsid w:val="00280855"/>
    <w:rsid w:val="002D3CFF"/>
    <w:rsid w:val="00431E7B"/>
    <w:rsid w:val="004916BE"/>
    <w:rsid w:val="004B4D59"/>
    <w:rsid w:val="0054534F"/>
    <w:rsid w:val="0055202F"/>
    <w:rsid w:val="00576E6F"/>
    <w:rsid w:val="005D5EC4"/>
    <w:rsid w:val="006314DC"/>
    <w:rsid w:val="0064820A"/>
    <w:rsid w:val="00660A66"/>
    <w:rsid w:val="00675C86"/>
    <w:rsid w:val="006848BE"/>
    <w:rsid w:val="006B4709"/>
    <w:rsid w:val="006C5A82"/>
    <w:rsid w:val="006F9E72"/>
    <w:rsid w:val="007308A5"/>
    <w:rsid w:val="00776F96"/>
    <w:rsid w:val="007C6654"/>
    <w:rsid w:val="00AE3E3A"/>
    <w:rsid w:val="00B56161"/>
    <w:rsid w:val="00BB48D1"/>
    <w:rsid w:val="00BB72C0"/>
    <w:rsid w:val="00BE245D"/>
    <w:rsid w:val="00C00832"/>
    <w:rsid w:val="00C0164B"/>
    <w:rsid w:val="00C04168"/>
    <w:rsid w:val="00C27E56"/>
    <w:rsid w:val="00C7DD97"/>
    <w:rsid w:val="00D6F04D"/>
    <w:rsid w:val="00DC6610"/>
    <w:rsid w:val="00DEDDF1"/>
    <w:rsid w:val="00E0A91B"/>
    <w:rsid w:val="00E61789"/>
    <w:rsid w:val="00F21B34"/>
    <w:rsid w:val="00F76911"/>
    <w:rsid w:val="00FC0517"/>
    <w:rsid w:val="00FF7E77"/>
    <w:rsid w:val="0159CB6E"/>
    <w:rsid w:val="018DFC48"/>
    <w:rsid w:val="0221CD4C"/>
    <w:rsid w:val="022C8455"/>
    <w:rsid w:val="0302B719"/>
    <w:rsid w:val="030CE315"/>
    <w:rsid w:val="0365A149"/>
    <w:rsid w:val="039354DF"/>
    <w:rsid w:val="03991132"/>
    <w:rsid w:val="03A47550"/>
    <w:rsid w:val="03CCAF53"/>
    <w:rsid w:val="03DBFB6F"/>
    <w:rsid w:val="0427D075"/>
    <w:rsid w:val="04677CE4"/>
    <w:rsid w:val="04FC70C4"/>
    <w:rsid w:val="0518FEDC"/>
    <w:rsid w:val="056A9423"/>
    <w:rsid w:val="060BB093"/>
    <w:rsid w:val="0694CD97"/>
    <w:rsid w:val="06DC1612"/>
    <w:rsid w:val="06E7FFA2"/>
    <w:rsid w:val="06F76FE0"/>
    <w:rsid w:val="07915E56"/>
    <w:rsid w:val="082116DD"/>
    <w:rsid w:val="08274026"/>
    <w:rsid w:val="085598EA"/>
    <w:rsid w:val="08D1DDC8"/>
    <w:rsid w:val="0908C934"/>
    <w:rsid w:val="09948EFC"/>
    <w:rsid w:val="0A3905FD"/>
    <w:rsid w:val="0A68F6BC"/>
    <w:rsid w:val="0A6C9AB0"/>
    <w:rsid w:val="0A7EF90B"/>
    <w:rsid w:val="0ABDA785"/>
    <w:rsid w:val="0AD0E7B1"/>
    <w:rsid w:val="0B5EE0DF"/>
    <w:rsid w:val="0BA57CF4"/>
    <w:rsid w:val="0BAF8735"/>
    <w:rsid w:val="0C3266AF"/>
    <w:rsid w:val="0C5CC6FF"/>
    <w:rsid w:val="0C8F0ABE"/>
    <w:rsid w:val="0CA31EB4"/>
    <w:rsid w:val="0D2619E8"/>
    <w:rsid w:val="0D270651"/>
    <w:rsid w:val="0D55BBEC"/>
    <w:rsid w:val="0D78C11C"/>
    <w:rsid w:val="0DB699CD"/>
    <w:rsid w:val="0E004682"/>
    <w:rsid w:val="0E3EC7A0"/>
    <w:rsid w:val="0EAAACBE"/>
    <w:rsid w:val="0ED1AB99"/>
    <w:rsid w:val="0EE727F7"/>
    <w:rsid w:val="0F103BA4"/>
    <w:rsid w:val="0F4853F5"/>
    <w:rsid w:val="0F52DA45"/>
    <w:rsid w:val="0FD8FE0D"/>
    <w:rsid w:val="0FF71E98"/>
    <w:rsid w:val="100A086D"/>
    <w:rsid w:val="112776B2"/>
    <w:rsid w:val="11CF9C51"/>
    <w:rsid w:val="1313E1B3"/>
    <w:rsid w:val="1314D284"/>
    <w:rsid w:val="1438E728"/>
    <w:rsid w:val="146A7101"/>
    <w:rsid w:val="14AEEFA7"/>
    <w:rsid w:val="151B4A31"/>
    <w:rsid w:val="154147AE"/>
    <w:rsid w:val="155C1418"/>
    <w:rsid w:val="157BABD9"/>
    <w:rsid w:val="15BB34E4"/>
    <w:rsid w:val="1633CDF5"/>
    <w:rsid w:val="16968FB9"/>
    <w:rsid w:val="179FF32A"/>
    <w:rsid w:val="17CF9E56"/>
    <w:rsid w:val="181EB1DE"/>
    <w:rsid w:val="1839E85C"/>
    <w:rsid w:val="18437678"/>
    <w:rsid w:val="18878C06"/>
    <w:rsid w:val="189841BB"/>
    <w:rsid w:val="192221AA"/>
    <w:rsid w:val="194AF4C2"/>
    <w:rsid w:val="1952A27C"/>
    <w:rsid w:val="19ED6BDE"/>
    <w:rsid w:val="1A68A3B1"/>
    <w:rsid w:val="1B073F18"/>
    <w:rsid w:val="1B23C0AD"/>
    <w:rsid w:val="1B420760"/>
    <w:rsid w:val="1BA651B2"/>
    <w:rsid w:val="1C104A20"/>
    <w:rsid w:val="1C2D1A54"/>
    <w:rsid w:val="1C828771"/>
    <w:rsid w:val="1CAED4B4"/>
    <w:rsid w:val="1D76B24B"/>
    <w:rsid w:val="1DD4784C"/>
    <w:rsid w:val="1E9155DE"/>
    <w:rsid w:val="1ED800E5"/>
    <w:rsid w:val="1EDA335F"/>
    <w:rsid w:val="1F053947"/>
    <w:rsid w:val="1F0F0BC8"/>
    <w:rsid w:val="1F109F45"/>
    <w:rsid w:val="1F7048AD"/>
    <w:rsid w:val="1FDAB03B"/>
    <w:rsid w:val="1FFD3580"/>
    <w:rsid w:val="200F7457"/>
    <w:rsid w:val="20255E02"/>
    <w:rsid w:val="203FB8CE"/>
    <w:rsid w:val="20A522FE"/>
    <w:rsid w:val="2176809C"/>
    <w:rsid w:val="217DD5AF"/>
    <w:rsid w:val="21935650"/>
    <w:rsid w:val="229B2F91"/>
    <w:rsid w:val="22A7E96F"/>
    <w:rsid w:val="23950D83"/>
    <w:rsid w:val="2485D2D3"/>
    <w:rsid w:val="24AE215E"/>
    <w:rsid w:val="24EA0A4E"/>
    <w:rsid w:val="251DF660"/>
    <w:rsid w:val="2540B542"/>
    <w:rsid w:val="2571B830"/>
    <w:rsid w:val="2575A22C"/>
    <w:rsid w:val="25DF8A31"/>
    <w:rsid w:val="2649F1BF"/>
    <w:rsid w:val="26683466"/>
    <w:rsid w:val="2721475C"/>
    <w:rsid w:val="272528CC"/>
    <w:rsid w:val="281E9E95"/>
    <w:rsid w:val="2861B29B"/>
    <w:rsid w:val="28E252EF"/>
    <w:rsid w:val="2A35CB99"/>
    <w:rsid w:val="2A39C379"/>
    <w:rsid w:val="2A6C39F9"/>
    <w:rsid w:val="2ABE6FC7"/>
    <w:rsid w:val="2B9FFE31"/>
    <w:rsid w:val="2C921480"/>
    <w:rsid w:val="2D2C644F"/>
    <w:rsid w:val="2DE643DD"/>
    <w:rsid w:val="2E1F5F1B"/>
    <w:rsid w:val="2E214FFF"/>
    <w:rsid w:val="2EB77C49"/>
    <w:rsid w:val="2FB723A0"/>
    <w:rsid w:val="2FF983F3"/>
    <w:rsid w:val="30784666"/>
    <w:rsid w:val="309C3CDB"/>
    <w:rsid w:val="30D677A2"/>
    <w:rsid w:val="31259686"/>
    <w:rsid w:val="31506B88"/>
    <w:rsid w:val="31A28AA4"/>
    <w:rsid w:val="31B8A8AD"/>
    <w:rsid w:val="31BF3D6F"/>
    <w:rsid w:val="31C894F0"/>
    <w:rsid w:val="3223E6DA"/>
    <w:rsid w:val="32B9494F"/>
    <w:rsid w:val="332D9869"/>
    <w:rsid w:val="3352E792"/>
    <w:rsid w:val="33DCE93E"/>
    <w:rsid w:val="344A40F2"/>
    <w:rsid w:val="344E7C86"/>
    <w:rsid w:val="34558561"/>
    <w:rsid w:val="349CEA8D"/>
    <w:rsid w:val="3500EEE9"/>
    <w:rsid w:val="351DEBC7"/>
    <w:rsid w:val="354F5383"/>
    <w:rsid w:val="3553C66D"/>
    <w:rsid w:val="355E39E6"/>
    <w:rsid w:val="360E1F3D"/>
    <w:rsid w:val="3620B104"/>
    <w:rsid w:val="3665392B"/>
    <w:rsid w:val="368092F9"/>
    <w:rsid w:val="368A8854"/>
    <w:rsid w:val="369CBF4A"/>
    <w:rsid w:val="37570F41"/>
    <w:rsid w:val="375CD1EA"/>
    <w:rsid w:val="3766354C"/>
    <w:rsid w:val="3827815F"/>
    <w:rsid w:val="38388FAB"/>
    <w:rsid w:val="38404845"/>
    <w:rsid w:val="38F2DFA2"/>
    <w:rsid w:val="391EF7E8"/>
    <w:rsid w:val="398F0F0E"/>
    <w:rsid w:val="39D4600C"/>
    <w:rsid w:val="39FF8AE5"/>
    <w:rsid w:val="3A8EB003"/>
    <w:rsid w:val="3AD583BF"/>
    <w:rsid w:val="3AE803F8"/>
    <w:rsid w:val="3B39B18B"/>
    <w:rsid w:val="3B59BEED"/>
    <w:rsid w:val="3BD14E14"/>
    <w:rsid w:val="3BD75FFF"/>
    <w:rsid w:val="3BFBB1E2"/>
    <w:rsid w:val="3C2A8064"/>
    <w:rsid w:val="3D225027"/>
    <w:rsid w:val="3D3F8A15"/>
    <w:rsid w:val="3D7DE4B1"/>
    <w:rsid w:val="3DB79944"/>
    <w:rsid w:val="3DEA2347"/>
    <w:rsid w:val="3E14E086"/>
    <w:rsid w:val="3E8A946E"/>
    <w:rsid w:val="3F0293B8"/>
    <w:rsid w:val="3F0CF415"/>
    <w:rsid w:val="3F442B36"/>
    <w:rsid w:val="3F4DAF8A"/>
    <w:rsid w:val="3F97ECB6"/>
    <w:rsid w:val="3FBDA73A"/>
    <w:rsid w:val="3FCFAD23"/>
    <w:rsid w:val="40562FB1"/>
    <w:rsid w:val="406CF53B"/>
    <w:rsid w:val="40754728"/>
    <w:rsid w:val="4090EBAE"/>
    <w:rsid w:val="40B205B3"/>
    <w:rsid w:val="40D2EB69"/>
    <w:rsid w:val="41685A32"/>
    <w:rsid w:val="4211A2EF"/>
    <w:rsid w:val="4243B261"/>
    <w:rsid w:val="42B1BCF1"/>
    <w:rsid w:val="42D3F3AA"/>
    <w:rsid w:val="43683B50"/>
    <w:rsid w:val="43690FFA"/>
    <w:rsid w:val="43DF82C2"/>
    <w:rsid w:val="43EC6D72"/>
    <w:rsid w:val="44133EDA"/>
    <w:rsid w:val="446F87B0"/>
    <w:rsid w:val="4479693B"/>
    <w:rsid w:val="4480967F"/>
    <w:rsid w:val="44FA7AC7"/>
    <w:rsid w:val="44FCD5E4"/>
    <w:rsid w:val="4527CA21"/>
    <w:rsid w:val="461F4597"/>
    <w:rsid w:val="46B8BCAA"/>
    <w:rsid w:val="46BA2608"/>
    <w:rsid w:val="46E51412"/>
    <w:rsid w:val="477CE0C5"/>
    <w:rsid w:val="47AB3773"/>
    <w:rsid w:val="47AED891"/>
    <w:rsid w:val="48562192"/>
    <w:rsid w:val="48B657EC"/>
    <w:rsid w:val="497BE48E"/>
    <w:rsid w:val="498CE887"/>
    <w:rsid w:val="4A1C502D"/>
    <w:rsid w:val="4AC10A81"/>
    <w:rsid w:val="4AE4561E"/>
    <w:rsid w:val="4BA56AC3"/>
    <w:rsid w:val="4BB835A1"/>
    <w:rsid w:val="4BCAFF19"/>
    <w:rsid w:val="4C504953"/>
    <w:rsid w:val="4C60EECD"/>
    <w:rsid w:val="4CA8BFCE"/>
    <w:rsid w:val="4CAD6272"/>
    <w:rsid w:val="4CDCBD0B"/>
    <w:rsid w:val="4D0F269E"/>
    <w:rsid w:val="4D85BD23"/>
    <w:rsid w:val="4DB76E30"/>
    <w:rsid w:val="4DD4BE0B"/>
    <w:rsid w:val="4F10631A"/>
    <w:rsid w:val="4F383B97"/>
    <w:rsid w:val="4F3E08D9"/>
    <w:rsid w:val="4F99E26E"/>
    <w:rsid w:val="4FCC4BA7"/>
    <w:rsid w:val="4FEF78DB"/>
    <w:rsid w:val="4FFC7A8D"/>
    <w:rsid w:val="50106CEC"/>
    <w:rsid w:val="50511B59"/>
    <w:rsid w:val="505BC710"/>
    <w:rsid w:val="50FFA3B5"/>
    <w:rsid w:val="512737D3"/>
    <w:rsid w:val="51436BB4"/>
    <w:rsid w:val="514B2852"/>
    <w:rsid w:val="5188A941"/>
    <w:rsid w:val="51B797B8"/>
    <w:rsid w:val="5224C6C9"/>
    <w:rsid w:val="52E6F8B3"/>
    <w:rsid w:val="52FAD241"/>
    <w:rsid w:val="53122DBA"/>
    <w:rsid w:val="539BEF31"/>
    <w:rsid w:val="53C0972A"/>
    <w:rsid w:val="541D41F4"/>
    <w:rsid w:val="54B52466"/>
    <w:rsid w:val="55447134"/>
    <w:rsid w:val="5545FA1B"/>
    <w:rsid w:val="555FCC22"/>
    <w:rsid w:val="55644D23"/>
    <w:rsid w:val="556738BC"/>
    <w:rsid w:val="563AD83C"/>
    <w:rsid w:val="563B8D2B"/>
    <w:rsid w:val="5650F4C7"/>
    <w:rsid w:val="57164FB2"/>
    <w:rsid w:val="572475C8"/>
    <w:rsid w:val="576C1B55"/>
    <w:rsid w:val="58263540"/>
    <w:rsid w:val="59ADBD0E"/>
    <w:rsid w:val="59C205A1"/>
    <w:rsid w:val="5A9008C5"/>
    <w:rsid w:val="5B79330B"/>
    <w:rsid w:val="5B879A45"/>
    <w:rsid w:val="5CA94395"/>
    <w:rsid w:val="5D1643E2"/>
    <w:rsid w:val="5D51217C"/>
    <w:rsid w:val="5D67702A"/>
    <w:rsid w:val="5E1AD07E"/>
    <w:rsid w:val="5E2AC2C4"/>
    <w:rsid w:val="5E2ACA58"/>
    <w:rsid w:val="5E2D76B3"/>
    <w:rsid w:val="5E8CB1D5"/>
    <w:rsid w:val="5EA0356D"/>
    <w:rsid w:val="5EB37EFD"/>
    <w:rsid w:val="5EBF1791"/>
    <w:rsid w:val="5F4D5E34"/>
    <w:rsid w:val="5F4F27E5"/>
    <w:rsid w:val="5FE44907"/>
    <w:rsid w:val="604CB2A5"/>
    <w:rsid w:val="60E88A48"/>
    <w:rsid w:val="60EF66C3"/>
    <w:rsid w:val="6163D081"/>
    <w:rsid w:val="617CB4B8"/>
    <w:rsid w:val="6218B516"/>
    <w:rsid w:val="62194611"/>
    <w:rsid w:val="633BF264"/>
    <w:rsid w:val="63617CD2"/>
    <w:rsid w:val="63BF7FCF"/>
    <w:rsid w:val="63C2DB91"/>
    <w:rsid w:val="6408726C"/>
    <w:rsid w:val="642ECB0E"/>
    <w:rsid w:val="6431A43B"/>
    <w:rsid w:val="643FDD55"/>
    <w:rsid w:val="6444C104"/>
    <w:rsid w:val="6489468A"/>
    <w:rsid w:val="64B4557A"/>
    <w:rsid w:val="650EDA7A"/>
    <w:rsid w:val="65D55788"/>
    <w:rsid w:val="66EB5011"/>
    <w:rsid w:val="674E5A71"/>
    <w:rsid w:val="67FBF51D"/>
    <w:rsid w:val="6898F140"/>
    <w:rsid w:val="689EBDC7"/>
    <w:rsid w:val="6993CD80"/>
    <w:rsid w:val="6A34C1A1"/>
    <w:rsid w:val="6A712711"/>
    <w:rsid w:val="6AA1A2D9"/>
    <w:rsid w:val="6AC2D4A4"/>
    <w:rsid w:val="6AF7EF8C"/>
    <w:rsid w:val="6B4E52F9"/>
    <w:rsid w:val="6B7DCB9E"/>
    <w:rsid w:val="6BC42595"/>
    <w:rsid w:val="6C74FAE9"/>
    <w:rsid w:val="6CCE1DA3"/>
    <w:rsid w:val="6D5FBE96"/>
    <w:rsid w:val="6D892BDE"/>
    <w:rsid w:val="6D911E29"/>
    <w:rsid w:val="6DADCDB9"/>
    <w:rsid w:val="6DC16F6A"/>
    <w:rsid w:val="6E4B5532"/>
    <w:rsid w:val="6E73E71C"/>
    <w:rsid w:val="6EE18D96"/>
    <w:rsid w:val="6F0832C4"/>
    <w:rsid w:val="6F2EC21D"/>
    <w:rsid w:val="6FA97FB3"/>
    <w:rsid w:val="6FF8E2BB"/>
    <w:rsid w:val="7025A3AC"/>
    <w:rsid w:val="703936BB"/>
    <w:rsid w:val="70518D21"/>
    <w:rsid w:val="7197C618"/>
    <w:rsid w:val="731825F9"/>
    <w:rsid w:val="731EC655"/>
    <w:rsid w:val="738A91BE"/>
    <w:rsid w:val="738BC6AC"/>
    <w:rsid w:val="73CE2611"/>
    <w:rsid w:val="74005AE8"/>
    <w:rsid w:val="7403683A"/>
    <w:rsid w:val="74F96687"/>
    <w:rsid w:val="75056B8C"/>
    <w:rsid w:val="752464B2"/>
    <w:rsid w:val="7545FF52"/>
    <w:rsid w:val="75E30131"/>
    <w:rsid w:val="77189632"/>
    <w:rsid w:val="772FF3BF"/>
    <w:rsid w:val="7737FBAA"/>
    <w:rsid w:val="7758C06F"/>
    <w:rsid w:val="7776E268"/>
    <w:rsid w:val="77BD05FD"/>
    <w:rsid w:val="780A078C"/>
    <w:rsid w:val="78276E52"/>
    <w:rsid w:val="78310749"/>
    <w:rsid w:val="784AE783"/>
    <w:rsid w:val="796C9445"/>
    <w:rsid w:val="798E07D9"/>
    <w:rsid w:val="79AD239E"/>
    <w:rsid w:val="79CCD7AA"/>
    <w:rsid w:val="79F86F67"/>
    <w:rsid w:val="7A52D2F1"/>
    <w:rsid w:val="7A6F9C6C"/>
    <w:rsid w:val="7A782056"/>
    <w:rsid w:val="7A7C4530"/>
    <w:rsid w:val="7AD57559"/>
    <w:rsid w:val="7AE5F509"/>
    <w:rsid w:val="7B4FE2D2"/>
    <w:rsid w:val="7B68A80B"/>
    <w:rsid w:val="7C0B6CCD"/>
    <w:rsid w:val="7C1F502A"/>
    <w:rsid w:val="7C2ABC3F"/>
    <w:rsid w:val="7CA16C85"/>
    <w:rsid w:val="7CA64CB0"/>
    <w:rsid w:val="7CCF3450"/>
    <w:rsid w:val="7CD889E7"/>
    <w:rsid w:val="7D04786C"/>
    <w:rsid w:val="7D0BEE31"/>
    <w:rsid w:val="7DA73D2E"/>
    <w:rsid w:val="7DA873D5"/>
    <w:rsid w:val="7E5C0CBD"/>
    <w:rsid w:val="7E784538"/>
    <w:rsid w:val="7E923025"/>
    <w:rsid w:val="7E998633"/>
    <w:rsid w:val="7EA048CD"/>
    <w:rsid w:val="7EDC61AA"/>
    <w:rsid w:val="7F5C7CB1"/>
    <w:rsid w:val="7FDDC4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F0ABE"/>
  <w15:chartTrackingRefBased/>
  <w15:docId w15:val="{E047F900-E387-412D-8D65-AD22EE755C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6E6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hyperlink" Target="https://openjournals.utoledo.edu/index.php/learningtoteach/article/view/289" TargetMode="External" Id="Raa3b533967874f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Bethany Birdsall (2114395)</dc:creator>
  <keywords/>
  <dc:description/>
  <lastModifiedBy>Bethany Birdsall (2114395)</lastModifiedBy>
  <revision>33</revision>
  <dcterms:created xsi:type="dcterms:W3CDTF">2023-03-22T09:10:00.0000000Z</dcterms:created>
  <dcterms:modified xsi:type="dcterms:W3CDTF">2023-03-31T14:23:44.4825551Z</dcterms:modified>
</coreProperties>
</file>