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FBF05B8" w14:textId="2010028B" w:rsidR="00A602FE" w:rsidRPr="000615DD" w:rsidRDefault="004D2A3E" w:rsidP="000615DD">
      <w:pPr>
        <w:jc w:val="center"/>
        <w:rPr>
          <w:b/>
          <w:sz w:val="24"/>
          <w:szCs w:val="24"/>
          <w:u w:val="single"/>
        </w:rPr>
      </w:pPr>
      <w:r>
        <w:rPr>
          <w:b/>
          <w:sz w:val="24"/>
          <w:szCs w:val="24"/>
          <w:u w:val="single"/>
        </w:rPr>
        <w:t>Reflexive Field Journal – Skanda Vale</w:t>
      </w:r>
    </w:p>
    <w:p w14:paraId="6BDDFB32" w14:textId="7F411B3E" w:rsidR="004D2A3E" w:rsidRDefault="004D2A3E" w:rsidP="004D2A3E">
      <w:pPr>
        <w:rPr>
          <w:sz w:val="28"/>
          <w:szCs w:val="28"/>
          <w:u w:val="single"/>
        </w:rPr>
      </w:pPr>
      <w:r w:rsidRPr="004D2A3E">
        <w:rPr>
          <w:sz w:val="28"/>
          <w:szCs w:val="28"/>
          <w:u w:val="single"/>
        </w:rPr>
        <w:t>Arriving at Skanda Vale</w:t>
      </w:r>
    </w:p>
    <w:p w14:paraId="3DFA9F94" w14:textId="73F5E431" w:rsidR="004D2A3E" w:rsidRDefault="004D2A3E" w:rsidP="004D2A3E">
      <w:pPr>
        <w:rPr>
          <w:sz w:val="24"/>
          <w:szCs w:val="24"/>
        </w:rPr>
      </w:pPr>
      <w:r>
        <w:rPr>
          <w:sz w:val="24"/>
          <w:szCs w:val="24"/>
        </w:rPr>
        <w:t>The arrival at Skanda Vale had me fi</w:t>
      </w:r>
      <w:r w:rsidR="004C2E54">
        <w:rPr>
          <w:sz w:val="24"/>
          <w:szCs w:val="24"/>
        </w:rPr>
        <w:t>lle</w:t>
      </w:r>
      <w:r>
        <w:rPr>
          <w:sz w:val="24"/>
          <w:szCs w:val="24"/>
        </w:rPr>
        <w:t>d with an immense amount of anticipation and excitement into understanding this otherworldly place as I saw it to be, a world which in my eyes ex</w:t>
      </w:r>
      <w:r w:rsidR="004C2E54">
        <w:rPr>
          <w:sz w:val="24"/>
          <w:szCs w:val="24"/>
        </w:rPr>
        <w:t>isted</w:t>
      </w:r>
      <w:r>
        <w:rPr>
          <w:sz w:val="24"/>
          <w:szCs w:val="24"/>
        </w:rPr>
        <w:t xml:space="preserve"> outside the boundaries of the norms that I had been raised with</w:t>
      </w:r>
      <w:r w:rsidR="004C2E54">
        <w:rPr>
          <w:sz w:val="24"/>
          <w:szCs w:val="24"/>
        </w:rPr>
        <w:t>in</w:t>
      </w:r>
      <w:r>
        <w:rPr>
          <w:sz w:val="24"/>
          <w:szCs w:val="24"/>
        </w:rPr>
        <w:t>. Perhaps these feelings themselves came from the very fact that I have never experienced a place built upon</w:t>
      </w:r>
      <w:r w:rsidR="004C2E54">
        <w:rPr>
          <w:sz w:val="24"/>
          <w:szCs w:val="24"/>
        </w:rPr>
        <w:t xml:space="preserve"> a</w:t>
      </w:r>
      <w:r>
        <w:rPr>
          <w:sz w:val="24"/>
          <w:szCs w:val="24"/>
        </w:rPr>
        <w:t xml:space="preserve"> charity or</w:t>
      </w:r>
      <w:r w:rsidR="004C2E54">
        <w:rPr>
          <w:sz w:val="24"/>
          <w:szCs w:val="24"/>
        </w:rPr>
        <w:t xml:space="preserve"> a</w:t>
      </w:r>
      <w:r>
        <w:rPr>
          <w:sz w:val="24"/>
          <w:szCs w:val="24"/>
        </w:rPr>
        <w:t xml:space="preserve"> religion, maybe these initial preconceptions stem from </w:t>
      </w:r>
      <w:r w:rsidR="009F137A">
        <w:rPr>
          <w:sz w:val="24"/>
          <w:szCs w:val="24"/>
        </w:rPr>
        <w:t>the lack of interaction I have had with religion through both my childhood and my early adulthood.</w:t>
      </w:r>
      <w:r w:rsidR="004C2E54">
        <w:rPr>
          <w:sz w:val="24"/>
          <w:szCs w:val="24"/>
        </w:rPr>
        <w:t xml:space="preserve"> Regardless I trudged on into</w:t>
      </w:r>
      <w:r w:rsidR="00FF0C59">
        <w:rPr>
          <w:sz w:val="24"/>
          <w:szCs w:val="24"/>
        </w:rPr>
        <w:t xml:space="preserve"> the</w:t>
      </w:r>
      <w:r w:rsidR="004C2E54">
        <w:rPr>
          <w:sz w:val="24"/>
          <w:szCs w:val="24"/>
        </w:rPr>
        <w:t xml:space="preserve"> unknown as I felt it was.</w:t>
      </w:r>
    </w:p>
    <w:p w14:paraId="52C8D8B1" w14:textId="58472D9C" w:rsidR="004C2E54" w:rsidRPr="004D2A3E" w:rsidRDefault="004C2E54" w:rsidP="004D2A3E">
      <w:pPr>
        <w:rPr>
          <w:sz w:val="24"/>
          <w:szCs w:val="24"/>
        </w:rPr>
      </w:pPr>
      <w:r>
        <w:rPr>
          <w:sz w:val="24"/>
          <w:szCs w:val="24"/>
        </w:rPr>
        <w:t>As we entered Skanda Vale at first I felt a sense of disconnect or detachment from the new world I had just entered, I considered what Turnbull himself said that ‘these are the feelings of outsiders’ (1993:17), the feelings I held in that instant were thrust upon me in a world that I do not belong. Skanda Vale isn’t my home, it isn’t my place and it isn’t my world so for an outsider like me to enter an overwhelming fear of rejection was what forced itself against me, a world in which the person I had built myself up to be could so easily be shattered in an instant by those who differ myself.</w:t>
      </w:r>
      <w:r w:rsidR="00B416C5">
        <w:rPr>
          <w:sz w:val="24"/>
          <w:szCs w:val="24"/>
        </w:rPr>
        <w:t xml:space="preserve"> I believe that this stemmed from my previous encounters with religion and religious organisations, constantly striving to challenge and discriminate against myself and who I was as a homosexual man, the fear of having to face others who may once again question my own lifestyle and happiness tore me apart and created a feeling of a sombre yet lively accumulation of anxiety.</w:t>
      </w:r>
    </w:p>
    <w:p w14:paraId="7E2DD5AA" w14:textId="77777777" w:rsidR="004D2A3E" w:rsidRDefault="004D2A3E" w:rsidP="004D2A3E">
      <w:pPr>
        <w:rPr>
          <w:sz w:val="28"/>
          <w:szCs w:val="28"/>
          <w:u w:val="single"/>
        </w:rPr>
      </w:pPr>
      <w:r>
        <w:rPr>
          <w:sz w:val="28"/>
          <w:szCs w:val="28"/>
          <w:u w:val="single"/>
        </w:rPr>
        <w:t>Pre-conceived anxiety</w:t>
      </w:r>
    </w:p>
    <w:p w14:paraId="3F6AD305" w14:textId="20B8039C" w:rsidR="004D2A3E" w:rsidRDefault="004D2A3E" w:rsidP="004D2A3E">
      <w:pPr>
        <w:rPr>
          <w:sz w:val="24"/>
          <w:szCs w:val="24"/>
        </w:rPr>
      </w:pPr>
      <w:r>
        <w:rPr>
          <w:sz w:val="24"/>
          <w:szCs w:val="24"/>
        </w:rPr>
        <w:t>Initially, even before the module had begun my thoughts and feelings were flooded with numerous anxious thoughts about what I would encounter during my stay in Skanda Vale. Not only was I toppled with this but my own fears about conducting research heavily impacted my own feelings, influencing my fears on whether I might possibly offend them with any specific actions I take or words I might say.</w:t>
      </w:r>
      <w:r w:rsidR="000615DD">
        <w:rPr>
          <w:sz w:val="24"/>
          <w:szCs w:val="24"/>
        </w:rPr>
        <w:t xml:space="preserve"> Upon understanding these emotions, I have I also was willing to acknowledge both the good and the bad in an attempt to confront these pre-conceived ideas, feelings and thoughts that lingered in my head. Perhaps</w:t>
      </w:r>
      <w:r>
        <w:rPr>
          <w:sz w:val="24"/>
          <w:szCs w:val="24"/>
        </w:rPr>
        <w:t xml:space="preserve"> </w:t>
      </w:r>
      <w:r w:rsidR="000615DD">
        <w:rPr>
          <w:sz w:val="24"/>
          <w:szCs w:val="24"/>
        </w:rPr>
        <w:t>t</w:t>
      </w:r>
      <w:r>
        <w:rPr>
          <w:sz w:val="24"/>
          <w:szCs w:val="24"/>
        </w:rPr>
        <w:t>hese feelings</w:t>
      </w:r>
      <w:r w:rsidR="000615DD">
        <w:rPr>
          <w:sz w:val="24"/>
          <w:szCs w:val="24"/>
        </w:rPr>
        <w:t xml:space="preserve"> I spoke about</w:t>
      </w:r>
      <w:r>
        <w:rPr>
          <w:sz w:val="24"/>
          <w:szCs w:val="24"/>
        </w:rPr>
        <w:t xml:space="preserve"> dwelled from the inexperience I have as an active anthropological researcher and the lack of knowledge I had previously into conducting research</w:t>
      </w:r>
      <w:r w:rsidR="000615DD">
        <w:rPr>
          <w:sz w:val="24"/>
          <w:szCs w:val="24"/>
        </w:rPr>
        <w:t>. Therefore, as Bowie shows us in the first chapter of her book The Anthropology of Religion An Introduction (2006:1-26), it is imperative for me, throughout this entire experience to collectively organise my thoughts and feelings as well as to combat and confront both the positive and the negative traits that I have built around in my mind whilst both researching and experiencing Skanda Vale</w:t>
      </w:r>
      <w:r w:rsidR="00B416C5">
        <w:rPr>
          <w:sz w:val="24"/>
          <w:szCs w:val="24"/>
        </w:rPr>
        <w:t>.</w:t>
      </w:r>
    </w:p>
    <w:p w14:paraId="4E6F2CDF" w14:textId="7D1FAA11" w:rsidR="002C12C1" w:rsidRDefault="002C12C1" w:rsidP="004D2A3E">
      <w:pPr>
        <w:rPr>
          <w:sz w:val="28"/>
          <w:szCs w:val="28"/>
          <w:u w:val="single"/>
        </w:rPr>
      </w:pPr>
      <w:r>
        <w:rPr>
          <w:sz w:val="28"/>
          <w:szCs w:val="28"/>
          <w:u w:val="single"/>
        </w:rPr>
        <w:t>Observations</w:t>
      </w:r>
    </w:p>
    <w:p w14:paraId="42CC599E" w14:textId="4DC20A1A" w:rsidR="002C12C1" w:rsidRPr="002C12C1" w:rsidRDefault="00F36092" w:rsidP="004D2A3E">
      <w:pPr>
        <w:rPr>
          <w:sz w:val="24"/>
          <w:szCs w:val="24"/>
        </w:rPr>
      </w:pPr>
      <w:r>
        <w:rPr>
          <w:sz w:val="24"/>
          <w:szCs w:val="24"/>
        </w:rPr>
        <w:t xml:space="preserve">Some personal observations I found when first entering Skanda Vale happened during the time we spent with the animals, more specifically with Valli the elephant. Their interactions and close bonds with Valli seemed to me as though they had formed almost a sense of respect and/or adoration for them as well as forming an almost familial bond with them, </w:t>
      </w:r>
      <w:r>
        <w:rPr>
          <w:sz w:val="24"/>
          <w:szCs w:val="24"/>
        </w:rPr>
        <w:lastRenderedPageBreak/>
        <w:t xml:space="preserve">similarly to kinship. As my observations continued and I myself, along with the rest of the group, interacted with Valli by feeding and stroking her I found that similarly to the Nuer that </w:t>
      </w:r>
      <w:r w:rsidR="003750C6">
        <w:rPr>
          <w:sz w:val="24"/>
          <w:szCs w:val="24"/>
        </w:rPr>
        <w:t>Evans-</w:t>
      </w:r>
      <w:r>
        <w:rPr>
          <w:sz w:val="24"/>
          <w:szCs w:val="24"/>
        </w:rPr>
        <w:t>Pritchard</w:t>
      </w:r>
      <w:r w:rsidR="00EC4C79">
        <w:rPr>
          <w:sz w:val="24"/>
          <w:szCs w:val="24"/>
        </w:rPr>
        <w:t xml:space="preserve"> (</w:t>
      </w:r>
      <w:r w:rsidR="00870CCF">
        <w:rPr>
          <w:sz w:val="24"/>
          <w:szCs w:val="24"/>
        </w:rPr>
        <w:t>1956</w:t>
      </w:r>
      <w:r w:rsidR="00BD2450">
        <w:rPr>
          <w:sz w:val="24"/>
          <w:szCs w:val="24"/>
        </w:rPr>
        <w:t>)</w:t>
      </w:r>
      <w:r>
        <w:rPr>
          <w:sz w:val="24"/>
          <w:szCs w:val="24"/>
        </w:rPr>
        <w:t xml:space="preserve"> observed they gave personhood to these animals. Just as the Nuer shared a sense of personhood with their cattle so too did the people of Skanda Vale along with Valli and the other animals they cared for. This truly brought an astonishing new aspect in my life, differing from just reading about it rather experiencing a group of people interacting with an animal on such a large scale, and frankly not a common sight within my own society, was a brand-new experience for me to take in, almost like a breath of fresh air. It was at this point that I truly felt I began to understand the differences between just reading and writing about diverse cultures and societies and anthropology compared to actually experiencing these unique and thought provocative places within the world as an anthropologist myself. To me this was one of the most reflective and important aspects of my journey here, to truly understand what it means to be an active Anthropologist and to experience something akin to what I’ve read many before me have experienced in this line of work.</w:t>
      </w:r>
    </w:p>
    <w:p w14:paraId="0C76C1ED" w14:textId="7782BD76" w:rsidR="00B416C5" w:rsidRDefault="00CB75E2" w:rsidP="004D2A3E">
      <w:pPr>
        <w:rPr>
          <w:sz w:val="28"/>
          <w:szCs w:val="28"/>
          <w:u w:val="single"/>
        </w:rPr>
      </w:pPr>
      <w:r>
        <w:rPr>
          <w:sz w:val="28"/>
          <w:szCs w:val="28"/>
          <w:u w:val="single"/>
        </w:rPr>
        <w:t>Puja</w:t>
      </w:r>
    </w:p>
    <w:p w14:paraId="7E88C6DE" w14:textId="60423FA9" w:rsidR="00C46C30" w:rsidRDefault="006136CC" w:rsidP="00C46C30">
      <w:pPr>
        <w:rPr>
          <w:sz w:val="24"/>
          <w:szCs w:val="24"/>
        </w:rPr>
      </w:pPr>
      <w:r>
        <w:rPr>
          <w:sz w:val="24"/>
          <w:szCs w:val="24"/>
        </w:rPr>
        <w:t xml:space="preserve">Quickly soon after arriving </w:t>
      </w:r>
      <w:r w:rsidR="00694166">
        <w:rPr>
          <w:sz w:val="24"/>
          <w:szCs w:val="24"/>
        </w:rPr>
        <w:t>we went off to experience our first Puja of our time here which just so happened to be at the Lord Murug</w:t>
      </w:r>
      <w:r w:rsidR="00D17AB2">
        <w:rPr>
          <w:sz w:val="24"/>
          <w:szCs w:val="24"/>
        </w:rPr>
        <w:t>an Temple.</w:t>
      </w:r>
      <w:r w:rsidR="000D609A">
        <w:rPr>
          <w:sz w:val="24"/>
          <w:szCs w:val="24"/>
        </w:rPr>
        <w:t xml:space="preserve"> This required us to slowly enter the temple under complete silence, grabbing one pillow each to sit or kneel on under our choice and then to sit on opposite sides regarding our gender. Women were to sit on the left whilst men sat on the right</w:t>
      </w:r>
      <w:r w:rsidR="00581248">
        <w:rPr>
          <w:sz w:val="24"/>
          <w:szCs w:val="24"/>
        </w:rPr>
        <w:t>.</w:t>
      </w:r>
      <w:r w:rsidR="000D1749">
        <w:rPr>
          <w:sz w:val="24"/>
          <w:szCs w:val="24"/>
        </w:rPr>
        <w:t xml:space="preserve"> During this experience the monks began to chant and sing in worship to the deities that we were facing at the time as we were sat on the floor.</w:t>
      </w:r>
      <w:r w:rsidR="00C75B9D">
        <w:rPr>
          <w:sz w:val="24"/>
          <w:szCs w:val="24"/>
        </w:rPr>
        <w:t xml:space="preserve"> The chanting was vigorous and full of life and energy with everyone working in unison to show praise to their individual deities</w:t>
      </w:r>
      <w:r w:rsidR="00613D14">
        <w:rPr>
          <w:sz w:val="24"/>
          <w:szCs w:val="24"/>
        </w:rPr>
        <w:t>. I found it enticing and enriching, something about bein</w:t>
      </w:r>
      <w:r w:rsidR="006F6480">
        <w:rPr>
          <w:sz w:val="24"/>
          <w:szCs w:val="24"/>
        </w:rPr>
        <w:t>g in the middle of the songs and chants almost felt hypnotic to me</w:t>
      </w:r>
      <w:r w:rsidR="00B31346">
        <w:rPr>
          <w:sz w:val="24"/>
          <w:szCs w:val="24"/>
        </w:rPr>
        <w:t xml:space="preserve"> whereas</w:t>
      </w:r>
      <w:r w:rsidR="00A97439">
        <w:rPr>
          <w:sz w:val="24"/>
          <w:szCs w:val="24"/>
        </w:rPr>
        <w:t xml:space="preserve"> to them this would be described as the </w:t>
      </w:r>
      <w:r w:rsidR="00B31346">
        <w:rPr>
          <w:sz w:val="24"/>
          <w:szCs w:val="24"/>
        </w:rPr>
        <w:t>“</w:t>
      </w:r>
      <w:r w:rsidR="00A97439">
        <w:rPr>
          <w:sz w:val="24"/>
          <w:szCs w:val="24"/>
        </w:rPr>
        <w:t>energy</w:t>
      </w:r>
      <w:r w:rsidR="00B31346">
        <w:rPr>
          <w:sz w:val="24"/>
          <w:szCs w:val="24"/>
        </w:rPr>
        <w:t>”</w:t>
      </w:r>
      <w:r w:rsidR="00A97439">
        <w:rPr>
          <w:sz w:val="24"/>
          <w:szCs w:val="24"/>
        </w:rPr>
        <w:t xml:space="preserve"> from the chants, the deities and the worship affecting me as an individual since I was there within the Puja during this time of worsh</w:t>
      </w:r>
      <w:r w:rsidR="00B31346">
        <w:rPr>
          <w:sz w:val="24"/>
          <w:szCs w:val="24"/>
        </w:rPr>
        <w:t>ip. Of course, I can recognise that our views on what caused me to feel this way would differ or even possibly clash one way or another due to our own set beliefs and values. I personally struggle at time to believe in any sort of divine being or “energy” due to my own</w:t>
      </w:r>
      <w:r w:rsidR="000107CA">
        <w:rPr>
          <w:sz w:val="24"/>
          <w:szCs w:val="24"/>
        </w:rPr>
        <w:t xml:space="preserve"> disbelief in religion itself however I continued to push through that and remain open-minded listening intently into their description on the “energy” that I felt during the Puja, willing</w:t>
      </w:r>
      <w:r w:rsidR="00B71F03">
        <w:rPr>
          <w:sz w:val="24"/>
          <w:szCs w:val="24"/>
        </w:rPr>
        <w:t xml:space="preserve"> to not only accept their differing belief but to also take it on and allow it to possibly change my own.</w:t>
      </w:r>
    </w:p>
    <w:p w14:paraId="689130E6" w14:textId="4DDF2721" w:rsidR="00C46C30" w:rsidRDefault="00C46C30" w:rsidP="00C46C30">
      <w:pPr>
        <w:rPr>
          <w:sz w:val="28"/>
          <w:szCs w:val="28"/>
          <w:u w:val="single"/>
        </w:rPr>
      </w:pPr>
      <w:r>
        <w:rPr>
          <w:sz w:val="28"/>
          <w:szCs w:val="28"/>
          <w:u w:val="single"/>
        </w:rPr>
        <w:t>Religious Orientation</w:t>
      </w:r>
    </w:p>
    <w:p w14:paraId="04ECFC60" w14:textId="04FCD9BC" w:rsidR="00C46C30" w:rsidRDefault="00C46C30" w:rsidP="00C46C30">
      <w:pPr>
        <w:rPr>
          <w:sz w:val="24"/>
          <w:szCs w:val="24"/>
        </w:rPr>
      </w:pPr>
      <w:r>
        <w:rPr>
          <w:sz w:val="24"/>
          <w:szCs w:val="24"/>
        </w:rPr>
        <w:t xml:space="preserve">After speaking to some of the residents/monks and experiencing the Puja I quickly discovered that although Skanda Vale was a religious based organisation they didn’t just practice one religion. As the Skanda Vale Website explains to us they themselves are a monastic multi-faith religious based community living in Carmarthenshire. This surprised me as from what I expected from my own pre-conceptions of religious communities is that they would have a primary religion that they focused their attention towards, this would be where they focused their praise, understanding of morals and faith and also their life to. </w:t>
      </w:r>
      <w:r>
        <w:rPr>
          <w:sz w:val="24"/>
          <w:szCs w:val="24"/>
        </w:rPr>
        <w:lastRenderedPageBreak/>
        <w:t>However, as I found through my time at Skanda Vale they actually allow and praise people who wish to focus on their own religion and their own deities or divine beings to worship. Not even that but they don’t even expect you to be religious, rather you could pray to anything and so long as you did it with good faith and a good heart it would be allowed because everyone was allowed the right to be their own person and to believe in what they wished to believe in.</w:t>
      </w:r>
      <w:r w:rsidR="002721AE">
        <w:rPr>
          <w:sz w:val="24"/>
          <w:szCs w:val="24"/>
        </w:rPr>
        <w:t xml:space="preserve"> Just as how Diamond</w:t>
      </w:r>
      <w:r w:rsidR="00194F79">
        <w:rPr>
          <w:sz w:val="24"/>
          <w:szCs w:val="24"/>
        </w:rPr>
        <w:t xml:space="preserve"> (2005:13 – 32)</w:t>
      </w:r>
      <w:r w:rsidR="002721AE">
        <w:rPr>
          <w:sz w:val="24"/>
          <w:szCs w:val="24"/>
        </w:rPr>
        <w:t xml:space="preserve"> reflects on his own understandings and questions I too felt the need to do so in order to challenge not only myself but my</w:t>
      </w:r>
      <w:r w:rsidR="00194F79">
        <w:rPr>
          <w:sz w:val="24"/>
          <w:szCs w:val="24"/>
        </w:rPr>
        <w:t xml:space="preserve"> own</w:t>
      </w:r>
      <w:r w:rsidR="002721AE">
        <w:rPr>
          <w:sz w:val="24"/>
          <w:szCs w:val="24"/>
        </w:rPr>
        <w:t xml:space="preserve"> worldly views</w:t>
      </w:r>
      <w:r w:rsidR="00194F79">
        <w:rPr>
          <w:sz w:val="24"/>
          <w:szCs w:val="24"/>
        </w:rPr>
        <w:t>. Therefore I pressed on and</w:t>
      </w:r>
      <w:r>
        <w:rPr>
          <w:sz w:val="24"/>
          <w:szCs w:val="24"/>
        </w:rPr>
        <w:t xml:space="preserve"> </w:t>
      </w:r>
      <w:r w:rsidR="00194F79">
        <w:rPr>
          <w:sz w:val="24"/>
          <w:szCs w:val="24"/>
        </w:rPr>
        <w:t>by</w:t>
      </w:r>
      <w:r>
        <w:rPr>
          <w:sz w:val="24"/>
          <w:szCs w:val="24"/>
        </w:rPr>
        <w:t xml:space="preserve"> understand</w:t>
      </w:r>
      <w:r w:rsidR="00194F79">
        <w:rPr>
          <w:sz w:val="24"/>
          <w:szCs w:val="24"/>
        </w:rPr>
        <w:t>ing</w:t>
      </w:r>
      <w:r>
        <w:rPr>
          <w:sz w:val="24"/>
          <w:szCs w:val="24"/>
        </w:rPr>
        <w:t xml:space="preserve"> that my own preconceptions themselves </w:t>
      </w:r>
      <w:r w:rsidR="00194F79">
        <w:rPr>
          <w:sz w:val="24"/>
          <w:szCs w:val="24"/>
        </w:rPr>
        <w:t>were</w:t>
      </w:r>
      <w:r w:rsidR="00542719">
        <w:rPr>
          <w:sz w:val="24"/>
          <w:szCs w:val="24"/>
        </w:rPr>
        <w:t xml:space="preserve"> both biased and</w:t>
      </w:r>
      <w:r w:rsidR="00014CED">
        <w:rPr>
          <w:sz w:val="24"/>
          <w:szCs w:val="24"/>
        </w:rPr>
        <w:t xml:space="preserve"> prejudiced towards religion, </w:t>
      </w:r>
      <w:r w:rsidR="00194F79">
        <w:rPr>
          <w:sz w:val="24"/>
          <w:szCs w:val="24"/>
        </w:rPr>
        <w:t>it pushed me into</w:t>
      </w:r>
      <w:r w:rsidR="00014CED">
        <w:rPr>
          <w:sz w:val="24"/>
          <w:szCs w:val="24"/>
        </w:rPr>
        <w:t xml:space="preserve"> immediately mak</w:t>
      </w:r>
      <w:r w:rsidR="00194F79">
        <w:rPr>
          <w:sz w:val="24"/>
          <w:szCs w:val="24"/>
        </w:rPr>
        <w:t>ing</w:t>
      </w:r>
      <w:r w:rsidR="00014CED">
        <w:rPr>
          <w:sz w:val="24"/>
          <w:szCs w:val="24"/>
        </w:rPr>
        <w:t xml:space="preserve"> an assumption based upon what I</w:t>
      </w:r>
      <w:r w:rsidR="00194F79">
        <w:rPr>
          <w:sz w:val="24"/>
          <w:szCs w:val="24"/>
        </w:rPr>
        <w:t xml:space="preserve"> had previously</w:t>
      </w:r>
      <w:r w:rsidR="00014CED">
        <w:rPr>
          <w:sz w:val="24"/>
          <w:szCs w:val="24"/>
        </w:rPr>
        <w:t xml:space="preserve"> heard and seen through</w:t>
      </w:r>
      <w:r w:rsidR="00194F79">
        <w:rPr>
          <w:sz w:val="24"/>
          <w:szCs w:val="24"/>
        </w:rPr>
        <w:t xml:space="preserve"> both</w:t>
      </w:r>
      <w:r w:rsidR="00014CED">
        <w:rPr>
          <w:sz w:val="24"/>
          <w:szCs w:val="24"/>
        </w:rPr>
        <w:t xml:space="preserve"> the media and my own experiences and</w:t>
      </w:r>
      <w:r w:rsidR="00194F79">
        <w:rPr>
          <w:sz w:val="24"/>
          <w:szCs w:val="24"/>
        </w:rPr>
        <w:t xml:space="preserve"> this</w:t>
      </w:r>
      <w:r w:rsidR="00014CED">
        <w:rPr>
          <w:sz w:val="24"/>
          <w:szCs w:val="24"/>
        </w:rPr>
        <w:t xml:space="preserve"> </w:t>
      </w:r>
      <w:r w:rsidR="00194F79">
        <w:rPr>
          <w:sz w:val="24"/>
          <w:szCs w:val="24"/>
        </w:rPr>
        <w:t>then cornered me into</w:t>
      </w:r>
      <w:r w:rsidR="00014CED">
        <w:rPr>
          <w:sz w:val="24"/>
          <w:szCs w:val="24"/>
        </w:rPr>
        <w:t xml:space="preserve"> al</w:t>
      </w:r>
      <w:r w:rsidR="00194F79">
        <w:rPr>
          <w:sz w:val="24"/>
          <w:szCs w:val="24"/>
        </w:rPr>
        <w:t>ready pushing me towards</w:t>
      </w:r>
      <w:r w:rsidR="00014CED">
        <w:rPr>
          <w:sz w:val="24"/>
          <w:szCs w:val="24"/>
        </w:rPr>
        <w:t xml:space="preserve"> defin</w:t>
      </w:r>
      <w:r w:rsidR="00194F79">
        <w:rPr>
          <w:sz w:val="24"/>
          <w:szCs w:val="24"/>
        </w:rPr>
        <w:t>ing</w:t>
      </w:r>
      <w:r w:rsidR="00014CED">
        <w:rPr>
          <w:sz w:val="24"/>
          <w:szCs w:val="24"/>
        </w:rPr>
        <w:t xml:space="preserve"> what I was going to experience </w:t>
      </w:r>
      <w:r w:rsidR="00194F79">
        <w:rPr>
          <w:sz w:val="24"/>
          <w:szCs w:val="24"/>
        </w:rPr>
        <w:t>my</w:t>
      </w:r>
      <w:r w:rsidR="00014CED">
        <w:rPr>
          <w:sz w:val="24"/>
          <w:szCs w:val="24"/>
        </w:rPr>
        <w:t>self</w:t>
      </w:r>
      <w:r w:rsidR="00194F79">
        <w:rPr>
          <w:sz w:val="24"/>
          <w:szCs w:val="24"/>
        </w:rPr>
        <w:t xml:space="preserve"> which in itself is wrong. This led me to</w:t>
      </w:r>
      <w:r w:rsidR="00014CED">
        <w:rPr>
          <w:sz w:val="24"/>
          <w:szCs w:val="24"/>
        </w:rPr>
        <w:t xml:space="preserve"> </w:t>
      </w:r>
      <w:r w:rsidR="00194F79">
        <w:rPr>
          <w:sz w:val="24"/>
          <w:szCs w:val="24"/>
        </w:rPr>
        <w:t>then push</w:t>
      </w:r>
      <w:r w:rsidR="00014CED">
        <w:rPr>
          <w:sz w:val="24"/>
          <w:szCs w:val="24"/>
        </w:rPr>
        <w:t xml:space="preserve"> myself</w:t>
      </w:r>
      <w:r w:rsidR="00194F79">
        <w:rPr>
          <w:sz w:val="24"/>
          <w:szCs w:val="24"/>
        </w:rPr>
        <w:t xml:space="preserve"> even harder to</w:t>
      </w:r>
      <w:r w:rsidR="00014CED">
        <w:rPr>
          <w:sz w:val="24"/>
          <w:szCs w:val="24"/>
        </w:rPr>
        <w:t xml:space="preserve"> address and experience Skanda Vale with a blank and open slate in order to both fully understand and accept who they were. By doing this I found a peace of mind, knowing that Skanda Vale and many other religious communities would happily allow such freedom, such free will of thought opened up my eyes allowing me to finally embrace the ideology that religion, although it may have it’s flaws, like everything else is a such a wonderful and colourful  thing that could be added to this world. Seeing the acceptance and the love</w:t>
      </w:r>
      <w:r w:rsidR="005F4F08">
        <w:rPr>
          <w:sz w:val="24"/>
          <w:szCs w:val="24"/>
        </w:rPr>
        <w:t xml:space="preserve"> that</w:t>
      </w:r>
      <w:r w:rsidR="00014CED">
        <w:rPr>
          <w:sz w:val="24"/>
          <w:szCs w:val="24"/>
        </w:rPr>
        <w:t xml:space="preserve"> these people were not only sharing with themselves </w:t>
      </w:r>
      <w:r w:rsidR="005F4F08">
        <w:rPr>
          <w:sz w:val="24"/>
          <w:szCs w:val="24"/>
        </w:rPr>
        <w:t xml:space="preserve">but with visitors and patients within the hospice was truly eye opening and </w:t>
      </w:r>
      <w:r w:rsidR="00D30557">
        <w:rPr>
          <w:sz w:val="24"/>
          <w:szCs w:val="24"/>
        </w:rPr>
        <w:t>made me appreciate the work that these kinds of communities do more than I ever have before.</w:t>
      </w:r>
    </w:p>
    <w:p w14:paraId="7339B9CA" w14:textId="7777B086" w:rsidR="00A86663" w:rsidRDefault="00A96CD0" w:rsidP="00C46C30">
      <w:pPr>
        <w:rPr>
          <w:sz w:val="28"/>
          <w:szCs w:val="28"/>
          <w:u w:val="single"/>
        </w:rPr>
      </w:pPr>
      <w:r>
        <w:rPr>
          <w:sz w:val="28"/>
          <w:szCs w:val="28"/>
          <w:u w:val="single"/>
        </w:rPr>
        <w:t xml:space="preserve">Dawn of the </w:t>
      </w:r>
      <w:r w:rsidR="00023894">
        <w:rPr>
          <w:sz w:val="28"/>
          <w:szCs w:val="28"/>
          <w:u w:val="single"/>
        </w:rPr>
        <w:t>Final Day</w:t>
      </w:r>
    </w:p>
    <w:p w14:paraId="2BFE3BEA" w14:textId="45BBF11A" w:rsidR="00A86663" w:rsidRDefault="007956CC" w:rsidP="00C46C30">
      <w:pPr>
        <w:rPr>
          <w:sz w:val="24"/>
          <w:szCs w:val="24"/>
        </w:rPr>
      </w:pPr>
      <w:r>
        <w:rPr>
          <w:sz w:val="24"/>
          <w:szCs w:val="24"/>
        </w:rPr>
        <w:t xml:space="preserve">After </w:t>
      </w:r>
      <w:r w:rsidR="00023894">
        <w:rPr>
          <w:sz w:val="24"/>
          <w:szCs w:val="24"/>
        </w:rPr>
        <w:t xml:space="preserve">the overnight stay at Skanda Vale I, alongside my classmates, had only a remaining few hours left at Skanda Vale until we would have to leave on a coach later on in the afternoon. One of our first experiences on that day was to experience the Puja at five in the morning within the Lord </w:t>
      </w:r>
      <w:proofErr w:type="spellStart"/>
      <w:r w:rsidR="00023894">
        <w:rPr>
          <w:sz w:val="24"/>
          <w:szCs w:val="24"/>
        </w:rPr>
        <w:t>Murugen</w:t>
      </w:r>
      <w:proofErr w:type="spellEnd"/>
      <w:r w:rsidR="00023894">
        <w:rPr>
          <w:sz w:val="24"/>
          <w:szCs w:val="24"/>
        </w:rPr>
        <w:t xml:space="preserve"> temple. Of course this was one of the first Puja’s we actually experienced here however little did we know during the early morning something far more magical would happen, rather than just witnessing the inner sanctum of the temple we would also be gifted the opportunity to see the golden statue, in offering to their deity, which is usually hidden by a painting during all other Puja’s on the day. This in itself was a truly magical experience, being able to witness something which happens only once a day, being able to see something of such pure beauty and worship left me speechless. I feel as though it was at that moment I could truly accept how much faith and worship these people here had at Skanda Vale. The faith they have in their gods, their religions, their guru but most importantly the faith which they have in each other and themselves. It was this moment to me, as a whole, that truly encompassed everything I had saw, heard and felt at Skanda Vale. The fact that these people would continuously wake up at this early dawn, offer such beautiful crafts of art which within the materialistic society I live in I knew would be expensive and their willingness to allow complete strangers to witness this beauty alongside them</w:t>
      </w:r>
      <w:r w:rsidR="00A96CD0">
        <w:rPr>
          <w:sz w:val="24"/>
          <w:szCs w:val="24"/>
        </w:rPr>
        <w:t>, all of this truly reached me and I’m sure it also reached my fellow anthropologists too.</w:t>
      </w:r>
    </w:p>
    <w:p w14:paraId="561D45FD" w14:textId="1F0E94C3" w:rsidR="00A96CD0" w:rsidRDefault="00A96CD0" w:rsidP="00C46C30">
      <w:pPr>
        <w:rPr>
          <w:sz w:val="28"/>
          <w:szCs w:val="28"/>
          <w:u w:val="single"/>
        </w:rPr>
      </w:pPr>
      <w:r>
        <w:rPr>
          <w:sz w:val="28"/>
          <w:szCs w:val="28"/>
          <w:u w:val="single"/>
        </w:rPr>
        <w:lastRenderedPageBreak/>
        <w:t>Homeward Bound</w:t>
      </w:r>
    </w:p>
    <w:p w14:paraId="0D6DBA0F" w14:textId="497DD462" w:rsidR="00A96CD0" w:rsidRPr="00A96CD0" w:rsidRDefault="00A96CD0" w:rsidP="00C46C30">
      <w:pPr>
        <w:rPr>
          <w:sz w:val="24"/>
          <w:szCs w:val="24"/>
        </w:rPr>
      </w:pPr>
      <w:r>
        <w:rPr>
          <w:sz w:val="24"/>
          <w:szCs w:val="24"/>
        </w:rPr>
        <w:t>During the journey home, as I was surrounded by my friends, we enjoyed discussing back on our experiences both the good and the bad. We reflected on the food that was beyond delicious and served generously and equally to all, reflected on our experiences working alongside the monks to make Skanda Vale an even more wonderful place and also reflected on the people we had met there. But within myself I reflected on the more personal aspects, the one most important lesson I took from this whole experience has completely changed my original perception on religion as a whole. Of course, due to my sexuality and prejudice of it, I will always be weary of religions and how they may treat myself and people like me, however I have learnt through this that it is okay to keep an open mind and to allow myself to completely be immersed within religious cultures, heritages and practices. I now, both as my own person and as an anthropologist, know to no longer hold onto these preconceptions so closely but rather to enter into these world’s, these lives of people I have yet to meet with a free and open mind and to allow myself to fully immerse and experience the lives they live in order to further understand them and myself. There is nothing greater I could have gained from this experience then a broader look at myself and a greater understanding in bettering my own character and for that I shall always remain grateful to Skanda Vale, the place, the people and to my time spent there as an anthropologist but most importantly as my own person.</w:t>
      </w:r>
    </w:p>
    <w:p w14:paraId="002E2ED4" w14:textId="1321460B" w:rsidR="004D2A3E" w:rsidRPr="00C46C30" w:rsidRDefault="008E6BE6" w:rsidP="00C46C30">
      <w:pPr>
        <w:jc w:val="center"/>
        <w:rPr>
          <w:sz w:val="24"/>
          <w:szCs w:val="24"/>
        </w:rPr>
      </w:pPr>
      <w:r>
        <w:rPr>
          <w:sz w:val="28"/>
          <w:szCs w:val="28"/>
          <w:u w:val="single"/>
        </w:rPr>
        <w:t>References</w:t>
      </w:r>
    </w:p>
    <w:p w14:paraId="3A5142D8" w14:textId="0DBE670F" w:rsidR="000615DD" w:rsidRDefault="000615DD" w:rsidP="008E6BE6">
      <w:pPr>
        <w:rPr>
          <w:sz w:val="24"/>
          <w:szCs w:val="24"/>
        </w:rPr>
      </w:pPr>
      <w:r>
        <w:rPr>
          <w:sz w:val="24"/>
          <w:szCs w:val="24"/>
        </w:rPr>
        <w:t xml:space="preserve">Bowie. F, </w:t>
      </w:r>
      <w:r w:rsidRPr="000615DD">
        <w:rPr>
          <w:i/>
          <w:sz w:val="24"/>
          <w:szCs w:val="24"/>
        </w:rPr>
        <w:t xml:space="preserve">The Anthropology of Religion </w:t>
      </w:r>
      <w:r w:rsidR="00194F79" w:rsidRPr="000615DD">
        <w:rPr>
          <w:i/>
          <w:sz w:val="24"/>
          <w:szCs w:val="24"/>
        </w:rPr>
        <w:t>an</w:t>
      </w:r>
      <w:r w:rsidRPr="000615DD">
        <w:rPr>
          <w:i/>
          <w:sz w:val="24"/>
          <w:szCs w:val="24"/>
        </w:rPr>
        <w:t xml:space="preserve"> Introduction</w:t>
      </w:r>
      <w:r>
        <w:rPr>
          <w:sz w:val="24"/>
          <w:szCs w:val="24"/>
        </w:rPr>
        <w:t>, Blackwell Publishing, Oxford, 2006, pp1 – 26.</w:t>
      </w:r>
    </w:p>
    <w:p w14:paraId="34CA23D8" w14:textId="67B57C08" w:rsidR="00194F79" w:rsidRDefault="00194F79" w:rsidP="008E6BE6">
      <w:pPr>
        <w:rPr>
          <w:sz w:val="24"/>
          <w:szCs w:val="24"/>
        </w:rPr>
      </w:pPr>
      <w:r>
        <w:rPr>
          <w:sz w:val="24"/>
          <w:szCs w:val="24"/>
        </w:rPr>
        <w:t xml:space="preserve">Diamond. J, </w:t>
      </w:r>
      <w:r w:rsidRPr="00194F79">
        <w:rPr>
          <w:i/>
          <w:sz w:val="24"/>
          <w:szCs w:val="24"/>
        </w:rPr>
        <w:t>Guns Germs and Steel: A Short History of Everybody for the last 13,000 years</w:t>
      </w:r>
      <w:r>
        <w:rPr>
          <w:sz w:val="24"/>
          <w:szCs w:val="24"/>
        </w:rPr>
        <w:t>, Vintage, London, 2005, pp13 – 32.</w:t>
      </w:r>
    </w:p>
    <w:p w14:paraId="5F708EB2" w14:textId="3752FC10" w:rsidR="00D82CCB" w:rsidRDefault="00D82CCB" w:rsidP="008E6BE6">
      <w:pPr>
        <w:rPr>
          <w:sz w:val="24"/>
          <w:szCs w:val="24"/>
        </w:rPr>
      </w:pPr>
      <w:r>
        <w:rPr>
          <w:sz w:val="24"/>
          <w:szCs w:val="24"/>
        </w:rPr>
        <w:t xml:space="preserve">Evans-Pritchard. E. E, </w:t>
      </w:r>
      <w:r w:rsidRPr="00194F79">
        <w:rPr>
          <w:i/>
          <w:sz w:val="24"/>
          <w:szCs w:val="24"/>
        </w:rPr>
        <w:t>Nuer Religion</w:t>
      </w:r>
      <w:r>
        <w:rPr>
          <w:sz w:val="24"/>
          <w:szCs w:val="24"/>
        </w:rPr>
        <w:t>, Oxford University Press, Oxford, 1956.</w:t>
      </w:r>
    </w:p>
    <w:p w14:paraId="059CCDC1" w14:textId="063D0035" w:rsidR="00C46C30" w:rsidRDefault="00C46C30" w:rsidP="008E6BE6">
      <w:pPr>
        <w:rPr>
          <w:sz w:val="24"/>
          <w:szCs w:val="24"/>
        </w:rPr>
      </w:pPr>
      <w:r>
        <w:rPr>
          <w:sz w:val="24"/>
          <w:szCs w:val="24"/>
        </w:rPr>
        <w:t xml:space="preserve">Skanda Vale, </w:t>
      </w:r>
      <w:r w:rsidRPr="00C46C30">
        <w:rPr>
          <w:i/>
          <w:sz w:val="24"/>
          <w:szCs w:val="24"/>
        </w:rPr>
        <w:t>History of Skanda Vale</w:t>
      </w:r>
      <w:r>
        <w:rPr>
          <w:sz w:val="24"/>
          <w:szCs w:val="24"/>
        </w:rPr>
        <w:t xml:space="preserve">, [Online], </w:t>
      </w:r>
      <w:hyperlink r:id="rId6" w:history="1">
        <w:r w:rsidRPr="0083560B">
          <w:rPr>
            <w:rStyle w:val="Hyperlink"/>
            <w:sz w:val="24"/>
            <w:szCs w:val="24"/>
          </w:rPr>
          <w:t>https://www.skandavale.org/history/2/</w:t>
        </w:r>
      </w:hyperlink>
      <w:r>
        <w:rPr>
          <w:sz w:val="24"/>
          <w:szCs w:val="24"/>
        </w:rPr>
        <w:t>, (Accessed April 9</w:t>
      </w:r>
      <w:r w:rsidRPr="00C46C30">
        <w:rPr>
          <w:sz w:val="24"/>
          <w:szCs w:val="24"/>
          <w:vertAlign w:val="superscript"/>
        </w:rPr>
        <w:t>th</w:t>
      </w:r>
      <w:r w:rsidR="00D30557">
        <w:rPr>
          <w:sz w:val="24"/>
          <w:szCs w:val="24"/>
        </w:rPr>
        <w:t>, 2018</w:t>
      </w:r>
      <w:r>
        <w:rPr>
          <w:sz w:val="24"/>
          <w:szCs w:val="24"/>
        </w:rPr>
        <w:t xml:space="preserve"> 12:28pm].</w:t>
      </w:r>
    </w:p>
    <w:p w14:paraId="06C71D7D" w14:textId="7B498C8A" w:rsidR="008E6BE6" w:rsidRDefault="008E6BE6" w:rsidP="008E6BE6">
      <w:pPr>
        <w:rPr>
          <w:sz w:val="24"/>
          <w:szCs w:val="24"/>
        </w:rPr>
      </w:pPr>
      <w:r>
        <w:rPr>
          <w:sz w:val="24"/>
          <w:szCs w:val="24"/>
        </w:rPr>
        <w:t xml:space="preserve">Turnbull. C, </w:t>
      </w:r>
      <w:r w:rsidRPr="008E6BE6">
        <w:rPr>
          <w:i/>
          <w:sz w:val="24"/>
          <w:szCs w:val="24"/>
        </w:rPr>
        <w:t>The Forest People</w:t>
      </w:r>
      <w:r>
        <w:rPr>
          <w:sz w:val="24"/>
          <w:szCs w:val="24"/>
        </w:rPr>
        <w:t>, Pimlico Press, London, 1993, pp17 – 18.</w:t>
      </w:r>
    </w:p>
    <w:p w14:paraId="4FA17B46" w14:textId="29DB9F3D" w:rsidR="00A96CD0" w:rsidRDefault="00A96CD0" w:rsidP="00A96CD0">
      <w:pPr>
        <w:jc w:val="center"/>
        <w:rPr>
          <w:sz w:val="28"/>
          <w:szCs w:val="28"/>
          <w:u w:val="single"/>
        </w:rPr>
      </w:pPr>
      <w:r>
        <w:rPr>
          <w:sz w:val="28"/>
          <w:szCs w:val="28"/>
          <w:u w:val="single"/>
        </w:rPr>
        <w:t>Bibliography</w:t>
      </w:r>
    </w:p>
    <w:p w14:paraId="30E6DCDC" w14:textId="1097F8F2" w:rsidR="000577A2" w:rsidRDefault="000577A2" w:rsidP="00A96CD0">
      <w:pPr>
        <w:rPr>
          <w:sz w:val="24"/>
          <w:szCs w:val="24"/>
        </w:rPr>
      </w:pPr>
      <w:r>
        <w:rPr>
          <w:sz w:val="24"/>
          <w:szCs w:val="24"/>
        </w:rPr>
        <w:t xml:space="preserve">Bloch. M. E. F, </w:t>
      </w:r>
      <w:r w:rsidRPr="000577A2">
        <w:rPr>
          <w:i/>
          <w:sz w:val="24"/>
          <w:szCs w:val="24"/>
        </w:rPr>
        <w:t>How We Think They Think Anthropological Approaches to Cognition, Memory and Literacy</w:t>
      </w:r>
      <w:r>
        <w:rPr>
          <w:sz w:val="24"/>
          <w:szCs w:val="24"/>
        </w:rPr>
        <w:t>, Westvi</w:t>
      </w:r>
      <w:bookmarkStart w:id="0" w:name="_GoBack"/>
      <w:bookmarkEnd w:id="0"/>
      <w:r>
        <w:rPr>
          <w:sz w:val="24"/>
          <w:szCs w:val="24"/>
        </w:rPr>
        <w:t>ew Press, Oxford, 1998.</w:t>
      </w:r>
    </w:p>
    <w:p w14:paraId="6978AE44" w14:textId="4FDB7365" w:rsidR="00A96CD0" w:rsidRDefault="00A96CD0" w:rsidP="00A96CD0">
      <w:pPr>
        <w:rPr>
          <w:sz w:val="24"/>
          <w:szCs w:val="24"/>
        </w:rPr>
      </w:pPr>
      <w:r>
        <w:rPr>
          <w:sz w:val="24"/>
          <w:szCs w:val="24"/>
        </w:rPr>
        <w:t xml:space="preserve">Brown. P, </w:t>
      </w:r>
      <w:r w:rsidRPr="000577A2">
        <w:rPr>
          <w:i/>
          <w:sz w:val="24"/>
          <w:szCs w:val="24"/>
        </w:rPr>
        <w:t xml:space="preserve">The </w:t>
      </w:r>
      <w:proofErr w:type="spellStart"/>
      <w:r w:rsidRPr="000577A2">
        <w:rPr>
          <w:i/>
          <w:sz w:val="24"/>
          <w:szCs w:val="24"/>
        </w:rPr>
        <w:t>Chimbu</w:t>
      </w:r>
      <w:proofErr w:type="spellEnd"/>
      <w:r>
        <w:rPr>
          <w:sz w:val="24"/>
          <w:szCs w:val="24"/>
        </w:rPr>
        <w:t>, General Learning Press,</w:t>
      </w:r>
      <w:r w:rsidR="008A5D84">
        <w:rPr>
          <w:sz w:val="24"/>
          <w:szCs w:val="24"/>
        </w:rPr>
        <w:t xml:space="preserve"> New Jersey,</w:t>
      </w:r>
      <w:r>
        <w:rPr>
          <w:sz w:val="24"/>
          <w:szCs w:val="24"/>
        </w:rPr>
        <w:t xml:space="preserve"> 1972.</w:t>
      </w:r>
    </w:p>
    <w:p w14:paraId="6B394C22" w14:textId="31362425" w:rsidR="008A5D84" w:rsidRDefault="008A5D84" w:rsidP="00A96CD0">
      <w:pPr>
        <w:rPr>
          <w:sz w:val="24"/>
          <w:szCs w:val="24"/>
        </w:rPr>
      </w:pPr>
      <w:proofErr w:type="spellStart"/>
      <w:r>
        <w:rPr>
          <w:sz w:val="24"/>
          <w:szCs w:val="24"/>
        </w:rPr>
        <w:t>Counihan</w:t>
      </w:r>
      <w:proofErr w:type="spellEnd"/>
      <w:r>
        <w:rPr>
          <w:sz w:val="24"/>
          <w:szCs w:val="24"/>
        </w:rPr>
        <w:t xml:space="preserve">. C and </w:t>
      </w:r>
      <w:proofErr w:type="spellStart"/>
      <w:r>
        <w:rPr>
          <w:sz w:val="24"/>
          <w:szCs w:val="24"/>
        </w:rPr>
        <w:t>Esterik</w:t>
      </w:r>
      <w:proofErr w:type="spellEnd"/>
      <w:r>
        <w:rPr>
          <w:sz w:val="24"/>
          <w:szCs w:val="24"/>
        </w:rPr>
        <w:t xml:space="preserve">. P. V, </w:t>
      </w:r>
      <w:r w:rsidRPr="000577A2">
        <w:rPr>
          <w:i/>
          <w:sz w:val="24"/>
          <w:szCs w:val="24"/>
        </w:rPr>
        <w:t>Food and Culture a Reader</w:t>
      </w:r>
      <w:r>
        <w:rPr>
          <w:sz w:val="24"/>
          <w:szCs w:val="24"/>
        </w:rPr>
        <w:t>, Routledge, London, 1997.</w:t>
      </w:r>
    </w:p>
    <w:p w14:paraId="05157D2E" w14:textId="1DAF43B3" w:rsidR="000577A2" w:rsidRDefault="000577A2" w:rsidP="00A96CD0">
      <w:pPr>
        <w:rPr>
          <w:sz w:val="24"/>
          <w:szCs w:val="24"/>
        </w:rPr>
      </w:pPr>
      <w:r>
        <w:rPr>
          <w:sz w:val="24"/>
          <w:szCs w:val="24"/>
        </w:rPr>
        <w:t xml:space="preserve">Davies. C. A, </w:t>
      </w:r>
      <w:r w:rsidRPr="000577A2">
        <w:rPr>
          <w:i/>
          <w:sz w:val="24"/>
          <w:szCs w:val="24"/>
        </w:rPr>
        <w:t>Reflexive Ethnography A Guide to Researching Selves and Others</w:t>
      </w:r>
      <w:r>
        <w:rPr>
          <w:sz w:val="24"/>
          <w:szCs w:val="24"/>
        </w:rPr>
        <w:t>, Routledge, London, 2002.</w:t>
      </w:r>
    </w:p>
    <w:p w14:paraId="30079279" w14:textId="67C4E0B9" w:rsidR="008A5D84" w:rsidRDefault="008A5D84" w:rsidP="00A96CD0">
      <w:pPr>
        <w:rPr>
          <w:sz w:val="24"/>
          <w:szCs w:val="24"/>
        </w:rPr>
      </w:pPr>
      <w:r>
        <w:rPr>
          <w:sz w:val="24"/>
          <w:szCs w:val="24"/>
        </w:rPr>
        <w:t xml:space="preserve">Evans-Pritchard. E. E, </w:t>
      </w:r>
      <w:r w:rsidRPr="000577A2">
        <w:rPr>
          <w:i/>
          <w:sz w:val="24"/>
          <w:szCs w:val="24"/>
        </w:rPr>
        <w:t>The Nuer</w:t>
      </w:r>
      <w:r>
        <w:rPr>
          <w:sz w:val="24"/>
          <w:szCs w:val="24"/>
        </w:rPr>
        <w:t>, Oxford University Press, New York and Oxford, 1969.</w:t>
      </w:r>
    </w:p>
    <w:p w14:paraId="06EE09FA" w14:textId="29D101B4" w:rsidR="000577A2" w:rsidRDefault="000577A2" w:rsidP="00A96CD0">
      <w:pPr>
        <w:rPr>
          <w:sz w:val="24"/>
          <w:szCs w:val="24"/>
        </w:rPr>
      </w:pPr>
      <w:r>
        <w:rPr>
          <w:sz w:val="24"/>
          <w:szCs w:val="24"/>
        </w:rPr>
        <w:lastRenderedPageBreak/>
        <w:t xml:space="preserve">Pottier. J, </w:t>
      </w:r>
      <w:r w:rsidRPr="000577A2">
        <w:rPr>
          <w:i/>
          <w:sz w:val="24"/>
          <w:szCs w:val="24"/>
        </w:rPr>
        <w:t xml:space="preserve">Anthropology of Food </w:t>
      </w:r>
      <w:proofErr w:type="gramStart"/>
      <w:r w:rsidRPr="000577A2">
        <w:rPr>
          <w:i/>
          <w:sz w:val="24"/>
          <w:szCs w:val="24"/>
        </w:rPr>
        <w:t>The</w:t>
      </w:r>
      <w:proofErr w:type="gramEnd"/>
      <w:r w:rsidRPr="000577A2">
        <w:rPr>
          <w:i/>
          <w:sz w:val="24"/>
          <w:szCs w:val="24"/>
        </w:rPr>
        <w:t xml:space="preserve"> Social Dynamics of Food Security</w:t>
      </w:r>
      <w:r>
        <w:rPr>
          <w:sz w:val="24"/>
          <w:szCs w:val="24"/>
        </w:rPr>
        <w:t>, Polity Press, Cambridge and Oxford, 1999.</w:t>
      </w:r>
    </w:p>
    <w:p w14:paraId="47939DA8" w14:textId="4A523C2D" w:rsidR="008A5D84" w:rsidRPr="00A96CD0" w:rsidRDefault="008A5D84" w:rsidP="00A96CD0">
      <w:pPr>
        <w:rPr>
          <w:sz w:val="24"/>
          <w:szCs w:val="24"/>
        </w:rPr>
      </w:pPr>
    </w:p>
    <w:sectPr w:rsidR="008A5D84" w:rsidRPr="00A96CD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3D3B1A" w14:textId="77777777" w:rsidR="006D3BF4" w:rsidRDefault="006D3BF4" w:rsidP="004D2A3E">
      <w:pPr>
        <w:spacing w:after="0" w:line="240" w:lineRule="auto"/>
      </w:pPr>
      <w:r>
        <w:separator/>
      </w:r>
    </w:p>
  </w:endnote>
  <w:endnote w:type="continuationSeparator" w:id="0">
    <w:p w14:paraId="5E1DCD32" w14:textId="77777777" w:rsidR="006D3BF4" w:rsidRDefault="006D3BF4" w:rsidP="004D2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8375798"/>
      <w:docPartObj>
        <w:docPartGallery w:val="Page Numbers (Bottom of Page)"/>
        <w:docPartUnique/>
      </w:docPartObj>
    </w:sdtPr>
    <w:sdtEndPr>
      <w:rPr>
        <w:noProof/>
      </w:rPr>
    </w:sdtEndPr>
    <w:sdtContent>
      <w:p w14:paraId="53856B1F" w14:textId="77777777" w:rsidR="004D2A3E" w:rsidRDefault="004D2A3E">
        <w:pPr>
          <w:pStyle w:val="Footer"/>
        </w:pPr>
        <w:r>
          <w:fldChar w:fldCharType="begin"/>
        </w:r>
        <w:r>
          <w:instrText xml:space="preserve"> PAGE   \* MERGEFORMAT </w:instrText>
        </w:r>
        <w:r>
          <w:fldChar w:fldCharType="separate"/>
        </w:r>
        <w:r>
          <w:rPr>
            <w:noProof/>
          </w:rPr>
          <w:t>2</w:t>
        </w:r>
        <w:r>
          <w:rPr>
            <w:noProof/>
          </w:rPr>
          <w:fldChar w:fldCharType="end"/>
        </w:r>
      </w:p>
    </w:sdtContent>
  </w:sdt>
  <w:p w14:paraId="406B6E10" w14:textId="77777777" w:rsidR="004D2A3E" w:rsidRDefault="004D2A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1F9688" w14:textId="77777777" w:rsidR="006D3BF4" w:rsidRDefault="006D3BF4" w:rsidP="004D2A3E">
      <w:pPr>
        <w:spacing w:after="0" w:line="240" w:lineRule="auto"/>
      </w:pPr>
      <w:r>
        <w:separator/>
      </w:r>
    </w:p>
  </w:footnote>
  <w:footnote w:type="continuationSeparator" w:id="0">
    <w:p w14:paraId="08507043" w14:textId="77777777" w:rsidR="006D3BF4" w:rsidRDefault="006D3BF4" w:rsidP="004D2A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D288CE" w14:textId="77777777" w:rsidR="004D2A3E" w:rsidRDefault="004D2A3E">
    <w:pPr>
      <w:pStyle w:val="Header"/>
    </w:pPr>
    <w:r>
      <w:t>Eloise Govier, Essay 1</w:t>
    </w:r>
    <w:r>
      <w:ptab w:relativeTo="margin" w:alignment="center" w:leader="none"/>
    </w:r>
    <w:r>
      <w:t>AHAH4005</w:t>
    </w:r>
    <w:r>
      <w:ptab w:relativeTo="margin" w:alignment="right" w:leader="none"/>
    </w:r>
    <w:r>
      <w:t>1701755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A3E"/>
    <w:rsid w:val="000107CA"/>
    <w:rsid w:val="00014CED"/>
    <w:rsid w:val="00023894"/>
    <w:rsid w:val="00041114"/>
    <w:rsid w:val="000577A2"/>
    <w:rsid w:val="000615DD"/>
    <w:rsid w:val="000D1749"/>
    <w:rsid w:val="000D609A"/>
    <w:rsid w:val="00194F79"/>
    <w:rsid w:val="00247288"/>
    <w:rsid w:val="002721AE"/>
    <w:rsid w:val="002C12C1"/>
    <w:rsid w:val="003750C6"/>
    <w:rsid w:val="003E3C0A"/>
    <w:rsid w:val="00457953"/>
    <w:rsid w:val="004C2E54"/>
    <w:rsid w:val="004D2A3E"/>
    <w:rsid w:val="00506690"/>
    <w:rsid w:val="00542719"/>
    <w:rsid w:val="00581248"/>
    <w:rsid w:val="005F4F08"/>
    <w:rsid w:val="00603F0D"/>
    <w:rsid w:val="006136CC"/>
    <w:rsid w:val="00613D14"/>
    <w:rsid w:val="00694166"/>
    <w:rsid w:val="006A7458"/>
    <w:rsid w:val="006D3BF4"/>
    <w:rsid w:val="006F6480"/>
    <w:rsid w:val="007956CC"/>
    <w:rsid w:val="00870CCF"/>
    <w:rsid w:val="008A5D84"/>
    <w:rsid w:val="008E6BE6"/>
    <w:rsid w:val="009F137A"/>
    <w:rsid w:val="00A602FE"/>
    <w:rsid w:val="00A86663"/>
    <w:rsid w:val="00A96CD0"/>
    <w:rsid w:val="00A97439"/>
    <w:rsid w:val="00AF718A"/>
    <w:rsid w:val="00B31346"/>
    <w:rsid w:val="00B416C5"/>
    <w:rsid w:val="00B71F03"/>
    <w:rsid w:val="00BD2450"/>
    <w:rsid w:val="00C46C30"/>
    <w:rsid w:val="00C75B9D"/>
    <w:rsid w:val="00CB75E2"/>
    <w:rsid w:val="00D17AB2"/>
    <w:rsid w:val="00D30557"/>
    <w:rsid w:val="00D82CCB"/>
    <w:rsid w:val="00E943A8"/>
    <w:rsid w:val="00EC1F20"/>
    <w:rsid w:val="00EC4C79"/>
    <w:rsid w:val="00EE0258"/>
    <w:rsid w:val="00F36092"/>
    <w:rsid w:val="00F71816"/>
    <w:rsid w:val="00FF0C59"/>
    <w:rsid w:val="00FF2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18943"/>
  <w15:chartTrackingRefBased/>
  <w15:docId w15:val="{FE7CA6E8-E4C9-42F2-868C-AD3ADDDF4F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2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2A3E"/>
  </w:style>
  <w:style w:type="paragraph" w:styleId="Footer">
    <w:name w:val="footer"/>
    <w:basedOn w:val="Normal"/>
    <w:link w:val="FooterChar"/>
    <w:uiPriority w:val="99"/>
    <w:unhideWhenUsed/>
    <w:rsid w:val="004D2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2A3E"/>
  </w:style>
  <w:style w:type="character" w:styleId="Hyperlink">
    <w:name w:val="Hyperlink"/>
    <w:basedOn w:val="DefaultParagraphFont"/>
    <w:uiPriority w:val="99"/>
    <w:unhideWhenUsed/>
    <w:rsid w:val="00C46C30"/>
    <w:rPr>
      <w:color w:val="0563C1" w:themeColor="hyperlink"/>
      <w:u w:val="single"/>
    </w:rPr>
  </w:style>
  <w:style w:type="character" w:styleId="UnresolvedMention">
    <w:name w:val="Unresolved Mention"/>
    <w:basedOn w:val="DefaultParagraphFont"/>
    <w:uiPriority w:val="99"/>
    <w:semiHidden/>
    <w:unhideWhenUsed/>
    <w:rsid w:val="00C46C3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kandavale.org/history/2/"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1922</Words>
  <Characters>10959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Morgan</dc:creator>
  <cp:keywords/>
  <dc:description/>
  <cp:lastModifiedBy>Sam Morgan (1701755)</cp:lastModifiedBy>
  <cp:revision>2</cp:revision>
  <dcterms:created xsi:type="dcterms:W3CDTF">2018-04-16T15:17:00Z</dcterms:created>
  <dcterms:modified xsi:type="dcterms:W3CDTF">2018-04-16T15:17:00Z</dcterms:modified>
</cp:coreProperties>
</file>