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450" w:rsidRDefault="00756450" w:rsidP="0064378F">
      <w:pPr>
        <w:rPr>
          <w:b/>
          <w:sz w:val="24"/>
          <w:szCs w:val="24"/>
          <w:u w:val="single"/>
        </w:rPr>
      </w:pPr>
      <w:r w:rsidRPr="00756450">
        <w:rPr>
          <w:b/>
          <w:noProof/>
          <w:sz w:val="24"/>
          <w:szCs w:val="24"/>
          <w:u w:val="single"/>
          <w:lang w:val="en-US" w:eastAsia="zh-TW"/>
        </w:rPr>
        <w:pict>
          <v:shapetype id="_x0000_t202" coordsize="21600,21600" o:spt="202" path="m,l,21600r21600,l21600,xe">
            <v:stroke joinstyle="miter"/>
            <v:path gradientshapeok="t" o:connecttype="rect"/>
          </v:shapetype>
          <v:shape id="_x0000_s1026" type="#_x0000_t202" style="position:absolute;margin-left:259.55pt;margin-top:-5.25pt;width:179.65pt;height:99.95pt;z-index:251660288;mso-width-percent:400;mso-height-percent:200;mso-width-percent:400;mso-height-percent:200;mso-width-relative:margin;mso-height-relative:margin">
            <v:textbox style="mso-fit-shape-to-text:t">
              <w:txbxContent>
                <w:p w:rsidR="00756450" w:rsidRPr="00756450" w:rsidRDefault="00756450" w:rsidP="00756450">
                  <w:pPr>
                    <w:rPr>
                      <w:b/>
                    </w:rPr>
                  </w:pPr>
                  <w:r w:rsidRPr="00756450">
                    <w:rPr>
                      <w:b/>
                    </w:rPr>
                    <w:t xml:space="preserve">Please note that this exercise is intended to provide students with experience of using the </w:t>
                  </w:r>
                  <w:proofErr w:type="spellStart"/>
                  <w:r w:rsidRPr="00756450">
                    <w:rPr>
                      <w:b/>
                    </w:rPr>
                    <w:t>SolidWorks</w:t>
                  </w:r>
                  <w:proofErr w:type="spellEnd"/>
                  <w:r w:rsidRPr="00756450">
                    <w:rPr>
                      <w:b/>
                    </w:rPr>
                    <w:t xml:space="preserve"> part and assembly modelling applications. The work undertaken is not intended to contribute towards the module grade.</w:t>
                  </w:r>
                </w:p>
                <w:p w:rsidR="00756450" w:rsidRDefault="00756450"/>
              </w:txbxContent>
            </v:textbox>
          </v:shape>
        </w:pict>
      </w:r>
      <w:r w:rsidRPr="00756450">
        <w:rPr>
          <w:b/>
          <w:sz w:val="24"/>
          <w:szCs w:val="24"/>
        </w:rPr>
        <w:drawing>
          <wp:inline distT="0" distB="0" distL="0" distR="0">
            <wp:extent cx="2887345" cy="1134745"/>
            <wp:effectExtent l="0" t="0" r="8255" b="8255"/>
            <wp:docPr id="2"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87345" cy="1134745"/>
                    </a:xfrm>
                    <a:prstGeom prst="rect">
                      <a:avLst/>
                    </a:prstGeom>
                    <a:noFill/>
                    <a:ln>
                      <a:noFill/>
                    </a:ln>
                  </pic:spPr>
                </pic:pic>
              </a:graphicData>
            </a:graphic>
          </wp:inline>
        </w:drawing>
      </w:r>
    </w:p>
    <w:p w:rsidR="00756450" w:rsidRDefault="00756450" w:rsidP="0064378F">
      <w:pPr>
        <w:rPr>
          <w:b/>
          <w:sz w:val="24"/>
          <w:szCs w:val="24"/>
          <w:u w:val="single"/>
        </w:rPr>
      </w:pPr>
    </w:p>
    <w:p w:rsidR="0064378F" w:rsidRPr="0005503A" w:rsidRDefault="0064378F" w:rsidP="0064378F">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242"/>
      </w:tblGrid>
      <w:tr w:rsidR="0064378F" w:rsidRPr="00EE6F25" w:rsidTr="00790CEF">
        <w:tc>
          <w:tcPr>
            <w:tcW w:w="10670" w:type="dxa"/>
            <w:shd w:val="clear" w:color="auto" w:fill="C0C0C0"/>
          </w:tcPr>
          <w:p w:rsidR="0064378F" w:rsidRPr="00935006" w:rsidRDefault="0064378F" w:rsidP="00790CEF">
            <w:pPr>
              <w:jc w:val="center"/>
              <w:rPr>
                <w:rFonts w:ascii="Calibri" w:hAnsi="Calibri"/>
                <w:b/>
                <w:sz w:val="28"/>
                <w:szCs w:val="28"/>
              </w:rPr>
            </w:pPr>
            <w:r>
              <w:rPr>
                <w:sz w:val="32"/>
              </w:rPr>
              <w:br w:type="page"/>
            </w:r>
            <w:r w:rsidRPr="00935006">
              <w:rPr>
                <w:rFonts w:ascii="Calibri" w:hAnsi="Calibri"/>
                <w:b/>
                <w:sz w:val="28"/>
                <w:szCs w:val="28"/>
              </w:rPr>
              <w:t>TASK DESCRIPTION</w:t>
            </w:r>
          </w:p>
        </w:tc>
      </w:tr>
    </w:tbl>
    <w:p w:rsidR="0064378F" w:rsidRDefault="0064378F" w:rsidP="0064378F">
      <w:pPr>
        <w:jc w:val="both"/>
        <w:rPr>
          <w:sz w:val="24"/>
          <w:szCs w:val="24"/>
        </w:rPr>
      </w:pPr>
    </w:p>
    <w:p w:rsidR="0064378F" w:rsidRPr="00565F44" w:rsidRDefault="00756450" w:rsidP="0064378F">
      <w:pPr>
        <w:jc w:val="both"/>
        <w:rPr>
          <w:sz w:val="24"/>
          <w:szCs w:val="24"/>
        </w:rPr>
      </w:pPr>
      <w:r>
        <w:rPr>
          <w:sz w:val="24"/>
          <w:szCs w:val="24"/>
        </w:rPr>
        <w:t xml:space="preserve">Using the </w:t>
      </w:r>
      <w:proofErr w:type="spellStart"/>
      <w:r>
        <w:rPr>
          <w:sz w:val="24"/>
          <w:szCs w:val="24"/>
        </w:rPr>
        <w:t>SolidWorks</w:t>
      </w:r>
      <w:proofErr w:type="spellEnd"/>
      <w:r w:rsidR="0064378F" w:rsidRPr="00565F44">
        <w:rPr>
          <w:sz w:val="24"/>
          <w:szCs w:val="24"/>
        </w:rPr>
        <w:t xml:space="preserve"> Computer Aided Engineering software, you are required to construct an assembly of the following parts:</w:t>
      </w:r>
    </w:p>
    <w:p w:rsidR="0064378F" w:rsidRPr="00565F44" w:rsidRDefault="0064378F" w:rsidP="0064378F">
      <w:pPr>
        <w:pStyle w:val="ListParagraph"/>
        <w:jc w:val="both"/>
        <w:rPr>
          <w:sz w:val="24"/>
          <w:szCs w:val="24"/>
        </w:rPr>
      </w:pPr>
    </w:p>
    <w:p w:rsidR="0064378F" w:rsidRPr="00565F44" w:rsidRDefault="0064378F" w:rsidP="0064378F">
      <w:pPr>
        <w:pStyle w:val="ListParagraph"/>
        <w:numPr>
          <w:ilvl w:val="0"/>
          <w:numId w:val="2"/>
        </w:numPr>
        <w:jc w:val="both"/>
        <w:rPr>
          <w:sz w:val="24"/>
          <w:szCs w:val="24"/>
        </w:rPr>
      </w:pPr>
      <w:r w:rsidRPr="00565F44">
        <w:rPr>
          <w:sz w:val="24"/>
          <w:szCs w:val="24"/>
        </w:rPr>
        <w:t>Crankshaft</w:t>
      </w:r>
    </w:p>
    <w:p w:rsidR="0064378F" w:rsidRPr="00565F44" w:rsidRDefault="0064378F" w:rsidP="0064378F">
      <w:pPr>
        <w:pStyle w:val="ListParagraph"/>
        <w:numPr>
          <w:ilvl w:val="0"/>
          <w:numId w:val="2"/>
        </w:numPr>
        <w:jc w:val="both"/>
        <w:rPr>
          <w:sz w:val="24"/>
          <w:szCs w:val="24"/>
        </w:rPr>
      </w:pPr>
      <w:proofErr w:type="spellStart"/>
      <w:r w:rsidRPr="00565F44">
        <w:rPr>
          <w:sz w:val="24"/>
          <w:szCs w:val="24"/>
        </w:rPr>
        <w:t>Gudgeon</w:t>
      </w:r>
      <w:proofErr w:type="spellEnd"/>
      <w:r w:rsidRPr="00565F44">
        <w:rPr>
          <w:sz w:val="24"/>
          <w:szCs w:val="24"/>
        </w:rPr>
        <w:t xml:space="preserve"> Pin</w:t>
      </w:r>
    </w:p>
    <w:p w:rsidR="0064378F" w:rsidRPr="00565F44" w:rsidRDefault="0064378F" w:rsidP="0064378F">
      <w:pPr>
        <w:pStyle w:val="ListParagraph"/>
        <w:numPr>
          <w:ilvl w:val="0"/>
          <w:numId w:val="2"/>
        </w:numPr>
        <w:jc w:val="both"/>
        <w:rPr>
          <w:sz w:val="24"/>
          <w:szCs w:val="24"/>
        </w:rPr>
      </w:pPr>
      <w:r w:rsidRPr="00565F44">
        <w:rPr>
          <w:sz w:val="24"/>
          <w:szCs w:val="24"/>
        </w:rPr>
        <w:t>Connecting Rod (Con Rod)</w:t>
      </w:r>
    </w:p>
    <w:p w:rsidR="0064378F" w:rsidRPr="00565F44" w:rsidRDefault="0064378F" w:rsidP="0064378F">
      <w:pPr>
        <w:pStyle w:val="ListParagraph"/>
        <w:numPr>
          <w:ilvl w:val="0"/>
          <w:numId w:val="2"/>
        </w:numPr>
        <w:jc w:val="both"/>
        <w:rPr>
          <w:sz w:val="24"/>
          <w:szCs w:val="24"/>
        </w:rPr>
      </w:pPr>
      <w:r w:rsidRPr="00565F44">
        <w:rPr>
          <w:sz w:val="24"/>
          <w:szCs w:val="24"/>
        </w:rPr>
        <w:t>Piston</w:t>
      </w:r>
    </w:p>
    <w:p w:rsidR="0064378F" w:rsidRPr="00565F44" w:rsidRDefault="0064378F" w:rsidP="0064378F">
      <w:pPr>
        <w:jc w:val="both"/>
        <w:rPr>
          <w:sz w:val="24"/>
          <w:szCs w:val="24"/>
        </w:rPr>
      </w:pPr>
    </w:p>
    <w:p w:rsidR="0064378F" w:rsidRPr="00565F44" w:rsidRDefault="0064378F" w:rsidP="0064378F">
      <w:pPr>
        <w:jc w:val="both"/>
        <w:rPr>
          <w:sz w:val="24"/>
          <w:szCs w:val="24"/>
        </w:rPr>
      </w:pPr>
      <w:r w:rsidRPr="00565F44">
        <w:rPr>
          <w:sz w:val="24"/>
          <w:szCs w:val="24"/>
        </w:rPr>
        <w:t xml:space="preserve">The Crankshaft, </w:t>
      </w:r>
      <w:proofErr w:type="spellStart"/>
      <w:r w:rsidRPr="00565F44">
        <w:rPr>
          <w:sz w:val="24"/>
          <w:szCs w:val="24"/>
        </w:rPr>
        <w:t>Gudgeon</w:t>
      </w:r>
      <w:proofErr w:type="spellEnd"/>
      <w:r w:rsidRPr="00565F44">
        <w:rPr>
          <w:sz w:val="24"/>
          <w:szCs w:val="24"/>
        </w:rPr>
        <w:t xml:space="preserve"> Pin and Piston</w:t>
      </w:r>
      <w:r>
        <w:rPr>
          <w:sz w:val="24"/>
          <w:szCs w:val="24"/>
        </w:rPr>
        <w:t xml:space="preserve"> geometry have</w:t>
      </w:r>
      <w:r w:rsidRPr="00565F44">
        <w:rPr>
          <w:sz w:val="24"/>
          <w:szCs w:val="24"/>
        </w:rPr>
        <w:t xml:space="preserve"> already been modelled and should be downloaded fro</w:t>
      </w:r>
      <w:r w:rsidR="00756450">
        <w:rPr>
          <w:sz w:val="24"/>
          <w:szCs w:val="24"/>
        </w:rPr>
        <w:t>m Moodle as separate part</w:t>
      </w:r>
      <w:r w:rsidRPr="00565F44">
        <w:rPr>
          <w:sz w:val="24"/>
          <w:szCs w:val="24"/>
        </w:rPr>
        <w:t xml:space="preserve"> files. You are required to position and constrain each of the components within the assembly</w:t>
      </w:r>
      <w:r w:rsidR="00756450">
        <w:rPr>
          <w:sz w:val="24"/>
          <w:szCs w:val="24"/>
        </w:rPr>
        <w:t xml:space="preserve"> (using assembly ‘mates’)</w:t>
      </w:r>
      <w:r w:rsidRPr="00565F44">
        <w:rPr>
          <w:sz w:val="24"/>
          <w:szCs w:val="24"/>
        </w:rPr>
        <w:t xml:space="preserve"> in order that the inter-part assembly geometry is correct.</w:t>
      </w:r>
    </w:p>
    <w:p w:rsidR="0064378F" w:rsidRDefault="0064378F" w:rsidP="0064378F">
      <w:pPr>
        <w:jc w:val="both"/>
        <w:rPr>
          <w:sz w:val="24"/>
          <w:szCs w:val="24"/>
        </w:rPr>
      </w:pPr>
    </w:p>
    <w:p w:rsidR="0064378F" w:rsidRDefault="0064378F" w:rsidP="0064378F">
      <w:pPr>
        <w:jc w:val="both"/>
        <w:rPr>
          <w:sz w:val="24"/>
          <w:szCs w:val="24"/>
        </w:rPr>
      </w:pPr>
      <w:r>
        <w:rPr>
          <w:sz w:val="24"/>
          <w:szCs w:val="24"/>
        </w:rPr>
        <w:t xml:space="preserve">You are required to build the Connecting Rod geometry around the other parts, paying due regard to their position, dimensions and form. The distance between centres of the Connecting Rod ends should be </w:t>
      </w:r>
      <w:r w:rsidR="00756450">
        <w:rPr>
          <w:sz w:val="24"/>
          <w:szCs w:val="24"/>
        </w:rPr>
        <w:t>2</w:t>
      </w:r>
      <w:r>
        <w:rPr>
          <w:sz w:val="24"/>
          <w:szCs w:val="24"/>
        </w:rPr>
        <w:t xml:space="preserve">00mm. You are free to establish appropriate dimensions for the remaining undefined Connecting Rod geometry. It is therefore expected that each student will produce a unique model.  </w:t>
      </w:r>
    </w:p>
    <w:p w:rsidR="0064378F" w:rsidRPr="00565F44" w:rsidRDefault="0064378F" w:rsidP="0064378F">
      <w:pPr>
        <w:jc w:val="both"/>
        <w:rPr>
          <w:sz w:val="24"/>
          <w:szCs w:val="24"/>
        </w:rPr>
      </w:pPr>
    </w:p>
    <w:p w:rsidR="0064378F" w:rsidRDefault="0064378F" w:rsidP="0064378F">
      <w:pPr>
        <w:jc w:val="both"/>
        <w:rPr>
          <w:sz w:val="24"/>
          <w:szCs w:val="24"/>
        </w:rPr>
      </w:pPr>
      <w:r w:rsidRPr="00565F44">
        <w:rPr>
          <w:sz w:val="24"/>
          <w:szCs w:val="24"/>
        </w:rPr>
        <w:t xml:space="preserve">You are to begin and finish your modelling activity in </w:t>
      </w:r>
      <w:r w:rsidR="00756450">
        <w:rPr>
          <w:sz w:val="24"/>
          <w:szCs w:val="24"/>
        </w:rPr>
        <w:t>a single 1hr 50min</w:t>
      </w:r>
      <w:r w:rsidRPr="00565F44">
        <w:rPr>
          <w:sz w:val="24"/>
          <w:szCs w:val="24"/>
        </w:rPr>
        <w:t xml:space="preserve"> session. </w:t>
      </w:r>
    </w:p>
    <w:p w:rsidR="0064378F" w:rsidRDefault="0064378F" w:rsidP="0064378F">
      <w:pPr>
        <w:jc w:val="both"/>
        <w:rPr>
          <w:sz w:val="24"/>
          <w:szCs w:val="24"/>
        </w:rPr>
      </w:pPr>
    </w:p>
    <w:p w:rsidR="0064378F" w:rsidRPr="00565F44" w:rsidRDefault="0064378F" w:rsidP="0064378F">
      <w:pPr>
        <w:jc w:val="center"/>
        <w:rPr>
          <w:sz w:val="24"/>
          <w:szCs w:val="24"/>
        </w:rPr>
      </w:pPr>
      <w:r w:rsidRPr="00F438B4">
        <w:rPr>
          <w:noProof/>
          <w:sz w:val="24"/>
          <w:szCs w:val="24"/>
        </w:rPr>
        <w:drawing>
          <wp:inline distT="0" distB="0" distL="0" distR="0">
            <wp:extent cx="1641516" cy="239077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34523" t="30178" r="40414" b="10059"/>
                    <a:stretch>
                      <a:fillRect/>
                    </a:stretch>
                  </pic:blipFill>
                  <pic:spPr bwMode="auto">
                    <a:xfrm>
                      <a:off x="0" y="0"/>
                      <a:ext cx="1653603" cy="2408380"/>
                    </a:xfrm>
                    <a:prstGeom prst="rect">
                      <a:avLst/>
                    </a:prstGeom>
                    <a:noFill/>
                    <a:ln w="9525">
                      <a:noFill/>
                      <a:miter lim="800000"/>
                      <a:headEnd/>
                      <a:tailEnd/>
                    </a:ln>
                  </pic:spPr>
                </pic:pic>
              </a:graphicData>
            </a:graphic>
          </wp:inline>
        </w:drawing>
      </w:r>
      <w:r w:rsidRPr="00F438B4">
        <w:rPr>
          <w:noProof/>
          <w:sz w:val="24"/>
          <w:szCs w:val="24"/>
        </w:rPr>
        <w:drawing>
          <wp:inline distT="0" distB="0" distL="0" distR="0">
            <wp:extent cx="2402802" cy="24098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29744" t="28402" r="31938" b="9467"/>
                    <a:stretch>
                      <a:fillRect/>
                    </a:stretch>
                  </pic:blipFill>
                  <pic:spPr bwMode="auto">
                    <a:xfrm>
                      <a:off x="0" y="0"/>
                      <a:ext cx="2435794" cy="2442914"/>
                    </a:xfrm>
                    <a:prstGeom prst="rect">
                      <a:avLst/>
                    </a:prstGeom>
                    <a:noFill/>
                    <a:ln w="9525">
                      <a:noFill/>
                      <a:miter lim="800000"/>
                      <a:headEnd/>
                      <a:tailEnd/>
                    </a:ln>
                  </pic:spPr>
                </pic:pic>
              </a:graphicData>
            </a:graphic>
          </wp:inline>
        </w:drawing>
      </w:r>
      <w:r w:rsidRPr="00F438B4">
        <w:rPr>
          <w:noProof/>
          <w:sz w:val="24"/>
          <w:szCs w:val="24"/>
        </w:rPr>
        <w:drawing>
          <wp:inline distT="0" distB="0" distL="0" distR="0">
            <wp:extent cx="980886" cy="2409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47471" t="31065" r="39084" b="10059"/>
                    <a:stretch>
                      <a:fillRect/>
                    </a:stretch>
                  </pic:blipFill>
                  <pic:spPr bwMode="auto">
                    <a:xfrm>
                      <a:off x="0" y="0"/>
                      <a:ext cx="989700" cy="2431479"/>
                    </a:xfrm>
                    <a:prstGeom prst="rect">
                      <a:avLst/>
                    </a:prstGeom>
                    <a:noFill/>
                    <a:ln w="9525">
                      <a:noFill/>
                      <a:miter lim="800000"/>
                      <a:headEnd/>
                      <a:tailEnd/>
                    </a:ln>
                  </pic:spPr>
                </pic:pic>
              </a:graphicData>
            </a:graphic>
          </wp:inline>
        </w:drawing>
      </w:r>
    </w:p>
    <w:p w:rsidR="0064378F" w:rsidRDefault="0064378F" w:rsidP="0064378F">
      <w:pPr>
        <w:jc w:val="both"/>
        <w:rPr>
          <w:sz w:val="22"/>
          <w:szCs w:val="22"/>
        </w:rPr>
      </w:pPr>
    </w:p>
    <w:p w:rsidR="0064378F" w:rsidRDefault="0064378F" w:rsidP="00935006">
      <w:pPr>
        <w:jc w:val="center"/>
        <w:rPr>
          <w:sz w:val="22"/>
          <w:szCs w:val="22"/>
          <w:u w:val="single"/>
        </w:rPr>
      </w:pPr>
      <w:r w:rsidRPr="00F438B4">
        <w:rPr>
          <w:sz w:val="22"/>
          <w:szCs w:val="22"/>
          <w:u w:val="single"/>
        </w:rPr>
        <w:t>The Suggested Assembly Configuration</w:t>
      </w:r>
    </w:p>
    <w:p w:rsidR="006162D0" w:rsidRDefault="006162D0" w:rsidP="00935006">
      <w:pPr>
        <w:jc w:val="center"/>
        <w:rPr>
          <w:sz w:val="22"/>
          <w:szCs w:val="22"/>
          <w:u w:val="single"/>
        </w:rPr>
      </w:pPr>
    </w:p>
    <w:p w:rsidR="0064378F" w:rsidRPr="0084204F" w:rsidRDefault="0084204F" w:rsidP="0064378F">
      <w:pPr>
        <w:jc w:val="center"/>
        <w:rPr>
          <w:sz w:val="22"/>
          <w:szCs w:val="22"/>
        </w:rPr>
      </w:pPr>
      <w:r w:rsidRPr="0084204F">
        <w:rPr>
          <w:sz w:val="22"/>
          <w:szCs w:val="22"/>
        </w:rPr>
        <w:t>The</w:t>
      </w:r>
      <w:r w:rsidR="005F1D7B">
        <w:rPr>
          <w:sz w:val="22"/>
          <w:szCs w:val="22"/>
        </w:rPr>
        <w:t xml:space="preserve"> exact</w:t>
      </w:r>
      <w:r w:rsidRPr="0084204F">
        <w:rPr>
          <w:sz w:val="22"/>
          <w:szCs w:val="22"/>
        </w:rPr>
        <w:t xml:space="preserve"> geometry of the</w:t>
      </w:r>
      <w:r w:rsidR="005F1D7B">
        <w:rPr>
          <w:sz w:val="22"/>
          <w:szCs w:val="22"/>
        </w:rPr>
        <w:t xml:space="preserve"> piston, crank shaft and </w:t>
      </w:r>
      <w:proofErr w:type="spellStart"/>
      <w:r w:rsidR="005F1D7B">
        <w:rPr>
          <w:sz w:val="22"/>
          <w:szCs w:val="22"/>
        </w:rPr>
        <w:t>gudgeon</w:t>
      </w:r>
      <w:proofErr w:type="spellEnd"/>
      <w:r w:rsidR="005F1D7B">
        <w:rPr>
          <w:sz w:val="22"/>
          <w:szCs w:val="22"/>
        </w:rPr>
        <w:t xml:space="preserve"> pin</w:t>
      </w:r>
      <w:r w:rsidRPr="0084204F">
        <w:rPr>
          <w:sz w:val="22"/>
          <w:szCs w:val="22"/>
        </w:rPr>
        <w:t xml:space="preserve"> parts in the model file</w:t>
      </w:r>
      <w:r w:rsidR="005F1D7B">
        <w:rPr>
          <w:sz w:val="22"/>
          <w:szCs w:val="22"/>
        </w:rPr>
        <w:t>s may differ slightly from that shown</w:t>
      </w:r>
      <w:r w:rsidRPr="0084204F">
        <w:rPr>
          <w:sz w:val="22"/>
          <w:szCs w:val="22"/>
        </w:rPr>
        <w:t xml:space="preserve"> in the images on this</w:t>
      </w:r>
      <w:r>
        <w:rPr>
          <w:sz w:val="22"/>
          <w:szCs w:val="22"/>
        </w:rPr>
        <w:t xml:space="preserve"> briefing</w:t>
      </w:r>
      <w:r w:rsidRPr="0084204F">
        <w:rPr>
          <w:sz w:val="22"/>
          <w:szCs w:val="22"/>
        </w:rPr>
        <w:t xml:space="preserve"> sheet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9242"/>
      </w:tblGrid>
      <w:tr w:rsidR="0064378F" w:rsidRPr="00100396" w:rsidTr="00790CEF">
        <w:trPr>
          <w:trHeight w:val="414"/>
        </w:trPr>
        <w:tc>
          <w:tcPr>
            <w:tcW w:w="10670" w:type="dxa"/>
            <w:shd w:val="clear" w:color="auto" w:fill="D9D9D9"/>
          </w:tcPr>
          <w:p w:rsidR="0064378F" w:rsidRPr="00935006" w:rsidRDefault="0064378F" w:rsidP="00790CEF">
            <w:pPr>
              <w:jc w:val="center"/>
              <w:rPr>
                <w:rFonts w:ascii="Calibri" w:hAnsi="Calibri" w:cs="Arial"/>
                <w:b/>
                <w:caps/>
                <w:sz w:val="28"/>
                <w:szCs w:val="28"/>
              </w:rPr>
            </w:pPr>
            <w:r w:rsidRPr="00935006">
              <w:rPr>
                <w:rFonts w:ascii="Calibri" w:hAnsi="Calibri" w:cs="Arial"/>
                <w:b/>
                <w:caps/>
                <w:sz w:val="28"/>
                <w:szCs w:val="28"/>
              </w:rPr>
              <w:lastRenderedPageBreak/>
              <w:t>GUIDANCE FOR Students IN THE COMPLETION OF TASKS</w:t>
            </w:r>
          </w:p>
        </w:tc>
      </w:tr>
    </w:tbl>
    <w:p w:rsidR="0064378F" w:rsidRPr="002567D7" w:rsidRDefault="0064378F" w:rsidP="0064378F">
      <w:pPr>
        <w:jc w:val="both"/>
        <w:rPr>
          <w:sz w:val="22"/>
          <w:szCs w:val="22"/>
        </w:rPr>
      </w:pPr>
    </w:p>
    <w:p w:rsidR="0064378F" w:rsidRPr="00C62761" w:rsidRDefault="0064378F" w:rsidP="0064378F">
      <w:pPr>
        <w:jc w:val="both"/>
        <w:rPr>
          <w:sz w:val="24"/>
          <w:szCs w:val="24"/>
        </w:rPr>
      </w:pPr>
      <w:r w:rsidRPr="00C62761">
        <w:rPr>
          <w:sz w:val="24"/>
          <w:szCs w:val="24"/>
        </w:rPr>
        <w:t xml:space="preserve">You </w:t>
      </w:r>
      <w:r w:rsidR="00935006">
        <w:rPr>
          <w:sz w:val="24"/>
          <w:szCs w:val="24"/>
        </w:rPr>
        <w:t xml:space="preserve">should </w:t>
      </w:r>
      <w:r w:rsidR="0084204F">
        <w:rPr>
          <w:sz w:val="24"/>
          <w:szCs w:val="24"/>
        </w:rPr>
        <w:t>aim to address the following points when completing this exercise</w:t>
      </w:r>
      <w:r w:rsidRPr="00C62761">
        <w:rPr>
          <w:sz w:val="24"/>
          <w:szCs w:val="24"/>
        </w:rPr>
        <w:t>:</w:t>
      </w:r>
    </w:p>
    <w:p w:rsidR="0064378F" w:rsidRPr="00C62761" w:rsidRDefault="0064378F" w:rsidP="0064378F">
      <w:pPr>
        <w:jc w:val="both"/>
        <w:rPr>
          <w:sz w:val="24"/>
          <w:szCs w:val="24"/>
        </w:rPr>
      </w:pPr>
    </w:p>
    <w:p w:rsidR="0064378F" w:rsidRDefault="0064378F" w:rsidP="0064378F">
      <w:pPr>
        <w:numPr>
          <w:ilvl w:val="0"/>
          <w:numId w:val="1"/>
        </w:numPr>
        <w:jc w:val="both"/>
        <w:rPr>
          <w:sz w:val="24"/>
          <w:szCs w:val="24"/>
        </w:rPr>
      </w:pPr>
      <w:r w:rsidRPr="00C62761">
        <w:rPr>
          <w:sz w:val="24"/>
          <w:szCs w:val="24"/>
        </w:rPr>
        <w:t>Create correct Part Geometry</w:t>
      </w:r>
    </w:p>
    <w:p w:rsidR="0064378F" w:rsidRPr="00C62761" w:rsidRDefault="0064378F" w:rsidP="0064378F">
      <w:pPr>
        <w:numPr>
          <w:ilvl w:val="0"/>
          <w:numId w:val="1"/>
        </w:numPr>
        <w:jc w:val="both"/>
        <w:rPr>
          <w:sz w:val="24"/>
          <w:szCs w:val="24"/>
        </w:rPr>
      </w:pPr>
      <w:r>
        <w:rPr>
          <w:sz w:val="24"/>
          <w:szCs w:val="24"/>
        </w:rPr>
        <w:t xml:space="preserve">Use a range of appropriate tools when modelling </w:t>
      </w:r>
    </w:p>
    <w:p w:rsidR="0064378F" w:rsidRPr="00C62761" w:rsidRDefault="0064378F" w:rsidP="0064378F">
      <w:pPr>
        <w:numPr>
          <w:ilvl w:val="0"/>
          <w:numId w:val="1"/>
        </w:numPr>
        <w:jc w:val="both"/>
        <w:rPr>
          <w:sz w:val="24"/>
          <w:szCs w:val="24"/>
        </w:rPr>
      </w:pPr>
      <w:r w:rsidRPr="00C62761">
        <w:rPr>
          <w:sz w:val="24"/>
          <w:szCs w:val="24"/>
        </w:rPr>
        <w:t>Manage and organise</w:t>
      </w:r>
      <w:r>
        <w:rPr>
          <w:sz w:val="24"/>
          <w:szCs w:val="24"/>
        </w:rPr>
        <w:t xml:space="preserve"> the</w:t>
      </w:r>
      <w:r w:rsidRPr="00C62761">
        <w:rPr>
          <w:sz w:val="24"/>
          <w:szCs w:val="24"/>
        </w:rPr>
        <w:t xml:space="preserve"> part structure</w:t>
      </w:r>
    </w:p>
    <w:p w:rsidR="0064378F" w:rsidRPr="00C62761" w:rsidRDefault="0064378F" w:rsidP="0064378F">
      <w:pPr>
        <w:numPr>
          <w:ilvl w:val="0"/>
          <w:numId w:val="1"/>
        </w:numPr>
        <w:jc w:val="both"/>
        <w:rPr>
          <w:sz w:val="24"/>
          <w:szCs w:val="24"/>
        </w:rPr>
      </w:pPr>
      <w:r w:rsidRPr="00C62761">
        <w:rPr>
          <w:sz w:val="24"/>
          <w:szCs w:val="24"/>
        </w:rPr>
        <w:t>Create a suitable assembly structure</w:t>
      </w:r>
    </w:p>
    <w:p w:rsidR="00572E5B" w:rsidRDefault="00572E5B"/>
    <w:sectPr w:rsidR="00572E5B" w:rsidSect="00572E5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378F"/>
    <w:rsid w:val="00572E5B"/>
    <w:rsid w:val="005F1D7B"/>
    <w:rsid w:val="006162D0"/>
    <w:rsid w:val="0064378F"/>
    <w:rsid w:val="00756450"/>
    <w:rsid w:val="0084204F"/>
    <w:rsid w:val="00935006"/>
    <w:rsid w:val="00E336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78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78F"/>
    <w:pPr>
      <w:ind w:left="720"/>
      <w:contextualSpacing/>
    </w:pPr>
  </w:style>
  <w:style w:type="paragraph" w:styleId="BalloonText">
    <w:name w:val="Balloon Text"/>
    <w:basedOn w:val="Normal"/>
    <w:link w:val="BalloonTextChar"/>
    <w:uiPriority w:val="99"/>
    <w:semiHidden/>
    <w:unhideWhenUsed/>
    <w:rsid w:val="0064378F"/>
    <w:rPr>
      <w:rFonts w:ascii="Tahoma" w:hAnsi="Tahoma" w:cs="Tahoma"/>
      <w:sz w:val="16"/>
      <w:szCs w:val="16"/>
    </w:rPr>
  </w:style>
  <w:style w:type="character" w:customStyle="1" w:styleId="BalloonTextChar">
    <w:name w:val="Balloon Text Char"/>
    <w:basedOn w:val="DefaultParagraphFont"/>
    <w:link w:val="BalloonText"/>
    <w:uiPriority w:val="99"/>
    <w:semiHidden/>
    <w:rsid w:val="0064378F"/>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fad-rm</dc:creator>
  <cp:keywords/>
  <dc:description/>
  <cp:lastModifiedBy>fad-rm</cp:lastModifiedBy>
  <cp:revision>6</cp:revision>
  <dcterms:created xsi:type="dcterms:W3CDTF">2014-01-13T22:44:00Z</dcterms:created>
  <dcterms:modified xsi:type="dcterms:W3CDTF">2014-01-13T23:29:00Z</dcterms:modified>
</cp:coreProperties>
</file>