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05CF2" w14:textId="77777777" w:rsidR="00FC0E7C" w:rsidRDefault="2D8C7479" w:rsidP="2D8C7479">
      <w:pPr>
        <w:rPr>
          <w:rFonts w:ascii="Arial" w:eastAsia="Arial" w:hAnsi="Arial" w:cs="Arial"/>
          <w:b/>
          <w:bCs/>
          <w:u w:val="single"/>
        </w:rPr>
      </w:pPr>
      <w:r w:rsidRPr="2D8C7479">
        <w:rPr>
          <w:rFonts w:ascii="Arial" w:eastAsia="Arial" w:hAnsi="Arial" w:cs="Arial"/>
          <w:b/>
          <w:bCs/>
          <w:u w:val="single"/>
        </w:rPr>
        <w:t xml:space="preserve">Neelam Sumundar 2509014 </w:t>
      </w:r>
    </w:p>
    <w:p w14:paraId="240A6FD4" w14:textId="77777777" w:rsidR="00FC0E7C" w:rsidRPr="00BA37D1" w:rsidRDefault="2D8C7479" w:rsidP="2D8C7479">
      <w:pPr>
        <w:rPr>
          <w:rFonts w:ascii="Arial" w:eastAsia="Arial" w:hAnsi="Arial" w:cs="Arial"/>
          <w:b/>
          <w:bCs/>
          <w:u w:val="single"/>
        </w:rPr>
      </w:pPr>
      <w:r w:rsidRPr="2D8C7479">
        <w:rPr>
          <w:rFonts w:ascii="Arial" w:eastAsia="Arial" w:hAnsi="Arial" w:cs="Arial"/>
          <w:b/>
          <w:bCs/>
          <w:u w:val="single"/>
        </w:rPr>
        <w:t>Certificate of Higher Education Skills for the Workplace (Health &amp; Social Care)</w:t>
      </w:r>
    </w:p>
    <w:p w14:paraId="3F70EF88" w14:textId="38F05EAE" w:rsidR="00FC0E7C" w:rsidRPr="00BA37D1" w:rsidRDefault="2D8C7479" w:rsidP="2D8C7479">
      <w:pPr>
        <w:rPr>
          <w:rFonts w:ascii="Arial" w:eastAsia="Arial" w:hAnsi="Arial" w:cs="Arial"/>
          <w:b/>
          <w:bCs/>
          <w:u w:val="single"/>
        </w:rPr>
      </w:pPr>
      <w:r w:rsidRPr="2D8C7479">
        <w:rPr>
          <w:rFonts w:ascii="Arial" w:eastAsia="Arial" w:hAnsi="Arial" w:cs="Arial"/>
          <w:b/>
          <w:bCs/>
          <w:u w:val="single"/>
        </w:rPr>
        <w:t xml:space="preserve">Introduction to Public Health </w:t>
      </w:r>
    </w:p>
    <w:p w14:paraId="70401B26" w14:textId="2B14C052" w:rsidR="00733AC7" w:rsidRDefault="2D8C7479" w:rsidP="2D8C7479">
      <w:pPr>
        <w:rPr>
          <w:rFonts w:ascii="Arial" w:eastAsia="Arial" w:hAnsi="Arial" w:cs="Arial"/>
          <w:b/>
          <w:bCs/>
          <w:u w:val="single"/>
        </w:rPr>
      </w:pPr>
      <w:r w:rsidRPr="2D8C7479">
        <w:rPr>
          <w:rFonts w:ascii="Arial" w:eastAsia="Arial" w:hAnsi="Arial" w:cs="Arial"/>
          <w:b/>
          <w:bCs/>
          <w:u w:val="single"/>
        </w:rPr>
        <w:t xml:space="preserve">LCHS4008 </w:t>
      </w:r>
    </w:p>
    <w:p w14:paraId="7682204D" w14:textId="3CBAF9FB" w:rsidR="00FC0E7C" w:rsidRDefault="2D8C7479" w:rsidP="2D8C7479">
      <w:pPr>
        <w:rPr>
          <w:rFonts w:ascii="Arial" w:eastAsia="Arial" w:hAnsi="Arial" w:cs="Arial"/>
          <w:b/>
          <w:bCs/>
          <w:u w:val="single"/>
        </w:rPr>
      </w:pPr>
      <w:r w:rsidRPr="2D8C7479">
        <w:rPr>
          <w:rFonts w:ascii="Arial" w:eastAsia="Arial" w:hAnsi="Arial" w:cs="Arial"/>
          <w:b/>
          <w:bCs/>
          <w:u w:val="single"/>
        </w:rPr>
        <w:t xml:space="preserve">Written Report on Dementia </w:t>
      </w:r>
    </w:p>
    <w:p w14:paraId="77B7416A" w14:textId="2D8F2BF2" w:rsidR="2D8C7479" w:rsidRDefault="2D8C7479"/>
    <w:p w14:paraId="686EE91E" w14:textId="69F1CA84" w:rsidR="2D8C7479" w:rsidRDefault="2D8C7479" w:rsidP="2D8C7479">
      <w:pPr>
        <w:rPr>
          <w:rFonts w:ascii="Arial" w:eastAsia="Arial" w:hAnsi="Arial" w:cs="Arial"/>
          <w:b/>
          <w:bCs/>
          <w:u w:val="single"/>
        </w:rPr>
      </w:pPr>
      <w:r w:rsidRPr="2D8C7479">
        <w:rPr>
          <w:rFonts w:ascii="Arial" w:eastAsia="Arial" w:hAnsi="Arial" w:cs="Arial"/>
          <w:b/>
          <w:bCs/>
          <w:u w:val="single"/>
        </w:rPr>
        <w:t xml:space="preserve"> The introduction Definition of Dementia</w:t>
      </w:r>
    </w:p>
    <w:p w14:paraId="4A0DA003" w14:textId="181BDC3D" w:rsidR="2D8C7479" w:rsidRDefault="22994775" w:rsidP="2D8C7479">
      <w:pPr>
        <w:spacing w:before="240" w:after="240"/>
        <w:rPr>
          <w:rFonts w:ascii="Arial" w:eastAsia="Arial" w:hAnsi="Arial" w:cs="Arial"/>
        </w:rPr>
      </w:pPr>
      <w:r w:rsidRPr="7A7C0965">
        <w:rPr>
          <w:rFonts w:ascii="Arial" w:eastAsia="Arial" w:hAnsi="Arial" w:cs="Arial"/>
        </w:rPr>
        <w:t xml:space="preserve">Dementia is a neurodegenerative disease that progressively damages brain cells, leading to impairments in cognitive functions such as memory, language, and reasoning. Individuals diagnosed with dementia may experience difficulties in performing daily activities, with memory loss being one of the most prominent symptoms. Alzheimer’s disease, a common form of dementia, can result in significant reductions in mental capabilities, causing individuals to forget important information over time. As the disease progresses, changes in personality and behaviour may occur, impacting social interactions and relationships. Memory loss, confusion, and mood swings are typical in individuals with dementia, and it is common for them to struggle with recalling past events or understanding their present circumstances. Care homes and healthcare providers offer various strategies to support individuals with dementia, including providing sensory activities, looking at family photos, or engaging in familiar pastimes to help trigger memories and provide </w:t>
      </w:r>
      <w:r w:rsidR="38EB95A8" w:rsidRPr="7A7C0965">
        <w:rPr>
          <w:rFonts w:ascii="Arial" w:eastAsia="Arial" w:hAnsi="Arial" w:cs="Arial"/>
        </w:rPr>
        <w:t>comfort. And</w:t>
      </w:r>
      <w:r w:rsidR="7178E703" w:rsidRPr="7A7C0965">
        <w:rPr>
          <w:rFonts w:ascii="Arial" w:eastAsia="Arial" w:hAnsi="Arial" w:cs="Arial"/>
        </w:rPr>
        <w:t xml:space="preserve"> the </w:t>
      </w:r>
      <w:r w:rsidR="5132D451" w:rsidRPr="7A7C0965">
        <w:rPr>
          <w:rFonts w:ascii="Arial" w:eastAsia="Arial" w:hAnsi="Arial" w:cs="Arial"/>
        </w:rPr>
        <w:t>reassurance</w:t>
      </w:r>
      <w:r w:rsidR="7178E703" w:rsidRPr="7A7C0965">
        <w:rPr>
          <w:rFonts w:ascii="Arial" w:eastAsia="Arial" w:hAnsi="Arial" w:cs="Arial"/>
        </w:rPr>
        <w:t xml:space="preserve"> to the people who have dementia can be hard for them, some </w:t>
      </w:r>
      <w:r w:rsidR="586CB75B" w:rsidRPr="7A7C0965">
        <w:rPr>
          <w:rFonts w:ascii="Arial" w:eastAsia="Arial" w:hAnsi="Arial" w:cs="Arial"/>
        </w:rPr>
        <w:t xml:space="preserve">people with dementia can remember some things part of </w:t>
      </w:r>
      <w:r w:rsidR="7A577B59" w:rsidRPr="7A7C0965">
        <w:rPr>
          <w:rFonts w:ascii="Arial" w:eastAsia="Arial" w:hAnsi="Arial" w:cs="Arial"/>
        </w:rPr>
        <w:t>their</w:t>
      </w:r>
      <w:r w:rsidR="586CB75B" w:rsidRPr="7A7C0965">
        <w:rPr>
          <w:rFonts w:ascii="Arial" w:eastAsia="Arial" w:hAnsi="Arial" w:cs="Arial"/>
        </w:rPr>
        <w:t xml:space="preserve"> life and there are some that need the help to reme</w:t>
      </w:r>
      <w:r w:rsidR="4D99F457" w:rsidRPr="7A7C0965">
        <w:rPr>
          <w:rFonts w:ascii="Arial" w:eastAsia="Arial" w:hAnsi="Arial" w:cs="Arial"/>
        </w:rPr>
        <w:t xml:space="preserve">mber </w:t>
      </w:r>
      <w:r w:rsidR="429C2050" w:rsidRPr="7A7C0965">
        <w:rPr>
          <w:rFonts w:ascii="Arial" w:eastAsia="Arial" w:hAnsi="Arial" w:cs="Arial"/>
        </w:rPr>
        <w:t xml:space="preserve">building the confidence will help them being happy and are able to enjoy </w:t>
      </w:r>
      <w:r w:rsidR="0C56EAFB" w:rsidRPr="7A7C0965">
        <w:rPr>
          <w:rFonts w:ascii="Arial" w:eastAsia="Arial" w:hAnsi="Arial" w:cs="Arial"/>
        </w:rPr>
        <w:t>their</w:t>
      </w:r>
      <w:r w:rsidR="429C2050" w:rsidRPr="7A7C0965">
        <w:rPr>
          <w:rFonts w:ascii="Arial" w:eastAsia="Arial" w:hAnsi="Arial" w:cs="Arial"/>
        </w:rPr>
        <w:t xml:space="preserve"> day indoors or outdoors around loved ones or with care workers that may assist </w:t>
      </w:r>
      <w:r w:rsidR="522118D7" w:rsidRPr="7A7C0965">
        <w:rPr>
          <w:rFonts w:ascii="Arial" w:eastAsia="Arial" w:hAnsi="Arial" w:cs="Arial"/>
        </w:rPr>
        <w:t>them with daily tasks given to them</w:t>
      </w:r>
      <w:r w:rsidR="3EFE2AFC" w:rsidRPr="7A7C0965">
        <w:rPr>
          <w:rFonts w:ascii="Arial" w:eastAsia="Arial" w:hAnsi="Arial" w:cs="Arial"/>
        </w:rPr>
        <w:t xml:space="preserve">. </w:t>
      </w:r>
    </w:p>
    <w:p w14:paraId="23FFB59D" w14:textId="399EC722" w:rsidR="2D8C7479" w:rsidRDefault="22994775" w:rsidP="2D8C7479">
      <w:pPr>
        <w:spacing w:before="240" w:after="240"/>
        <w:rPr>
          <w:rFonts w:ascii="Arial" w:eastAsia="Arial" w:hAnsi="Arial" w:cs="Arial"/>
        </w:rPr>
      </w:pPr>
      <w:r w:rsidRPr="7A7C0965">
        <w:rPr>
          <w:rFonts w:ascii="Arial" w:eastAsia="Arial" w:hAnsi="Arial" w:cs="Arial"/>
        </w:rPr>
        <w:t xml:space="preserve">Memory loss can be a source of considerable stress, especially for individuals who find it difficult to communicate their emotions. This lack of communication can create additional challenges for caregivers and family members, who may feel helpless in supporting their loved </w:t>
      </w:r>
      <w:r w:rsidR="7904D5A5" w:rsidRPr="7A7C0965">
        <w:rPr>
          <w:rFonts w:ascii="Arial" w:eastAsia="Arial" w:hAnsi="Arial" w:cs="Arial"/>
        </w:rPr>
        <w:t>ones. Supporting</w:t>
      </w:r>
      <w:r w:rsidR="114B8A4E" w:rsidRPr="7A7C0965">
        <w:rPr>
          <w:rFonts w:ascii="Arial" w:eastAsia="Arial" w:hAnsi="Arial" w:cs="Arial"/>
        </w:rPr>
        <w:t xml:space="preserve"> them with their needs that will help them more and develop new skills and things they may learn</w:t>
      </w:r>
      <w:r w:rsidR="76AE9434" w:rsidRPr="7A7C0965">
        <w:rPr>
          <w:rFonts w:ascii="Arial" w:eastAsia="Arial" w:hAnsi="Arial" w:cs="Arial"/>
        </w:rPr>
        <w:t>.</w:t>
      </w:r>
    </w:p>
    <w:p w14:paraId="26EDF5B7" w14:textId="34AA93CC" w:rsidR="2D8C7479" w:rsidRDefault="2D8C7479" w:rsidP="2D8C7479">
      <w:pPr>
        <w:rPr>
          <w:rFonts w:ascii="Arial" w:eastAsia="Arial" w:hAnsi="Arial" w:cs="Arial"/>
          <w:b/>
          <w:bCs/>
          <w:u w:val="single"/>
        </w:rPr>
      </w:pPr>
      <w:r w:rsidRPr="2D8C7479">
        <w:rPr>
          <w:rFonts w:ascii="Arial" w:eastAsia="Arial" w:hAnsi="Arial" w:cs="Arial"/>
          <w:b/>
          <w:bCs/>
          <w:u w:val="single"/>
        </w:rPr>
        <w:t>Signs and Symptoms of Dementia</w:t>
      </w:r>
    </w:p>
    <w:p w14:paraId="7DA64A56" w14:textId="13DE7CFF" w:rsidR="2D8C7479" w:rsidRDefault="2D8C7479" w:rsidP="2D8C7479">
      <w:pPr>
        <w:spacing w:before="240" w:after="240"/>
        <w:rPr>
          <w:rFonts w:ascii="Arial" w:eastAsia="Arial" w:hAnsi="Arial" w:cs="Arial"/>
        </w:rPr>
      </w:pPr>
      <w:r w:rsidRPr="2D8C7479">
        <w:rPr>
          <w:rFonts w:ascii="Arial" w:eastAsia="Arial" w:hAnsi="Arial" w:cs="Arial"/>
        </w:rPr>
        <w:t>The early signs of dementia can include confusion, poor judgment, and changes in communication abilities. These symptoms typically develop gradually, yet they significantly impair an individual's capacity to perform everyday tasks. The progression of dementia can lead to worsened health, and in some cases, full-time care becomes necessary. Common types of dementia include Alzheimer's disease, vascular dementia, Lewy body dementia, and frontotemporal dementia.</w:t>
      </w:r>
    </w:p>
    <w:p w14:paraId="617DC6C3" w14:textId="3A8B636B" w:rsidR="2D8C7479" w:rsidRDefault="2D8C7479" w:rsidP="2D8C7479">
      <w:pPr>
        <w:spacing w:before="240" w:after="240"/>
        <w:rPr>
          <w:rFonts w:ascii="Arial" w:eastAsia="Arial" w:hAnsi="Arial" w:cs="Arial"/>
        </w:rPr>
      </w:pPr>
      <w:r w:rsidRPr="2D8C7479">
        <w:rPr>
          <w:rFonts w:ascii="Arial" w:eastAsia="Arial" w:hAnsi="Arial" w:cs="Arial"/>
        </w:rPr>
        <w:t>Vascular dementia results from reduced blood flow to the brain, while Lewy body dementia can lead to hallucinations and fluctuating cognitive abilities. Frontotemporal dementia affects the brain's frontal lobes, leading to personality and behaviour changes, as well as impairments in speech and language. Early indicators of dementia may include asking repetitive questions, misplacing items, and experiencing drastic mood shifts. Individuals with dementia may also struggle with planning and organizing daily tasks, which can complicate activities such as managing finances or preparing meals.</w:t>
      </w:r>
    </w:p>
    <w:p w14:paraId="2E81E7C7" w14:textId="0CF7EF56" w:rsidR="2D8C7479" w:rsidRDefault="22994775" w:rsidP="2D8C7479">
      <w:pPr>
        <w:spacing w:before="240" w:after="240"/>
        <w:rPr>
          <w:rFonts w:ascii="Arial" w:eastAsia="Arial" w:hAnsi="Arial" w:cs="Arial"/>
        </w:rPr>
      </w:pPr>
      <w:r w:rsidRPr="7A7C0965">
        <w:rPr>
          <w:rFonts w:ascii="Arial" w:eastAsia="Arial" w:hAnsi="Arial" w:cs="Arial"/>
        </w:rPr>
        <w:t>Disturbed sleep patterns, including wandering at night, can further disrupt the individual’s routine and exacerbate symptoms. In cases of vascular dementia, poor blood circulation can negatively impact cognitive functions, leading to further memory and organizational difficulties. Dementia may also cause emotional distress, especially following significant life events such as moving to a new home or losing a loved one, as individuals may find it difficult to express their emotions.</w:t>
      </w:r>
      <w:r w:rsidR="53DA6A68" w:rsidRPr="7A7C0965">
        <w:rPr>
          <w:rFonts w:ascii="Arial" w:eastAsia="Arial" w:hAnsi="Arial" w:cs="Arial"/>
        </w:rPr>
        <w:t xml:space="preserve"> Some people might not know the </w:t>
      </w:r>
      <w:r w:rsidR="4D232291" w:rsidRPr="7A7C0965">
        <w:rPr>
          <w:rFonts w:ascii="Arial" w:eastAsia="Arial" w:hAnsi="Arial" w:cs="Arial"/>
        </w:rPr>
        <w:t>symptoms</w:t>
      </w:r>
      <w:r w:rsidR="53DA6A68" w:rsidRPr="7A7C0965">
        <w:rPr>
          <w:rFonts w:ascii="Arial" w:eastAsia="Arial" w:hAnsi="Arial" w:cs="Arial"/>
        </w:rPr>
        <w:t xml:space="preserve"> as the medical GPs and doctors would have to check medically who might be affec</w:t>
      </w:r>
      <w:r w:rsidR="5A89C260" w:rsidRPr="7A7C0965">
        <w:rPr>
          <w:rFonts w:ascii="Arial" w:eastAsia="Arial" w:hAnsi="Arial" w:cs="Arial"/>
        </w:rPr>
        <w:t xml:space="preserve">ted with dementia, and how this can be treated in some ways to help them in the early stage of going through it </w:t>
      </w:r>
    </w:p>
    <w:p w14:paraId="4B2868A0" w14:textId="4F90D95E" w:rsidR="2D8C7479" w:rsidRDefault="22994775" w:rsidP="7A7C0965">
      <w:pPr>
        <w:rPr>
          <w:rFonts w:ascii="Arial" w:eastAsia="Arial" w:hAnsi="Arial" w:cs="Arial"/>
          <w:b/>
          <w:bCs/>
          <w:u w:val="single"/>
        </w:rPr>
      </w:pPr>
      <w:r w:rsidRPr="7A7C0965">
        <w:rPr>
          <w:rFonts w:ascii="Arial" w:eastAsia="Arial" w:hAnsi="Arial" w:cs="Arial"/>
          <w:b/>
          <w:bCs/>
          <w:u w:val="single"/>
        </w:rPr>
        <w:t>Global and National Impact of Dementia</w:t>
      </w:r>
    </w:p>
    <w:p w14:paraId="349175F3" w14:textId="206BEABC" w:rsidR="2D8C7479" w:rsidRDefault="2D8C7479" w:rsidP="2D8C7479">
      <w:pPr>
        <w:spacing w:before="240" w:after="240"/>
        <w:rPr>
          <w:rFonts w:ascii="Arial" w:eastAsia="Arial" w:hAnsi="Arial" w:cs="Arial"/>
        </w:rPr>
      </w:pPr>
      <w:r w:rsidRPr="2D8C7479">
        <w:rPr>
          <w:rFonts w:ascii="Arial" w:eastAsia="Arial" w:hAnsi="Arial" w:cs="Arial"/>
        </w:rPr>
        <w:t>Dementia is one of the leading global health challenges, with a rising prevalence both in the UK and worldwide. In the UK, it is a major cause of disability and death, affecting approximately 982,000 people in 2024, with projections estimating that the number will rise to 1.4 million by 2040. Dementia currently accounts for 11.9% of all deaths in the UK, with women being more heavily impacted than men. The economic costs of dementia care are also substantial, with an estimated annual expenditure of £42 billion, and this figure is expected to grow as the population ages.</w:t>
      </w:r>
    </w:p>
    <w:p w14:paraId="0BA6A29C" w14:textId="7CC0B9B7" w:rsidR="2D8C7479" w:rsidRDefault="2D8C7479" w:rsidP="2D8C7479">
      <w:pPr>
        <w:spacing w:before="240" w:after="240"/>
        <w:rPr>
          <w:rFonts w:ascii="Arial" w:eastAsia="Arial" w:hAnsi="Arial" w:cs="Arial"/>
        </w:rPr>
      </w:pPr>
      <w:r w:rsidRPr="2D8C7479">
        <w:rPr>
          <w:rFonts w:ascii="Arial" w:eastAsia="Arial" w:hAnsi="Arial" w:cs="Arial"/>
        </w:rPr>
        <w:t>On a global scale, more than 55 million people are living with dementia, a number that is expected to increase by nearly 10 million annually. Middle-income countries are seeing a rise in dementia cases due to increased life expectancy and limited access to care. In high-income countries, the risk factors for dementia are well-documented, with education, hearing loss, smoking, and air pollution contributing to the likelihood of developing the disease.</w:t>
      </w:r>
    </w:p>
    <w:p w14:paraId="71D9D528" w14:textId="151E5E69" w:rsidR="2D8C7479" w:rsidRDefault="2D8C7479" w:rsidP="2D8C7479">
      <w:pPr>
        <w:rPr>
          <w:rFonts w:ascii="Arial" w:eastAsia="Arial" w:hAnsi="Arial" w:cs="Arial"/>
          <w:b/>
          <w:bCs/>
          <w:u w:val="single"/>
        </w:rPr>
      </w:pPr>
      <w:r w:rsidRPr="2D8C7479">
        <w:rPr>
          <w:rFonts w:ascii="Arial" w:eastAsia="Arial" w:hAnsi="Arial" w:cs="Arial"/>
          <w:b/>
          <w:bCs/>
          <w:u w:val="single"/>
        </w:rPr>
        <w:t>Preventing Dementia</w:t>
      </w:r>
    </w:p>
    <w:p w14:paraId="2136933D" w14:textId="3DA395DE" w:rsidR="2D8C7479" w:rsidRDefault="2D8C7479" w:rsidP="2D8C7479">
      <w:pPr>
        <w:spacing w:before="240" w:after="240"/>
        <w:rPr>
          <w:rFonts w:ascii="Arial" w:eastAsia="Arial" w:hAnsi="Arial" w:cs="Arial"/>
        </w:rPr>
      </w:pPr>
      <w:r w:rsidRPr="2D8C7479">
        <w:rPr>
          <w:rFonts w:ascii="Arial" w:eastAsia="Arial" w:hAnsi="Arial" w:cs="Arial"/>
        </w:rPr>
        <w:t>Research has identified several risk factors for dementia, including smoking, obesity, excessive alcohol consumption, and poor diet. Heart disease, stroke, and high blood pressure are also associated with an increased risk of dementia. Maintaining a healthy lifestyle, including a balanced diet rich in fruits, vegetables, and fish, is crucial in reducing the risk. Regular physical and mental exercise, such as puzzles and reading, can also help maintain cognitive function.</w:t>
      </w:r>
    </w:p>
    <w:p w14:paraId="46B36836" w14:textId="356B1A83" w:rsidR="2D8C7479" w:rsidRDefault="2D8C7479" w:rsidP="2D8C7479">
      <w:pPr>
        <w:spacing w:before="240" w:after="240"/>
        <w:rPr>
          <w:rFonts w:ascii="Arial" w:eastAsia="Arial" w:hAnsi="Arial" w:cs="Arial"/>
        </w:rPr>
      </w:pPr>
      <w:r w:rsidRPr="2D8C7479">
        <w:rPr>
          <w:rFonts w:ascii="Arial" w:eastAsia="Arial" w:hAnsi="Arial" w:cs="Arial"/>
        </w:rPr>
        <w:t>Smoking cessation programs and reducing alcohol consumption are vital steps in lowering the risk of dementia, as both smoking and excessive alcohol consumption contribute to cardiovascular and neurological damage. However, it can be challenging for some individuals to quit smoking, and support services, such as nicotine replacement therapy, can aid in this process.</w:t>
      </w:r>
    </w:p>
    <w:p w14:paraId="0F6192C9" w14:textId="318516E2" w:rsidR="2D8C7479" w:rsidRDefault="2D8C7479" w:rsidP="2D8C7479">
      <w:pPr>
        <w:rPr>
          <w:rFonts w:ascii="Arial" w:eastAsia="Arial" w:hAnsi="Arial" w:cs="Arial"/>
          <w:u w:val="single"/>
        </w:rPr>
      </w:pPr>
      <w:r w:rsidRPr="2D8C7479">
        <w:rPr>
          <w:rFonts w:ascii="Arial" w:eastAsia="Arial" w:hAnsi="Arial" w:cs="Arial"/>
          <w:b/>
          <w:bCs/>
          <w:u w:val="single"/>
        </w:rPr>
        <w:t>Approaches to Monitoring and Measuring Dementia</w:t>
      </w:r>
    </w:p>
    <w:p w14:paraId="463C07DE" w14:textId="69EB43E1" w:rsidR="2D8C7479" w:rsidRDefault="2D8C7479" w:rsidP="2D8C7479">
      <w:pPr>
        <w:spacing w:before="240" w:after="240"/>
        <w:rPr>
          <w:rFonts w:ascii="Arial" w:eastAsia="Arial" w:hAnsi="Arial" w:cs="Arial"/>
        </w:rPr>
      </w:pPr>
      <w:r w:rsidRPr="2D8C7479">
        <w:rPr>
          <w:rFonts w:ascii="Arial" w:eastAsia="Arial" w:hAnsi="Arial" w:cs="Arial"/>
        </w:rPr>
        <w:t>To diagnose and monitor dementia, healthcare professionals utilize various tools, including cognitive assessments and brain imaging techniques like MRI scans. These tests can help identify changes in brain structure and function, particularly in areas associated with memory and decision-making.</w:t>
      </w:r>
    </w:p>
    <w:p w14:paraId="397BCC00" w14:textId="18425988" w:rsidR="2D8C7479" w:rsidRDefault="2D8C7479" w:rsidP="2D8C7479">
      <w:pPr>
        <w:spacing w:before="240" w:after="240"/>
        <w:rPr>
          <w:rFonts w:ascii="Arial" w:eastAsia="Arial" w:hAnsi="Arial" w:cs="Arial"/>
        </w:rPr>
      </w:pPr>
      <w:r w:rsidRPr="2D8C7479">
        <w:rPr>
          <w:rFonts w:ascii="Arial" w:eastAsia="Arial" w:hAnsi="Arial" w:cs="Arial"/>
        </w:rPr>
        <w:t>For example, MRI scans can detect vascular damage, which is common in vascular dementia. Other assessments measure cognitive abilities, such as attention, memory, and executive functioning. Additionally, monitoring mood and behavioural changes is essential for providing appropriate care and adjusting treatment plans.</w:t>
      </w:r>
    </w:p>
    <w:p w14:paraId="21626E35" w14:textId="17490689" w:rsidR="2D8C7479" w:rsidRDefault="2D8C7479" w:rsidP="2D8C7479">
      <w:pPr>
        <w:rPr>
          <w:rFonts w:ascii="Arial" w:eastAsia="Arial" w:hAnsi="Arial" w:cs="Arial"/>
          <w:b/>
          <w:bCs/>
          <w:u w:val="single"/>
        </w:rPr>
      </w:pPr>
      <w:r w:rsidRPr="2D8C7479">
        <w:rPr>
          <w:rFonts w:ascii="Arial" w:eastAsia="Arial" w:hAnsi="Arial" w:cs="Arial"/>
          <w:b/>
          <w:bCs/>
          <w:u w:val="single"/>
        </w:rPr>
        <w:t>Managing and Controlling Dementia</w:t>
      </w:r>
    </w:p>
    <w:p w14:paraId="6E6422BE" w14:textId="5C15BBC1" w:rsidR="2D8C7479" w:rsidRDefault="2D8C7479" w:rsidP="2D8C7479">
      <w:pPr>
        <w:spacing w:before="240" w:after="240"/>
        <w:rPr>
          <w:rFonts w:ascii="Arial" w:eastAsia="Arial" w:hAnsi="Arial" w:cs="Arial"/>
        </w:rPr>
      </w:pPr>
      <w:r w:rsidRPr="2D8C7479">
        <w:rPr>
          <w:rFonts w:ascii="Arial" w:eastAsia="Arial" w:hAnsi="Arial" w:cs="Arial"/>
        </w:rPr>
        <w:t>There is currently no cure for dementia, but medications and lifestyle interventions can help manage symptoms and improve quality of life. Medications, such as cholinesterase inhibitors, may help improve memory and cognitive function in the early stages of dementia. Additionally, non-pharmacological approaches, such as cognitive therapies, physical activity, and environmental modifications, play a crucial role in managing the disease.</w:t>
      </w:r>
    </w:p>
    <w:p w14:paraId="549D8DA9" w14:textId="13A6A6F7" w:rsidR="2D8C7479" w:rsidRDefault="2D8C7479" w:rsidP="2D8C7479">
      <w:pPr>
        <w:spacing w:before="240" w:after="240"/>
        <w:rPr>
          <w:rFonts w:ascii="Arial" w:eastAsia="Arial" w:hAnsi="Arial" w:cs="Arial"/>
        </w:rPr>
      </w:pPr>
      <w:r w:rsidRPr="2D8C7479">
        <w:rPr>
          <w:rFonts w:ascii="Arial" w:eastAsia="Arial" w:hAnsi="Arial" w:cs="Arial"/>
        </w:rPr>
        <w:t>A healthy diet, regular exercise, and maintaining mental stimulation are vital components of dementia care. Caregivers are also encouraged to create safe living environments and engage individuals in social activities to enhance their overall well-being. Limiting exposure to smoking and alcohol, as well as controlling health conditions like diabetes and hypertension, are important in managing the progression of dementia.</w:t>
      </w:r>
    </w:p>
    <w:p w14:paraId="2302E9BE" w14:textId="2B1B8275" w:rsidR="2D8C7479" w:rsidRDefault="2D8C7479" w:rsidP="2D8C7479">
      <w:pPr>
        <w:rPr>
          <w:rFonts w:ascii="Arial" w:eastAsia="Arial" w:hAnsi="Arial" w:cs="Arial"/>
          <w:b/>
          <w:bCs/>
          <w:u w:val="single"/>
        </w:rPr>
      </w:pPr>
      <w:r w:rsidRPr="2D8C7479">
        <w:rPr>
          <w:rFonts w:ascii="Arial" w:eastAsia="Arial" w:hAnsi="Arial" w:cs="Arial"/>
          <w:b/>
          <w:bCs/>
          <w:u w:val="single"/>
        </w:rPr>
        <w:t>Impact on Individuals and the Community</w:t>
      </w:r>
    </w:p>
    <w:p w14:paraId="352FD40F" w14:textId="0743A767" w:rsidR="2D8C7479" w:rsidRDefault="2D8C7479" w:rsidP="2D8C7479">
      <w:pPr>
        <w:spacing w:before="240" w:after="240"/>
        <w:rPr>
          <w:rFonts w:ascii="Arial" w:eastAsia="Arial" w:hAnsi="Arial" w:cs="Arial"/>
        </w:rPr>
      </w:pPr>
      <w:r w:rsidRPr="2D8C7479">
        <w:rPr>
          <w:rFonts w:ascii="Arial" w:eastAsia="Arial" w:hAnsi="Arial" w:cs="Arial"/>
        </w:rPr>
        <w:t>Dementia has significant social and emotional consequences for both individuals and their families. Individuals with dementia may experience social isolation as their cognitive abilities decline, making it difficult to engage in everyday activities such as shopping or visiting friends. Caregivers often experience stress and burnout as they provide support for their loved ones. This emotional strain can also affect family dynamics, with younger family members often stepping into caregiving roles.</w:t>
      </w:r>
    </w:p>
    <w:p w14:paraId="4B588F90" w14:textId="54F9FAC8" w:rsidR="2D8C7479" w:rsidRDefault="2D8C7479" w:rsidP="2D8C7479">
      <w:pPr>
        <w:spacing w:before="240" w:after="240"/>
        <w:rPr>
          <w:rFonts w:ascii="Arial" w:eastAsia="Arial" w:hAnsi="Arial" w:cs="Arial"/>
        </w:rPr>
      </w:pPr>
      <w:r w:rsidRPr="2D8C7479">
        <w:rPr>
          <w:rFonts w:ascii="Arial" w:eastAsia="Arial" w:hAnsi="Arial" w:cs="Arial"/>
        </w:rPr>
        <w:t>Communities are beginning to develop programs and spaces that support individuals with dementia, such as dementia-friendly cafés and social initiatives. These initiatives aim to reduce social isolation and create supportive environments for individuals with dementia.</w:t>
      </w:r>
    </w:p>
    <w:p w14:paraId="325F8EFA" w14:textId="7C347B81" w:rsidR="2D8C7479" w:rsidRDefault="2D8C7479" w:rsidP="2D8C7479">
      <w:pPr>
        <w:rPr>
          <w:rFonts w:ascii="Arial" w:eastAsia="Arial" w:hAnsi="Arial" w:cs="Arial"/>
          <w:u w:val="single"/>
        </w:rPr>
      </w:pPr>
      <w:r w:rsidRPr="2D8C7479">
        <w:rPr>
          <w:rFonts w:ascii="Arial" w:eastAsia="Arial" w:hAnsi="Arial" w:cs="Arial"/>
          <w:b/>
          <w:bCs/>
          <w:u w:val="single"/>
        </w:rPr>
        <w:t>Health and Social Care Support Services</w:t>
      </w:r>
    </w:p>
    <w:p w14:paraId="05E1A31C" w14:textId="6CB11E2A" w:rsidR="2D8C7479" w:rsidRDefault="2D8C7479" w:rsidP="2D8C7479">
      <w:pPr>
        <w:spacing w:before="240" w:after="240"/>
        <w:rPr>
          <w:rFonts w:ascii="Arial" w:eastAsia="Arial" w:hAnsi="Arial" w:cs="Arial"/>
        </w:rPr>
      </w:pPr>
      <w:r w:rsidRPr="2D8C7479">
        <w:rPr>
          <w:rFonts w:ascii="Arial" w:eastAsia="Arial" w:hAnsi="Arial" w:cs="Arial"/>
        </w:rPr>
        <w:t>To meet the needs of individuals with dementia, healthcare providers must ensure access to essential services, including physical activity programs, nutritious meal options, and regular medical check-ups. Caregivers and family members should be provided with the necessary support and training to effectively manage the demands of caregiving.</w:t>
      </w:r>
    </w:p>
    <w:p w14:paraId="05915B8E" w14:textId="3BA65BE1" w:rsidR="2D8C7479" w:rsidRDefault="2D8C7479" w:rsidP="2D8C7479">
      <w:pPr>
        <w:spacing w:before="240" w:after="240"/>
        <w:rPr>
          <w:rFonts w:ascii="Arial" w:eastAsia="Arial" w:hAnsi="Arial" w:cs="Arial"/>
        </w:rPr>
      </w:pPr>
      <w:r w:rsidRPr="2D8C7479">
        <w:rPr>
          <w:rFonts w:ascii="Arial" w:eastAsia="Arial" w:hAnsi="Arial" w:cs="Arial"/>
        </w:rPr>
        <w:t>Regular health assessments are crucial for tracking cognitive and physical health, and individuals should be encouraged to maintain their hobbies and social connections. Mental stimulation through activities such as puzzles, reading, or spending time with loved ones can help keep individuals engaged and improve their quality of life.</w:t>
      </w:r>
    </w:p>
    <w:p w14:paraId="5217C3D5" w14:textId="3EA89BF1" w:rsidR="2D8C7479" w:rsidRDefault="2D8C7479" w:rsidP="2D8C7479">
      <w:pPr>
        <w:rPr>
          <w:rFonts w:ascii="Arial" w:eastAsia="Arial" w:hAnsi="Arial" w:cs="Arial"/>
          <w:b/>
          <w:bCs/>
          <w:u w:val="single"/>
        </w:rPr>
      </w:pPr>
      <w:r w:rsidRPr="2D8C7479">
        <w:rPr>
          <w:rFonts w:ascii="Arial" w:eastAsia="Arial" w:hAnsi="Arial" w:cs="Arial"/>
          <w:b/>
          <w:bCs/>
          <w:u w:val="single"/>
        </w:rPr>
        <w:t>Conclusion</w:t>
      </w:r>
    </w:p>
    <w:p w14:paraId="64D3AA3D" w14:textId="2D09C0C1" w:rsidR="2D8C7479" w:rsidRDefault="22994775" w:rsidP="2D8C7479">
      <w:pPr>
        <w:spacing w:before="240" w:after="240"/>
        <w:rPr>
          <w:rFonts w:ascii="Arial" w:eastAsia="Arial" w:hAnsi="Arial" w:cs="Arial"/>
        </w:rPr>
      </w:pPr>
      <w:r w:rsidRPr="7A7C0965">
        <w:rPr>
          <w:rFonts w:ascii="Arial" w:eastAsia="Arial" w:hAnsi="Arial" w:cs="Arial"/>
        </w:rPr>
        <w:t>In conclusion, dementia presents significant challenges for both individuals and the healthcare system. Although there is no permanent cure for dementia, various treatments and lifestyle modifications can improve the quality of life for those affected. Early diagnosis, appropriate care, and lifestyle changes can help manage symptoms and slow the progression of the disease. Research suggests that modifying risk factors such as diet, physical activity, and smoking cessation can reduce the likelihood of developing dementia by up to 30%</w:t>
      </w:r>
      <w:r w:rsidR="074A01B5" w:rsidRPr="7A7C0965">
        <w:rPr>
          <w:rFonts w:ascii="Arial" w:eastAsia="Arial" w:hAnsi="Arial" w:cs="Arial"/>
        </w:rPr>
        <w:t xml:space="preserve">, dementia has some part that can be treated but there are some medications that can help temporary and getting advised with </w:t>
      </w:r>
      <w:r w:rsidR="348F627B" w:rsidRPr="7A7C0965">
        <w:rPr>
          <w:rFonts w:ascii="Arial" w:eastAsia="Arial" w:hAnsi="Arial" w:cs="Arial"/>
        </w:rPr>
        <w:t>occupational</w:t>
      </w:r>
      <w:r w:rsidR="31D0F4B6" w:rsidRPr="7A7C0965">
        <w:rPr>
          <w:rFonts w:ascii="Arial" w:eastAsia="Arial" w:hAnsi="Arial" w:cs="Arial"/>
        </w:rPr>
        <w:t xml:space="preserve"> health can be </w:t>
      </w:r>
      <w:r w:rsidR="334DA3EF" w:rsidRPr="7A7C0965">
        <w:rPr>
          <w:rFonts w:ascii="Arial" w:eastAsia="Arial" w:hAnsi="Arial" w:cs="Arial"/>
        </w:rPr>
        <w:t>beneficial</w:t>
      </w:r>
      <w:r w:rsidR="31D0F4B6" w:rsidRPr="7A7C0965">
        <w:rPr>
          <w:rFonts w:ascii="Arial" w:eastAsia="Arial" w:hAnsi="Arial" w:cs="Arial"/>
        </w:rPr>
        <w:t xml:space="preserve"> for some people as they can be guided the right way to treat the </w:t>
      </w:r>
      <w:r w:rsidR="11531684" w:rsidRPr="7A7C0965">
        <w:rPr>
          <w:rFonts w:ascii="Arial" w:eastAsia="Arial" w:hAnsi="Arial" w:cs="Arial"/>
        </w:rPr>
        <w:t>condition</w:t>
      </w:r>
      <w:r w:rsidR="31D0F4B6" w:rsidRPr="7A7C0965">
        <w:rPr>
          <w:rFonts w:ascii="Arial" w:eastAsia="Arial" w:hAnsi="Arial" w:cs="Arial"/>
        </w:rPr>
        <w:t xml:space="preserve">, as they might be </w:t>
      </w:r>
      <w:r w:rsidR="28BCA906" w:rsidRPr="7A7C0965">
        <w:rPr>
          <w:rFonts w:ascii="Arial" w:eastAsia="Arial" w:hAnsi="Arial" w:cs="Arial"/>
        </w:rPr>
        <w:t>referred</w:t>
      </w:r>
      <w:r w:rsidR="31D0F4B6" w:rsidRPr="7A7C0965">
        <w:rPr>
          <w:rFonts w:ascii="Arial" w:eastAsia="Arial" w:hAnsi="Arial" w:cs="Arial"/>
        </w:rPr>
        <w:t xml:space="preserve"> to health </w:t>
      </w:r>
      <w:r w:rsidR="51A1B527" w:rsidRPr="7A7C0965">
        <w:rPr>
          <w:rFonts w:ascii="Arial" w:eastAsia="Arial" w:hAnsi="Arial" w:cs="Arial"/>
        </w:rPr>
        <w:t xml:space="preserve">centres </w:t>
      </w:r>
      <w:r w:rsidR="1A262E21" w:rsidRPr="7A7C0965">
        <w:rPr>
          <w:rFonts w:ascii="Arial" w:eastAsia="Arial" w:hAnsi="Arial" w:cs="Arial"/>
        </w:rPr>
        <w:t>maybe</w:t>
      </w:r>
      <w:r w:rsidR="51A1B527" w:rsidRPr="7A7C0965">
        <w:rPr>
          <w:rFonts w:ascii="Arial" w:eastAsia="Arial" w:hAnsi="Arial" w:cs="Arial"/>
        </w:rPr>
        <w:t xml:space="preserve"> speaking to people around them can help them ease, the </w:t>
      </w:r>
      <w:r w:rsidR="34C51C55" w:rsidRPr="7A7C0965">
        <w:rPr>
          <w:rFonts w:ascii="Arial" w:eastAsia="Arial" w:hAnsi="Arial" w:cs="Arial"/>
        </w:rPr>
        <w:t>environment</w:t>
      </w:r>
      <w:r w:rsidR="51A1B527" w:rsidRPr="7A7C0965">
        <w:rPr>
          <w:rFonts w:ascii="Arial" w:eastAsia="Arial" w:hAnsi="Arial" w:cs="Arial"/>
        </w:rPr>
        <w:t xml:space="preserve"> can help them develop and improve on </w:t>
      </w:r>
      <w:r w:rsidR="53C8CE02" w:rsidRPr="7A7C0965">
        <w:rPr>
          <w:rFonts w:ascii="Arial" w:eastAsia="Arial" w:hAnsi="Arial" w:cs="Arial"/>
        </w:rPr>
        <w:t>their</w:t>
      </w:r>
      <w:r w:rsidR="51A1B527" w:rsidRPr="7A7C0965">
        <w:rPr>
          <w:rFonts w:ascii="Arial" w:eastAsia="Arial" w:hAnsi="Arial" w:cs="Arial"/>
        </w:rPr>
        <w:t xml:space="preserve"> health, doing some </w:t>
      </w:r>
      <w:r w:rsidR="39FFC54C" w:rsidRPr="7A7C0965">
        <w:rPr>
          <w:rFonts w:ascii="Arial" w:eastAsia="Arial" w:hAnsi="Arial" w:cs="Arial"/>
        </w:rPr>
        <w:t>activities</w:t>
      </w:r>
      <w:r w:rsidR="51A1B527" w:rsidRPr="7A7C0965">
        <w:rPr>
          <w:rFonts w:ascii="Arial" w:eastAsia="Arial" w:hAnsi="Arial" w:cs="Arial"/>
        </w:rPr>
        <w:t xml:space="preserve"> ca</w:t>
      </w:r>
      <w:r w:rsidR="5734130D" w:rsidRPr="7A7C0965">
        <w:rPr>
          <w:rFonts w:ascii="Arial" w:eastAsia="Arial" w:hAnsi="Arial" w:cs="Arial"/>
        </w:rPr>
        <w:t xml:space="preserve">n help them </w:t>
      </w:r>
      <w:r w:rsidR="102997E8" w:rsidRPr="7A7C0965">
        <w:rPr>
          <w:rFonts w:ascii="Arial" w:eastAsia="Arial" w:hAnsi="Arial" w:cs="Arial"/>
        </w:rPr>
        <w:t>physically</w:t>
      </w:r>
      <w:r w:rsidR="5734130D" w:rsidRPr="7A7C0965">
        <w:rPr>
          <w:rFonts w:ascii="Arial" w:eastAsia="Arial" w:hAnsi="Arial" w:cs="Arial"/>
        </w:rPr>
        <w:t xml:space="preserve"> and </w:t>
      </w:r>
      <w:r w:rsidR="4172BCDC" w:rsidRPr="7A7C0965">
        <w:rPr>
          <w:rFonts w:ascii="Arial" w:eastAsia="Arial" w:hAnsi="Arial" w:cs="Arial"/>
        </w:rPr>
        <w:t>their</w:t>
      </w:r>
      <w:r w:rsidR="5734130D" w:rsidRPr="7A7C0965">
        <w:rPr>
          <w:rFonts w:ascii="Arial" w:eastAsia="Arial" w:hAnsi="Arial" w:cs="Arial"/>
        </w:rPr>
        <w:t xml:space="preserve"> </w:t>
      </w:r>
      <w:r w:rsidR="18084D5B" w:rsidRPr="7A7C0965">
        <w:rPr>
          <w:rFonts w:ascii="Arial" w:eastAsia="Arial" w:hAnsi="Arial" w:cs="Arial"/>
        </w:rPr>
        <w:t>emotions</w:t>
      </w:r>
      <w:r w:rsidR="5734130D" w:rsidRPr="7A7C0965">
        <w:rPr>
          <w:rFonts w:ascii="Arial" w:eastAsia="Arial" w:hAnsi="Arial" w:cs="Arial"/>
        </w:rPr>
        <w:t xml:space="preserve"> going on walks with some assistance or a group something they enjoy doing,</w:t>
      </w:r>
      <w:r w:rsidR="588E6051" w:rsidRPr="7A7C0965">
        <w:rPr>
          <w:rFonts w:ascii="Arial" w:eastAsia="Arial" w:hAnsi="Arial" w:cs="Arial"/>
        </w:rPr>
        <w:t xml:space="preserve"> having a healthy diet can help them </w:t>
      </w:r>
    </w:p>
    <w:p w14:paraId="6524FCED" w14:textId="49D0DB34" w:rsidR="2D8C7479" w:rsidRDefault="22994775" w:rsidP="2D8C7479">
      <w:pPr>
        <w:spacing w:before="240" w:after="240"/>
        <w:rPr>
          <w:rFonts w:ascii="Arial" w:eastAsia="Arial" w:hAnsi="Arial" w:cs="Arial"/>
          <w:b/>
          <w:bCs/>
          <w:u w:val="single"/>
        </w:rPr>
      </w:pPr>
      <w:r w:rsidRPr="7A7C0965">
        <w:rPr>
          <w:rFonts w:ascii="Arial" w:eastAsia="Arial" w:hAnsi="Arial" w:cs="Arial"/>
          <w:b/>
          <w:bCs/>
          <w:u w:val="single"/>
        </w:rPr>
        <w:t xml:space="preserve">6 References 6 Citations </w:t>
      </w:r>
    </w:p>
    <w:p w14:paraId="5E154BCD" w14:textId="12066797" w:rsidR="2D8C7479" w:rsidRDefault="2D8C7479" w:rsidP="2D8C7479">
      <w:pPr>
        <w:spacing w:before="240" w:after="240"/>
      </w:pPr>
      <w:r w:rsidRPr="2D8C7479">
        <w:rPr>
          <w:rFonts w:ascii="Arial" w:eastAsia="Arial" w:hAnsi="Arial" w:cs="Arial"/>
        </w:rPr>
        <w:t>NHS.</w:t>
      </w:r>
      <w:r w:rsidRPr="2D8C7479">
        <w:rPr>
          <w:rFonts w:ascii="Arial" w:eastAsia="Arial" w:hAnsi="Arial" w:cs="Arial"/>
          <w:i/>
          <w:iCs/>
        </w:rPr>
        <w:t>Dementia: Cure and treatment</w:t>
      </w:r>
      <w:r w:rsidRPr="2D8C7479">
        <w:rPr>
          <w:rFonts w:ascii="Arial" w:eastAsia="Arial" w:hAnsi="Arial" w:cs="Arial"/>
        </w:rPr>
        <w:t xml:space="preserve">. Available at: </w:t>
      </w:r>
      <w:hyperlink r:id="rId5" w:anchor=":~:text=There%20is%20currently%20no%20cure,and%20dementia%20with%20Lewy%20bodies">
        <w:r w:rsidRPr="2D8C7479">
          <w:rPr>
            <w:rStyle w:val="Hyperlink"/>
            <w:rFonts w:ascii="Arial" w:eastAsia="Arial" w:hAnsi="Arial" w:cs="Arial"/>
          </w:rPr>
          <w:t>https://www.nhs.uk/conditions/dementia/about-dementia/cure/#:~:text=There%20is%20currently%20no%20cure,and%20dementia%20with%20Lewy%20bodies</w:t>
        </w:r>
      </w:hyperlink>
      <w:r w:rsidRPr="2D8C7479">
        <w:rPr>
          <w:rFonts w:ascii="Arial" w:eastAsia="Arial" w:hAnsi="Arial" w:cs="Arial"/>
        </w:rPr>
        <w:t xml:space="preserve"> (Accessed: 21 March 2026).</w:t>
      </w:r>
    </w:p>
    <w:p w14:paraId="28EF3153" w14:textId="62B674E6" w:rsidR="2D8C7479" w:rsidRDefault="2D8C7479" w:rsidP="2D8C7479">
      <w:pPr>
        <w:spacing w:before="240" w:after="240"/>
      </w:pPr>
      <w:r w:rsidRPr="2D8C7479">
        <w:rPr>
          <w:rFonts w:ascii="Arial" w:eastAsia="Arial" w:hAnsi="Arial" w:cs="Arial"/>
        </w:rPr>
        <w:t xml:space="preserve">NHS. </w:t>
      </w:r>
      <w:r w:rsidRPr="2D8C7479">
        <w:rPr>
          <w:rFonts w:ascii="Arial" w:eastAsia="Arial" w:hAnsi="Arial" w:cs="Arial"/>
          <w:i/>
          <w:iCs/>
        </w:rPr>
        <w:t>Stress: Feelings and symptoms</w:t>
      </w:r>
      <w:r w:rsidRPr="2D8C7479">
        <w:rPr>
          <w:rFonts w:ascii="Arial" w:eastAsia="Arial" w:hAnsi="Arial" w:cs="Arial"/>
        </w:rPr>
        <w:t xml:space="preserve">. Available at: </w:t>
      </w:r>
      <w:hyperlink r:id="rId6">
        <w:r w:rsidRPr="2D8C7479">
          <w:rPr>
            <w:rStyle w:val="Hyperlink"/>
            <w:rFonts w:ascii="Arial" w:eastAsia="Arial" w:hAnsi="Arial" w:cs="Arial"/>
          </w:rPr>
          <w:t>https://www.nhs.uk/mental-health/feelings-symptoms-behaviours/feelings-and-symptoms/stress/</w:t>
        </w:r>
      </w:hyperlink>
      <w:r w:rsidRPr="2D8C7479">
        <w:rPr>
          <w:rFonts w:ascii="Arial" w:eastAsia="Arial" w:hAnsi="Arial" w:cs="Arial"/>
        </w:rPr>
        <w:t xml:space="preserve"> (Accessed: 21 March 2026).</w:t>
      </w:r>
    </w:p>
    <w:p w14:paraId="7993616C" w14:textId="5C03065B" w:rsidR="2D8C7479" w:rsidRDefault="2D8C7479" w:rsidP="2D8C7479">
      <w:pPr>
        <w:spacing w:before="240" w:after="240"/>
      </w:pPr>
      <w:r w:rsidRPr="2D8C7479">
        <w:rPr>
          <w:rFonts w:ascii="Arial" w:eastAsia="Arial" w:hAnsi="Arial" w:cs="Arial"/>
        </w:rPr>
        <w:t xml:space="preserve">NHS. </w:t>
      </w:r>
      <w:r w:rsidRPr="2D8C7479">
        <w:rPr>
          <w:rFonts w:ascii="Arial" w:eastAsia="Arial" w:hAnsi="Arial" w:cs="Arial"/>
          <w:i/>
          <w:iCs/>
        </w:rPr>
        <w:t>Anxiety, fear, and panic</w:t>
      </w:r>
      <w:r w:rsidRPr="2D8C7479">
        <w:rPr>
          <w:rFonts w:ascii="Arial" w:eastAsia="Arial" w:hAnsi="Arial" w:cs="Arial"/>
        </w:rPr>
        <w:t xml:space="preserve">. Available at: </w:t>
      </w:r>
      <w:hyperlink r:id="rId7">
        <w:r w:rsidRPr="2D8C7479">
          <w:rPr>
            <w:rStyle w:val="Hyperlink"/>
            <w:rFonts w:ascii="Arial" w:eastAsia="Arial" w:hAnsi="Arial" w:cs="Arial"/>
          </w:rPr>
          <w:t>https://www.nhs.uk/mental-health/feelings-symptoms-behaviours/feelings-and-symptoms/anxiety-fear-panic/</w:t>
        </w:r>
      </w:hyperlink>
      <w:r w:rsidRPr="2D8C7479">
        <w:rPr>
          <w:rFonts w:ascii="Arial" w:eastAsia="Arial" w:hAnsi="Arial" w:cs="Arial"/>
        </w:rPr>
        <w:t xml:space="preserve"> (Accessed: 21 March 2026).</w:t>
      </w:r>
    </w:p>
    <w:p w14:paraId="0CCB843D" w14:textId="09D16543" w:rsidR="2D8C7479" w:rsidRDefault="2D8C7479" w:rsidP="2D8C7479">
      <w:pPr>
        <w:spacing w:before="240" w:after="240"/>
      </w:pPr>
      <w:r w:rsidRPr="2D8C7479">
        <w:rPr>
          <w:rFonts w:ascii="Arial" w:eastAsia="Arial" w:hAnsi="Arial" w:cs="Arial"/>
        </w:rPr>
        <w:t xml:space="preserve">NHS. </w:t>
      </w:r>
      <w:r w:rsidRPr="2D8C7479">
        <w:rPr>
          <w:rFonts w:ascii="Arial" w:eastAsia="Arial" w:hAnsi="Arial" w:cs="Arial"/>
          <w:i/>
          <w:iCs/>
        </w:rPr>
        <w:t>Low mood, sadness, and depression</w:t>
      </w:r>
      <w:r w:rsidRPr="2D8C7479">
        <w:rPr>
          <w:rFonts w:ascii="Arial" w:eastAsia="Arial" w:hAnsi="Arial" w:cs="Arial"/>
        </w:rPr>
        <w:t xml:space="preserve">. Available at: </w:t>
      </w:r>
      <w:hyperlink r:id="rId8">
        <w:r w:rsidRPr="2D8C7479">
          <w:rPr>
            <w:rStyle w:val="Hyperlink"/>
            <w:rFonts w:ascii="Arial" w:eastAsia="Arial" w:hAnsi="Arial" w:cs="Arial"/>
          </w:rPr>
          <w:t>https://www.nhs.uk/mental-health/feelings-symptoms-behaviours/feelings-and-symptoms/low-mood-sadness-depression/</w:t>
        </w:r>
      </w:hyperlink>
      <w:r w:rsidRPr="2D8C7479">
        <w:rPr>
          <w:rFonts w:ascii="Arial" w:eastAsia="Arial" w:hAnsi="Arial" w:cs="Arial"/>
        </w:rPr>
        <w:t xml:space="preserve"> (Accessed: 21 March 2026).</w:t>
      </w:r>
    </w:p>
    <w:p w14:paraId="45618160" w14:textId="28F49288" w:rsidR="2D8C7479" w:rsidRDefault="2D8C7479" w:rsidP="2D8C7479">
      <w:pPr>
        <w:spacing w:before="240" w:after="240"/>
        <w:rPr>
          <w:rFonts w:ascii="Arial" w:eastAsia="Arial" w:hAnsi="Arial" w:cs="Arial"/>
        </w:rPr>
      </w:pPr>
      <w:r w:rsidRPr="2D8C7479">
        <w:rPr>
          <w:rFonts w:ascii="Arial" w:eastAsia="Arial" w:hAnsi="Arial" w:cs="Arial"/>
        </w:rPr>
        <w:t xml:space="preserve">NHS. </w:t>
      </w:r>
      <w:r w:rsidRPr="2D8C7479">
        <w:rPr>
          <w:rFonts w:ascii="Arial" w:eastAsia="Arial" w:hAnsi="Arial" w:cs="Arial"/>
          <w:i/>
          <w:iCs/>
        </w:rPr>
        <w:t>Dementia: Cure and treatment</w:t>
      </w:r>
      <w:r w:rsidRPr="2D8C7479">
        <w:rPr>
          <w:rFonts w:ascii="Arial" w:eastAsia="Arial" w:hAnsi="Arial" w:cs="Arial"/>
        </w:rPr>
        <w:t xml:space="preserve">. Available at: </w:t>
      </w:r>
      <w:hyperlink r:id="rId9" w:anchor=":~:text=There%20is%20currently%20no%20cure,and%20dementia%20with%20Lewy%20bodies">
        <w:r w:rsidRPr="2D8C7479">
          <w:rPr>
            <w:rStyle w:val="Hyperlink"/>
            <w:rFonts w:ascii="Arial" w:eastAsia="Arial" w:hAnsi="Arial" w:cs="Arial"/>
          </w:rPr>
          <w:t>https://www.nhs.uk/conditions/dementia/about-dementia/cure/#:~:text=There%20is%20currently%20no%20cure,and%20dementia%20with%20Lewy%20bodies</w:t>
        </w:r>
      </w:hyperlink>
      <w:r w:rsidRPr="2D8C7479">
        <w:rPr>
          <w:rFonts w:ascii="Arial" w:eastAsia="Arial" w:hAnsi="Arial" w:cs="Arial"/>
        </w:rPr>
        <w:t xml:space="preserve"> (Accessed: 21 March 2026).</w:t>
      </w:r>
    </w:p>
    <w:p w14:paraId="3BF33BF1" w14:textId="1A4582A6" w:rsidR="2D8C7479" w:rsidRDefault="2D8C7479" w:rsidP="2D8C7479">
      <w:pPr>
        <w:spacing w:before="240" w:after="240"/>
      </w:pPr>
      <w:r w:rsidRPr="2D8C7479">
        <w:rPr>
          <w:rFonts w:ascii="Arial" w:eastAsia="Arial" w:hAnsi="Arial" w:cs="Arial"/>
        </w:rPr>
        <w:t>NHS. stress</w:t>
      </w:r>
      <w:r w:rsidRPr="2D8C7479">
        <w:rPr>
          <w:rFonts w:ascii="Arial" w:eastAsia="Arial" w:hAnsi="Arial" w:cs="Arial"/>
          <w:i/>
          <w:iCs/>
        </w:rPr>
        <w:t>: Feelings and symptoms</w:t>
      </w:r>
      <w:r w:rsidRPr="2D8C7479">
        <w:rPr>
          <w:rFonts w:ascii="Arial" w:eastAsia="Arial" w:hAnsi="Arial" w:cs="Arial"/>
        </w:rPr>
        <w:t xml:space="preserve">. Available at: </w:t>
      </w:r>
      <w:hyperlink r:id="rId10">
        <w:r w:rsidRPr="2D8C7479">
          <w:rPr>
            <w:rStyle w:val="Hyperlink"/>
            <w:rFonts w:ascii="Arial" w:eastAsia="Arial" w:hAnsi="Arial" w:cs="Arial"/>
          </w:rPr>
          <w:t>https://www.nhs.uk/mental-health/feelings-symptoms-behaviours/feelings-and-symptoms/stress/</w:t>
        </w:r>
      </w:hyperlink>
      <w:r w:rsidRPr="2D8C7479">
        <w:rPr>
          <w:rFonts w:ascii="Arial" w:eastAsia="Arial" w:hAnsi="Arial" w:cs="Arial"/>
        </w:rPr>
        <w:t xml:space="preserve"> (Accessed: 21 March 2026).</w:t>
      </w:r>
    </w:p>
    <w:p w14:paraId="2C175E25" w14:textId="69814A27" w:rsidR="2D8C7479" w:rsidRDefault="2D8C7479" w:rsidP="2D8C7479">
      <w:pPr>
        <w:spacing w:before="240" w:after="240"/>
      </w:pPr>
      <w:r w:rsidRPr="2D8C7479">
        <w:rPr>
          <w:rFonts w:ascii="Arial" w:eastAsia="Arial" w:hAnsi="Arial" w:cs="Arial"/>
        </w:rPr>
        <w:t xml:space="preserve">NHS. </w:t>
      </w:r>
      <w:r w:rsidRPr="2D8C7479">
        <w:rPr>
          <w:rFonts w:ascii="Arial" w:eastAsia="Arial" w:hAnsi="Arial" w:cs="Arial"/>
          <w:i/>
          <w:iCs/>
        </w:rPr>
        <w:t>Anxiety, fear, and panic</w:t>
      </w:r>
      <w:r w:rsidRPr="2D8C7479">
        <w:rPr>
          <w:rFonts w:ascii="Arial" w:eastAsia="Arial" w:hAnsi="Arial" w:cs="Arial"/>
        </w:rPr>
        <w:t xml:space="preserve">. Available at: </w:t>
      </w:r>
      <w:hyperlink r:id="rId11">
        <w:r w:rsidRPr="2D8C7479">
          <w:rPr>
            <w:rStyle w:val="Hyperlink"/>
            <w:rFonts w:ascii="Arial" w:eastAsia="Arial" w:hAnsi="Arial" w:cs="Arial"/>
          </w:rPr>
          <w:t>https://www.nhs.uk/mental-health/feelings-symptoms-behaviours/feelings-and-symptoms/anxiety-fear-panic/</w:t>
        </w:r>
      </w:hyperlink>
      <w:r w:rsidRPr="2D8C7479">
        <w:rPr>
          <w:rFonts w:ascii="Arial" w:eastAsia="Arial" w:hAnsi="Arial" w:cs="Arial"/>
        </w:rPr>
        <w:t xml:space="preserve"> (Accessed: 21 March 2026).</w:t>
      </w:r>
    </w:p>
    <w:p w14:paraId="6522A5BB" w14:textId="1116E054" w:rsidR="2D8C7479" w:rsidRDefault="2D8C7479" w:rsidP="2D8C7479">
      <w:pPr>
        <w:spacing w:before="240" w:after="240"/>
      </w:pPr>
      <w:r w:rsidRPr="2D8C7479">
        <w:rPr>
          <w:rFonts w:ascii="Arial" w:eastAsia="Arial" w:hAnsi="Arial" w:cs="Arial"/>
        </w:rPr>
        <w:t xml:space="preserve">NHS. </w:t>
      </w:r>
      <w:r w:rsidRPr="2D8C7479">
        <w:rPr>
          <w:rFonts w:ascii="Arial" w:eastAsia="Arial" w:hAnsi="Arial" w:cs="Arial"/>
          <w:i/>
          <w:iCs/>
        </w:rPr>
        <w:t>Low mood, sadness, and depression</w:t>
      </w:r>
      <w:r w:rsidRPr="2D8C7479">
        <w:rPr>
          <w:rFonts w:ascii="Arial" w:eastAsia="Arial" w:hAnsi="Arial" w:cs="Arial"/>
        </w:rPr>
        <w:t xml:space="preserve">. Available at: </w:t>
      </w:r>
      <w:hyperlink r:id="rId12">
        <w:r w:rsidRPr="2D8C7479">
          <w:rPr>
            <w:rStyle w:val="Hyperlink"/>
            <w:rFonts w:ascii="Arial" w:eastAsia="Arial" w:hAnsi="Arial" w:cs="Arial"/>
          </w:rPr>
          <w:t>https://www.nhs.uk/mental-health/feelings-symptoms-behaviours/feelings-and-symptoms/low-mood-sadness-depression/</w:t>
        </w:r>
      </w:hyperlink>
      <w:r w:rsidRPr="2D8C7479">
        <w:rPr>
          <w:rFonts w:ascii="Arial" w:eastAsia="Arial" w:hAnsi="Arial" w:cs="Arial"/>
        </w:rPr>
        <w:t xml:space="preserve"> (Accessed: 21 March 2026).</w:t>
      </w:r>
    </w:p>
    <w:p w14:paraId="07694DBD" w14:textId="48BF2A49" w:rsidR="2D8C7479" w:rsidRDefault="2D8C7479" w:rsidP="2D8C7479">
      <w:pPr>
        <w:spacing w:before="240" w:after="240"/>
        <w:rPr>
          <w:rFonts w:ascii="Arial" w:eastAsia="Arial" w:hAnsi="Arial" w:cs="Arial"/>
        </w:rPr>
      </w:pPr>
    </w:p>
    <w:p w14:paraId="77732E4D" w14:textId="6BEE10C7" w:rsidR="2D8C7479" w:rsidRDefault="2D8C7479" w:rsidP="2D8C7479">
      <w:pPr>
        <w:rPr>
          <w:rFonts w:ascii="Arial" w:eastAsia="Arial" w:hAnsi="Arial" w:cs="Arial"/>
          <w:b/>
          <w:bCs/>
          <w:u w:val="single"/>
        </w:rPr>
      </w:pPr>
    </w:p>
    <w:sectPr w:rsidR="2D8C74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ufA9z++wGwJewB" int2:id="z1ZsFKIY">
      <int2:state int2:value="Rejected" int2:type="spell"/>
    </int2:textHash>
    <int2:textHash int2:hashCode="n7lIjgBfxhQm48" int2:id="B3iCj80m">
      <int2:state int2:value="Rejected" int2:type="spell"/>
    </int2:textHash>
    <int2:textHash int2:hashCode="kiF0C58D8TuxtJ" int2:id="FTIh6ncf">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0738E"/>
    <w:multiLevelType w:val="hybridMultilevel"/>
    <w:tmpl w:val="C3A885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A30B0D6"/>
    <w:multiLevelType w:val="hybridMultilevel"/>
    <w:tmpl w:val="FFFFFFFF"/>
    <w:lvl w:ilvl="0" w:tplc="EA5A2816">
      <w:start w:val="1"/>
      <w:numFmt w:val="bullet"/>
      <w:lvlText w:val=""/>
      <w:lvlJc w:val="left"/>
      <w:pPr>
        <w:ind w:left="720" w:hanging="360"/>
      </w:pPr>
      <w:rPr>
        <w:rFonts w:ascii="Symbol" w:hAnsi="Symbol" w:hint="default"/>
      </w:rPr>
    </w:lvl>
    <w:lvl w:ilvl="1" w:tplc="3B523172">
      <w:start w:val="1"/>
      <w:numFmt w:val="bullet"/>
      <w:lvlText w:val="o"/>
      <w:lvlJc w:val="left"/>
      <w:pPr>
        <w:ind w:left="1440" w:hanging="360"/>
      </w:pPr>
      <w:rPr>
        <w:rFonts w:ascii="Courier New" w:hAnsi="Courier New" w:hint="default"/>
      </w:rPr>
    </w:lvl>
    <w:lvl w:ilvl="2" w:tplc="48041768">
      <w:start w:val="1"/>
      <w:numFmt w:val="bullet"/>
      <w:lvlText w:val=""/>
      <w:lvlJc w:val="left"/>
      <w:pPr>
        <w:ind w:left="2160" w:hanging="360"/>
      </w:pPr>
      <w:rPr>
        <w:rFonts w:ascii="Wingdings" w:hAnsi="Wingdings" w:hint="default"/>
      </w:rPr>
    </w:lvl>
    <w:lvl w:ilvl="3" w:tplc="54828810">
      <w:start w:val="1"/>
      <w:numFmt w:val="bullet"/>
      <w:lvlText w:val=""/>
      <w:lvlJc w:val="left"/>
      <w:pPr>
        <w:ind w:left="2880" w:hanging="360"/>
      </w:pPr>
      <w:rPr>
        <w:rFonts w:ascii="Symbol" w:hAnsi="Symbol" w:hint="default"/>
      </w:rPr>
    </w:lvl>
    <w:lvl w:ilvl="4" w:tplc="724E9A66">
      <w:start w:val="1"/>
      <w:numFmt w:val="bullet"/>
      <w:lvlText w:val="o"/>
      <w:lvlJc w:val="left"/>
      <w:pPr>
        <w:ind w:left="3600" w:hanging="360"/>
      </w:pPr>
      <w:rPr>
        <w:rFonts w:ascii="Courier New" w:hAnsi="Courier New" w:hint="default"/>
      </w:rPr>
    </w:lvl>
    <w:lvl w:ilvl="5" w:tplc="B510A6C0">
      <w:start w:val="1"/>
      <w:numFmt w:val="bullet"/>
      <w:lvlText w:val=""/>
      <w:lvlJc w:val="left"/>
      <w:pPr>
        <w:ind w:left="4320" w:hanging="360"/>
      </w:pPr>
      <w:rPr>
        <w:rFonts w:ascii="Wingdings" w:hAnsi="Wingdings" w:hint="default"/>
      </w:rPr>
    </w:lvl>
    <w:lvl w:ilvl="6" w:tplc="C4A204E2">
      <w:start w:val="1"/>
      <w:numFmt w:val="bullet"/>
      <w:lvlText w:val=""/>
      <w:lvlJc w:val="left"/>
      <w:pPr>
        <w:ind w:left="5040" w:hanging="360"/>
      </w:pPr>
      <w:rPr>
        <w:rFonts w:ascii="Symbol" w:hAnsi="Symbol" w:hint="default"/>
      </w:rPr>
    </w:lvl>
    <w:lvl w:ilvl="7" w:tplc="C0620DC2">
      <w:start w:val="1"/>
      <w:numFmt w:val="bullet"/>
      <w:lvlText w:val="o"/>
      <w:lvlJc w:val="left"/>
      <w:pPr>
        <w:ind w:left="5760" w:hanging="360"/>
      </w:pPr>
      <w:rPr>
        <w:rFonts w:ascii="Courier New" w:hAnsi="Courier New" w:hint="default"/>
      </w:rPr>
    </w:lvl>
    <w:lvl w:ilvl="8" w:tplc="0C4E46A4">
      <w:start w:val="1"/>
      <w:numFmt w:val="bullet"/>
      <w:lvlText w:val=""/>
      <w:lvlJc w:val="left"/>
      <w:pPr>
        <w:ind w:left="6480" w:hanging="360"/>
      </w:pPr>
      <w:rPr>
        <w:rFonts w:ascii="Wingdings" w:hAnsi="Wingdings" w:hint="default"/>
      </w:rPr>
    </w:lvl>
  </w:abstractNum>
  <w:num w:numId="1" w16cid:durableId="18900373">
    <w:abstractNumId w:val="1"/>
  </w:num>
  <w:num w:numId="2" w16cid:durableId="1032920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E7C"/>
    <w:rsid w:val="00004CB5"/>
    <w:rsid w:val="000100D2"/>
    <w:rsid w:val="0002543C"/>
    <w:rsid w:val="000445D2"/>
    <w:rsid w:val="000612F8"/>
    <w:rsid w:val="00075E6E"/>
    <w:rsid w:val="000907D4"/>
    <w:rsid w:val="000A47F9"/>
    <w:rsid w:val="000B34C1"/>
    <w:rsid w:val="000B5143"/>
    <w:rsid w:val="000B6F17"/>
    <w:rsid w:val="000D5288"/>
    <w:rsid w:val="0010270D"/>
    <w:rsid w:val="001210A1"/>
    <w:rsid w:val="00135CFC"/>
    <w:rsid w:val="00147CF2"/>
    <w:rsid w:val="001524C4"/>
    <w:rsid w:val="00153CBD"/>
    <w:rsid w:val="00157C6C"/>
    <w:rsid w:val="00165334"/>
    <w:rsid w:val="0018189C"/>
    <w:rsid w:val="00182DD7"/>
    <w:rsid w:val="001A47AF"/>
    <w:rsid w:val="001C1CAB"/>
    <w:rsid w:val="001C20D1"/>
    <w:rsid w:val="001C57B4"/>
    <w:rsid w:val="001D72FB"/>
    <w:rsid w:val="001E4EEE"/>
    <w:rsid w:val="001F5A65"/>
    <w:rsid w:val="00216430"/>
    <w:rsid w:val="00225B87"/>
    <w:rsid w:val="00254A6C"/>
    <w:rsid w:val="0026046B"/>
    <w:rsid w:val="00290D18"/>
    <w:rsid w:val="002A382B"/>
    <w:rsid w:val="002A52C2"/>
    <w:rsid w:val="002C0F6A"/>
    <w:rsid w:val="002C16E4"/>
    <w:rsid w:val="002E3E58"/>
    <w:rsid w:val="002E4B9D"/>
    <w:rsid w:val="002F5B30"/>
    <w:rsid w:val="00301B20"/>
    <w:rsid w:val="003055CC"/>
    <w:rsid w:val="00310421"/>
    <w:rsid w:val="003137E1"/>
    <w:rsid w:val="00322220"/>
    <w:rsid w:val="003231D4"/>
    <w:rsid w:val="00330BEF"/>
    <w:rsid w:val="00344D66"/>
    <w:rsid w:val="003605DE"/>
    <w:rsid w:val="00361C5A"/>
    <w:rsid w:val="00366AB5"/>
    <w:rsid w:val="00367AFF"/>
    <w:rsid w:val="00367F0A"/>
    <w:rsid w:val="00372F2B"/>
    <w:rsid w:val="00377BAF"/>
    <w:rsid w:val="003C06E3"/>
    <w:rsid w:val="003C3A1B"/>
    <w:rsid w:val="003D0855"/>
    <w:rsid w:val="003F44CA"/>
    <w:rsid w:val="004007C6"/>
    <w:rsid w:val="00431836"/>
    <w:rsid w:val="00443B3C"/>
    <w:rsid w:val="0045450F"/>
    <w:rsid w:val="00454AA6"/>
    <w:rsid w:val="004629E1"/>
    <w:rsid w:val="00465905"/>
    <w:rsid w:val="00465BE2"/>
    <w:rsid w:val="00471FFA"/>
    <w:rsid w:val="00473986"/>
    <w:rsid w:val="0048687E"/>
    <w:rsid w:val="004A23B6"/>
    <w:rsid w:val="004B051A"/>
    <w:rsid w:val="004B5601"/>
    <w:rsid w:val="004C2FF9"/>
    <w:rsid w:val="004C4FA3"/>
    <w:rsid w:val="0052032F"/>
    <w:rsid w:val="005221D4"/>
    <w:rsid w:val="005238ED"/>
    <w:rsid w:val="00533AE2"/>
    <w:rsid w:val="00535F99"/>
    <w:rsid w:val="00537E70"/>
    <w:rsid w:val="00552C72"/>
    <w:rsid w:val="00563A6E"/>
    <w:rsid w:val="005734A8"/>
    <w:rsid w:val="005806F3"/>
    <w:rsid w:val="0058247F"/>
    <w:rsid w:val="00582C14"/>
    <w:rsid w:val="00592230"/>
    <w:rsid w:val="00594481"/>
    <w:rsid w:val="005A29CA"/>
    <w:rsid w:val="005B25AE"/>
    <w:rsid w:val="005B2F4D"/>
    <w:rsid w:val="005B6111"/>
    <w:rsid w:val="005C7875"/>
    <w:rsid w:val="005D0814"/>
    <w:rsid w:val="005D1837"/>
    <w:rsid w:val="005D321A"/>
    <w:rsid w:val="005E51C7"/>
    <w:rsid w:val="005E622C"/>
    <w:rsid w:val="005F0C31"/>
    <w:rsid w:val="005F3574"/>
    <w:rsid w:val="00612D37"/>
    <w:rsid w:val="006227EF"/>
    <w:rsid w:val="00635F16"/>
    <w:rsid w:val="006379E7"/>
    <w:rsid w:val="00642C80"/>
    <w:rsid w:val="0065439F"/>
    <w:rsid w:val="00657AB3"/>
    <w:rsid w:val="006618A1"/>
    <w:rsid w:val="00667C86"/>
    <w:rsid w:val="00672DF0"/>
    <w:rsid w:val="0069590B"/>
    <w:rsid w:val="006C10CE"/>
    <w:rsid w:val="006D1A4F"/>
    <w:rsid w:val="006D454A"/>
    <w:rsid w:val="006E0B07"/>
    <w:rsid w:val="006F2A15"/>
    <w:rsid w:val="006F60CA"/>
    <w:rsid w:val="006F6B40"/>
    <w:rsid w:val="00703DDA"/>
    <w:rsid w:val="007048F2"/>
    <w:rsid w:val="0071587A"/>
    <w:rsid w:val="00733AC7"/>
    <w:rsid w:val="00734EAC"/>
    <w:rsid w:val="007354BD"/>
    <w:rsid w:val="00747758"/>
    <w:rsid w:val="00750AC8"/>
    <w:rsid w:val="00750FA7"/>
    <w:rsid w:val="00752B77"/>
    <w:rsid w:val="00763730"/>
    <w:rsid w:val="00764ED9"/>
    <w:rsid w:val="00777881"/>
    <w:rsid w:val="0078067F"/>
    <w:rsid w:val="007806F1"/>
    <w:rsid w:val="00786CA1"/>
    <w:rsid w:val="00790396"/>
    <w:rsid w:val="007A0B53"/>
    <w:rsid w:val="007A6BB2"/>
    <w:rsid w:val="007B06E9"/>
    <w:rsid w:val="007C186B"/>
    <w:rsid w:val="007D5007"/>
    <w:rsid w:val="007F51C4"/>
    <w:rsid w:val="007F6118"/>
    <w:rsid w:val="007F6539"/>
    <w:rsid w:val="008129FE"/>
    <w:rsid w:val="008174A9"/>
    <w:rsid w:val="00825C0E"/>
    <w:rsid w:val="00825DC4"/>
    <w:rsid w:val="0082724C"/>
    <w:rsid w:val="00834269"/>
    <w:rsid w:val="008476F7"/>
    <w:rsid w:val="00854B9F"/>
    <w:rsid w:val="00856090"/>
    <w:rsid w:val="0085E5D4"/>
    <w:rsid w:val="008732CA"/>
    <w:rsid w:val="00885A84"/>
    <w:rsid w:val="00894D20"/>
    <w:rsid w:val="008A131D"/>
    <w:rsid w:val="008A7002"/>
    <w:rsid w:val="008B06BE"/>
    <w:rsid w:val="008B1580"/>
    <w:rsid w:val="008C4970"/>
    <w:rsid w:val="008C7853"/>
    <w:rsid w:val="008D08DD"/>
    <w:rsid w:val="008D669E"/>
    <w:rsid w:val="008E54F9"/>
    <w:rsid w:val="008F5FED"/>
    <w:rsid w:val="00917358"/>
    <w:rsid w:val="00924027"/>
    <w:rsid w:val="009304C0"/>
    <w:rsid w:val="0094457B"/>
    <w:rsid w:val="009537EC"/>
    <w:rsid w:val="00961557"/>
    <w:rsid w:val="0097154E"/>
    <w:rsid w:val="00973365"/>
    <w:rsid w:val="009A4F9C"/>
    <w:rsid w:val="009A6C90"/>
    <w:rsid w:val="009B7176"/>
    <w:rsid w:val="009C41AB"/>
    <w:rsid w:val="009C4F3F"/>
    <w:rsid w:val="009F1C29"/>
    <w:rsid w:val="009F35B3"/>
    <w:rsid w:val="009F460D"/>
    <w:rsid w:val="00A02DEC"/>
    <w:rsid w:val="00A050BC"/>
    <w:rsid w:val="00A055C2"/>
    <w:rsid w:val="00A11FF6"/>
    <w:rsid w:val="00A22860"/>
    <w:rsid w:val="00A277AE"/>
    <w:rsid w:val="00A30799"/>
    <w:rsid w:val="00A56ECE"/>
    <w:rsid w:val="00A638E9"/>
    <w:rsid w:val="00A71C33"/>
    <w:rsid w:val="00A74358"/>
    <w:rsid w:val="00A77593"/>
    <w:rsid w:val="00A805FE"/>
    <w:rsid w:val="00AA555A"/>
    <w:rsid w:val="00AC1457"/>
    <w:rsid w:val="00AD1AFC"/>
    <w:rsid w:val="00B011B1"/>
    <w:rsid w:val="00B121BE"/>
    <w:rsid w:val="00B15426"/>
    <w:rsid w:val="00B223ED"/>
    <w:rsid w:val="00B2368B"/>
    <w:rsid w:val="00B33071"/>
    <w:rsid w:val="00B36F2A"/>
    <w:rsid w:val="00B61D47"/>
    <w:rsid w:val="00B62796"/>
    <w:rsid w:val="00B6753A"/>
    <w:rsid w:val="00BA0136"/>
    <w:rsid w:val="00BB7170"/>
    <w:rsid w:val="00BD0F96"/>
    <w:rsid w:val="00BD3D52"/>
    <w:rsid w:val="00BE3DE1"/>
    <w:rsid w:val="00BE5E5C"/>
    <w:rsid w:val="00BF27B2"/>
    <w:rsid w:val="00C1550B"/>
    <w:rsid w:val="00C15941"/>
    <w:rsid w:val="00C2423A"/>
    <w:rsid w:val="00C5510A"/>
    <w:rsid w:val="00C77755"/>
    <w:rsid w:val="00C873C0"/>
    <w:rsid w:val="00C92B0D"/>
    <w:rsid w:val="00C959C9"/>
    <w:rsid w:val="00CA06FD"/>
    <w:rsid w:val="00CA43C3"/>
    <w:rsid w:val="00CB1B4C"/>
    <w:rsid w:val="00CB6748"/>
    <w:rsid w:val="00CC16F3"/>
    <w:rsid w:val="00CC6C38"/>
    <w:rsid w:val="00CE2563"/>
    <w:rsid w:val="00CF35BD"/>
    <w:rsid w:val="00D05227"/>
    <w:rsid w:val="00D056E3"/>
    <w:rsid w:val="00D12F19"/>
    <w:rsid w:val="00D16A27"/>
    <w:rsid w:val="00D2621E"/>
    <w:rsid w:val="00D36438"/>
    <w:rsid w:val="00D40D8C"/>
    <w:rsid w:val="00D42055"/>
    <w:rsid w:val="00D6700B"/>
    <w:rsid w:val="00D7062D"/>
    <w:rsid w:val="00D7361E"/>
    <w:rsid w:val="00D73B6C"/>
    <w:rsid w:val="00D84ACC"/>
    <w:rsid w:val="00D91038"/>
    <w:rsid w:val="00D97C9A"/>
    <w:rsid w:val="00DB26B6"/>
    <w:rsid w:val="00DB734C"/>
    <w:rsid w:val="00DB7913"/>
    <w:rsid w:val="00DC5BAC"/>
    <w:rsid w:val="00DD56DA"/>
    <w:rsid w:val="00DE5E90"/>
    <w:rsid w:val="00DE7752"/>
    <w:rsid w:val="00DF32FE"/>
    <w:rsid w:val="00E02432"/>
    <w:rsid w:val="00E221CF"/>
    <w:rsid w:val="00E24275"/>
    <w:rsid w:val="00E36B77"/>
    <w:rsid w:val="00E56301"/>
    <w:rsid w:val="00E705FF"/>
    <w:rsid w:val="00E86167"/>
    <w:rsid w:val="00E95EB2"/>
    <w:rsid w:val="00EB324D"/>
    <w:rsid w:val="00EB45AD"/>
    <w:rsid w:val="00EC418E"/>
    <w:rsid w:val="00EE02B9"/>
    <w:rsid w:val="00EE4904"/>
    <w:rsid w:val="00EE56C0"/>
    <w:rsid w:val="00EF2EC0"/>
    <w:rsid w:val="00EF7E89"/>
    <w:rsid w:val="00F02060"/>
    <w:rsid w:val="00F06063"/>
    <w:rsid w:val="00F30025"/>
    <w:rsid w:val="00F400DE"/>
    <w:rsid w:val="00F45360"/>
    <w:rsid w:val="00F600AB"/>
    <w:rsid w:val="00F65CC6"/>
    <w:rsid w:val="00F70ADE"/>
    <w:rsid w:val="00F751CA"/>
    <w:rsid w:val="00F80298"/>
    <w:rsid w:val="00F80429"/>
    <w:rsid w:val="00F80B3A"/>
    <w:rsid w:val="00F8366E"/>
    <w:rsid w:val="00F87511"/>
    <w:rsid w:val="00FA57C7"/>
    <w:rsid w:val="00FA721A"/>
    <w:rsid w:val="00FB16F3"/>
    <w:rsid w:val="00FB39F5"/>
    <w:rsid w:val="00FB491D"/>
    <w:rsid w:val="00FB74AC"/>
    <w:rsid w:val="00FC0E7C"/>
    <w:rsid w:val="00FC4232"/>
    <w:rsid w:val="00FC7F74"/>
    <w:rsid w:val="00FD51E3"/>
    <w:rsid w:val="00FE446C"/>
    <w:rsid w:val="00FE4C65"/>
    <w:rsid w:val="00FE588B"/>
    <w:rsid w:val="0506EF44"/>
    <w:rsid w:val="074A01B5"/>
    <w:rsid w:val="0C56EAFB"/>
    <w:rsid w:val="0CD38ADB"/>
    <w:rsid w:val="102997E8"/>
    <w:rsid w:val="114B8A4E"/>
    <w:rsid w:val="11531684"/>
    <w:rsid w:val="18084D5B"/>
    <w:rsid w:val="1A262E21"/>
    <w:rsid w:val="21AC8221"/>
    <w:rsid w:val="22994775"/>
    <w:rsid w:val="270274AC"/>
    <w:rsid w:val="28BCA906"/>
    <w:rsid w:val="29C0A5D0"/>
    <w:rsid w:val="2BF996E6"/>
    <w:rsid w:val="2D8C7479"/>
    <w:rsid w:val="2E151B2A"/>
    <w:rsid w:val="31D0F4B6"/>
    <w:rsid w:val="325271E3"/>
    <w:rsid w:val="334DA3EF"/>
    <w:rsid w:val="348F627B"/>
    <w:rsid w:val="34C51C55"/>
    <w:rsid w:val="34E323D1"/>
    <w:rsid w:val="36DD09F4"/>
    <w:rsid w:val="38D1F158"/>
    <w:rsid w:val="38E7FBF3"/>
    <w:rsid w:val="38EB95A8"/>
    <w:rsid w:val="39FFC54C"/>
    <w:rsid w:val="3EFE2AFC"/>
    <w:rsid w:val="4172BCDC"/>
    <w:rsid w:val="429C2050"/>
    <w:rsid w:val="43D37A3C"/>
    <w:rsid w:val="4D232291"/>
    <w:rsid w:val="4D99F457"/>
    <w:rsid w:val="4F782E53"/>
    <w:rsid w:val="50FB23B6"/>
    <w:rsid w:val="5132D451"/>
    <w:rsid w:val="51A1B527"/>
    <w:rsid w:val="522118D7"/>
    <w:rsid w:val="52CC25D8"/>
    <w:rsid w:val="53C8CE02"/>
    <w:rsid w:val="53DA6A68"/>
    <w:rsid w:val="56F85B6B"/>
    <w:rsid w:val="5734130D"/>
    <w:rsid w:val="577225DE"/>
    <w:rsid w:val="586CB75B"/>
    <w:rsid w:val="588E6051"/>
    <w:rsid w:val="5A89C260"/>
    <w:rsid w:val="64FD119F"/>
    <w:rsid w:val="6861A3B7"/>
    <w:rsid w:val="6F676114"/>
    <w:rsid w:val="7178E703"/>
    <w:rsid w:val="71DBB9FF"/>
    <w:rsid w:val="72A36ED7"/>
    <w:rsid w:val="730F4CED"/>
    <w:rsid w:val="735B5349"/>
    <w:rsid w:val="76AE9434"/>
    <w:rsid w:val="7904D5A5"/>
    <w:rsid w:val="7A577B59"/>
    <w:rsid w:val="7A7C09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70544"/>
  <w15:chartTrackingRefBased/>
  <w15:docId w15:val="{15F1424C-4F00-4BCF-8969-AD4A4C1C6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E7C"/>
  </w:style>
  <w:style w:type="paragraph" w:styleId="Heading1">
    <w:name w:val="heading 1"/>
    <w:basedOn w:val="Normal"/>
    <w:next w:val="Normal"/>
    <w:link w:val="Heading1Char"/>
    <w:uiPriority w:val="9"/>
    <w:qFormat/>
    <w:rsid w:val="00FC0E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0E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0E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0E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0E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0E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0E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0E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0E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0E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0E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0E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0E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0E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0E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0E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0E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0E7C"/>
    <w:rPr>
      <w:rFonts w:eastAsiaTheme="majorEastAsia" w:cstheme="majorBidi"/>
      <w:color w:val="272727" w:themeColor="text1" w:themeTint="D8"/>
    </w:rPr>
  </w:style>
  <w:style w:type="paragraph" w:styleId="Title">
    <w:name w:val="Title"/>
    <w:basedOn w:val="Normal"/>
    <w:next w:val="Normal"/>
    <w:link w:val="TitleChar"/>
    <w:uiPriority w:val="10"/>
    <w:qFormat/>
    <w:rsid w:val="00FC0E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0E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0E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0E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0E7C"/>
    <w:pPr>
      <w:spacing w:before="160"/>
      <w:jc w:val="center"/>
    </w:pPr>
    <w:rPr>
      <w:i/>
      <w:iCs/>
      <w:color w:val="404040" w:themeColor="text1" w:themeTint="BF"/>
    </w:rPr>
  </w:style>
  <w:style w:type="character" w:customStyle="1" w:styleId="QuoteChar">
    <w:name w:val="Quote Char"/>
    <w:basedOn w:val="DefaultParagraphFont"/>
    <w:link w:val="Quote"/>
    <w:uiPriority w:val="29"/>
    <w:rsid w:val="00FC0E7C"/>
    <w:rPr>
      <w:i/>
      <w:iCs/>
      <w:color w:val="404040" w:themeColor="text1" w:themeTint="BF"/>
    </w:rPr>
  </w:style>
  <w:style w:type="paragraph" w:styleId="ListParagraph">
    <w:name w:val="List Paragraph"/>
    <w:basedOn w:val="Normal"/>
    <w:uiPriority w:val="34"/>
    <w:qFormat/>
    <w:rsid w:val="00FC0E7C"/>
    <w:pPr>
      <w:ind w:left="720"/>
      <w:contextualSpacing/>
    </w:pPr>
  </w:style>
  <w:style w:type="character" w:styleId="IntenseEmphasis">
    <w:name w:val="Intense Emphasis"/>
    <w:basedOn w:val="DefaultParagraphFont"/>
    <w:uiPriority w:val="21"/>
    <w:qFormat/>
    <w:rsid w:val="00FC0E7C"/>
    <w:rPr>
      <w:i/>
      <w:iCs/>
      <w:color w:val="0F4761" w:themeColor="accent1" w:themeShade="BF"/>
    </w:rPr>
  </w:style>
  <w:style w:type="paragraph" w:styleId="IntenseQuote">
    <w:name w:val="Intense Quote"/>
    <w:basedOn w:val="Normal"/>
    <w:next w:val="Normal"/>
    <w:link w:val="IntenseQuoteChar"/>
    <w:uiPriority w:val="30"/>
    <w:qFormat/>
    <w:rsid w:val="00FC0E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0E7C"/>
    <w:rPr>
      <w:i/>
      <w:iCs/>
      <w:color w:val="0F4761" w:themeColor="accent1" w:themeShade="BF"/>
    </w:rPr>
  </w:style>
  <w:style w:type="character" w:styleId="IntenseReference">
    <w:name w:val="Intense Reference"/>
    <w:basedOn w:val="DefaultParagraphFont"/>
    <w:uiPriority w:val="32"/>
    <w:qFormat/>
    <w:rsid w:val="00FC0E7C"/>
    <w:rPr>
      <w:b/>
      <w:bCs/>
      <w:smallCaps/>
      <w:color w:val="0F4761" w:themeColor="accent1" w:themeShade="BF"/>
      <w:spacing w:val="5"/>
    </w:rPr>
  </w:style>
  <w:style w:type="character" w:styleId="Hyperlink">
    <w:name w:val="Hyperlink"/>
    <w:basedOn w:val="DefaultParagraphFont"/>
    <w:uiPriority w:val="99"/>
    <w:unhideWhenUsed/>
    <w:rsid w:val="008F5FED"/>
    <w:rPr>
      <w:color w:val="467886" w:themeColor="hyperlink"/>
      <w:u w:val="single"/>
    </w:rPr>
  </w:style>
  <w:style w:type="character" w:styleId="UnresolvedMention">
    <w:name w:val="Unresolved Mention"/>
    <w:basedOn w:val="DefaultParagraphFont"/>
    <w:uiPriority w:val="99"/>
    <w:semiHidden/>
    <w:unhideWhenUsed/>
    <w:rsid w:val="008F5F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mental-health/feelings-symptoms-behaviours/feelings-and-symptoms/low-mood-sadness-depress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hs.uk/mental-health/feelings-symptoms-behaviours/feelings-and-symptoms/anxiety-fear-panic/" TargetMode="External"/><Relationship Id="rId12" Type="http://schemas.openxmlformats.org/officeDocument/2006/relationships/hyperlink" Target="https://www.nhs.uk/mental-health/feelings-symptoms-behaviours/feelings-and-symptoms/low-mood-sadness-depress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hs.uk/mental-health/feelings-symptoms-behaviours/feelings-and-symptoms/stress/" TargetMode="External"/><Relationship Id="rId11" Type="http://schemas.openxmlformats.org/officeDocument/2006/relationships/hyperlink" Target="https://www.nhs.uk/mental-health/feelings-symptoms-behaviours/feelings-and-symptoms/anxiety-fear-panic/" TargetMode="External"/><Relationship Id="rId5" Type="http://schemas.openxmlformats.org/officeDocument/2006/relationships/hyperlink" Target="https://www.nhs.uk/conditions/dementia/about-dementia/cure/" TargetMode="External"/><Relationship Id="rId15" Type="http://schemas.microsoft.com/office/2020/10/relationships/intelligence" Target="intelligence2.xml"/><Relationship Id="rId10" Type="http://schemas.openxmlformats.org/officeDocument/2006/relationships/hyperlink" Target="https://www.nhs.uk/mental-health/feelings-symptoms-behaviours/feelings-and-symptoms/stress/" TargetMode="External"/><Relationship Id="rId4" Type="http://schemas.openxmlformats.org/officeDocument/2006/relationships/webSettings" Target="webSettings.xml"/><Relationship Id="rId9" Type="http://schemas.openxmlformats.org/officeDocument/2006/relationships/hyperlink" Target="https://www.nhs.uk/conditions/dementia/about-dementia/cur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1882</Words>
  <Characters>10728</Characters>
  <Application>Microsoft Office Word</Application>
  <DocSecurity>0</DocSecurity>
  <Lines>89</Lines>
  <Paragraphs>25</Paragraphs>
  <ScaleCrop>false</ScaleCrop>
  <Company/>
  <LinksUpToDate>false</LinksUpToDate>
  <CharactersWithSpaces>12585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Sabah Sumundar</dc:creator>
  <cp:keywords/>
  <dc:description/>
  <cp:lastModifiedBy>Neelam Sumundar (2509014)</cp:lastModifiedBy>
  <cp:revision>2</cp:revision>
  <dcterms:created xsi:type="dcterms:W3CDTF">2026-03-21T20:12:00Z</dcterms:created>
  <dcterms:modified xsi:type="dcterms:W3CDTF">2026-03-21T20:12:00Z</dcterms:modified>
</cp:coreProperties>
</file>