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0" w:line="240"/>
        <w:ind w:right="0" w:left="0" w:firstLine="0"/>
        <w:jc w:val="center"/>
        <w:rPr>
          <w:rFonts w:ascii="Arial Rounded" w:hAnsi="Arial Rounded" w:cs="Arial Rounded" w:eastAsia="Arial Rounded"/>
          <w:b/>
          <w:color w:val="322F31"/>
          <w:spacing w:val="0"/>
          <w:position w:val="0"/>
          <w:sz w:val="96"/>
          <w:shd w:fill="auto" w:val="clear"/>
        </w:rPr>
      </w:pPr>
      <w:r>
        <w:rPr>
          <w:rFonts w:ascii="Arial Rounded" w:hAnsi="Arial Rounded" w:cs="Arial Rounded" w:eastAsia="Arial Rounded"/>
          <w:b/>
          <w:color w:val="322F31"/>
          <w:spacing w:val="0"/>
          <w:position w:val="0"/>
          <w:sz w:val="96"/>
          <w:shd w:fill="auto" w:val="clear"/>
        </w:rPr>
        <w:t xml:space="preserve">Seconds </w:t>
      </w:r>
    </w:p>
    <w:p>
      <w:pPr>
        <w:spacing w:before="0" w:after="0" w:line="240"/>
        <w:ind w:right="0" w:left="0" w:firstLine="0"/>
        <w:jc w:val="center"/>
        <w:rPr>
          <w:rFonts w:ascii="Arial Rounded" w:hAnsi="Arial Rounded" w:cs="Arial Rounded" w:eastAsia="Arial Rounded"/>
          <w:b/>
          <w:color w:val="322F31"/>
          <w:spacing w:val="0"/>
          <w:position w:val="0"/>
          <w:sz w:val="96"/>
          <w:shd w:fill="auto" w:val="clear"/>
        </w:rPr>
      </w:pPr>
      <w:r>
        <w:rPr>
          <w:rFonts w:ascii="Arial Rounded" w:hAnsi="Arial Rounded" w:cs="Arial Rounded" w:eastAsia="Arial Rounded"/>
          <w:b/>
          <w:color w:val="322F31"/>
          <w:spacing w:val="0"/>
          <w:position w:val="0"/>
          <w:sz w:val="96"/>
          <w:shd w:fill="auto" w:val="clear"/>
        </w:rPr>
        <w:t xml:space="preserve">of</w:t>
      </w:r>
    </w:p>
    <w:p>
      <w:pPr>
        <w:spacing w:before="0" w:after="0" w:line="240"/>
        <w:ind w:right="0" w:left="0" w:firstLine="0"/>
        <w:jc w:val="center"/>
        <w:rPr>
          <w:rFonts w:ascii="Arial Rounded" w:hAnsi="Arial Rounded" w:cs="Arial Rounded" w:eastAsia="Arial Rounded"/>
          <w:b/>
          <w:color w:val="322F31"/>
          <w:spacing w:val="0"/>
          <w:position w:val="0"/>
          <w:sz w:val="96"/>
          <w:shd w:fill="auto" w:val="clear"/>
        </w:rPr>
      </w:pPr>
      <w:r>
        <w:rPr>
          <w:rFonts w:ascii="Arial Rounded" w:hAnsi="Arial Rounded" w:cs="Arial Rounded" w:eastAsia="Arial Rounded"/>
          <w:b/>
          <w:color w:val="322F31"/>
          <w:spacing w:val="0"/>
          <w:position w:val="0"/>
          <w:sz w:val="96"/>
          <w:shd w:fill="auto" w:val="clear"/>
        </w:rPr>
        <w:t xml:space="preserve">Clothing </w:t>
      </w:r>
    </w:p>
    <w:p>
      <w:pPr>
        <w:spacing w:before="0" w:after="0" w:line="24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525" w:line="240"/>
        <w:ind w:right="0" w:left="0" w:firstLine="0"/>
        <w:jc w:val="left"/>
        <w:rPr>
          <w:rFonts w:ascii="Calibri" w:hAnsi="Calibri" w:cs="Calibri" w:eastAsia="Calibri"/>
          <w:b/>
          <w:color w:val="322F31"/>
          <w:spacing w:val="0"/>
          <w:position w:val="0"/>
          <w:sz w:val="42"/>
          <w:shd w:fill="auto" w:val="clear"/>
        </w:rPr>
      </w:pPr>
    </w:p>
    <w:p>
      <w:pPr>
        <w:keepNext w:val="true"/>
        <w:keepLines w:val="true"/>
        <w:spacing w:before="240" w:after="0" w:line="259"/>
        <w:ind w:right="0" w:left="0" w:firstLine="0"/>
        <w:jc w:val="left"/>
        <w:rPr>
          <w:rFonts w:ascii="Calibri" w:hAnsi="Calibri" w:cs="Calibri" w:eastAsia="Calibri"/>
          <w:color w:val="2E75B5"/>
          <w:spacing w:val="0"/>
          <w:position w:val="0"/>
          <w:sz w:val="32"/>
          <w:u w:val="single"/>
          <w:shd w:fill="auto" w:val="clear"/>
        </w:rPr>
      </w:pPr>
      <w:r>
        <w:rPr>
          <w:rFonts w:ascii="Calibri" w:hAnsi="Calibri" w:cs="Calibri" w:eastAsia="Calibri"/>
          <w:color w:val="2E75B5"/>
          <w:spacing w:val="0"/>
          <w:position w:val="0"/>
          <w:sz w:val="32"/>
          <w:u w:val="single"/>
          <w:shd w:fill="auto" w:val="clear"/>
        </w:rPr>
        <w:t xml:space="preserve">Table of Contents</w:t>
      </w:r>
    </w:p>
    <w:p>
      <w:pPr>
        <w:spacing w:before="0" w:after="525" w:line="240"/>
        <w:ind w:right="0" w:left="0" w:firstLine="0"/>
        <w:jc w:val="left"/>
        <w:rPr>
          <w:rFonts w:ascii="Calibri" w:hAnsi="Calibri" w:cs="Calibri" w:eastAsia="Calibri"/>
          <w:b/>
          <w:color w:val="322F31"/>
          <w:spacing w:val="0"/>
          <w:position w:val="0"/>
          <w:sz w:val="42"/>
          <w:shd w:fill="auto" w:val="clear"/>
        </w:rPr>
      </w:pPr>
    </w:p>
    <w:p>
      <w:pPr>
        <w:spacing w:before="0" w:after="525"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240"/>
        <w:ind w:right="0" w:left="0" w:firstLine="0"/>
        <w:jc w:val="left"/>
        <w:rPr>
          <w:rFonts w:ascii="Calibri" w:hAnsi="Calibri" w:cs="Calibri" w:eastAsia="Calibri"/>
          <w:b/>
          <w:color w:val="322F31"/>
          <w:spacing w:val="0"/>
          <w:position w:val="0"/>
          <w:sz w:val="42"/>
          <w:shd w:fill="auto" w:val="clear"/>
        </w:rPr>
      </w:pPr>
    </w:p>
    <w:p>
      <w:pPr>
        <w:spacing w:before="0" w:after="525" w:line="240"/>
        <w:ind w:right="0" w:left="0" w:firstLine="0"/>
        <w:jc w:val="left"/>
        <w:rPr>
          <w:rFonts w:ascii="Calibri" w:hAnsi="Calibri" w:cs="Calibri" w:eastAsia="Calibri"/>
          <w:b/>
          <w:color w:val="FF0000"/>
          <w:spacing w:val="0"/>
          <w:position w:val="0"/>
          <w:sz w:val="42"/>
          <w:shd w:fill="auto" w:val="clear"/>
        </w:rPr>
      </w:pP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Executive Summary</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You write this section last, summarising each of the main sections of the business plan. The summary helps readers quickly understand what your business plan is about, makes them feel that you know what you are doing, and encourages them to read the whole plan.</w:t>
      </w:r>
    </w:p>
    <w:p>
      <w:pPr>
        <w:numPr>
          <w:ilvl w:val="0"/>
          <w:numId w:val="11"/>
        </w:numPr>
        <w:spacing w:before="280" w:after="0" w:line="240"/>
        <w:ind w:right="0" w:left="720" w:hanging="360"/>
        <w:jc w:val="left"/>
        <w:rPr>
          <w:rFonts w:ascii="Calibri" w:hAnsi="Calibri" w:cs="Calibri" w:eastAsia="Calibri"/>
          <w:i/>
          <w:color w:val="322F31"/>
          <w:spacing w:val="0"/>
          <w:position w:val="0"/>
          <w:sz w:val="15"/>
          <w:shd w:fill="E8E9EA" w:val="clear"/>
        </w:rPr>
      </w:pPr>
      <w:r>
        <w:rPr>
          <w:rFonts w:ascii="Calibri" w:hAnsi="Calibri" w:cs="Calibri" w:eastAsia="Calibri"/>
          <w:i/>
          <w:color w:val="322F31"/>
          <w:spacing w:val="0"/>
          <w:position w:val="0"/>
          <w:sz w:val="15"/>
          <w:shd w:fill="E8E9EA" w:val="clear"/>
        </w:rPr>
        <w:t xml:space="preserve">Explain your business and what it does</w:t>
      </w:r>
    </w:p>
    <w:p>
      <w:pPr>
        <w:numPr>
          <w:ilvl w:val="0"/>
          <w:numId w:val="11"/>
        </w:numPr>
        <w:spacing w:before="0" w:after="0" w:line="240"/>
        <w:ind w:right="0" w:left="720" w:hanging="360"/>
        <w:jc w:val="left"/>
        <w:rPr>
          <w:rFonts w:ascii="Calibri" w:hAnsi="Calibri" w:cs="Calibri" w:eastAsia="Calibri"/>
          <w:i/>
          <w:color w:val="322F31"/>
          <w:spacing w:val="0"/>
          <w:position w:val="0"/>
          <w:sz w:val="15"/>
          <w:shd w:fill="E8E9EA" w:val="clear"/>
        </w:rPr>
      </w:pPr>
      <w:r>
        <w:rPr>
          <w:rFonts w:ascii="Calibri" w:hAnsi="Calibri" w:cs="Calibri" w:eastAsia="Calibri"/>
          <w:i/>
          <w:color w:val="322F31"/>
          <w:spacing w:val="0"/>
          <w:position w:val="0"/>
          <w:sz w:val="15"/>
          <w:shd w:fill="E8E9EA" w:val="clear"/>
        </w:rPr>
        <w:t xml:space="preserve">Outline your target market and how you stand out from the competition</w:t>
      </w:r>
    </w:p>
    <w:p>
      <w:pPr>
        <w:numPr>
          <w:ilvl w:val="0"/>
          <w:numId w:val="11"/>
        </w:numPr>
        <w:spacing w:before="0" w:after="0" w:line="240"/>
        <w:ind w:right="0" w:left="720" w:hanging="360"/>
        <w:jc w:val="left"/>
        <w:rPr>
          <w:rFonts w:ascii="Calibri" w:hAnsi="Calibri" w:cs="Calibri" w:eastAsia="Calibri"/>
          <w:i/>
          <w:color w:val="322F31"/>
          <w:spacing w:val="0"/>
          <w:position w:val="0"/>
          <w:sz w:val="15"/>
          <w:shd w:fill="E8E9EA" w:val="clear"/>
        </w:rPr>
      </w:pPr>
      <w:r>
        <w:rPr>
          <w:rFonts w:ascii="Calibri" w:hAnsi="Calibri" w:cs="Calibri" w:eastAsia="Calibri"/>
          <w:i/>
          <w:color w:val="322F31"/>
          <w:spacing w:val="0"/>
          <w:position w:val="0"/>
          <w:sz w:val="15"/>
          <w:shd w:fill="E8E9EA" w:val="clear"/>
        </w:rPr>
        <w:t xml:space="preserve">Explain how you market your business and make sales</w:t>
      </w:r>
    </w:p>
    <w:p>
      <w:pPr>
        <w:numPr>
          <w:ilvl w:val="0"/>
          <w:numId w:val="11"/>
        </w:numPr>
        <w:spacing w:before="0" w:after="0" w:line="240"/>
        <w:ind w:right="0" w:left="720" w:hanging="360"/>
        <w:jc w:val="left"/>
        <w:rPr>
          <w:rFonts w:ascii="Calibri" w:hAnsi="Calibri" w:cs="Calibri" w:eastAsia="Calibri"/>
          <w:i/>
          <w:color w:val="322F31"/>
          <w:spacing w:val="0"/>
          <w:position w:val="0"/>
          <w:sz w:val="15"/>
          <w:shd w:fill="E8E9EA" w:val="clear"/>
        </w:rPr>
      </w:pPr>
      <w:r>
        <w:rPr>
          <w:rFonts w:ascii="Calibri" w:hAnsi="Calibri" w:cs="Calibri" w:eastAsia="Calibri"/>
          <w:i/>
          <w:color w:val="322F31"/>
          <w:spacing w:val="0"/>
          <w:position w:val="0"/>
          <w:sz w:val="15"/>
          <w:shd w:fill="E8E9EA" w:val="clear"/>
        </w:rPr>
        <w:t xml:space="preserve">Describe the key people in your business</w:t>
      </w:r>
    </w:p>
    <w:p>
      <w:pPr>
        <w:numPr>
          <w:ilvl w:val="0"/>
          <w:numId w:val="11"/>
        </w:numPr>
        <w:spacing w:before="0" w:after="0" w:line="240"/>
        <w:ind w:right="0" w:left="720" w:hanging="360"/>
        <w:jc w:val="left"/>
        <w:rPr>
          <w:rFonts w:ascii="Calibri" w:hAnsi="Calibri" w:cs="Calibri" w:eastAsia="Calibri"/>
          <w:i/>
          <w:color w:val="322F31"/>
          <w:spacing w:val="0"/>
          <w:position w:val="0"/>
          <w:sz w:val="15"/>
          <w:shd w:fill="E8E9EA" w:val="clear"/>
        </w:rPr>
      </w:pPr>
      <w:r>
        <w:rPr>
          <w:rFonts w:ascii="Calibri" w:hAnsi="Calibri" w:cs="Calibri" w:eastAsia="Calibri"/>
          <w:i/>
          <w:color w:val="322F31"/>
          <w:spacing w:val="0"/>
          <w:position w:val="0"/>
          <w:sz w:val="15"/>
          <w:shd w:fill="E8E9EA" w:val="clear"/>
        </w:rPr>
        <w:t xml:space="preserve">Identify any key practical issues</w:t>
      </w:r>
    </w:p>
    <w:p>
      <w:pPr>
        <w:numPr>
          <w:ilvl w:val="0"/>
          <w:numId w:val="11"/>
        </w:numPr>
        <w:spacing w:before="0" w:after="0" w:line="240"/>
        <w:ind w:right="0" w:left="720" w:hanging="360"/>
        <w:jc w:val="left"/>
        <w:rPr>
          <w:rFonts w:ascii="Calibri" w:hAnsi="Calibri" w:cs="Calibri" w:eastAsia="Calibri"/>
          <w:i/>
          <w:color w:val="322F31"/>
          <w:spacing w:val="0"/>
          <w:position w:val="0"/>
          <w:sz w:val="15"/>
          <w:shd w:fill="E8E9EA" w:val="clear"/>
        </w:rPr>
      </w:pPr>
      <w:r>
        <w:rPr>
          <w:rFonts w:ascii="Calibri" w:hAnsi="Calibri" w:cs="Calibri" w:eastAsia="Calibri"/>
          <w:i/>
          <w:color w:val="322F31"/>
          <w:spacing w:val="0"/>
          <w:position w:val="0"/>
          <w:sz w:val="15"/>
          <w:shd w:fill="E8E9EA" w:val="clear"/>
        </w:rPr>
        <w:t xml:space="preserve">Present your financial forecasts</w:t>
      </w:r>
    </w:p>
    <w:p>
      <w:pPr>
        <w:numPr>
          <w:ilvl w:val="0"/>
          <w:numId w:val="11"/>
        </w:numPr>
        <w:spacing w:before="0" w:after="280" w:line="240"/>
        <w:ind w:right="0" w:left="720" w:hanging="360"/>
        <w:jc w:val="left"/>
        <w:rPr>
          <w:rFonts w:ascii="Calibri" w:hAnsi="Calibri" w:cs="Calibri" w:eastAsia="Calibri"/>
          <w:i/>
          <w:color w:val="322F31"/>
          <w:spacing w:val="0"/>
          <w:position w:val="0"/>
          <w:sz w:val="15"/>
          <w:shd w:fill="E8E9EA" w:val="clear"/>
        </w:rPr>
      </w:pPr>
      <w:r>
        <w:rPr>
          <w:rFonts w:ascii="Calibri" w:hAnsi="Calibri" w:cs="Calibri" w:eastAsia="Calibri"/>
          <w:i/>
          <w:color w:val="322F31"/>
          <w:spacing w:val="0"/>
          <w:position w:val="0"/>
          <w:sz w:val="15"/>
          <w:shd w:fill="E8E9EA" w:val="clear"/>
        </w:rPr>
        <w:t xml:space="preserve">Summarise what financing you need</w:t>
      </w:r>
    </w:p>
    <w:p>
      <w:pPr>
        <w:numPr>
          <w:ilvl w:val="0"/>
          <w:numId w:val="11"/>
        </w:numPr>
        <w:spacing w:before="0" w:after="280" w:line="240"/>
        <w:ind w:right="0" w:left="720" w:hanging="360"/>
        <w:jc w:val="left"/>
        <w:rPr>
          <w:rFonts w:ascii="Calibri" w:hAnsi="Calibri" w:cs="Calibri" w:eastAsia="Calibri"/>
          <w:b/>
          <w:color w:val="auto"/>
          <w:spacing w:val="0"/>
          <w:position w:val="0"/>
          <w:sz w:val="42"/>
          <w:shd w:fill="auto" w:val="clear"/>
        </w:rPr>
      </w:pPr>
      <w:r>
        <w:rPr>
          <w:rFonts w:ascii="Calibri" w:hAnsi="Calibri" w:cs="Calibri" w:eastAsia="Calibri"/>
          <w:b/>
          <w:color w:val="auto"/>
          <w:spacing w:val="0"/>
          <w:position w:val="0"/>
          <w:sz w:val="42"/>
          <w:shd w:fill="auto" w:val="clear"/>
        </w:rPr>
        <w:t xml:space="preserve"> </w:t>
      </w: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Business Overview</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Seconds of clothing is a business that provides affordable  second hand quality clothing for children from birth upto 15 years. We will operate as a retail business providing quality second hand clothing  in swansea  and also online. There is a selection of clothing from high street to designer labels, a selection of seasonal clothing to be able to provide customers with clothing all year round. All items of clothing are quality checked and steamed cleaned to ensure hygiene standards are met to the customers satisfaction. We will run a no hassle returns policy if the customer is not happy with the product that is purchased. </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Having 3 children myself I have spent the past 5 years selling and purchasing second hand clothing for my own children and from this my business has developed. I understand the financial strain when it comes to purchasing clothing and also how quick they grow out of them. I have understood the fast changes of fashion and the demanding need from children to be able to dress like their friends and how costly this can be.  I have spent time over the years finding out average pricing, expected quality and where to source good quality clothing. I have for the past 3 years been purchasing clothing bundles and as far have profited from selling these clothes to returning customers through social media. </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Seconds of clothing will be  the first of it’s kind to be brought to the swansea area as it will be the first second hand clothing shop that is specifically tailored for children (Appendix A).  There are currently 26 charity shops that operate in Swansea however not all of them sell children's clothing and those that do have a small selection. This gives Seconds of clothing opportunity to fill a niche in the market and provide a service to the Swansea area that is currently not there. And what is unique about Seconds of clothing is it is not a charity shop. </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Tackling climate change isn’t something that can be done on your own, we need everyone to play a part in reducing their impact on this planet. Seconds of clothing is an environmentally friendly business that will help towards this change by recycling used clothing and as a result helping to reduce our carbon footprint. The value of used clothing in wardrobes has been estimated at around £30 billion. It is also estimated £140 million worth of clothing goes into landfill each year. in the UK Seconds of clothing if only a small part will help to reduce these figures. </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The future plan for seconds of clothing with success will then look to branch to other areas such as Neath Port Talbot &amp; Bridenged who also currently do not have a second hand shop that is tailored specifically for children. Addition to this expanding further on second hand items such as prams, car seats and baby essentials all of course recycled. </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(Appendix B) Seconds of clothing will be facing the ever changing world of the retail trade and with this comes risk. The supply and demand of fashion clothing could create difficulty in supply as most people don’t sell fashionable clothing at a low price this could potentially raise the cost of purchasing these items depending on demand.Economical change could also pose a risk as taxes can increase and a higher rate of unemployment impacting on consumer purchases. There is a possible threat from potential competition which could create great competition and reduce sales. Not having the experience of running a shop could be considered a weakness. However with economical change becomes opportunity especially during a pandemic, the higher the unemployment the higher demand there will be for more affordable clothing and with this creates opportunity. Creating and finding alternative sources in finding supply would be a proactive part of Seconds of clothing to ensure that if the demand is changing we are effectively finding changes to meet those demands. Being resourceful with packaging for online sales and looking for ways to cut costs in the little areas that eventually have a big impact on the costs of running a small business. </w:t>
      </w:r>
    </w:p>
    <w:p>
      <w:pPr>
        <w:spacing w:before="280" w:after="280" w:line="264"/>
        <w:ind w:right="0" w:left="0" w:firstLine="0"/>
        <w:jc w:val="left"/>
        <w:rPr>
          <w:rFonts w:ascii="Calibri" w:hAnsi="Calibri" w:cs="Calibri" w:eastAsia="Calibri"/>
          <w:b/>
          <w:color w:val="auto"/>
          <w:spacing w:val="0"/>
          <w:position w:val="0"/>
          <w:sz w:val="42"/>
          <w:shd w:fill="auto" w:val="clear"/>
        </w:rPr>
      </w:pPr>
      <w:r>
        <w:rPr>
          <w:rFonts w:ascii="Calibri" w:hAnsi="Calibri" w:cs="Calibri" w:eastAsia="Calibri"/>
          <w:b/>
          <w:color w:val="auto"/>
          <w:spacing w:val="0"/>
          <w:position w:val="0"/>
          <w:sz w:val="42"/>
          <w:shd w:fill="auto" w:val="clear"/>
        </w:rPr>
        <w:t xml:space="preserve"> </w:t>
      </w: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Markets and Competition</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This section demonstrates that you understand who your customers are and what they want. It shows that you recognise the competition and what they offer and that there are good reasons for customers to buy from you instead.</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Target Markets</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primary target customer of Seconds of clothing will be parents with children between the ages of 0 to 15 years in the Swansea area. Swansea has a population of 246,500 and 63.5% are aged between 16 to 64, which means that the proportion of Swansea’s population is of working age. There are 42,000 children in Swansea aged between 0 to 15 years old (Swanseagov). The parents of these children would be the target customer.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goal of seconds of clothing is to serve customers in Swansea who are looking for good quality second hand clothing at a low price. Those who are of a low income will best be served by the service as there are no high street prices and their money can stretch much further through buying second hand clothing.  </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Competition</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Explain who your competitors are. What are the key features of what they offer, and what are their advantages and disadvantages? Why will your target customers buy from you instead?</w:t>
      </w:r>
    </w:p>
    <w:p>
      <w:pPr>
        <w:spacing w:before="0" w:after="0" w:line="264"/>
        <w:ind w:right="0" w:left="0" w:firstLine="0"/>
        <w:jc w:val="left"/>
        <w:rPr>
          <w:rFonts w:ascii="Calibri" w:hAnsi="Calibri" w:cs="Calibri" w:eastAsia="Calibri"/>
          <w:color w:val="322F31"/>
          <w:spacing w:val="0"/>
          <w:position w:val="0"/>
          <w:sz w:val="23"/>
          <w:u w:val="single"/>
          <w:shd w:fill="auto" w:val="clear"/>
        </w:rPr>
      </w:pPr>
      <w:r>
        <w:rPr>
          <w:rFonts w:ascii="Calibri" w:hAnsi="Calibri" w:cs="Calibri" w:eastAsia="Calibri"/>
          <w:color w:val="322F31"/>
          <w:spacing w:val="0"/>
          <w:position w:val="0"/>
          <w:sz w:val="23"/>
          <w:u w:val="single"/>
          <w:shd w:fill="auto" w:val="clear"/>
        </w:rPr>
        <w:t xml:space="preserve">To make what you say convincing, you may need to include more details and evidence in an appendix to the business plan. For example, this might include market research you have carried out, testimonials from existing or potential customers, and a detailed analysis of each of your main competitors.</w:t>
      </w:r>
    </w:p>
    <w:p>
      <w:pPr>
        <w:spacing w:before="0" w:after="0" w:line="264"/>
        <w:ind w:right="0" w:left="0" w:firstLine="0"/>
        <w:jc w:val="left"/>
        <w:rPr>
          <w:rFonts w:ascii="Calibri" w:hAnsi="Calibri" w:cs="Calibri" w:eastAsia="Calibri"/>
          <w:b/>
          <w:color w:val="auto"/>
          <w:spacing w:val="0"/>
          <w:position w:val="0"/>
          <w:sz w:val="42"/>
          <w:shd w:fill="auto" w:val="clear"/>
        </w:rPr>
      </w:pPr>
      <w:r>
        <w:rPr>
          <w:rFonts w:ascii="Calibri" w:hAnsi="Calibri" w:cs="Calibri" w:eastAsia="Calibri"/>
          <w:b/>
          <w:color w:val="auto"/>
          <w:spacing w:val="0"/>
          <w:position w:val="0"/>
          <w:sz w:val="42"/>
          <w:shd w:fill="auto" w:val="clear"/>
        </w:rPr>
        <w:t xml:space="preserve"> </w:t>
      </w: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Sales and Marketing</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This section shows how you will reach customers — how you attract their attention and how you make sales.</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Product Positioning</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Explain how your offer compares with the competition, for example in terms of price, quality and service — and how this fits with what your customers need/want.</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Marketing</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Explain how you will promote your business — for example, through advertising, direct mail or online. How can you be sure that your promotions will reach your target customers and convince them to act?</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Sales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Explain what you will do in terms of actively selling — for example, phoning or meeting customers. How will you identify the right customers to call? How difficult will it be to convince new customers and how long will it take? Do you have any existing customers or hot prospects, and will you get repeat sales?</w:t>
      </w:r>
    </w:p>
    <w:p>
      <w:pPr>
        <w:spacing w:before="280" w:after="280" w:line="264"/>
        <w:ind w:right="0" w:left="0" w:firstLine="0"/>
        <w:jc w:val="left"/>
        <w:rPr>
          <w:rFonts w:ascii="Calibri" w:hAnsi="Calibri" w:cs="Calibri" w:eastAsia="Calibri"/>
          <w:b/>
          <w:color w:val="auto"/>
          <w:spacing w:val="0"/>
          <w:position w:val="0"/>
          <w:sz w:val="42"/>
          <w:shd w:fill="auto" w:val="clear"/>
        </w:rPr>
      </w:pPr>
      <w:r>
        <w:rPr>
          <w:rFonts w:ascii="Calibri" w:hAnsi="Calibri" w:cs="Calibri" w:eastAsia="Calibri"/>
          <w:b/>
          <w:color w:val="auto"/>
          <w:spacing w:val="0"/>
          <w:position w:val="0"/>
          <w:sz w:val="42"/>
          <w:shd w:fill="auto" w:val="clear"/>
        </w:rPr>
        <w:t xml:space="preserve"> </w:t>
      </w: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Management</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This section convinces the reader that you have the right team to make your business a success.</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Key Personnel</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Give details of each key individual in the business. What are their responsibilities, what skills and experience do they have?</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Demonstrate how committed you are to the business. How much have key individuals personally invested in the business?</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Advisors and support services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Describe any external advisers: for example, accountants, lawyers or business advisers. How has their advice strengthened the business? Between the management team and your advisers, do you have the full range of expertise you need?</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Explain any parts of the business that you have outsourced — for example, if you use a book-keeping service or work with a sales agent.</w:t>
      </w:r>
    </w:p>
    <w:p>
      <w:pPr>
        <w:spacing w:before="280" w:after="280" w:line="264"/>
        <w:ind w:right="0" w:left="0" w:firstLine="0"/>
        <w:jc w:val="left"/>
        <w:rPr>
          <w:rFonts w:ascii="Calibri" w:hAnsi="Calibri" w:cs="Calibri" w:eastAsia="Calibri"/>
          <w:b/>
          <w:color w:val="auto"/>
          <w:spacing w:val="0"/>
          <w:position w:val="0"/>
          <w:sz w:val="42"/>
          <w:shd w:fill="auto" w:val="clear"/>
        </w:rPr>
      </w:pPr>
      <w:r>
        <w:rPr>
          <w:rFonts w:ascii="Calibri" w:hAnsi="Calibri" w:cs="Calibri" w:eastAsia="Calibri"/>
          <w:b/>
          <w:color w:val="auto"/>
          <w:spacing w:val="0"/>
          <w:position w:val="0"/>
          <w:sz w:val="42"/>
          <w:shd w:fill="auto" w:val="clear"/>
        </w:rPr>
        <w:t xml:space="preserve"> </w:t>
      </w: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Operations</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This section shows that you are on top of all the practical aspects of running your business.</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Premises and Equipment</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Explain what premises you have (or are looking for). Is there anything special about the location?</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What equipment and machinery do you have or need?</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Employees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How many employees do you have or need apart from the management team? Are there any special skills needed?</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Suppliers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Who are your key suppliers and are they reliable? Do they offer you credit? How will you cope if a particular supplier increases its prices or goes out of business?</w:t>
      </w:r>
    </w:p>
    <w:p>
      <w:pPr>
        <w:spacing w:before="280" w:after="280" w:line="264"/>
        <w:ind w:right="0" w:left="0" w:firstLine="0"/>
        <w:jc w:val="left"/>
        <w:rPr>
          <w:rFonts w:ascii="Calibri" w:hAnsi="Calibri" w:cs="Calibri" w:eastAsia="Calibri"/>
          <w:b/>
          <w:color w:val="auto"/>
          <w:spacing w:val="0"/>
          <w:position w:val="0"/>
          <w:sz w:val="42"/>
          <w:shd w:fill="auto" w:val="clear"/>
        </w:rPr>
      </w:pPr>
      <w:r>
        <w:rPr>
          <w:rFonts w:ascii="Calibri" w:hAnsi="Calibri" w:cs="Calibri" w:eastAsia="Calibri"/>
          <w:b/>
          <w:color w:val="auto"/>
          <w:spacing w:val="0"/>
          <w:position w:val="0"/>
          <w:sz w:val="42"/>
          <w:shd w:fill="auto" w:val="clear"/>
        </w:rPr>
        <w:t xml:space="preserve"> </w:t>
      </w: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Financial Forecast</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This section outlines how you expect your business to perform in financial terms. The main business plan highlights the key figures, with more detailed figures included in the appendix. The forecasts must be convincing: include any key assumptions or evidence that supports your expectations (including historical data if you are already trading). If there is a lot of uncertainty, it may be worth providing a range of forecasts: for example, a ‘most likely’, ‘optimistic’ and ‘pessimistic’ cases.</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Sales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What total sales do you expect over the next year and further ahead? Provide a more detailed breakdown if this is useful: for example, by types of customer or different product ranges.</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Cashflow</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What is your cashflow forecast over coming months and years? Make sure you are realistic about how quickly you expect customer to pay you. Will your business have enough cash to survive?</w:t>
      </w:r>
    </w:p>
    <w:p>
      <w:pPr>
        <w:spacing w:before="0" w:after="150" w:line="240"/>
        <w:ind w:right="0" w:left="0" w:firstLine="0"/>
        <w:jc w:val="left"/>
        <w:rPr>
          <w:rFonts w:ascii="Calibri" w:hAnsi="Calibri" w:cs="Calibri" w:eastAsia="Calibri"/>
          <w:b/>
          <w:color w:val="322F31"/>
          <w:spacing w:val="0"/>
          <w:position w:val="0"/>
          <w:sz w:val="30"/>
          <w:shd w:fill="auto" w:val="clear"/>
        </w:rPr>
      </w:pPr>
      <w:r>
        <w:rPr>
          <w:rFonts w:ascii="Calibri" w:hAnsi="Calibri" w:cs="Calibri" w:eastAsia="Calibri"/>
          <w:b/>
          <w:color w:val="322F31"/>
          <w:spacing w:val="0"/>
          <w:position w:val="0"/>
          <w:sz w:val="30"/>
          <w:shd w:fill="auto" w:val="clear"/>
        </w:rPr>
        <w:t xml:space="preserve">Profitability</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How profitable will the business be over the next year? What about further ahead? If the business is initially loss-making, when do you expect to reach break-even?</w:t>
      </w:r>
    </w:p>
    <w:p>
      <w:pPr>
        <w:spacing w:before="280" w:after="280" w:line="264"/>
        <w:ind w:right="0" w:left="0" w:firstLine="0"/>
        <w:jc w:val="left"/>
        <w:rPr>
          <w:rFonts w:ascii="Calibri" w:hAnsi="Calibri" w:cs="Calibri" w:eastAsia="Calibri"/>
          <w:b/>
          <w:color w:val="auto"/>
          <w:spacing w:val="0"/>
          <w:position w:val="0"/>
          <w:sz w:val="42"/>
          <w:shd w:fill="auto" w:val="clear"/>
        </w:rPr>
      </w:pPr>
      <w:r>
        <w:rPr>
          <w:rFonts w:ascii="Calibri" w:hAnsi="Calibri" w:cs="Calibri" w:eastAsia="Calibri"/>
          <w:b/>
          <w:color w:val="auto"/>
          <w:spacing w:val="0"/>
          <w:position w:val="0"/>
          <w:sz w:val="42"/>
          <w:shd w:fill="auto" w:val="clear"/>
        </w:rPr>
        <w:t xml:space="preserve"> </w:t>
      </w:r>
    </w:p>
    <w:p>
      <w:pPr>
        <w:spacing w:before="0" w:after="525" w:line="240"/>
        <w:ind w:right="0" w:left="0" w:firstLine="0"/>
        <w:jc w:val="left"/>
        <w:rPr>
          <w:rFonts w:ascii="Calibri" w:hAnsi="Calibri" w:cs="Calibri" w:eastAsia="Calibri"/>
          <w:b/>
          <w:color w:val="322F31"/>
          <w:spacing w:val="0"/>
          <w:position w:val="0"/>
          <w:sz w:val="42"/>
          <w:shd w:fill="auto" w:val="clear"/>
        </w:rPr>
      </w:pPr>
      <w:r>
        <w:rPr>
          <w:rFonts w:ascii="Calibri" w:hAnsi="Calibri" w:cs="Calibri" w:eastAsia="Calibri"/>
          <w:b/>
          <w:color w:val="322F31"/>
          <w:spacing w:val="0"/>
          <w:position w:val="0"/>
          <w:sz w:val="42"/>
          <w:shd w:fill="auto" w:val="clear"/>
        </w:rPr>
        <w:t xml:space="preserve">Financing</w:t>
      </w:r>
    </w:p>
    <w:p>
      <w:pPr>
        <w:spacing w:before="0" w:after="0" w:line="240"/>
        <w:ind w:right="0" w:left="0" w:firstLine="0"/>
        <w:jc w:val="left"/>
        <w:rPr>
          <w:rFonts w:ascii="Calibri" w:hAnsi="Calibri" w:cs="Calibri" w:eastAsia="Calibri"/>
          <w:b/>
          <w:i/>
          <w:color w:val="322F31"/>
          <w:spacing w:val="0"/>
          <w:position w:val="0"/>
          <w:sz w:val="24"/>
          <w:shd w:fill="E8E9EA" w:val="clear"/>
        </w:rPr>
      </w:pPr>
      <w:r>
        <w:rPr>
          <w:rFonts w:ascii="Calibri" w:hAnsi="Calibri" w:cs="Calibri" w:eastAsia="Calibri"/>
          <w:b/>
          <w:i/>
          <w:color w:val="322F31"/>
          <w:spacing w:val="0"/>
          <w:position w:val="0"/>
          <w:sz w:val="24"/>
          <w:shd w:fill="E8E9EA" w:val="clear"/>
        </w:rPr>
        <w:t xml:space="preserve">Guidance Notes: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This section explains what financing you need to put your plan into action. You may want to include more details in the appendix — for example, giving a detailed breakdown of all your start-up costs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Explain how much financing you are looking for, in what forms. For example, you might want a business loan or leasing package to finance equipment purchases, together with an overdraft facility to help manage working capital requirements.</w:t>
      </w:r>
    </w:p>
    <w:p>
      <w:pPr>
        <w:spacing w:before="280" w:after="280" w:line="264"/>
        <w:ind w:right="0" w:left="0" w:firstLine="0"/>
        <w:jc w:val="left"/>
        <w:rPr>
          <w:rFonts w:ascii="Calibri" w:hAnsi="Calibri" w:cs="Calibri" w:eastAsia="Calibri"/>
          <w:i/>
          <w:color w:val="322F31"/>
          <w:spacing w:val="0"/>
          <w:position w:val="0"/>
          <w:sz w:val="18"/>
          <w:shd w:fill="E8E9EA" w:val="clear"/>
        </w:rPr>
      </w:pPr>
      <w:r>
        <w:rPr>
          <w:rFonts w:ascii="Calibri" w:hAnsi="Calibri" w:cs="Calibri" w:eastAsia="Calibri"/>
          <w:i/>
          <w:color w:val="322F31"/>
          <w:spacing w:val="0"/>
          <w:position w:val="0"/>
          <w:sz w:val="18"/>
          <w:shd w:fill="E8E9EA" w:val="clear"/>
        </w:rPr>
        <w:t xml:space="preserve">Summarise how you will be using this money. Break the total down into different types of expenditure, for example: purchasing equipment or premises; covering overheads until sales have built up; contingency financing in case sales are disappointing or costs unexpectedly high.</w:t>
      </w:r>
    </w:p>
    <w:tbl>
      <w:tblPr>
        <w:tblInd w:w="21600" w:type="dxa"/>
      </w:tblPr>
      <w:tblGrid>
        <w:gridCol w:w="1796"/>
        <w:gridCol w:w="3586"/>
      </w:tblGrid>
      <w:tr>
        <w:trPr>
          <w:trHeight w:val="1" w:hRule="atLeast"/>
          <w:jc w:val="left"/>
        </w:trPr>
        <w:tc>
          <w:tcPr>
            <w:tcW w:w="1796" w:type="dxa"/>
            <w:tcBorders>
              <w:top w:val="single" w:color="000000" w:sz="0"/>
              <w:left w:val="single" w:color="000000" w:sz="0"/>
              <w:bottom w:val="single" w:color="000000" w:sz="0"/>
              <w:right w:val="single" w:color="000000" w:sz="0"/>
            </w:tcBorders>
            <w:shd w:color="000000" w:fill="ffffff" w:val="clear"/>
            <w:tcMar>
              <w:left w:w="0" w:type="dxa"/>
              <w:right w:w="0" w:type="dxa"/>
            </w:tcMar>
            <w:vAlign w:val="center"/>
          </w:tcPr>
          <w:p>
            <w:pPr>
              <w:spacing w:before="0" w:after="0" w:line="264"/>
              <w:ind w:right="0" w:left="0" w:firstLine="0"/>
              <w:jc w:val="left"/>
              <w:rPr>
                <w:rFonts w:ascii="Calibri" w:hAnsi="Calibri" w:cs="Calibri" w:eastAsia="Calibri"/>
                <w:color w:val="auto"/>
                <w:spacing w:val="0"/>
                <w:position w:val="0"/>
                <w:sz w:val="22"/>
                <w:shd w:fill="auto" w:val="clear"/>
              </w:rPr>
            </w:pPr>
          </w:p>
        </w:tc>
        <w:tc>
          <w:tcPr>
            <w:tcW w:w="3586" w:type="dxa"/>
            <w:tcBorders>
              <w:top w:val="single" w:color="000000" w:sz="0"/>
              <w:left w:val="single" w:color="000000" w:sz="0"/>
              <w:bottom w:val="single" w:color="000000" w:sz="0"/>
              <w:right w:val="single" w:color="000000" w:sz="0"/>
            </w:tcBorders>
            <w:shd w:color="000000" w:fill="ffffff" w:val="clear"/>
            <w:tcMar>
              <w:left w:w="0" w:type="dxa"/>
              <w:right w:w="0" w:type="dxa"/>
            </w:tcMar>
            <w:vAlign w:val="center"/>
          </w:tcPr>
          <w:p>
            <w:pPr>
              <w:spacing w:before="0" w:after="0" w:line="276"/>
              <w:ind w:right="0" w:left="0" w:firstLine="0"/>
              <w:jc w:val="left"/>
              <w:rPr>
                <w:rFonts w:ascii="Calibri" w:hAnsi="Calibri" w:cs="Calibri" w:eastAsia="Calibri"/>
                <w:i/>
                <w:color w:val="322F31"/>
                <w:spacing w:val="0"/>
                <w:position w:val="0"/>
                <w:sz w:val="18"/>
                <w:shd w:fill="auto" w:val="clear"/>
              </w:rPr>
            </w:pPr>
          </w:p>
          <w:tbl>
            <w:tblPr/>
            <w:tblGrid>
              <w:gridCol w:w="1793"/>
              <w:gridCol w:w="3580"/>
            </w:tblGrid>
            <w:tr>
              <w:trPr>
                <w:trHeight w:val="1" w:hRule="atLeast"/>
                <w:jc w:val="left"/>
              </w:trPr>
              <w:tc>
                <w:tcPr>
                  <w:tcW w:w="1793" w:type="dxa"/>
                  <w:tcBorders>
                    <w:top w:val="single" w:color="000000" w:sz="0"/>
                    <w:left w:val="single" w:color="000000" w:sz="0"/>
                    <w:bottom w:val="single" w:color="000000" w:sz="0"/>
                    <w:right w:val="single" w:color="000000" w:sz="0"/>
                  </w:tcBorders>
                  <w:shd w:color="000000" w:fill="ffffff" w:val="clear"/>
                  <w:tcMar>
                    <w:left w:w="0" w:type="dxa"/>
                    <w:right w:w="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580" w:type="dxa"/>
                  <w:tcBorders>
                    <w:top w:val="single" w:color="000000" w:sz="0"/>
                    <w:left w:val="single" w:color="000000" w:sz="0"/>
                    <w:bottom w:val="single" w:color="000000" w:sz="0"/>
                    <w:right w:val="single" w:color="000000" w:sz="0"/>
                  </w:tcBorders>
                  <w:shd w:color="000000" w:fill="ffffff" w:val="clear"/>
                  <w:tcMar>
                    <w:left w:w="0" w:type="dxa"/>
                    <w:right w:w="0"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64"/>
              <w:ind w:right="0" w:left="0" w:firstLine="0"/>
              <w:jc w:val="left"/>
              <w:rPr>
                <w:rFonts w:ascii="Calibri" w:hAnsi="Calibri" w:cs="Calibri" w:eastAsia="Calibri"/>
                <w:color w:val="322F31"/>
                <w:spacing w:val="0"/>
                <w:position w:val="0"/>
                <w:sz w:val="23"/>
                <w:u w:val="single"/>
                <w:shd w:fill="auto" w:val="clear"/>
              </w:rPr>
            </w:pPr>
            <w:r>
              <w:rPr>
                <w:rFonts w:ascii="Calibri" w:hAnsi="Calibri" w:cs="Calibri" w:eastAsia="Calibri"/>
                <w:color w:val="322F31"/>
                <w:spacing w:val="0"/>
                <w:position w:val="0"/>
                <w:sz w:val="23"/>
                <w:u w:val="single"/>
                <w:shd w:fill="auto" w:val="clear"/>
              </w:rPr>
              <w:t xml:space="preserve"> </w:t>
            </w:r>
          </w:p>
          <w:p>
            <w:pPr>
              <w:tabs>
                <w:tab w:val="center" w:pos="4320" w:leader="none"/>
                <w:tab w:val="right" w:pos="8640" w:leader="none"/>
              </w:tabs>
              <w:spacing w:before="0" w:after="0" w:line="264"/>
              <w:ind w:right="0" w:left="0" w:firstLine="0"/>
              <w:jc w:val="left"/>
              <w:rPr>
                <w:rFonts w:ascii="Calibri" w:hAnsi="Calibri" w:cs="Calibri" w:eastAsia="Calibri"/>
                <w:spacing w:val="0"/>
                <w:position w:val="0"/>
                <w:shd w:fill="auto" w:val="clear"/>
              </w:rPr>
            </w:pPr>
            <w:r>
              <w:rPr>
                <w:rFonts w:ascii="Calibri" w:hAnsi="Calibri" w:cs="Calibri" w:eastAsia="Calibri"/>
                <w:color w:val="322F31"/>
                <w:spacing w:val="0"/>
                <w:position w:val="0"/>
                <w:sz w:val="24"/>
                <w:u w:val="single"/>
                <w:shd w:fill="auto" w:val="clear"/>
              </w:rPr>
              <w:t xml:space="preserve"> </w:t>
            </w:r>
          </w:p>
        </w:tc>
      </w:tr>
    </w:tbl>
    <w:p>
      <w:pPr>
        <w:spacing w:before="0" w:after="0" w:line="240"/>
        <w:ind w:right="0" w:left="0" w:firstLine="0"/>
        <w:jc w:val="left"/>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1">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