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F6384" w14:textId="77777777" w:rsidR="00500227" w:rsidRPr="00FA0371" w:rsidRDefault="00504806" w:rsidP="007A3D79">
      <w:pPr>
        <w:jc w:val="center"/>
        <w:rPr>
          <w:rFonts w:cs="Times New Roman"/>
          <w:b/>
          <w:sz w:val="32"/>
          <w:szCs w:val="32"/>
          <w:lang w:val="en-GB"/>
        </w:rPr>
      </w:pPr>
      <w:r w:rsidRPr="00FA0371">
        <w:rPr>
          <w:rFonts w:cs="Times New Roman"/>
          <w:b/>
          <w:sz w:val="32"/>
          <w:szCs w:val="32"/>
          <w:lang w:val="en-GB"/>
        </w:rPr>
        <w:t>COMMUNITY ENGAGEMENT ASSESSMENT 1</w:t>
      </w:r>
    </w:p>
    <w:p w14:paraId="523B4DD5" w14:textId="77777777" w:rsidR="007A3D79" w:rsidRDefault="007A3D79">
      <w:pPr>
        <w:rPr>
          <w:rFonts w:cs="Times New Roman"/>
          <w:b/>
          <w:sz w:val="32"/>
          <w:szCs w:val="32"/>
          <w:lang w:val="en-GB"/>
        </w:rPr>
      </w:pPr>
    </w:p>
    <w:p w14:paraId="6EC5108F" w14:textId="77777777" w:rsidR="007A3D79" w:rsidRDefault="007A3D79">
      <w:pPr>
        <w:rPr>
          <w:rFonts w:cs="Times New Roman"/>
          <w:b/>
          <w:sz w:val="32"/>
          <w:szCs w:val="32"/>
          <w:lang w:val="en-GB"/>
        </w:rPr>
      </w:pPr>
    </w:p>
    <w:p w14:paraId="77D6F6E5" w14:textId="77777777" w:rsidR="007A3D79" w:rsidRDefault="007A3D79">
      <w:pPr>
        <w:rPr>
          <w:rFonts w:cs="Times New Roman"/>
          <w:b/>
          <w:sz w:val="32"/>
          <w:szCs w:val="32"/>
          <w:lang w:val="en-GB"/>
        </w:rPr>
      </w:pPr>
    </w:p>
    <w:p w14:paraId="568C694D" w14:textId="77777777" w:rsidR="007A3D79" w:rsidRDefault="007A3D79">
      <w:pPr>
        <w:rPr>
          <w:rFonts w:cs="Times New Roman"/>
          <w:b/>
          <w:sz w:val="32"/>
          <w:szCs w:val="32"/>
          <w:lang w:val="en-GB"/>
        </w:rPr>
      </w:pPr>
    </w:p>
    <w:p w14:paraId="09EFDD89" w14:textId="77777777" w:rsidR="007A3D79" w:rsidRDefault="007A3D79">
      <w:pPr>
        <w:rPr>
          <w:rFonts w:cs="Times New Roman"/>
          <w:b/>
          <w:sz w:val="32"/>
          <w:szCs w:val="32"/>
          <w:lang w:val="en-GB"/>
        </w:rPr>
      </w:pPr>
    </w:p>
    <w:p w14:paraId="2B7695EA" w14:textId="77777777" w:rsidR="007A3D79" w:rsidRDefault="007A3D79">
      <w:pPr>
        <w:rPr>
          <w:rFonts w:cs="Times New Roman"/>
          <w:b/>
          <w:sz w:val="32"/>
          <w:szCs w:val="32"/>
          <w:lang w:val="en-GB"/>
        </w:rPr>
      </w:pPr>
    </w:p>
    <w:p w14:paraId="6C4599D8" w14:textId="77777777" w:rsidR="007A3D79" w:rsidRDefault="007A3D79">
      <w:pPr>
        <w:rPr>
          <w:rFonts w:cs="Times New Roman"/>
          <w:b/>
          <w:sz w:val="32"/>
          <w:szCs w:val="32"/>
          <w:lang w:val="en-GB"/>
        </w:rPr>
      </w:pPr>
    </w:p>
    <w:p w14:paraId="51D81519" w14:textId="77777777" w:rsidR="007A3D79" w:rsidRDefault="007A3D79" w:rsidP="007A3D79">
      <w:pPr>
        <w:pStyle w:val="NormalWeb"/>
        <w:spacing w:before="0" w:beforeAutospacing="0" w:after="0" w:afterAutospacing="0" w:line="360" w:lineRule="auto"/>
        <w:jc w:val="both"/>
        <w:rPr>
          <w:rStyle w:val="Strong"/>
          <w:color w:val="0E101A"/>
        </w:rPr>
      </w:pPr>
    </w:p>
    <w:p w14:paraId="5D49D4E3" w14:textId="77777777" w:rsidR="007A3D79" w:rsidRDefault="007A3D79" w:rsidP="007A3D79">
      <w:pPr>
        <w:pStyle w:val="NormalWeb"/>
        <w:spacing w:before="0" w:beforeAutospacing="0" w:after="0" w:afterAutospacing="0" w:line="360" w:lineRule="auto"/>
        <w:jc w:val="both"/>
        <w:rPr>
          <w:rStyle w:val="Strong"/>
          <w:color w:val="0E101A"/>
        </w:rPr>
      </w:pPr>
    </w:p>
    <w:p w14:paraId="5D1E558A" w14:textId="77777777" w:rsidR="007A3D79" w:rsidRDefault="007A3D79" w:rsidP="007A3D79">
      <w:pPr>
        <w:pStyle w:val="NormalWeb"/>
        <w:spacing w:before="0" w:beforeAutospacing="0" w:after="0" w:afterAutospacing="0" w:line="360" w:lineRule="auto"/>
        <w:jc w:val="both"/>
        <w:rPr>
          <w:rStyle w:val="Strong"/>
          <w:color w:val="0E101A"/>
        </w:rPr>
      </w:pPr>
    </w:p>
    <w:p w14:paraId="60884143" w14:textId="77777777" w:rsidR="007A3D79" w:rsidRDefault="007A3D79" w:rsidP="007A3D79">
      <w:pPr>
        <w:pStyle w:val="NormalWeb"/>
        <w:spacing w:before="0" w:beforeAutospacing="0" w:after="0" w:afterAutospacing="0" w:line="360" w:lineRule="auto"/>
        <w:jc w:val="both"/>
        <w:rPr>
          <w:rStyle w:val="Strong"/>
          <w:color w:val="0E101A"/>
        </w:rPr>
      </w:pPr>
    </w:p>
    <w:p w14:paraId="3A799048" w14:textId="77777777" w:rsidR="007A3D79" w:rsidRDefault="007A3D79" w:rsidP="007A3D79">
      <w:pPr>
        <w:pStyle w:val="NormalWeb"/>
        <w:spacing w:before="0" w:beforeAutospacing="0" w:after="0" w:afterAutospacing="0" w:line="360" w:lineRule="auto"/>
        <w:jc w:val="both"/>
        <w:rPr>
          <w:rStyle w:val="Strong"/>
          <w:color w:val="0E101A"/>
        </w:rPr>
      </w:pPr>
    </w:p>
    <w:p w14:paraId="0A59365E" w14:textId="77777777" w:rsidR="007A3D79" w:rsidRDefault="007A3D79" w:rsidP="007A3D79">
      <w:pPr>
        <w:pStyle w:val="NormalWeb"/>
        <w:spacing w:before="0" w:beforeAutospacing="0" w:after="0" w:afterAutospacing="0" w:line="360" w:lineRule="auto"/>
        <w:jc w:val="both"/>
        <w:rPr>
          <w:rStyle w:val="Strong"/>
          <w:color w:val="0E101A"/>
        </w:rPr>
      </w:pPr>
    </w:p>
    <w:p w14:paraId="37179A59" w14:textId="77777777" w:rsidR="007A3D79" w:rsidRDefault="007A3D79" w:rsidP="007A3D79">
      <w:pPr>
        <w:pStyle w:val="NormalWeb"/>
        <w:spacing w:before="0" w:beforeAutospacing="0" w:after="0" w:afterAutospacing="0" w:line="360" w:lineRule="auto"/>
        <w:jc w:val="both"/>
        <w:rPr>
          <w:rStyle w:val="Strong"/>
          <w:color w:val="0E101A"/>
        </w:rPr>
      </w:pPr>
    </w:p>
    <w:p w14:paraId="673C2E55" w14:textId="77777777" w:rsidR="007A3D79" w:rsidRDefault="007A3D79" w:rsidP="007A3D79">
      <w:pPr>
        <w:pStyle w:val="NormalWeb"/>
        <w:spacing w:before="0" w:beforeAutospacing="0" w:after="0" w:afterAutospacing="0" w:line="360" w:lineRule="auto"/>
        <w:jc w:val="both"/>
        <w:rPr>
          <w:rStyle w:val="Strong"/>
          <w:color w:val="0E101A"/>
        </w:rPr>
      </w:pPr>
    </w:p>
    <w:p w14:paraId="1071E38D" w14:textId="77777777" w:rsidR="007A3D79" w:rsidRDefault="007A3D79" w:rsidP="007A3D79">
      <w:pPr>
        <w:pStyle w:val="NormalWeb"/>
        <w:spacing w:before="0" w:beforeAutospacing="0" w:after="0" w:afterAutospacing="0" w:line="360" w:lineRule="auto"/>
        <w:jc w:val="both"/>
        <w:rPr>
          <w:rStyle w:val="Strong"/>
          <w:color w:val="0E101A"/>
        </w:rPr>
      </w:pPr>
    </w:p>
    <w:p w14:paraId="567EA89D" w14:textId="77777777" w:rsidR="007A3D79" w:rsidRDefault="007A3D79" w:rsidP="007A3D79">
      <w:pPr>
        <w:pStyle w:val="NormalWeb"/>
        <w:spacing w:before="0" w:beforeAutospacing="0" w:after="0" w:afterAutospacing="0" w:line="360" w:lineRule="auto"/>
        <w:jc w:val="both"/>
        <w:rPr>
          <w:rStyle w:val="Strong"/>
          <w:color w:val="0E101A"/>
        </w:rPr>
      </w:pPr>
    </w:p>
    <w:p w14:paraId="28083AD9" w14:textId="7C3348D9" w:rsidR="007A3D79" w:rsidRPr="00275A98" w:rsidRDefault="007A3D79" w:rsidP="007A3D79">
      <w:pPr>
        <w:pStyle w:val="NormalWeb"/>
        <w:spacing w:before="0" w:beforeAutospacing="0" w:after="0" w:afterAutospacing="0" w:line="360" w:lineRule="auto"/>
        <w:jc w:val="both"/>
        <w:rPr>
          <w:rStyle w:val="Strong"/>
          <w:b w:val="0"/>
          <w:bCs w:val="0"/>
          <w:color w:val="0E101A"/>
        </w:rPr>
      </w:pPr>
      <w:r w:rsidRPr="00275A98">
        <w:rPr>
          <w:rStyle w:val="Strong"/>
          <w:color w:val="0E101A"/>
        </w:rPr>
        <w:t>NAME:</w:t>
      </w:r>
      <w:r>
        <w:rPr>
          <w:rStyle w:val="Strong"/>
          <w:color w:val="0E101A"/>
        </w:rPr>
        <w:t xml:space="preserve"> Alexandru Sebastian Melinte</w:t>
      </w:r>
    </w:p>
    <w:p w14:paraId="1A2B5ED4" w14:textId="77777777" w:rsidR="007A3D79" w:rsidRDefault="007A3D79" w:rsidP="007A3D79">
      <w:pPr>
        <w:pStyle w:val="NormalWeb"/>
        <w:spacing w:before="0" w:beforeAutospacing="0" w:after="0" w:afterAutospacing="0" w:line="360" w:lineRule="auto"/>
        <w:jc w:val="both"/>
        <w:rPr>
          <w:rStyle w:val="Strong"/>
          <w:color w:val="0E101A"/>
        </w:rPr>
      </w:pPr>
      <w:r w:rsidRPr="00275A98">
        <w:rPr>
          <w:rStyle w:val="Strong"/>
          <w:color w:val="0E101A"/>
        </w:rPr>
        <w:t>STUDENT ID:</w:t>
      </w:r>
      <w:r>
        <w:rPr>
          <w:rStyle w:val="Strong"/>
          <w:color w:val="0E101A"/>
        </w:rPr>
        <w:t xml:space="preserve"> 1907706</w:t>
      </w:r>
    </w:p>
    <w:p w14:paraId="61D5757C" w14:textId="56B90CBB" w:rsidR="007A3D79" w:rsidRPr="007A3D79" w:rsidRDefault="007A3D79" w:rsidP="007A3D79">
      <w:pPr>
        <w:pStyle w:val="NormalWeb"/>
        <w:spacing w:before="0" w:beforeAutospacing="0" w:after="0" w:afterAutospacing="0" w:line="360" w:lineRule="auto"/>
        <w:jc w:val="both"/>
        <w:rPr>
          <w:rStyle w:val="Strong"/>
          <w:b w:val="0"/>
          <w:bCs w:val="0"/>
          <w:color w:val="0E101A"/>
        </w:rPr>
      </w:pPr>
      <w:r w:rsidRPr="00275A98">
        <w:rPr>
          <w:rStyle w:val="Strong"/>
          <w:color w:val="0E101A"/>
        </w:rPr>
        <w:t>MODULE TITLE:</w:t>
      </w:r>
      <w:r>
        <w:rPr>
          <w:rStyle w:val="Strong"/>
          <w:color w:val="0E101A"/>
        </w:rPr>
        <w:t xml:space="preserve"> Community Engagement (LCBB4002)</w:t>
      </w:r>
    </w:p>
    <w:p w14:paraId="3318E654" w14:textId="25C7AAFE" w:rsidR="007A3D79" w:rsidRPr="007A3D79" w:rsidRDefault="007A3D79" w:rsidP="007A3D79">
      <w:pPr>
        <w:spacing w:line="240" w:lineRule="auto"/>
        <w:rPr>
          <w:rStyle w:val="Strong"/>
          <w:b w:val="0"/>
          <w:bCs w:val="0"/>
        </w:rPr>
      </w:pPr>
      <w:r w:rsidRPr="00275A98">
        <w:rPr>
          <w:rStyle w:val="Strong"/>
          <w:color w:val="0E101A"/>
        </w:rPr>
        <w:t>ASSIGNMENT TITLE:</w:t>
      </w:r>
      <w:r>
        <w:rPr>
          <w:rStyle w:val="Strong"/>
          <w:color w:val="0E101A"/>
        </w:rPr>
        <w:t xml:space="preserve">  Community Engagement</w:t>
      </w:r>
      <w:r>
        <w:rPr>
          <w:rStyle w:val="Strong"/>
          <w:color w:val="0E101A"/>
        </w:rPr>
        <w:t xml:space="preserve"> – Assessment 1</w:t>
      </w:r>
    </w:p>
    <w:p w14:paraId="5D48EA92" w14:textId="34661B92" w:rsidR="007A3D79" w:rsidRPr="00275A98" w:rsidRDefault="007A3D79" w:rsidP="007A3D79">
      <w:pPr>
        <w:pStyle w:val="NormalWeb"/>
        <w:spacing w:before="0" w:beforeAutospacing="0" w:after="0" w:afterAutospacing="0" w:line="360" w:lineRule="auto"/>
        <w:jc w:val="both"/>
        <w:rPr>
          <w:rStyle w:val="Strong"/>
          <w:b w:val="0"/>
          <w:bCs w:val="0"/>
          <w:color w:val="0E101A"/>
        </w:rPr>
      </w:pPr>
      <w:r w:rsidRPr="00275A98">
        <w:rPr>
          <w:rStyle w:val="Strong"/>
          <w:color w:val="0E101A"/>
        </w:rPr>
        <w:t>MODULE LECTURER’S NAME:</w:t>
      </w:r>
      <w:r>
        <w:rPr>
          <w:rStyle w:val="Strong"/>
          <w:color w:val="0E101A"/>
        </w:rPr>
        <w:t xml:space="preserve"> </w:t>
      </w:r>
      <w:r>
        <w:t xml:space="preserve">Dr. </w:t>
      </w:r>
      <w:r>
        <w:t>Gregory Cowan</w:t>
      </w:r>
    </w:p>
    <w:p w14:paraId="7F199784" w14:textId="7F61F6CA" w:rsidR="00500227" w:rsidRDefault="00504806">
      <w:pPr>
        <w:rPr>
          <w:rFonts w:cs="Times New Roman"/>
          <w:b/>
          <w:sz w:val="32"/>
          <w:szCs w:val="32"/>
          <w:lang w:val="en-GB"/>
        </w:rPr>
      </w:pPr>
      <w:r w:rsidRPr="00FA0371">
        <w:rPr>
          <w:rFonts w:cs="Times New Roman"/>
          <w:b/>
          <w:sz w:val="32"/>
          <w:szCs w:val="32"/>
          <w:lang w:val="en-GB"/>
        </w:rPr>
        <w:br w:type="page"/>
      </w:r>
    </w:p>
    <w:p w14:paraId="59456193" w14:textId="77777777" w:rsidR="007A3D79" w:rsidRPr="00FA0371" w:rsidRDefault="007A3D79">
      <w:pPr>
        <w:rPr>
          <w:rFonts w:cs="Times New Roman"/>
          <w:b/>
          <w:sz w:val="32"/>
          <w:szCs w:val="32"/>
          <w:lang w:val="en-GB"/>
        </w:rPr>
      </w:pPr>
    </w:p>
    <w:p w14:paraId="13D6979F" w14:textId="77777777" w:rsidR="00500227" w:rsidRPr="00FA0371" w:rsidRDefault="00504806" w:rsidP="00453759">
      <w:pPr>
        <w:rPr>
          <w:rFonts w:cs="Times New Roman"/>
          <w:b/>
          <w:sz w:val="28"/>
          <w:szCs w:val="28"/>
          <w:lang w:val="en-GB"/>
        </w:rPr>
      </w:pPr>
      <w:r w:rsidRPr="00FA0371">
        <w:rPr>
          <w:rFonts w:cs="Times New Roman"/>
          <w:b/>
          <w:sz w:val="28"/>
          <w:szCs w:val="28"/>
          <w:lang w:val="en-GB"/>
        </w:rPr>
        <w:t xml:space="preserve">Executive Summary </w:t>
      </w:r>
    </w:p>
    <w:p w14:paraId="2A835B32" w14:textId="77777777" w:rsidR="005569AB" w:rsidRPr="00FA0371" w:rsidRDefault="00504806" w:rsidP="00B8405C">
      <w:pPr>
        <w:rPr>
          <w:rFonts w:cs="Times New Roman"/>
          <w:szCs w:val="24"/>
          <w:lang w:val="en-GB"/>
        </w:rPr>
      </w:pPr>
      <w:r w:rsidRPr="00FA0371">
        <w:rPr>
          <w:rFonts w:cs="Times New Roman"/>
          <w:szCs w:val="24"/>
          <w:lang w:val="en-GB"/>
        </w:rPr>
        <w:t>This report deals with the community engagement program which helps in serving people and the community in various ways by giving different benefits to them. PwC, UK has been running its community engagement program since 2009 with more than 5000 volunteers every year. This report will focus on the different eras of PwC and what skills are required by its employees to become a successful employee. In addition to this, there will also be mentions of the interpersonal skills that the company requires for its employees. Furthermore, how the implementation of forwarding looking approaches will help the company in training its employees about multi</w:t>
      </w:r>
      <w:r w:rsidR="00B17B30">
        <w:rPr>
          <w:rFonts w:cs="Times New Roman"/>
          <w:szCs w:val="24"/>
          <w:lang w:val="en-GB"/>
        </w:rPr>
        <w:t>-</w:t>
      </w:r>
      <w:r w:rsidR="00B17B30" w:rsidRPr="00FA0371">
        <w:rPr>
          <w:rFonts w:cs="Times New Roman"/>
          <w:szCs w:val="24"/>
          <w:lang w:val="en-GB"/>
        </w:rPr>
        <w:t>cultures</w:t>
      </w:r>
      <w:r w:rsidRPr="00FA0371">
        <w:rPr>
          <w:rFonts w:cs="Times New Roman"/>
          <w:szCs w:val="24"/>
          <w:lang w:val="en-GB"/>
        </w:rPr>
        <w:t xml:space="preserve">. </w:t>
      </w:r>
      <w:r w:rsidR="00AF597A">
        <w:rPr>
          <w:rFonts w:cs="Times New Roman"/>
          <w:szCs w:val="24"/>
          <w:lang w:val="en-GB"/>
        </w:rPr>
        <w:t xml:space="preserve">Finally, in conclusion, various </w:t>
      </w:r>
      <w:r w:rsidRPr="00FA0371">
        <w:rPr>
          <w:rFonts w:cs="Times New Roman"/>
          <w:szCs w:val="24"/>
          <w:lang w:val="en-GB"/>
        </w:rPr>
        <w:t>recommendations will be given for improving the community engagement program of the company.</w:t>
      </w:r>
    </w:p>
    <w:p w14:paraId="0C4E5BFE" w14:textId="77777777" w:rsidR="00500227" w:rsidRPr="00FA0371" w:rsidRDefault="00504806">
      <w:pPr>
        <w:rPr>
          <w:rFonts w:cs="Times New Roman"/>
          <w:szCs w:val="24"/>
          <w:lang w:val="en-GB"/>
        </w:rPr>
      </w:pPr>
      <w:r w:rsidRPr="00FA0371">
        <w:rPr>
          <w:rFonts w:cs="Times New Roman"/>
          <w:szCs w:val="24"/>
          <w:lang w:val="en-GB"/>
        </w:rPr>
        <w:br w:type="page"/>
      </w:r>
    </w:p>
    <w:sdt>
      <w:sdtPr>
        <w:rPr>
          <w:rFonts w:asciiTheme="minorHAnsi" w:eastAsiaTheme="minorHAnsi" w:hAnsiTheme="minorHAnsi" w:cstheme="minorBidi"/>
          <w:b w:val="0"/>
          <w:bCs w:val="0"/>
          <w:color w:val="auto"/>
          <w:sz w:val="22"/>
          <w:szCs w:val="22"/>
          <w:lang w:val="en-GB"/>
        </w:rPr>
        <w:id w:val="197568174"/>
        <w:docPartObj>
          <w:docPartGallery w:val="Table of Contents"/>
          <w:docPartUnique/>
        </w:docPartObj>
      </w:sdtPr>
      <w:sdtEndPr>
        <w:rPr>
          <w:rFonts w:ascii="Times New Roman" w:hAnsi="Times New Roman"/>
          <w:sz w:val="24"/>
        </w:rPr>
      </w:sdtEndPr>
      <w:sdtContent>
        <w:p w14:paraId="352BD60C" w14:textId="77777777" w:rsidR="00500227" w:rsidRPr="00FA0371" w:rsidRDefault="00504806" w:rsidP="00AA733C">
          <w:pPr>
            <w:pStyle w:val="TOCHeading"/>
            <w:numPr>
              <w:ilvl w:val="0"/>
              <w:numId w:val="0"/>
            </w:numPr>
            <w:jc w:val="center"/>
            <w:rPr>
              <w:lang w:val="en-GB"/>
            </w:rPr>
          </w:pPr>
          <w:r w:rsidRPr="00FA0371">
            <w:rPr>
              <w:rFonts w:cs="Times New Roman"/>
              <w:lang w:val="en-GB"/>
            </w:rPr>
            <w:t>Table of Contents</w:t>
          </w:r>
        </w:p>
        <w:p w14:paraId="6DBF5BBB" w14:textId="77777777" w:rsidR="00AA733C" w:rsidRDefault="008966FD" w:rsidP="00AA733C">
          <w:pPr>
            <w:pStyle w:val="TOC1"/>
            <w:tabs>
              <w:tab w:val="right" w:leader="dot" w:pos="9016"/>
            </w:tabs>
            <w:rPr>
              <w:rFonts w:asciiTheme="minorHAnsi" w:eastAsiaTheme="minorEastAsia" w:hAnsiTheme="minorHAnsi"/>
              <w:noProof/>
              <w:sz w:val="22"/>
              <w:lang w:val="en-GB" w:eastAsia="en-GB"/>
            </w:rPr>
          </w:pPr>
          <w:r w:rsidRPr="00FA0371">
            <w:rPr>
              <w:lang w:val="en-GB"/>
            </w:rPr>
            <w:fldChar w:fldCharType="begin"/>
          </w:r>
          <w:r w:rsidR="00D0654C" w:rsidRPr="00FA0371">
            <w:rPr>
              <w:lang w:val="en-GB"/>
            </w:rPr>
            <w:instrText xml:space="preserve"> TOC \o "1-3" \h \z \u </w:instrText>
          </w:r>
          <w:r w:rsidRPr="00FA0371">
            <w:rPr>
              <w:lang w:val="en-GB"/>
            </w:rPr>
            <w:fldChar w:fldCharType="separate"/>
          </w:r>
          <w:hyperlink w:anchor="_Toc55839170" w:history="1">
            <w:r w:rsidR="00AA733C" w:rsidRPr="00F364FE">
              <w:rPr>
                <w:rStyle w:val="Hyperlink"/>
                <w:noProof/>
                <w:lang w:val="en-GB"/>
              </w:rPr>
              <w:t>1.0 Introduction</w:t>
            </w:r>
            <w:r w:rsidR="00AA733C">
              <w:rPr>
                <w:noProof/>
                <w:webHidden/>
              </w:rPr>
              <w:tab/>
            </w:r>
            <w:r w:rsidR="00AA733C">
              <w:rPr>
                <w:noProof/>
                <w:webHidden/>
              </w:rPr>
              <w:fldChar w:fldCharType="begin"/>
            </w:r>
            <w:r w:rsidR="00AA733C">
              <w:rPr>
                <w:noProof/>
                <w:webHidden/>
              </w:rPr>
              <w:instrText xml:space="preserve"> PAGEREF _Toc55839170 \h </w:instrText>
            </w:r>
            <w:r w:rsidR="00AA733C">
              <w:rPr>
                <w:noProof/>
                <w:webHidden/>
              </w:rPr>
            </w:r>
            <w:r w:rsidR="00AA733C">
              <w:rPr>
                <w:noProof/>
                <w:webHidden/>
              </w:rPr>
              <w:fldChar w:fldCharType="separate"/>
            </w:r>
            <w:r w:rsidR="001F2EEE">
              <w:rPr>
                <w:noProof/>
                <w:webHidden/>
              </w:rPr>
              <w:t>3</w:t>
            </w:r>
            <w:r w:rsidR="00AA733C">
              <w:rPr>
                <w:noProof/>
                <w:webHidden/>
              </w:rPr>
              <w:fldChar w:fldCharType="end"/>
            </w:r>
          </w:hyperlink>
        </w:p>
        <w:p w14:paraId="612EF8D0" w14:textId="77777777" w:rsidR="00AA733C" w:rsidRDefault="00DB403A" w:rsidP="00AA733C">
          <w:pPr>
            <w:pStyle w:val="TOC1"/>
            <w:tabs>
              <w:tab w:val="right" w:leader="dot" w:pos="9016"/>
            </w:tabs>
            <w:rPr>
              <w:rFonts w:asciiTheme="minorHAnsi" w:eastAsiaTheme="minorEastAsia" w:hAnsiTheme="minorHAnsi"/>
              <w:noProof/>
              <w:sz w:val="22"/>
              <w:lang w:val="en-GB" w:eastAsia="en-GB"/>
            </w:rPr>
          </w:pPr>
          <w:hyperlink w:anchor="_Toc55839171" w:history="1">
            <w:r w:rsidR="00AA733C" w:rsidRPr="00F364FE">
              <w:rPr>
                <w:rStyle w:val="Hyperlink"/>
                <w:noProof/>
                <w:lang w:val="en-GB"/>
              </w:rPr>
              <w:t>2.0 Analysis of the project</w:t>
            </w:r>
            <w:r w:rsidR="00AA733C">
              <w:rPr>
                <w:noProof/>
                <w:webHidden/>
              </w:rPr>
              <w:tab/>
            </w:r>
            <w:r w:rsidR="00AA733C">
              <w:rPr>
                <w:noProof/>
                <w:webHidden/>
              </w:rPr>
              <w:fldChar w:fldCharType="begin"/>
            </w:r>
            <w:r w:rsidR="00AA733C">
              <w:rPr>
                <w:noProof/>
                <w:webHidden/>
              </w:rPr>
              <w:instrText xml:space="preserve"> PAGEREF _Toc55839171 \h </w:instrText>
            </w:r>
            <w:r w:rsidR="00AA733C">
              <w:rPr>
                <w:noProof/>
                <w:webHidden/>
              </w:rPr>
            </w:r>
            <w:r w:rsidR="00AA733C">
              <w:rPr>
                <w:noProof/>
                <w:webHidden/>
              </w:rPr>
              <w:fldChar w:fldCharType="separate"/>
            </w:r>
            <w:r w:rsidR="001F2EEE">
              <w:rPr>
                <w:noProof/>
                <w:webHidden/>
              </w:rPr>
              <w:t>3</w:t>
            </w:r>
            <w:r w:rsidR="00AA733C">
              <w:rPr>
                <w:noProof/>
                <w:webHidden/>
              </w:rPr>
              <w:fldChar w:fldCharType="end"/>
            </w:r>
          </w:hyperlink>
        </w:p>
        <w:p w14:paraId="620C2258" w14:textId="77777777" w:rsidR="00AA733C" w:rsidRDefault="00DB403A" w:rsidP="00AA733C">
          <w:pPr>
            <w:pStyle w:val="TOC2"/>
            <w:tabs>
              <w:tab w:val="right" w:leader="dot" w:pos="9016"/>
            </w:tabs>
            <w:rPr>
              <w:noProof/>
            </w:rPr>
          </w:pPr>
          <w:hyperlink w:anchor="_Toc55839172" w:history="1">
            <w:r w:rsidR="00AA733C" w:rsidRPr="00F364FE">
              <w:rPr>
                <w:rStyle w:val="Hyperlink"/>
                <w:noProof/>
                <w:lang w:val="en-GB"/>
              </w:rPr>
              <w:t>2.1. Identifying and establishing a relationship with the stakeholders</w:t>
            </w:r>
            <w:r w:rsidR="00AA733C">
              <w:rPr>
                <w:noProof/>
                <w:webHidden/>
              </w:rPr>
              <w:tab/>
            </w:r>
            <w:r w:rsidR="00AA733C">
              <w:rPr>
                <w:noProof/>
                <w:webHidden/>
              </w:rPr>
              <w:fldChar w:fldCharType="begin"/>
            </w:r>
            <w:r w:rsidR="00AA733C">
              <w:rPr>
                <w:noProof/>
                <w:webHidden/>
              </w:rPr>
              <w:instrText xml:space="preserve"> PAGEREF _Toc55839172 \h </w:instrText>
            </w:r>
            <w:r w:rsidR="00AA733C">
              <w:rPr>
                <w:noProof/>
                <w:webHidden/>
              </w:rPr>
            </w:r>
            <w:r w:rsidR="00AA733C">
              <w:rPr>
                <w:noProof/>
                <w:webHidden/>
              </w:rPr>
              <w:fldChar w:fldCharType="separate"/>
            </w:r>
            <w:r w:rsidR="001F2EEE">
              <w:rPr>
                <w:noProof/>
                <w:webHidden/>
              </w:rPr>
              <w:t>3</w:t>
            </w:r>
            <w:r w:rsidR="00AA733C">
              <w:rPr>
                <w:noProof/>
                <w:webHidden/>
              </w:rPr>
              <w:fldChar w:fldCharType="end"/>
            </w:r>
          </w:hyperlink>
        </w:p>
        <w:p w14:paraId="068E818F" w14:textId="77777777" w:rsidR="00AA733C" w:rsidRDefault="00DB403A" w:rsidP="00AA733C">
          <w:pPr>
            <w:pStyle w:val="TOC2"/>
            <w:tabs>
              <w:tab w:val="right" w:leader="dot" w:pos="9016"/>
            </w:tabs>
            <w:rPr>
              <w:noProof/>
            </w:rPr>
          </w:pPr>
          <w:hyperlink w:anchor="_Toc55839173" w:history="1">
            <w:r w:rsidR="00AA733C" w:rsidRPr="00F364FE">
              <w:rPr>
                <w:rStyle w:val="Hyperlink"/>
                <w:noProof/>
                <w:lang w:val="en-GB"/>
              </w:rPr>
              <w:t>2.2. Evolution of the community engagement program of the organization</w:t>
            </w:r>
            <w:r w:rsidR="00AA733C">
              <w:rPr>
                <w:noProof/>
                <w:webHidden/>
              </w:rPr>
              <w:tab/>
            </w:r>
            <w:r w:rsidR="00AA733C">
              <w:rPr>
                <w:noProof/>
                <w:webHidden/>
              </w:rPr>
              <w:fldChar w:fldCharType="begin"/>
            </w:r>
            <w:r w:rsidR="00AA733C">
              <w:rPr>
                <w:noProof/>
                <w:webHidden/>
              </w:rPr>
              <w:instrText xml:space="preserve"> PAGEREF _Toc55839173 \h </w:instrText>
            </w:r>
            <w:r w:rsidR="00AA733C">
              <w:rPr>
                <w:noProof/>
                <w:webHidden/>
              </w:rPr>
            </w:r>
            <w:r w:rsidR="00AA733C">
              <w:rPr>
                <w:noProof/>
                <w:webHidden/>
              </w:rPr>
              <w:fldChar w:fldCharType="separate"/>
            </w:r>
            <w:r w:rsidR="001F2EEE">
              <w:rPr>
                <w:noProof/>
                <w:webHidden/>
              </w:rPr>
              <w:t>5</w:t>
            </w:r>
            <w:r w:rsidR="00AA733C">
              <w:rPr>
                <w:noProof/>
                <w:webHidden/>
              </w:rPr>
              <w:fldChar w:fldCharType="end"/>
            </w:r>
          </w:hyperlink>
        </w:p>
        <w:p w14:paraId="240CFA88" w14:textId="77777777" w:rsidR="00AA733C" w:rsidRDefault="00DB403A" w:rsidP="00AA733C">
          <w:pPr>
            <w:pStyle w:val="TOC2"/>
            <w:tabs>
              <w:tab w:val="right" w:leader="dot" w:pos="9016"/>
            </w:tabs>
            <w:rPr>
              <w:noProof/>
            </w:rPr>
          </w:pPr>
          <w:hyperlink w:anchor="_Toc55839174" w:history="1">
            <w:r w:rsidR="00AA733C" w:rsidRPr="00F364FE">
              <w:rPr>
                <w:rStyle w:val="Hyperlink"/>
                <w:noProof/>
                <w:lang w:val="en-GB"/>
              </w:rPr>
              <w:t>2.3. Use of social media as an outreach to support the community engagement program</w:t>
            </w:r>
            <w:r w:rsidR="00AA733C">
              <w:rPr>
                <w:noProof/>
                <w:webHidden/>
              </w:rPr>
              <w:tab/>
            </w:r>
            <w:r w:rsidR="00AA733C">
              <w:rPr>
                <w:noProof/>
                <w:webHidden/>
              </w:rPr>
              <w:fldChar w:fldCharType="begin"/>
            </w:r>
            <w:r w:rsidR="00AA733C">
              <w:rPr>
                <w:noProof/>
                <w:webHidden/>
              </w:rPr>
              <w:instrText xml:space="preserve"> PAGEREF _Toc55839174 \h </w:instrText>
            </w:r>
            <w:r w:rsidR="00AA733C">
              <w:rPr>
                <w:noProof/>
                <w:webHidden/>
              </w:rPr>
            </w:r>
            <w:r w:rsidR="00AA733C">
              <w:rPr>
                <w:noProof/>
                <w:webHidden/>
              </w:rPr>
              <w:fldChar w:fldCharType="separate"/>
            </w:r>
            <w:r w:rsidR="001F2EEE">
              <w:rPr>
                <w:noProof/>
                <w:webHidden/>
              </w:rPr>
              <w:t>7</w:t>
            </w:r>
            <w:r w:rsidR="00AA733C">
              <w:rPr>
                <w:noProof/>
                <w:webHidden/>
              </w:rPr>
              <w:fldChar w:fldCharType="end"/>
            </w:r>
          </w:hyperlink>
        </w:p>
        <w:p w14:paraId="20F3F3FF" w14:textId="77777777" w:rsidR="00AA733C" w:rsidRDefault="00DB403A" w:rsidP="00AA733C">
          <w:pPr>
            <w:pStyle w:val="TOC2"/>
            <w:tabs>
              <w:tab w:val="right" w:leader="dot" w:pos="9016"/>
            </w:tabs>
            <w:rPr>
              <w:noProof/>
            </w:rPr>
          </w:pPr>
          <w:hyperlink w:anchor="_Toc55839175" w:history="1">
            <w:r w:rsidR="00AA733C" w:rsidRPr="00F364FE">
              <w:rPr>
                <w:rStyle w:val="Hyperlink"/>
                <w:noProof/>
                <w:lang w:val="en-GB"/>
              </w:rPr>
              <w:t>2.4. The training and development required for equipping employees in dealing with socio-cultural issues within society</w:t>
            </w:r>
            <w:r w:rsidR="00AA733C">
              <w:rPr>
                <w:noProof/>
                <w:webHidden/>
              </w:rPr>
              <w:tab/>
            </w:r>
            <w:r w:rsidR="00AA733C">
              <w:rPr>
                <w:noProof/>
                <w:webHidden/>
              </w:rPr>
              <w:fldChar w:fldCharType="begin"/>
            </w:r>
            <w:r w:rsidR="00AA733C">
              <w:rPr>
                <w:noProof/>
                <w:webHidden/>
              </w:rPr>
              <w:instrText xml:space="preserve"> PAGEREF _Toc55839175 \h </w:instrText>
            </w:r>
            <w:r w:rsidR="00AA733C">
              <w:rPr>
                <w:noProof/>
                <w:webHidden/>
              </w:rPr>
            </w:r>
            <w:r w:rsidR="00AA733C">
              <w:rPr>
                <w:noProof/>
                <w:webHidden/>
              </w:rPr>
              <w:fldChar w:fldCharType="separate"/>
            </w:r>
            <w:r w:rsidR="001F2EEE">
              <w:rPr>
                <w:noProof/>
                <w:webHidden/>
              </w:rPr>
              <w:t>8</w:t>
            </w:r>
            <w:r w:rsidR="00AA733C">
              <w:rPr>
                <w:noProof/>
                <w:webHidden/>
              </w:rPr>
              <w:fldChar w:fldCharType="end"/>
            </w:r>
          </w:hyperlink>
        </w:p>
        <w:p w14:paraId="49E44724" w14:textId="77777777" w:rsidR="00AA733C" w:rsidRDefault="00DB403A" w:rsidP="00AA733C">
          <w:pPr>
            <w:pStyle w:val="TOC2"/>
            <w:tabs>
              <w:tab w:val="right" w:leader="dot" w:pos="9016"/>
            </w:tabs>
            <w:rPr>
              <w:noProof/>
            </w:rPr>
          </w:pPr>
          <w:hyperlink w:anchor="_Toc55839176" w:history="1">
            <w:r w:rsidR="00AA733C" w:rsidRPr="00F364FE">
              <w:rPr>
                <w:rStyle w:val="Hyperlink"/>
                <w:noProof/>
                <w:lang w:val="en-GB"/>
              </w:rPr>
              <w:t>2.5. Need of adopting a forward-looking approach in training employees on multiculturalism, and the external factors</w:t>
            </w:r>
            <w:r w:rsidR="00AA733C">
              <w:rPr>
                <w:noProof/>
                <w:webHidden/>
              </w:rPr>
              <w:tab/>
            </w:r>
            <w:r w:rsidR="00AA733C">
              <w:rPr>
                <w:noProof/>
                <w:webHidden/>
              </w:rPr>
              <w:fldChar w:fldCharType="begin"/>
            </w:r>
            <w:r w:rsidR="00AA733C">
              <w:rPr>
                <w:noProof/>
                <w:webHidden/>
              </w:rPr>
              <w:instrText xml:space="preserve"> PAGEREF _Toc55839176 \h </w:instrText>
            </w:r>
            <w:r w:rsidR="00AA733C">
              <w:rPr>
                <w:noProof/>
                <w:webHidden/>
              </w:rPr>
            </w:r>
            <w:r w:rsidR="00AA733C">
              <w:rPr>
                <w:noProof/>
                <w:webHidden/>
              </w:rPr>
              <w:fldChar w:fldCharType="separate"/>
            </w:r>
            <w:r w:rsidR="001F2EEE">
              <w:rPr>
                <w:noProof/>
                <w:webHidden/>
              </w:rPr>
              <w:t>8</w:t>
            </w:r>
            <w:r w:rsidR="00AA733C">
              <w:rPr>
                <w:noProof/>
                <w:webHidden/>
              </w:rPr>
              <w:fldChar w:fldCharType="end"/>
            </w:r>
          </w:hyperlink>
        </w:p>
        <w:p w14:paraId="558A112F" w14:textId="77777777" w:rsidR="00AA733C" w:rsidRDefault="00DB403A" w:rsidP="00AA733C">
          <w:pPr>
            <w:pStyle w:val="TOC1"/>
            <w:tabs>
              <w:tab w:val="left" w:pos="660"/>
              <w:tab w:val="right" w:leader="dot" w:pos="9016"/>
            </w:tabs>
            <w:rPr>
              <w:rFonts w:asciiTheme="minorHAnsi" w:eastAsiaTheme="minorEastAsia" w:hAnsiTheme="minorHAnsi"/>
              <w:noProof/>
              <w:sz w:val="22"/>
              <w:lang w:val="en-GB" w:eastAsia="en-GB"/>
            </w:rPr>
          </w:pPr>
          <w:hyperlink w:anchor="_Toc55839177" w:history="1">
            <w:r w:rsidR="00AA733C" w:rsidRPr="00F364FE">
              <w:rPr>
                <w:rStyle w:val="Hyperlink"/>
                <w:noProof/>
                <w:lang w:val="en-GB"/>
              </w:rPr>
              <w:t>3.0</w:t>
            </w:r>
            <w:r w:rsidR="00AA733C">
              <w:rPr>
                <w:rFonts w:asciiTheme="minorHAnsi" w:eastAsiaTheme="minorEastAsia" w:hAnsiTheme="minorHAnsi"/>
                <w:noProof/>
                <w:sz w:val="22"/>
                <w:lang w:val="en-GB" w:eastAsia="en-GB"/>
              </w:rPr>
              <w:tab/>
            </w:r>
            <w:r w:rsidR="00AA733C" w:rsidRPr="00F364FE">
              <w:rPr>
                <w:rStyle w:val="Hyperlink"/>
                <w:noProof/>
                <w:lang w:val="en-GB"/>
              </w:rPr>
              <w:t>Conclusion</w:t>
            </w:r>
            <w:r w:rsidR="00AA733C">
              <w:rPr>
                <w:noProof/>
                <w:webHidden/>
              </w:rPr>
              <w:tab/>
            </w:r>
            <w:r w:rsidR="00AA733C">
              <w:rPr>
                <w:noProof/>
                <w:webHidden/>
              </w:rPr>
              <w:fldChar w:fldCharType="begin"/>
            </w:r>
            <w:r w:rsidR="00AA733C">
              <w:rPr>
                <w:noProof/>
                <w:webHidden/>
              </w:rPr>
              <w:instrText xml:space="preserve"> PAGEREF _Toc55839177 \h </w:instrText>
            </w:r>
            <w:r w:rsidR="00AA733C">
              <w:rPr>
                <w:noProof/>
                <w:webHidden/>
              </w:rPr>
            </w:r>
            <w:r w:rsidR="00AA733C">
              <w:rPr>
                <w:noProof/>
                <w:webHidden/>
              </w:rPr>
              <w:fldChar w:fldCharType="separate"/>
            </w:r>
            <w:r w:rsidR="001F2EEE">
              <w:rPr>
                <w:noProof/>
                <w:webHidden/>
              </w:rPr>
              <w:t>9</w:t>
            </w:r>
            <w:r w:rsidR="00AA733C">
              <w:rPr>
                <w:noProof/>
                <w:webHidden/>
              </w:rPr>
              <w:fldChar w:fldCharType="end"/>
            </w:r>
          </w:hyperlink>
        </w:p>
        <w:p w14:paraId="2CC22180" w14:textId="77777777" w:rsidR="00AA733C" w:rsidRDefault="00DB403A" w:rsidP="00AA733C">
          <w:pPr>
            <w:pStyle w:val="TOC1"/>
            <w:tabs>
              <w:tab w:val="right" w:leader="dot" w:pos="9016"/>
            </w:tabs>
            <w:rPr>
              <w:rFonts w:asciiTheme="minorHAnsi" w:eastAsiaTheme="minorEastAsia" w:hAnsiTheme="minorHAnsi"/>
              <w:noProof/>
              <w:sz w:val="22"/>
              <w:lang w:val="en-GB" w:eastAsia="en-GB"/>
            </w:rPr>
          </w:pPr>
          <w:hyperlink w:anchor="_Toc55839178" w:history="1">
            <w:r w:rsidR="00AA733C" w:rsidRPr="00F364FE">
              <w:rPr>
                <w:rStyle w:val="Hyperlink"/>
                <w:noProof/>
                <w:lang w:val="en-GB"/>
              </w:rPr>
              <w:t>Reference List</w:t>
            </w:r>
            <w:r w:rsidR="00AA733C">
              <w:rPr>
                <w:noProof/>
                <w:webHidden/>
              </w:rPr>
              <w:tab/>
            </w:r>
            <w:r w:rsidR="00AA733C">
              <w:rPr>
                <w:noProof/>
                <w:webHidden/>
              </w:rPr>
              <w:fldChar w:fldCharType="begin"/>
            </w:r>
            <w:r w:rsidR="00AA733C">
              <w:rPr>
                <w:noProof/>
                <w:webHidden/>
              </w:rPr>
              <w:instrText xml:space="preserve"> PAGEREF _Toc55839178 \h </w:instrText>
            </w:r>
            <w:r w:rsidR="00AA733C">
              <w:rPr>
                <w:noProof/>
                <w:webHidden/>
              </w:rPr>
            </w:r>
            <w:r w:rsidR="00AA733C">
              <w:rPr>
                <w:noProof/>
                <w:webHidden/>
              </w:rPr>
              <w:fldChar w:fldCharType="separate"/>
            </w:r>
            <w:r w:rsidR="001F2EEE">
              <w:rPr>
                <w:noProof/>
                <w:webHidden/>
              </w:rPr>
              <w:t>10</w:t>
            </w:r>
            <w:r w:rsidR="00AA733C">
              <w:rPr>
                <w:noProof/>
                <w:webHidden/>
              </w:rPr>
              <w:fldChar w:fldCharType="end"/>
            </w:r>
          </w:hyperlink>
        </w:p>
        <w:p w14:paraId="2E8BF4C8" w14:textId="77777777" w:rsidR="00AA733C" w:rsidRDefault="00DB403A" w:rsidP="00AA733C">
          <w:pPr>
            <w:pStyle w:val="TOC1"/>
            <w:tabs>
              <w:tab w:val="left" w:pos="440"/>
              <w:tab w:val="right" w:leader="dot" w:pos="9016"/>
            </w:tabs>
            <w:rPr>
              <w:rFonts w:asciiTheme="minorHAnsi" w:eastAsiaTheme="minorEastAsia" w:hAnsiTheme="minorHAnsi"/>
              <w:noProof/>
              <w:sz w:val="22"/>
              <w:lang w:val="en-GB" w:eastAsia="en-GB"/>
            </w:rPr>
          </w:pPr>
          <w:hyperlink w:anchor="_Toc55839179" w:history="1">
            <w:r w:rsidR="00AA733C" w:rsidRPr="00F364FE">
              <w:rPr>
                <w:rStyle w:val="Hyperlink"/>
                <w:noProof/>
                <w:lang w:val="en-GB"/>
              </w:rPr>
              <w:t>3.</w:t>
            </w:r>
            <w:r w:rsidR="00AA733C">
              <w:rPr>
                <w:rFonts w:asciiTheme="minorHAnsi" w:eastAsiaTheme="minorEastAsia" w:hAnsiTheme="minorHAnsi"/>
                <w:noProof/>
                <w:sz w:val="22"/>
                <w:lang w:val="en-GB" w:eastAsia="en-GB"/>
              </w:rPr>
              <w:tab/>
            </w:r>
            <w:r w:rsidR="00AA733C" w:rsidRPr="00F364FE">
              <w:rPr>
                <w:rStyle w:val="Hyperlink"/>
                <w:noProof/>
                <w:lang w:val="en-GB"/>
              </w:rPr>
              <w:t>Appendix</w:t>
            </w:r>
            <w:r w:rsidR="00AA733C">
              <w:rPr>
                <w:noProof/>
                <w:webHidden/>
              </w:rPr>
              <w:tab/>
            </w:r>
            <w:r w:rsidR="00AA733C">
              <w:rPr>
                <w:noProof/>
                <w:webHidden/>
              </w:rPr>
              <w:fldChar w:fldCharType="begin"/>
            </w:r>
            <w:r w:rsidR="00AA733C">
              <w:rPr>
                <w:noProof/>
                <w:webHidden/>
              </w:rPr>
              <w:instrText xml:space="preserve"> PAGEREF _Toc55839179 \h </w:instrText>
            </w:r>
            <w:r w:rsidR="00AA733C">
              <w:rPr>
                <w:noProof/>
                <w:webHidden/>
              </w:rPr>
            </w:r>
            <w:r w:rsidR="00AA733C">
              <w:rPr>
                <w:noProof/>
                <w:webHidden/>
              </w:rPr>
              <w:fldChar w:fldCharType="separate"/>
            </w:r>
            <w:r w:rsidR="001F2EEE">
              <w:rPr>
                <w:noProof/>
                <w:webHidden/>
              </w:rPr>
              <w:t>12</w:t>
            </w:r>
            <w:r w:rsidR="00AA733C">
              <w:rPr>
                <w:noProof/>
                <w:webHidden/>
              </w:rPr>
              <w:fldChar w:fldCharType="end"/>
            </w:r>
          </w:hyperlink>
        </w:p>
        <w:p w14:paraId="4A3A68DC" w14:textId="77777777" w:rsidR="00500227" w:rsidRPr="00FA0371" w:rsidRDefault="008966FD" w:rsidP="00AA733C">
          <w:pPr>
            <w:rPr>
              <w:lang w:val="en-GB"/>
            </w:rPr>
          </w:pPr>
          <w:r w:rsidRPr="00FA0371">
            <w:rPr>
              <w:lang w:val="en-GB"/>
            </w:rPr>
            <w:fldChar w:fldCharType="end"/>
          </w:r>
        </w:p>
      </w:sdtContent>
    </w:sdt>
    <w:p w14:paraId="3DD58F59" w14:textId="77777777" w:rsidR="00500227" w:rsidRPr="00FA0371" w:rsidRDefault="00504806">
      <w:pPr>
        <w:rPr>
          <w:rFonts w:cs="Times New Roman"/>
          <w:b/>
          <w:sz w:val="32"/>
          <w:szCs w:val="32"/>
          <w:lang w:val="en-GB"/>
        </w:rPr>
      </w:pPr>
      <w:r w:rsidRPr="00FA0371">
        <w:rPr>
          <w:rFonts w:cs="Times New Roman"/>
          <w:b/>
          <w:sz w:val="32"/>
          <w:szCs w:val="32"/>
          <w:lang w:val="en-GB"/>
        </w:rPr>
        <w:br w:type="page"/>
      </w:r>
    </w:p>
    <w:p w14:paraId="44E9117D" w14:textId="77777777" w:rsidR="005569AB" w:rsidRPr="00FA0371" w:rsidRDefault="00936C52" w:rsidP="00001542">
      <w:pPr>
        <w:pStyle w:val="Heading1"/>
        <w:numPr>
          <w:ilvl w:val="0"/>
          <w:numId w:val="0"/>
        </w:numPr>
        <w:rPr>
          <w:lang w:val="en-GB"/>
        </w:rPr>
      </w:pPr>
      <w:bookmarkStart w:id="0" w:name="_Toc55839170"/>
      <w:r w:rsidRPr="00FA0371">
        <w:rPr>
          <w:lang w:val="en-GB"/>
        </w:rPr>
        <w:lastRenderedPageBreak/>
        <w:t xml:space="preserve">1.0 </w:t>
      </w:r>
      <w:r w:rsidR="00504806" w:rsidRPr="00FA0371">
        <w:rPr>
          <w:lang w:val="en-GB"/>
        </w:rPr>
        <w:t>Introduction</w:t>
      </w:r>
      <w:bookmarkEnd w:id="0"/>
    </w:p>
    <w:p w14:paraId="3C50BF2D" w14:textId="77777777" w:rsidR="005569AB" w:rsidRPr="00FA0371" w:rsidRDefault="00504806" w:rsidP="005569AB">
      <w:pPr>
        <w:rPr>
          <w:rFonts w:cs="Times New Roman"/>
          <w:szCs w:val="24"/>
          <w:lang w:val="en-GB"/>
        </w:rPr>
      </w:pPr>
      <w:r w:rsidRPr="00FA0371">
        <w:rPr>
          <w:rFonts w:cs="Times New Roman"/>
          <w:szCs w:val="24"/>
          <w:lang w:val="en-GB"/>
        </w:rPr>
        <w:t xml:space="preserve">Community engagement programs can be considered as programs or the process of working collaboratively through or with various groups of people that are affiliated by special interest, the proximity of the geographic area, or similar situations to address challenges affecting the well-being of individuals. The report will deal with PwC's community engagement program in the UK. This community program is all about giving something back with the help of sharing skills, time, and talents of different employees working in PwC, UK. It has been noted that there are various benefits of the community engagement program, some of which are greater understanding of local priorities and health issues, improved community, and consumer satisfaction, and many more. The report will be </w:t>
      </w:r>
      <w:r w:rsidR="00AA733C" w:rsidRPr="00FA0371">
        <w:rPr>
          <w:rFonts w:cs="Times New Roman"/>
          <w:szCs w:val="24"/>
          <w:lang w:val="en-GB"/>
        </w:rPr>
        <w:t>analysed</w:t>
      </w:r>
      <w:r w:rsidRPr="00FA0371">
        <w:rPr>
          <w:rFonts w:cs="Times New Roman"/>
          <w:szCs w:val="24"/>
          <w:lang w:val="en-GB"/>
        </w:rPr>
        <w:t xml:space="preserve"> thoroughly and finally in conclusion recommendations will be provided based on the findings of the report for further improvement of PwC's community engagement program.</w:t>
      </w:r>
    </w:p>
    <w:p w14:paraId="00C3083A" w14:textId="77777777" w:rsidR="00A24DA9" w:rsidRPr="00FA0371" w:rsidRDefault="00504806" w:rsidP="005569AB">
      <w:pPr>
        <w:rPr>
          <w:rFonts w:cs="Times New Roman"/>
          <w:b/>
          <w:i/>
          <w:szCs w:val="24"/>
          <w:lang w:val="en-GB"/>
        </w:rPr>
      </w:pPr>
      <w:r w:rsidRPr="00FA0371">
        <w:rPr>
          <w:rFonts w:cs="Times New Roman"/>
          <w:b/>
          <w:i/>
          <w:szCs w:val="24"/>
          <w:lang w:val="en-GB"/>
        </w:rPr>
        <w:t>[Refer to appendix]</w:t>
      </w:r>
    </w:p>
    <w:p w14:paraId="551F5B9B" w14:textId="77777777" w:rsidR="005569AB" w:rsidRPr="00FA0371" w:rsidRDefault="00504806" w:rsidP="00001542">
      <w:pPr>
        <w:pStyle w:val="Heading1"/>
        <w:numPr>
          <w:ilvl w:val="0"/>
          <w:numId w:val="0"/>
        </w:numPr>
        <w:rPr>
          <w:lang w:val="en-GB"/>
        </w:rPr>
      </w:pPr>
      <w:bookmarkStart w:id="1" w:name="_Toc55839171"/>
      <w:r w:rsidRPr="00FA0371">
        <w:rPr>
          <w:lang w:val="en-GB"/>
        </w:rPr>
        <w:t>2.</w:t>
      </w:r>
      <w:r w:rsidR="00936C52" w:rsidRPr="00FA0371">
        <w:rPr>
          <w:lang w:val="en-GB"/>
        </w:rPr>
        <w:t>0</w:t>
      </w:r>
      <w:r w:rsidRPr="00FA0371">
        <w:rPr>
          <w:lang w:val="en-GB"/>
        </w:rPr>
        <w:t xml:space="preserve"> Analysis of the project</w:t>
      </w:r>
      <w:bookmarkEnd w:id="1"/>
    </w:p>
    <w:p w14:paraId="2F0A2E8A" w14:textId="77777777" w:rsidR="005569AB" w:rsidRPr="00FA0371" w:rsidRDefault="00504806" w:rsidP="00900509">
      <w:pPr>
        <w:pStyle w:val="Heading2"/>
        <w:rPr>
          <w:lang w:val="en-GB"/>
        </w:rPr>
      </w:pPr>
      <w:bookmarkStart w:id="2" w:name="_Toc55839172"/>
      <w:r w:rsidRPr="00FA0371">
        <w:rPr>
          <w:lang w:val="en-GB"/>
        </w:rPr>
        <w:t>2.1. Identifying and establishing a relationship with the stakeholders</w:t>
      </w:r>
      <w:bookmarkEnd w:id="2"/>
    </w:p>
    <w:p w14:paraId="34A83249" w14:textId="77777777" w:rsidR="005569AB" w:rsidRPr="00FA0371" w:rsidRDefault="00504806" w:rsidP="005569AB">
      <w:pPr>
        <w:rPr>
          <w:rFonts w:cs="Times New Roman"/>
          <w:szCs w:val="24"/>
          <w:lang w:val="en-GB"/>
        </w:rPr>
      </w:pPr>
      <w:r w:rsidRPr="00FA0371">
        <w:rPr>
          <w:rFonts w:cs="Times New Roman"/>
          <w:szCs w:val="24"/>
          <w:lang w:val="en-GB"/>
        </w:rPr>
        <w:t xml:space="preserve">This section of the report will focus on identifying the way by which PwC UK has established relationships with its various stakeholders, and concentration will also be on the use of social media in engaging with stakeholders. As influenced by the idea of </w:t>
      </w:r>
      <w:r w:rsidRPr="00FA0371">
        <w:rPr>
          <w:rFonts w:cs="Times New Roman"/>
          <w:color w:val="000000" w:themeColor="text1"/>
          <w:szCs w:val="24"/>
          <w:shd w:val="clear" w:color="auto" w:fill="FFFFFF"/>
          <w:lang w:val="en-GB"/>
        </w:rPr>
        <w:t xml:space="preserve">Bellucci </w:t>
      </w:r>
      <w:r w:rsidRPr="00FA0371">
        <w:rPr>
          <w:rFonts w:cs="Times New Roman"/>
          <w:i/>
          <w:color w:val="000000" w:themeColor="text1"/>
          <w:szCs w:val="24"/>
          <w:shd w:val="clear" w:color="auto" w:fill="FFFFFF"/>
          <w:lang w:val="en-GB"/>
        </w:rPr>
        <w:t xml:space="preserve">et al. </w:t>
      </w:r>
      <w:r w:rsidRPr="00FA0371">
        <w:rPr>
          <w:rFonts w:cs="Times New Roman"/>
          <w:szCs w:val="24"/>
          <w:lang w:val="en-GB"/>
        </w:rPr>
        <w:t xml:space="preserve">(2019), it can be said that PwC, UK has a wide variety of stakeholders and </w:t>
      </w:r>
      <w:r w:rsidRPr="007A3D79">
        <w:rPr>
          <w:rFonts w:cs="Times New Roman"/>
          <w:szCs w:val="24"/>
          <w:lang w:val="en-GB"/>
        </w:rPr>
        <w:t>without these stakeholders, the company would not be able to exist in the first place. In</w:t>
      </w:r>
      <w:r w:rsidRPr="00FA0371">
        <w:rPr>
          <w:rFonts w:cs="Times New Roman"/>
          <w:szCs w:val="24"/>
          <w:lang w:val="en-GB"/>
        </w:rPr>
        <w:t xml:space="preserve"> addition to this, the concerned company has all the processes well established within itself for engaging with the stakeholders. It has been identified that the company has the main focus on gathering quantitative and qualitative input that helps in informing both strategic direction and day-to-day performance of the company. Additionally, the company uses various social media platforms for taking the help of different techniques such as surveys of a specific group of stakeholders to various groups of stakeholders and it mainly depends on the requirements and the objectives of the company.</w:t>
      </w:r>
      <w:r w:rsidR="00802FB0">
        <w:rPr>
          <w:rFonts w:cs="Times New Roman"/>
          <w:szCs w:val="24"/>
          <w:lang w:val="en-GB"/>
        </w:rPr>
        <w:t xml:space="preserve"> </w:t>
      </w:r>
      <w:r w:rsidR="00802FB0" w:rsidRPr="007A3D79">
        <w:rPr>
          <w:rFonts w:cs="Times New Roman"/>
          <w:szCs w:val="24"/>
          <w:lang w:val="en-GB"/>
        </w:rPr>
        <w:t xml:space="preserve">PwC </w:t>
      </w:r>
      <w:r w:rsidR="00463CAE" w:rsidRPr="007A3D79">
        <w:rPr>
          <w:rFonts w:cs="Times New Roman"/>
          <w:szCs w:val="24"/>
          <w:lang w:val="en-GB"/>
        </w:rPr>
        <w:t xml:space="preserve">also focuses on financing </w:t>
      </w:r>
      <w:r w:rsidR="00550276" w:rsidRPr="007A3D79">
        <w:rPr>
          <w:rFonts w:cs="Times New Roman"/>
          <w:szCs w:val="24"/>
          <w:lang w:val="en-GB"/>
        </w:rPr>
        <w:t xml:space="preserve">public transport and </w:t>
      </w:r>
      <w:r w:rsidR="005F277E" w:rsidRPr="007A3D79">
        <w:rPr>
          <w:rFonts w:cs="Times New Roman"/>
          <w:szCs w:val="24"/>
          <w:lang w:val="en-GB"/>
        </w:rPr>
        <w:t>building sustainable transportation</w:t>
      </w:r>
      <w:r w:rsidR="00687FB9" w:rsidRPr="007A3D79">
        <w:rPr>
          <w:rFonts w:cs="Times New Roman"/>
          <w:szCs w:val="24"/>
          <w:lang w:val="en-GB"/>
        </w:rPr>
        <w:t xml:space="preserve"> for the public</w:t>
      </w:r>
      <w:r w:rsidR="00F74B7A" w:rsidRPr="007A3D79">
        <w:rPr>
          <w:rFonts w:cs="Times New Roman"/>
          <w:szCs w:val="24"/>
          <w:lang w:val="en-GB"/>
        </w:rPr>
        <w:t>, as a part of involvement with its stakeholders.</w:t>
      </w:r>
    </w:p>
    <w:p w14:paraId="339DDF4E" w14:textId="77777777" w:rsidR="005569AB" w:rsidRPr="00FA0371" w:rsidRDefault="00504806" w:rsidP="005569AB">
      <w:pPr>
        <w:rPr>
          <w:rFonts w:cs="Times New Roman"/>
          <w:szCs w:val="24"/>
          <w:lang w:val="en-GB"/>
        </w:rPr>
      </w:pPr>
      <w:r w:rsidRPr="00FA0371">
        <w:rPr>
          <w:rFonts w:cs="Times New Roman"/>
          <w:szCs w:val="24"/>
          <w:lang w:val="en-GB"/>
        </w:rPr>
        <w:lastRenderedPageBreak/>
        <w:t>The below table highlights the overview of the approach of engagement with stakeholders and also how the concerned company responds to specific feedback from clients and customers:</w:t>
      </w:r>
    </w:p>
    <w:tbl>
      <w:tblPr>
        <w:tblStyle w:val="TableGrid"/>
        <w:tblW w:w="0" w:type="auto"/>
        <w:tblLook w:val="04A0" w:firstRow="1" w:lastRow="0" w:firstColumn="1" w:lastColumn="0" w:noHBand="0" w:noVBand="1"/>
      </w:tblPr>
      <w:tblGrid>
        <w:gridCol w:w="2237"/>
        <w:gridCol w:w="2254"/>
        <w:gridCol w:w="2268"/>
        <w:gridCol w:w="2257"/>
      </w:tblGrid>
      <w:tr w:rsidR="008966FD" w:rsidRPr="00FA0371" w14:paraId="20534D78" w14:textId="77777777" w:rsidTr="00A97ADD">
        <w:tc>
          <w:tcPr>
            <w:tcW w:w="2310" w:type="dxa"/>
          </w:tcPr>
          <w:p w14:paraId="4A8C836F" w14:textId="77777777" w:rsidR="005569AB" w:rsidRPr="00FA0371" w:rsidRDefault="00504806" w:rsidP="005569AB">
            <w:pPr>
              <w:rPr>
                <w:rFonts w:cs="Times New Roman"/>
                <w:b/>
                <w:i/>
                <w:szCs w:val="24"/>
                <w:lang w:val="en-GB"/>
              </w:rPr>
            </w:pPr>
            <w:r w:rsidRPr="00FA0371">
              <w:rPr>
                <w:rFonts w:cs="Times New Roman"/>
                <w:b/>
                <w:i/>
                <w:szCs w:val="24"/>
                <w:lang w:val="en-GB"/>
              </w:rPr>
              <w:t xml:space="preserve">Stakeholders </w:t>
            </w:r>
          </w:p>
        </w:tc>
        <w:tc>
          <w:tcPr>
            <w:tcW w:w="2310" w:type="dxa"/>
          </w:tcPr>
          <w:p w14:paraId="0B9B19D6" w14:textId="77777777" w:rsidR="005569AB" w:rsidRPr="00FA0371" w:rsidRDefault="00504806" w:rsidP="005569AB">
            <w:pPr>
              <w:rPr>
                <w:rFonts w:cs="Times New Roman"/>
                <w:b/>
                <w:i/>
                <w:szCs w:val="24"/>
                <w:lang w:val="en-GB"/>
              </w:rPr>
            </w:pPr>
            <w:r w:rsidRPr="00FA0371">
              <w:rPr>
                <w:rFonts w:cs="Times New Roman"/>
                <w:b/>
                <w:i/>
                <w:szCs w:val="24"/>
                <w:lang w:val="en-GB"/>
              </w:rPr>
              <w:t xml:space="preserve">How the company listens </w:t>
            </w:r>
          </w:p>
        </w:tc>
        <w:tc>
          <w:tcPr>
            <w:tcW w:w="2311" w:type="dxa"/>
          </w:tcPr>
          <w:p w14:paraId="583AD86B" w14:textId="77777777" w:rsidR="005569AB" w:rsidRPr="00FA0371" w:rsidRDefault="00504806" w:rsidP="005569AB">
            <w:pPr>
              <w:rPr>
                <w:rFonts w:cs="Times New Roman"/>
                <w:b/>
                <w:i/>
                <w:szCs w:val="24"/>
                <w:lang w:val="en-GB"/>
              </w:rPr>
            </w:pPr>
            <w:r w:rsidRPr="00FA0371">
              <w:rPr>
                <w:rFonts w:cs="Times New Roman"/>
                <w:b/>
                <w:i/>
                <w:szCs w:val="24"/>
                <w:lang w:val="en-GB"/>
              </w:rPr>
              <w:t xml:space="preserve">How the company does it </w:t>
            </w:r>
          </w:p>
        </w:tc>
        <w:tc>
          <w:tcPr>
            <w:tcW w:w="2311" w:type="dxa"/>
          </w:tcPr>
          <w:p w14:paraId="648D6B1E" w14:textId="77777777" w:rsidR="005569AB" w:rsidRPr="00FA0371" w:rsidRDefault="00504806" w:rsidP="005569AB">
            <w:pPr>
              <w:rPr>
                <w:rFonts w:cs="Times New Roman"/>
                <w:b/>
                <w:i/>
                <w:szCs w:val="24"/>
                <w:lang w:val="en-GB"/>
              </w:rPr>
            </w:pPr>
            <w:r w:rsidRPr="00FA0371">
              <w:rPr>
                <w:rFonts w:cs="Times New Roman"/>
                <w:b/>
                <w:i/>
                <w:szCs w:val="24"/>
                <w:lang w:val="en-GB"/>
              </w:rPr>
              <w:t xml:space="preserve">What feedback it gets </w:t>
            </w:r>
          </w:p>
        </w:tc>
      </w:tr>
      <w:tr w:rsidR="008966FD" w:rsidRPr="00FA0371" w14:paraId="56599BCF" w14:textId="77777777" w:rsidTr="00A97ADD">
        <w:tc>
          <w:tcPr>
            <w:tcW w:w="2310" w:type="dxa"/>
          </w:tcPr>
          <w:p w14:paraId="36CFB9D4" w14:textId="77777777" w:rsidR="005569AB" w:rsidRPr="00FA0371" w:rsidRDefault="00504806" w:rsidP="005569AB">
            <w:pPr>
              <w:rPr>
                <w:rFonts w:cs="Times New Roman"/>
                <w:i/>
                <w:szCs w:val="24"/>
                <w:lang w:val="en-GB"/>
              </w:rPr>
            </w:pPr>
            <w:r w:rsidRPr="00FA0371">
              <w:rPr>
                <w:rFonts w:cs="Times New Roman"/>
                <w:i/>
                <w:szCs w:val="24"/>
                <w:lang w:val="en-GB"/>
              </w:rPr>
              <w:t xml:space="preserve">Clients </w:t>
            </w:r>
          </w:p>
        </w:tc>
        <w:tc>
          <w:tcPr>
            <w:tcW w:w="2310" w:type="dxa"/>
          </w:tcPr>
          <w:p w14:paraId="5A18CD8F" w14:textId="77777777" w:rsidR="005569AB" w:rsidRPr="00FA0371" w:rsidRDefault="00504806" w:rsidP="005569AB">
            <w:pPr>
              <w:rPr>
                <w:rFonts w:cs="Times New Roman"/>
                <w:szCs w:val="24"/>
                <w:lang w:val="en-GB"/>
              </w:rPr>
            </w:pPr>
            <w:r w:rsidRPr="00FA0371">
              <w:rPr>
                <w:rFonts w:cs="Times New Roman"/>
                <w:szCs w:val="24"/>
                <w:lang w:val="en-GB"/>
              </w:rPr>
              <w:t>Social media monitoring and research on expectations PwC</w:t>
            </w:r>
          </w:p>
          <w:p w14:paraId="0492D519" w14:textId="77777777" w:rsidR="005569AB" w:rsidRPr="00FA0371" w:rsidRDefault="00504806" w:rsidP="005569AB">
            <w:pPr>
              <w:rPr>
                <w:rFonts w:cs="Times New Roman"/>
                <w:szCs w:val="24"/>
                <w:lang w:val="en-GB"/>
              </w:rPr>
            </w:pPr>
            <w:r w:rsidRPr="00FA0371">
              <w:rPr>
                <w:rFonts w:cs="Times New Roman"/>
                <w:szCs w:val="24"/>
                <w:lang w:val="en-GB"/>
              </w:rPr>
              <w:t>Management of the relationship and client team’s dialogues, satisfaction survey of the clients,  analysis of the win or loss</w:t>
            </w:r>
          </w:p>
        </w:tc>
        <w:tc>
          <w:tcPr>
            <w:tcW w:w="2311" w:type="dxa"/>
          </w:tcPr>
          <w:p w14:paraId="1005D403" w14:textId="77777777" w:rsidR="005569AB" w:rsidRPr="00FA0371" w:rsidRDefault="00504806" w:rsidP="005569AB">
            <w:pPr>
              <w:rPr>
                <w:rFonts w:cs="Times New Roman"/>
                <w:szCs w:val="24"/>
                <w:lang w:val="en-GB"/>
              </w:rPr>
            </w:pPr>
            <w:r w:rsidRPr="00FA0371">
              <w:rPr>
                <w:rFonts w:cs="Times New Roman"/>
                <w:szCs w:val="24"/>
                <w:lang w:val="en-GB"/>
              </w:rPr>
              <w:t>Understanding the challenges of business, clients, and industry.</w:t>
            </w:r>
          </w:p>
          <w:p w14:paraId="4AA325D8" w14:textId="77777777" w:rsidR="005569AB" w:rsidRPr="00FA0371" w:rsidRDefault="00504806" w:rsidP="005569AB">
            <w:pPr>
              <w:rPr>
                <w:rFonts w:cs="Times New Roman"/>
                <w:szCs w:val="24"/>
                <w:lang w:val="en-GB"/>
              </w:rPr>
            </w:pPr>
            <w:r w:rsidRPr="00FA0371">
              <w:rPr>
                <w:rFonts w:cs="Times New Roman"/>
                <w:szCs w:val="24"/>
                <w:lang w:val="en-GB"/>
              </w:rPr>
              <w:t>Identifying opportunities to improve the products and services of the company</w:t>
            </w:r>
          </w:p>
        </w:tc>
        <w:tc>
          <w:tcPr>
            <w:tcW w:w="2311" w:type="dxa"/>
          </w:tcPr>
          <w:p w14:paraId="6FEFB67E" w14:textId="77777777" w:rsidR="005569AB" w:rsidRPr="00FA0371" w:rsidRDefault="00504806" w:rsidP="005569AB">
            <w:pPr>
              <w:rPr>
                <w:rFonts w:cs="Times New Roman"/>
                <w:szCs w:val="24"/>
                <w:lang w:val="en-GB"/>
              </w:rPr>
            </w:pPr>
            <w:r w:rsidRPr="00FA0371">
              <w:rPr>
                <w:rFonts w:cs="Times New Roman"/>
                <w:szCs w:val="24"/>
                <w:lang w:val="en-GB"/>
              </w:rPr>
              <w:t xml:space="preserve">Appreciating the activities or events, which is held on best practices </w:t>
            </w:r>
          </w:p>
          <w:p w14:paraId="5A38F69C" w14:textId="77777777" w:rsidR="005569AB" w:rsidRPr="00FA0371" w:rsidRDefault="00504806" w:rsidP="005569AB">
            <w:pPr>
              <w:rPr>
                <w:rFonts w:cs="Times New Roman"/>
                <w:szCs w:val="24"/>
                <w:lang w:val="en-GB"/>
              </w:rPr>
            </w:pPr>
            <w:r w:rsidRPr="00FA0371">
              <w:rPr>
                <w:rFonts w:cs="Times New Roman"/>
                <w:szCs w:val="24"/>
                <w:lang w:val="en-GB"/>
              </w:rPr>
              <w:t>Managing impacts of the environment and operation of supply chain management</w:t>
            </w:r>
          </w:p>
        </w:tc>
      </w:tr>
      <w:tr w:rsidR="008966FD" w:rsidRPr="00FA0371" w14:paraId="324164B6" w14:textId="77777777" w:rsidTr="00A97ADD">
        <w:tc>
          <w:tcPr>
            <w:tcW w:w="2310" w:type="dxa"/>
          </w:tcPr>
          <w:p w14:paraId="46BB2592" w14:textId="77777777" w:rsidR="005569AB" w:rsidRPr="00FA0371" w:rsidRDefault="00504806" w:rsidP="005569AB">
            <w:pPr>
              <w:rPr>
                <w:rFonts w:cs="Times New Roman"/>
                <w:b/>
                <w:i/>
                <w:szCs w:val="24"/>
                <w:lang w:val="en-GB"/>
              </w:rPr>
            </w:pPr>
            <w:r w:rsidRPr="00FA0371">
              <w:rPr>
                <w:rFonts w:cs="Times New Roman"/>
                <w:b/>
                <w:i/>
                <w:szCs w:val="24"/>
                <w:lang w:val="en-GB"/>
              </w:rPr>
              <w:t xml:space="preserve">Employees and partners </w:t>
            </w:r>
          </w:p>
        </w:tc>
        <w:tc>
          <w:tcPr>
            <w:tcW w:w="2310" w:type="dxa"/>
          </w:tcPr>
          <w:p w14:paraId="149D35EC" w14:textId="77777777" w:rsidR="005569AB" w:rsidRPr="00FA0371" w:rsidRDefault="00504806" w:rsidP="005569AB">
            <w:pPr>
              <w:rPr>
                <w:rFonts w:cs="Times New Roman"/>
                <w:szCs w:val="24"/>
                <w:lang w:val="en-GB"/>
              </w:rPr>
            </w:pPr>
            <w:r w:rsidRPr="00FA0371">
              <w:rPr>
                <w:rFonts w:cs="Times New Roman"/>
                <w:szCs w:val="24"/>
                <w:lang w:val="en-GB"/>
              </w:rPr>
              <w:t xml:space="preserve">People survey </w:t>
            </w:r>
          </w:p>
          <w:p w14:paraId="6E2A5714" w14:textId="77777777" w:rsidR="005569AB" w:rsidRPr="00FA0371" w:rsidRDefault="00504806" w:rsidP="005569AB">
            <w:pPr>
              <w:rPr>
                <w:rFonts w:cs="Times New Roman"/>
                <w:szCs w:val="24"/>
                <w:lang w:val="en-GB"/>
              </w:rPr>
            </w:pPr>
            <w:r w:rsidRPr="00FA0371">
              <w:rPr>
                <w:rFonts w:cs="Times New Roman"/>
                <w:szCs w:val="24"/>
                <w:lang w:val="en-GB"/>
              </w:rPr>
              <w:t>Career meetings Roadshow of the partner and the staff (PwC, 2020)</w:t>
            </w:r>
          </w:p>
        </w:tc>
        <w:tc>
          <w:tcPr>
            <w:tcW w:w="2311" w:type="dxa"/>
          </w:tcPr>
          <w:p w14:paraId="695B8AE1" w14:textId="77777777" w:rsidR="005569AB" w:rsidRPr="00FA0371" w:rsidRDefault="00504806" w:rsidP="005569AB">
            <w:pPr>
              <w:rPr>
                <w:rFonts w:cs="Times New Roman"/>
                <w:szCs w:val="24"/>
                <w:lang w:val="en-GB"/>
              </w:rPr>
            </w:pPr>
            <w:r w:rsidRPr="00FA0371">
              <w:rPr>
                <w:rFonts w:cs="Times New Roman"/>
                <w:szCs w:val="24"/>
                <w:lang w:val="en-GB"/>
              </w:rPr>
              <w:t xml:space="preserve">Informing the strategy of the talent management team </w:t>
            </w:r>
          </w:p>
          <w:p w14:paraId="77EBDA3D" w14:textId="77777777" w:rsidR="005569AB" w:rsidRPr="00FA0371" w:rsidRDefault="00504806" w:rsidP="005569AB">
            <w:pPr>
              <w:rPr>
                <w:rFonts w:cs="Times New Roman"/>
                <w:szCs w:val="24"/>
                <w:lang w:val="en-GB"/>
              </w:rPr>
            </w:pPr>
            <w:r w:rsidRPr="00FA0371">
              <w:rPr>
                <w:rFonts w:cs="Times New Roman"/>
                <w:szCs w:val="24"/>
                <w:lang w:val="en-GB"/>
              </w:rPr>
              <w:t xml:space="preserve">Supporting the </w:t>
            </w:r>
            <w:r w:rsidR="00AA733C" w:rsidRPr="00FA0371">
              <w:rPr>
                <w:rFonts w:cs="Times New Roman"/>
                <w:szCs w:val="24"/>
                <w:lang w:val="en-GB"/>
              </w:rPr>
              <w:t>well-being</w:t>
            </w:r>
            <w:r w:rsidRPr="00FA0371">
              <w:rPr>
                <w:rFonts w:cs="Times New Roman"/>
                <w:szCs w:val="24"/>
                <w:lang w:val="en-GB"/>
              </w:rPr>
              <w:t xml:space="preserve"> of the employees and clients </w:t>
            </w:r>
          </w:p>
          <w:p w14:paraId="2E2043B5" w14:textId="77777777" w:rsidR="005569AB" w:rsidRPr="00FA0371" w:rsidRDefault="00504806" w:rsidP="005569AB">
            <w:pPr>
              <w:rPr>
                <w:rFonts w:cs="Times New Roman"/>
                <w:szCs w:val="24"/>
                <w:lang w:val="en-GB"/>
              </w:rPr>
            </w:pPr>
            <w:r w:rsidRPr="00FA0371">
              <w:rPr>
                <w:rFonts w:cs="Times New Roman"/>
                <w:szCs w:val="24"/>
                <w:lang w:val="en-GB"/>
              </w:rPr>
              <w:t xml:space="preserve">Understanding the reason for the change in attitude and </w:t>
            </w:r>
            <w:r w:rsidR="00AA733C" w:rsidRPr="00FA0371">
              <w:rPr>
                <w:rFonts w:cs="Times New Roman"/>
                <w:szCs w:val="24"/>
                <w:lang w:val="en-GB"/>
              </w:rPr>
              <w:t>behaviour</w:t>
            </w:r>
            <w:r w:rsidRPr="00FA0371">
              <w:rPr>
                <w:rFonts w:cs="Times New Roman"/>
                <w:szCs w:val="24"/>
                <w:lang w:val="en-GB"/>
              </w:rPr>
              <w:t xml:space="preserve"> of the employees</w:t>
            </w:r>
          </w:p>
        </w:tc>
        <w:tc>
          <w:tcPr>
            <w:tcW w:w="2311" w:type="dxa"/>
          </w:tcPr>
          <w:p w14:paraId="26D23FD0" w14:textId="77777777" w:rsidR="005569AB" w:rsidRPr="00FA0371" w:rsidRDefault="00504806" w:rsidP="005569AB">
            <w:pPr>
              <w:rPr>
                <w:rFonts w:cs="Times New Roman"/>
                <w:szCs w:val="24"/>
                <w:lang w:val="en-GB"/>
              </w:rPr>
            </w:pPr>
            <w:r w:rsidRPr="00FA0371">
              <w:rPr>
                <w:rFonts w:cs="Times New Roman"/>
                <w:szCs w:val="24"/>
                <w:lang w:val="en-GB"/>
              </w:rPr>
              <w:t>Focusing more on the different parts of the business rather than on the work pressure</w:t>
            </w:r>
          </w:p>
          <w:p w14:paraId="6AE6C5DB" w14:textId="77777777" w:rsidR="005569AB" w:rsidRPr="00FA0371" w:rsidRDefault="00504806" w:rsidP="005569AB">
            <w:pPr>
              <w:rPr>
                <w:rFonts w:cs="Times New Roman"/>
                <w:szCs w:val="24"/>
                <w:lang w:val="en-GB"/>
              </w:rPr>
            </w:pPr>
            <w:r w:rsidRPr="00FA0371">
              <w:rPr>
                <w:rFonts w:cs="Times New Roman"/>
                <w:szCs w:val="24"/>
                <w:lang w:val="en-GB"/>
              </w:rPr>
              <w:t>Understanding the desire of employees for a more flexible working environment</w:t>
            </w:r>
          </w:p>
        </w:tc>
      </w:tr>
      <w:tr w:rsidR="008966FD" w:rsidRPr="00FA0371" w14:paraId="7A635DA9" w14:textId="77777777" w:rsidTr="00A97ADD">
        <w:tc>
          <w:tcPr>
            <w:tcW w:w="2310" w:type="dxa"/>
          </w:tcPr>
          <w:p w14:paraId="11C1613A" w14:textId="77777777" w:rsidR="005569AB" w:rsidRPr="00FA0371" w:rsidRDefault="00504806" w:rsidP="005569AB">
            <w:pPr>
              <w:rPr>
                <w:rFonts w:cs="Times New Roman"/>
                <w:b/>
                <w:i/>
                <w:szCs w:val="24"/>
                <w:lang w:val="en-GB"/>
              </w:rPr>
            </w:pPr>
            <w:r w:rsidRPr="00FA0371">
              <w:rPr>
                <w:rFonts w:cs="Times New Roman"/>
                <w:b/>
                <w:i/>
                <w:szCs w:val="24"/>
                <w:lang w:val="en-GB"/>
              </w:rPr>
              <w:lastRenderedPageBreak/>
              <w:t xml:space="preserve">Social media </w:t>
            </w:r>
          </w:p>
        </w:tc>
        <w:tc>
          <w:tcPr>
            <w:tcW w:w="2310" w:type="dxa"/>
          </w:tcPr>
          <w:p w14:paraId="42BBB002" w14:textId="77777777" w:rsidR="005569AB" w:rsidRPr="00FA0371" w:rsidRDefault="00504806" w:rsidP="005569AB">
            <w:pPr>
              <w:rPr>
                <w:rFonts w:cs="Times New Roman"/>
                <w:szCs w:val="24"/>
                <w:lang w:val="en-GB"/>
              </w:rPr>
            </w:pPr>
            <w:r w:rsidRPr="00FA0371">
              <w:rPr>
                <w:rFonts w:cs="Times New Roman"/>
                <w:szCs w:val="24"/>
                <w:lang w:val="en-GB"/>
              </w:rPr>
              <w:t xml:space="preserve">Release of the news and announcement of results </w:t>
            </w:r>
          </w:p>
          <w:p w14:paraId="355C1093" w14:textId="77777777" w:rsidR="005569AB" w:rsidRPr="00FA0371" w:rsidRDefault="00504806" w:rsidP="005569AB">
            <w:pPr>
              <w:rPr>
                <w:rFonts w:cs="Times New Roman"/>
                <w:szCs w:val="24"/>
                <w:lang w:val="en-GB"/>
              </w:rPr>
            </w:pPr>
            <w:r w:rsidRPr="00FA0371">
              <w:rPr>
                <w:rFonts w:cs="Times New Roman"/>
                <w:szCs w:val="24"/>
                <w:lang w:val="en-GB"/>
              </w:rPr>
              <w:t>Social media discussions and responding to the opinion pieces of the company and their blogs (</w:t>
            </w:r>
            <w:r w:rsidR="003357B6" w:rsidRPr="00FA0371">
              <w:rPr>
                <w:rFonts w:cs="Times New Roman"/>
                <w:color w:val="000000" w:themeColor="text1"/>
                <w:szCs w:val="24"/>
                <w:shd w:val="clear" w:color="auto" w:fill="FFFFFF"/>
                <w:lang w:val="en-GB"/>
              </w:rPr>
              <w:t>PwC, 2020</w:t>
            </w:r>
            <w:r w:rsidRPr="00FA0371">
              <w:rPr>
                <w:rFonts w:cs="Times New Roman"/>
                <w:color w:val="000000" w:themeColor="text1"/>
                <w:szCs w:val="24"/>
                <w:shd w:val="clear" w:color="auto" w:fill="FFFFFF"/>
                <w:lang w:val="en-GB"/>
              </w:rPr>
              <w:t xml:space="preserve">) </w:t>
            </w:r>
          </w:p>
          <w:p w14:paraId="27F494B2" w14:textId="77777777" w:rsidR="005569AB" w:rsidRPr="00FA0371" w:rsidRDefault="005569AB" w:rsidP="005569AB">
            <w:pPr>
              <w:rPr>
                <w:rFonts w:cs="Times New Roman"/>
                <w:szCs w:val="24"/>
                <w:lang w:val="en-GB"/>
              </w:rPr>
            </w:pPr>
          </w:p>
        </w:tc>
        <w:tc>
          <w:tcPr>
            <w:tcW w:w="2311" w:type="dxa"/>
          </w:tcPr>
          <w:p w14:paraId="6CF93A77" w14:textId="77777777" w:rsidR="005569AB" w:rsidRPr="00FA0371" w:rsidRDefault="00504806" w:rsidP="005569AB">
            <w:pPr>
              <w:rPr>
                <w:rFonts w:cs="Times New Roman"/>
                <w:szCs w:val="24"/>
                <w:lang w:val="en-GB"/>
              </w:rPr>
            </w:pPr>
            <w:r w:rsidRPr="00FA0371">
              <w:rPr>
                <w:rFonts w:cs="Times New Roman"/>
                <w:szCs w:val="24"/>
                <w:lang w:val="en-GB"/>
              </w:rPr>
              <w:t xml:space="preserve">Openly communicating with the performance and strategy of the company </w:t>
            </w:r>
          </w:p>
          <w:p w14:paraId="3044E436" w14:textId="77777777" w:rsidR="005569AB" w:rsidRPr="00FA0371" w:rsidRDefault="00504806" w:rsidP="005569AB">
            <w:pPr>
              <w:rPr>
                <w:rFonts w:cs="Times New Roman"/>
                <w:szCs w:val="24"/>
                <w:lang w:val="en-GB"/>
              </w:rPr>
            </w:pPr>
            <w:r w:rsidRPr="00FA0371">
              <w:rPr>
                <w:rFonts w:cs="Times New Roman"/>
                <w:szCs w:val="24"/>
                <w:lang w:val="en-GB"/>
              </w:rPr>
              <w:t xml:space="preserve">Managing the reputation of the company </w:t>
            </w:r>
          </w:p>
          <w:p w14:paraId="5DF3C48E" w14:textId="77777777" w:rsidR="005569AB" w:rsidRPr="00FA0371" w:rsidRDefault="00504806" w:rsidP="005569AB">
            <w:pPr>
              <w:rPr>
                <w:rFonts w:cs="Times New Roman"/>
                <w:szCs w:val="24"/>
                <w:lang w:val="en-GB"/>
              </w:rPr>
            </w:pPr>
            <w:r w:rsidRPr="00FA0371">
              <w:rPr>
                <w:rFonts w:cs="Times New Roman"/>
                <w:szCs w:val="24"/>
                <w:lang w:val="en-GB"/>
              </w:rPr>
              <w:t>Sharing the thought of the leadership and insight into the concerns of the business and the public related to the business</w:t>
            </w:r>
          </w:p>
          <w:p w14:paraId="6BC86CBA" w14:textId="77777777" w:rsidR="005569AB" w:rsidRPr="00FA0371" w:rsidRDefault="005569AB" w:rsidP="005569AB">
            <w:pPr>
              <w:rPr>
                <w:rFonts w:cs="Times New Roman"/>
                <w:szCs w:val="24"/>
                <w:lang w:val="en-GB"/>
              </w:rPr>
            </w:pPr>
          </w:p>
        </w:tc>
        <w:tc>
          <w:tcPr>
            <w:tcW w:w="2311" w:type="dxa"/>
          </w:tcPr>
          <w:p w14:paraId="0300000E" w14:textId="77777777" w:rsidR="005569AB" w:rsidRPr="00FA0371" w:rsidRDefault="00504806" w:rsidP="005569AB">
            <w:pPr>
              <w:rPr>
                <w:rFonts w:cs="Times New Roman"/>
                <w:szCs w:val="24"/>
                <w:lang w:val="en-GB"/>
              </w:rPr>
            </w:pPr>
            <w:r w:rsidRPr="00FA0371">
              <w:rPr>
                <w:rFonts w:cs="Times New Roman"/>
                <w:szCs w:val="24"/>
                <w:lang w:val="en-GB"/>
              </w:rPr>
              <w:t>Recognizing PwC for remaining informed on various key challenges and issues of the business</w:t>
            </w:r>
          </w:p>
          <w:p w14:paraId="320EBC87" w14:textId="77777777" w:rsidR="005569AB" w:rsidRPr="00FA0371" w:rsidRDefault="00504806" w:rsidP="005569AB">
            <w:pPr>
              <w:rPr>
                <w:rFonts w:cs="Times New Roman"/>
                <w:szCs w:val="24"/>
                <w:lang w:val="en-GB"/>
              </w:rPr>
            </w:pPr>
            <w:r w:rsidRPr="00FA0371">
              <w:rPr>
                <w:rFonts w:cs="Times New Roman"/>
                <w:szCs w:val="24"/>
                <w:lang w:val="en-GB"/>
              </w:rPr>
              <w:t>Identifying and recognizing the contribution of the company, particularly for being one of the major employers in the world (especially graduates).</w:t>
            </w:r>
          </w:p>
        </w:tc>
      </w:tr>
    </w:tbl>
    <w:p w14:paraId="510D0C56" w14:textId="77777777" w:rsidR="005569AB" w:rsidRPr="00FA0371" w:rsidRDefault="00504806" w:rsidP="005569AB">
      <w:pPr>
        <w:jc w:val="center"/>
        <w:rPr>
          <w:rFonts w:cs="Times New Roman"/>
          <w:b/>
          <w:szCs w:val="24"/>
          <w:lang w:val="en-GB"/>
        </w:rPr>
      </w:pPr>
      <w:r w:rsidRPr="00FA0371">
        <w:rPr>
          <w:rFonts w:cs="Times New Roman"/>
          <w:b/>
          <w:szCs w:val="24"/>
          <w:lang w:val="en-GB"/>
        </w:rPr>
        <w:t>Table 1: Stakeholder engagement with PwC, UK</w:t>
      </w:r>
    </w:p>
    <w:p w14:paraId="7C9F2777" w14:textId="77777777" w:rsidR="005569AB" w:rsidRPr="00FA0371" w:rsidRDefault="00504806" w:rsidP="005569AB">
      <w:pPr>
        <w:jc w:val="center"/>
        <w:rPr>
          <w:rFonts w:cs="Times New Roman"/>
          <w:szCs w:val="24"/>
          <w:lang w:val="en-GB"/>
        </w:rPr>
      </w:pPr>
      <w:r w:rsidRPr="00FA0371">
        <w:rPr>
          <w:rFonts w:cs="Times New Roman"/>
          <w:szCs w:val="24"/>
          <w:lang w:val="en-GB"/>
        </w:rPr>
        <w:t>(Source: Created by author)</w:t>
      </w:r>
    </w:p>
    <w:p w14:paraId="00B9F379" w14:textId="77777777" w:rsidR="005569AB" w:rsidRPr="00FA0371" w:rsidRDefault="00504806" w:rsidP="00900509">
      <w:pPr>
        <w:pStyle w:val="Heading2"/>
        <w:rPr>
          <w:lang w:val="en-GB"/>
        </w:rPr>
      </w:pPr>
      <w:bookmarkStart w:id="3" w:name="_Toc55839173"/>
      <w:r w:rsidRPr="00FA0371">
        <w:rPr>
          <w:lang w:val="en-GB"/>
        </w:rPr>
        <w:t>2.2. Evolution of the community engagement program of the organization</w:t>
      </w:r>
      <w:bookmarkEnd w:id="3"/>
      <w:r w:rsidRPr="00FA0371">
        <w:rPr>
          <w:lang w:val="en-GB"/>
        </w:rPr>
        <w:t xml:space="preserve"> </w:t>
      </w:r>
    </w:p>
    <w:p w14:paraId="78BE2A84" w14:textId="77777777" w:rsidR="005569AB" w:rsidRPr="00FA0371" w:rsidRDefault="00504806" w:rsidP="001B6E86">
      <w:pPr>
        <w:rPr>
          <w:rFonts w:cs="Times New Roman"/>
          <w:b/>
          <w:i/>
          <w:szCs w:val="24"/>
          <w:lang w:val="en-GB"/>
        </w:rPr>
      </w:pPr>
      <w:r w:rsidRPr="00FA0371">
        <w:rPr>
          <w:rFonts w:cs="Times New Roman"/>
          <w:b/>
          <w:i/>
          <w:szCs w:val="24"/>
          <w:lang w:val="en-GB"/>
        </w:rPr>
        <w:t xml:space="preserve">Different eras of PwC: </w:t>
      </w:r>
      <w:r w:rsidR="00AE4B9D" w:rsidRPr="00FA0371">
        <w:rPr>
          <w:rFonts w:cs="Times New Roman"/>
          <w:szCs w:val="24"/>
          <w:lang w:val="en-GB"/>
        </w:rPr>
        <w:t>In 1849 the b</w:t>
      </w:r>
      <w:r w:rsidRPr="00FA0371">
        <w:rPr>
          <w:rFonts w:cs="Times New Roman"/>
          <w:szCs w:val="24"/>
          <w:lang w:val="en-GB"/>
        </w:rPr>
        <w:t xml:space="preserve">usiness </w:t>
      </w:r>
      <w:r w:rsidR="00AE4B9D" w:rsidRPr="00FA0371">
        <w:rPr>
          <w:rFonts w:cs="Times New Roman"/>
          <w:szCs w:val="24"/>
          <w:lang w:val="en-GB"/>
        </w:rPr>
        <w:t xml:space="preserve">was </w:t>
      </w:r>
      <w:r w:rsidRPr="00FA0371">
        <w:rPr>
          <w:rFonts w:cs="Times New Roman"/>
          <w:szCs w:val="24"/>
          <w:lang w:val="en-GB"/>
        </w:rPr>
        <w:t>set up in London by Samuel Lowell Price</w:t>
      </w:r>
      <w:r w:rsidR="00AE4B9D" w:rsidRPr="00FA0371">
        <w:rPr>
          <w:rFonts w:cs="Times New Roman"/>
          <w:szCs w:val="24"/>
          <w:lang w:val="en-GB"/>
        </w:rPr>
        <w:t xml:space="preserve">. In </w:t>
      </w:r>
      <w:r w:rsidRPr="00FA0371">
        <w:rPr>
          <w:rFonts w:cs="Times New Roman"/>
          <w:szCs w:val="24"/>
          <w:lang w:val="en-GB"/>
        </w:rPr>
        <w:t xml:space="preserve">1854 establishment of own practice by William Cooper </w:t>
      </w:r>
      <w:r w:rsidR="00AE4B9D" w:rsidRPr="00FA0371">
        <w:rPr>
          <w:rFonts w:cs="Times New Roman"/>
          <w:szCs w:val="24"/>
          <w:lang w:val="en-GB"/>
        </w:rPr>
        <w:t xml:space="preserve">was done </w:t>
      </w:r>
      <w:r w:rsidRPr="00FA0371">
        <w:rPr>
          <w:rFonts w:cs="Times New Roman"/>
          <w:szCs w:val="24"/>
          <w:lang w:val="en-GB"/>
        </w:rPr>
        <w:t>in London, which became Co</w:t>
      </w:r>
      <w:r w:rsidR="00AE4B9D" w:rsidRPr="00FA0371">
        <w:rPr>
          <w:rFonts w:cs="Times New Roman"/>
          <w:szCs w:val="24"/>
          <w:lang w:val="en-GB"/>
        </w:rPr>
        <w:t>o</w:t>
      </w:r>
      <w:r w:rsidRPr="00FA0371">
        <w:rPr>
          <w:rFonts w:cs="Times New Roman"/>
          <w:szCs w:val="24"/>
          <w:lang w:val="en-GB"/>
        </w:rPr>
        <w:t>per brothers later after seven years</w:t>
      </w:r>
      <w:r w:rsidR="00AE4B9D" w:rsidRPr="00FA0371">
        <w:rPr>
          <w:rFonts w:cs="Times New Roman"/>
          <w:szCs w:val="24"/>
          <w:lang w:val="en-GB"/>
        </w:rPr>
        <w:t xml:space="preserve">. Additionally, it has been noted that in 1865 </w:t>
      </w:r>
      <w:r w:rsidRPr="00FA0371">
        <w:rPr>
          <w:rFonts w:cs="Times New Roman"/>
          <w:szCs w:val="24"/>
          <w:lang w:val="en-GB"/>
        </w:rPr>
        <w:t xml:space="preserve">Waterhouse, Price and </w:t>
      </w:r>
      <w:proofErr w:type="spellStart"/>
      <w:r w:rsidRPr="00FA0371">
        <w:rPr>
          <w:rFonts w:cs="Times New Roman"/>
          <w:szCs w:val="24"/>
          <w:lang w:val="en-GB"/>
        </w:rPr>
        <w:t>Holyland</w:t>
      </w:r>
      <w:proofErr w:type="spellEnd"/>
      <w:r w:rsidRPr="00FA0371">
        <w:rPr>
          <w:rFonts w:cs="Times New Roman"/>
          <w:szCs w:val="24"/>
          <w:lang w:val="en-GB"/>
        </w:rPr>
        <w:t xml:space="preserve"> joined forces in partnership</w:t>
      </w:r>
      <w:r w:rsidR="00A76676" w:rsidRPr="00FA0371">
        <w:rPr>
          <w:rFonts w:cs="Times New Roman"/>
          <w:szCs w:val="24"/>
          <w:lang w:val="en-GB"/>
        </w:rPr>
        <w:t xml:space="preserve"> (FinTech, 2017)</w:t>
      </w:r>
      <w:r w:rsidR="00AE4B9D" w:rsidRPr="00FA0371">
        <w:rPr>
          <w:rFonts w:cs="Times New Roman"/>
          <w:szCs w:val="24"/>
          <w:lang w:val="en-GB"/>
        </w:rPr>
        <w:t xml:space="preserve">. With continuation in </w:t>
      </w:r>
      <w:r w:rsidRPr="00FA0371">
        <w:rPr>
          <w:rFonts w:cs="Times New Roman"/>
          <w:szCs w:val="24"/>
          <w:lang w:val="en-GB"/>
        </w:rPr>
        <w:t xml:space="preserve">1874: Change in the name of the company by a partner </w:t>
      </w:r>
      <w:r w:rsidR="00AE4B9D" w:rsidRPr="00FA0371">
        <w:rPr>
          <w:rFonts w:cs="Times New Roman"/>
          <w:szCs w:val="24"/>
          <w:lang w:val="en-GB"/>
        </w:rPr>
        <w:t xml:space="preserve">was done and it became </w:t>
      </w:r>
      <w:proofErr w:type="spellStart"/>
      <w:r w:rsidR="00AE4B9D" w:rsidRPr="00FA0371">
        <w:rPr>
          <w:rFonts w:cs="Times New Roman"/>
          <w:szCs w:val="24"/>
          <w:lang w:val="en-GB"/>
        </w:rPr>
        <w:t>Price</w:t>
      </w:r>
      <w:r w:rsidRPr="00FA0371">
        <w:rPr>
          <w:rFonts w:cs="Times New Roman"/>
          <w:szCs w:val="24"/>
          <w:lang w:val="en-GB"/>
        </w:rPr>
        <w:t>Waterhouse</w:t>
      </w:r>
      <w:proofErr w:type="spellEnd"/>
      <w:r w:rsidRPr="00FA0371">
        <w:rPr>
          <w:rFonts w:cs="Times New Roman"/>
          <w:szCs w:val="24"/>
          <w:lang w:val="en-GB"/>
        </w:rPr>
        <w:t xml:space="preserve"> &amp; Co. </w:t>
      </w:r>
      <w:r w:rsidR="00AE4B9D" w:rsidRPr="00FA0371">
        <w:rPr>
          <w:rFonts w:cs="Times New Roman"/>
          <w:szCs w:val="24"/>
          <w:lang w:val="en-GB"/>
        </w:rPr>
        <w:t xml:space="preserve">In </w:t>
      </w:r>
      <w:r w:rsidRPr="00FA0371">
        <w:rPr>
          <w:rFonts w:cs="Times New Roman"/>
          <w:szCs w:val="24"/>
          <w:lang w:val="en-GB"/>
        </w:rPr>
        <w:t>1982 Price Waterhouse World Firm</w:t>
      </w:r>
      <w:r w:rsidR="00AE4B9D" w:rsidRPr="00FA0371">
        <w:rPr>
          <w:rFonts w:cs="Times New Roman"/>
          <w:szCs w:val="24"/>
          <w:lang w:val="en-GB"/>
        </w:rPr>
        <w:t xml:space="preserve"> was formed. </w:t>
      </w:r>
      <w:r w:rsidRPr="00FA0371">
        <w:rPr>
          <w:rFonts w:cs="Times New Roman"/>
          <w:szCs w:val="24"/>
          <w:lang w:val="en-GB"/>
        </w:rPr>
        <w:t xml:space="preserve"> Merger of Price Waterhouse and Coopers for becoming </w:t>
      </w:r>
      <w:proofErr w:type="spellStart"/>
      <w:r w:rsidRPr="00FA0371">
        <w:rPr>
          <w:rFonts w:cs="Times New Roman"/>
          <w:szCs w:val="24"/>
          <w:lang w:val="en-GB"/>
        </w:rPr>
        <w:t>Pricewaterh</w:t>
      </w:r>
      <w:r w:rsidR="00AA733C">
        <w:rPr>
          <w:rFonts w:cs="Times New Roman"/>
          <w:szCs w:val="24"/>
          <w:lang w:val="en-GB"/>
        </w:rPr>
        <w:t>o</w:t>
      </w:r>
      <w:r w:rsidRPr="00FA0371">
        <w:rPr>
          <w:rFonts w:cs="Times New Roman"/>
          <w:szCs w:val="24"/>
          <w:lang w:val="en-GB"/>
        </w:rPr>
        <w:t>use</w:t>
      </w:r>
      <w:proofErr w:type="spellEnd"/>
      <w:r w:rsidR="00AA733C">
        <w:rPr>
          <w:rFonts w:cs="Times New Roman"/>
          <w:szCs w:val="24"/>
          <w:lang w:val="en-GB"/>
        </w:rPr>
        <w:t xml:space="preserve"> </w:t>
      </w:r>
      <w:r w:rsidRPr="00FA0371">
        <w:rPr>
          <w:rFonts w:cs="Times New Roman"/>
          <w:szCs w:val="24"/>
          <w:lang w:val="en-GB"/>
        </w:rPr>
        <w:t xml:space="preserve">Coppers </w:t>
      </w:r>
      <w:r w:rsidR="00B62B9F" w:rsidRPr="00FA0371">
        <w:rPr>
          <w:rFonts w:cs="Times New Roman"/>
          <w:szCs w:val="24"/>
          <w:lang w:val="en-GB"/>
        </w:rPr>
        <w:t xml:space="preserve">was done in 1988. </w:t>
      </w:r>
      <w:r w:rsidR="00921435" w:rsidRPr="00FA0371">
        <w:rPr>
          <w:rFonts w:cs="Times New Roman"/>
          <w:szCs w:val="24"/>
          <w:lang w:val="en-GB"/>
        </w:rPr>
        <w:t xml:space="preserve">In 2004 </w:t>
      </w:r>
      <w:r w:rsidRPr="00FA0371">
        <w:rPr>
          <w:rFonts w:cs="Times New Roman"/>
          <w:szCs w:val="24"/>
          <w:lang w:val="en-GB"/>
        </w:rPr>
        <w:t xml:space="preserve">Implementation of the methodology of connected thinking by </w:t>
      </w:r>
      <w:proofErr w:type="spellStart"/>
      <w:r w:rsidRPr="00FA0371">
        <w:rPr>
          <w:rFonts w:cs="Times New Roman"/>
          <w:szCs w:val="24"/>
          <w:lang w:val="en-GB"/>
        </w:rPr>
        <w:lastRenderedPageBreak/>
        <w:t>Pricewaterh</w:t>
      </w:r>
      <w:r w:rsidR="00196BE9">
        <w:rPr>
          <w:rFonts w:cs="Times New Roman"/>
          <w:szCs w:val="24"/>
          <w:lang w:val="en-GB"/>
        </w:rPr>
        <w:t>o</w:t>
      </w:r>
      <w:r w:rsidRPr="00FA0371">
        <w:rPr>
          <w:rFonts w:cs="Times New Roman"/>
          <w:szCs w:val="24"/>
          <w:lang w:val="en-GB"/>
        </w:rPr>
        <w:t>useCoppers</w:t>
      </w:r>
      <w:proofErr w:type="spellEnd"/>
      <w:r w:rsidR="00921435" w:rsidRPr="00FA0371">
        <w:rPr>
          <w:rFonts w:cs="Times New Roman"/>
          <w:szCs w:val="24"/>
          <w:lang w:val="en-GB"/>
        </w:rPr>
        <w:t xml:space="preserve"> happened. </w:t>
      </w:r>
      <w:r w:rsidR="001B6E86" w:rsidRPr="00FA0371">
        <w:rPr>
          <w:rFonts w:cs="Times New Roman"/>
          <w:szCs w:val="24"/>
          <w:lang w:val="en-GB"/>
        </w:rPr>
        <w:t>In 2009 the company started a community engagement program to serve the community with various benefits and finally in 2010</w:t>
      </w:r>
      <w:r w:rsidRPr="00FA0371">
        <w:rPr>
          <w:rFonts w:cs="Times New Roman"/>
          <w:szCs w:val="24"/>
          <w:lang w:val="en-GB"/>
        </w:rPr>
        <w:t xml:space="preserve"> the brand name was shortened and it became PwC. However, the company legally remained PricewaterhouseCoopers</w:t>
      </w:r>
      <w:r w:rsidRPr="00FA0371">
        <w:rPr>
          <w:rFonts w:cs="Times New Roman"/>
          <w:b/>
          <w:szCs w:val="24"/>
          <w:lang w:val="en-GB"/>
        </w:rPr>
        <w:t xml:space="preserve"> </w:t>
      </w:r>
      <w:r w:rsidRPr="00FA0371">
        <w:rPr>
          <w:rFonts w:cs="Times New Roman"/>
          <w:szCs w:val="24"/>
          <w:lang w:val="en-GB"/>
        </w:rPr>
        <w:t>(PwC, 2020)</w:t>
      </w:r>
    </w:p>
    <w:p w14:paraId="327207AF" w14:textId="77777777" w:rsidR="0082150D" w:rsidRDefault="00504806" w:rsidP="005569AB">
      <w:pPr>
        <w:rPr>
          <w:rFonts w:cs="Times New Roman"/>
          <w:szCs w:val="24"/>
          <w:lang w:val="en-GB"/>
        </w:rPr>
      </w:pPr>
      <w:r w:rsidRPr="00FA0371">
        <w:rPr>
          <w:rFonts w:cs="Times New Roman"/>
          <w:b/>
          <w:i/>
          <w:szCs w:val="24"/>
          <w:lang w:val="en-GB"/>
        </w:rPr>
        <w:t>Evolution of community engagement program</w:t>
      </w:r>
      <w:r w:rsidRPr="00FA0371">
        <w:rPr>
          <w:rFonts w:cs="Times New Roman"/>
          <w:szCs w:val="24"/>
          <w:lang w:val="en-GB"/>
        </w:rPr>
        <w:t>s: It has been found that the community engagement program of PwC UK was first launched in 2009 and from then to now the company is still running its biggest and longest community engagement program with 5,0</w:t>
      </w:r>
      <w:r w:rsidR="00900509" w:rsidRPr="00FA0371">
        <w:rPr>
          <w:rFonts w:cs="Times New Roman"/>
          <w:szCs w:val="24"/>
          <w:lang w:val="en-GB"/>
        </w:rPr>
        <w:t>00 volunteers and more than 30,</w:t>
      </w:r>
      <w:r w:rsidRPr="00FA0371">
        <w:rPr>
          <w:rFonts w:cs="Times New Roman"/>
          <w:szCs w:val="24"/>
          <w:lang w:val="en-GB"/>
        </w:rPr>
        <w:t xml:space="preserve">000 hours is contributing to this program every year. As influenced by the idea of </w:t>
      </w:r>
      <w:proofErr w:type="spellStart"/>
      <w:r w:rsidRPr="00FA0371">
        <w:rPr>
          <w:rFonts w:cs="Times New Roman"/>
          <w:color w:val="000000" w:themeColor="text1"/>
          <w:szCs w:val="24"/>
          <w:shd w:val="clear" w:color="auto" w:fill="FFFFFF"/>
          <w:lang w:val="en-GB"/>
        </w:rPr>
        <w:t>Dachner</w:t>
      </w:r>
      <w:proofErr w:type="spellEnd"/>
      <w:r w:rsidRPr="00FA0371">
        <w:rPr>
          <w:rFonts w:cs="Times New Roman"/>
          <w:szCs w:val="24"/>
          <w:lang w:val="en-GB"/>
        </w:rPr>
        <w:t xml:space="preserve"> </w:t>
      </w:r>
      <w:r w:rsidRPr="00FA0371">
        <w:rPr>
          <w:rFonts w:cs="Times New Roman"/>
          <w:i/>
          <w:szCs w:val="24"/>
          <w:lang w:val="en-GB"/>
        </w:rPr>
        <w:t>et al</w:t>
      </w:r>
      <w:r w:rsidRPr="00FA0371">
        <w:rPr>
          <w:rFonts w:cs="Times New Roman"/>
          <w:szCs w:val="24"/>
          <w:lang w:val="en-GB"/>
        </w:rPr>
        <w:t xml:space="preserve">. (2019), it can be stated that the main aim of the concerned company's community engagement program is to give something back to its clients and customers with the help of sharing time, skills, and talent of their employees. In addition to this, it can be said that the company also focuses on tackling various issues currently present in the UK. Furthermore, the company also tries to increase the impact of the most significant stakeholders of the community and make the use of the extensive network of the company for providing mutual benefits to the people and community partners of the company. </w:t>
      </w:r>
      <w:r w:rsidR="0082150D" w:rsidRPr="007A3D79">
        <w:rPr>
          <w:rFonts w:cs="Times New Roman"/>
          <w:szCs w:val="24"/>
          <w:lang w:val="en-GB"/>
        </w:rPr>
        <w:t>Currently, as a part of community engagement, PwC is concerned about developing sustainable transportation options and financing them.</w:t>
      </w:r>
    </w:p>
    <w:p w14:paraId="5B9DA202" w14:textId="77777777" w:rsidR="005569AB" w:rsidRPr="00FA0371" w:rsidRDefault="00504806" w:rsidP="005569AB">
      <w:pPr>
        <w:rPr>
          <w:rFonts w:cs="Times New Roman"/>
          <w:szCs w:val="24"/>
          <w:lang w:val="en-GB"/>
        </w:rPr>
      </w:pPr>
      <w:r w:rsidRPr="00FA0371">
        <w:rPr>
          <w:rFonts w:cs="Times New Roman"/>
          <w:szCs w:val="24"/>
          <w:lang w:val="en-GB"/>
        </w:rPr>
        <w:t xml:space="preserve">As per the idea of </w:t>
      </w:r>
      <w:proofErr w:type="spellStart"/>
      <w:r w:rsidRPr="00FA0371">
        <w:rPr>
          <w:rFonts w:cs="Times New Roman"/>
          <w:color w:val="000000" w:themeColor="text1"/>
          <w:szCs w:val="24"/>
          <w:shd w:val="clear" w:color="auto" w:fill="FFFFFF"/>
          <w:lang w:val="en-GB"/>
        </w:rPr>
        <w:t>Boiral</w:t>
      </w:r>
      <w:proofErr w:type="spellEnd"/>
      <w:r w:rsidRPr="00FA0371">
        <w:rPr>
          <w:rFonts w:cs="Times New Roman"/>
          <w:color w:val="000000" w:themeColor="text1"/>
          <w:szCs w:val="24"/>
          <w:shd w:val="clear" w:color="auto" w:fill="FFFFFF"/>
          <w:lang w:val="en-GB"/>
        </w:rPr>
        <w:t xml:space="preserve"> </w:t>
      </w:r>
      <w:r w:rsidRPr="00FA0371">
        <w:rPr>
          <w:rFonts w:cs="Times New Roman"/>
          <w:i/>
          <w:color w:val="000000" w:themeColor="text1"/>
          <w:szCs w:val="24"/>
          <w:shd w:val="clear" w:color="auto" w:fill="FFFFFF"/>
          <w:lang w:val="en-GB"/>
        </w:rPr>
        <w:t>et al.</w:t>
      </w:r>
      <w:r w:rsidRPr="00FA0371">
        <w:rPr>
          <w:rFonts w:cs="Times New Roman"/>
          <w:color w:val="000000" w:themeColor="text1"/>
          <w:szCs w:val="24"/>
          <w:shd w:val="clear" w:color="auto" w:fill="FFFFFF"/>
          <w:lang w:val="en-GB"/>
        </w:rPr>
        <w:t xml:space="preserve"> </w:t>
      </w:r>
      <w:r w:rsidRPr="00FA0371">
        <w:rPr>
          <w:rFonts w:cs="Times New Roman"/>
          <w:szCs w:val="24"/>
          <w:lang w:val="en-GB"/>
        </w:rPr>
        <w:t>(2019), it can be said that the company provides various ways so that it enables as many people as possible to join the community engagement program of the company. It has been found that the company has a highly-skilled workforce and with the help of the highly skilled workforce the company tries to increase the impact of the community program on society. In addition to this, it has also been noted that the company collectively aims to volunteer a minimum of 50, 000 hours every year (PwC, 2020). This section will also highlight the range of skills, knowledge, and strategies employees require for carrying out their jobs effectively and efficiently. Some of the skills that the employees of PwC require are mentioned below</w:t>
      </w:r>
      <w:r w:rsidRPr="00FA0371">
        <w:rPr>
          <w:rFonts w:cs="Times New Roman"/>
          <w:i/>
          <w:szCs w:val="24"/>
          <w:lang w:val="en-GB"/>
        </w:rPr>
        <w:t xml:space="preserve">: </w:t>
      </w:r>
    </w:p>
    <w:p w14:paraId="495D13F9" w14:textId="77777777" w:rsidR="005569AB" w:rsidRPr="00FA0371" w:rsidRDefault="00504806" w:rsidP="005569AB">
      <w:pPr>
        <w:pStyle w:val="ListParagraph"/>
        <w:numPr>
          <w:ilvl w:val="0"/>
          <w:numId w:val="2"/>
        </w:numPr>
        <w:rPr>
          <w:rFonts w:cs="Times New Roman"/>
          <w:szCs w:val="24"/>
          <w:lang w:val="en-GB"/>
        </w:rPr>
      </w:pPr>
      <w:r w:rsidRPr="00FA0371">
        <w:rPr>
          <w:rFonts w:cs="Times New Roman"/>
          <w:szCs w:val="24"/>
          <w:lang w:val="en-GB"/>
        </w:rPr>
        <w:t>Leadership skills as a whole</w:t>
      </w:r>
    </w:p>
    <w:p w14:paraId="12D40ADB" w14:textId="77777777" w:rsidR="005569AB" w:rsidRPr="00FA0371" w:rsidRDefault="00504806" w:rsidP="005569AB">
      <w:pPr>
        <w:pStyle w:val="ListParagraph"/>
        <w:numPr>
          <w:ilvl w:val="0"/>
          <w:numId w:val="2"/>
        </w:numPr>
        <w:rPr>
          <w:rFonts w:cs="Times New Roman"/>
          <w:szCs w:val="24"/>
          <w:lang w:val="en-GB"/>
        </w:rPr>
      </w:pPr>
      <w:r w:rsidRPr="00FA0371">
        <w:rPr>
          <w:rFonts w:cs="Times New Roman"/>
          <w:szCs w:val="24"/>
          <w:lang w:val="en-GB"/>
        </w:rPr>
        <w:t>Capabilities as technical personnel</w:t>
      </w:r>
    </w:p>
    <w:p w14:paraId="6BB12D67" w14:textId="77777777" w:rsidR="005569AB" w:rsidRPr="00FA0371" w:rsidRDefault="00504806" w:rsidP="005569AB">
      <w:pPr>
        <w:pStyle w:val="ListParagraph"/>
        <w:numPr>
          <w:ilvl w:val="0"/>
          <w:numId w:val="2"/>
        </w:numPr>
        <w:rPr>
          <w:rFonts w:cs="Times New Roman"/>
          <w:szCs w:val="24"/>
          <w:lang w:val="en-GB"/>
        </w:rPr>
      </w:pPr>
      <w:r w:rsidRPr="00FA0371">
        <w:rPr>
          <w:rFonts w:cs="Times New Roman"/>
          <w:szCs w:val="24"/>
          <w:lang w:val="en-GB"/>
        </w:rPr>
        <w:t>The acumen for the business</w:t>
      </w:r>
    </w:p>
    <w:p w14:paraId="0727AAF4" w14:textId="77777777" w:rsidR="005569AB" w:rsidRPr="00FA0371" w:rsidRDefault="00504806" w:rsidP="005569AB">
      <w:pPr>
        <w:pStyle w:val="ListParagraph"/>
        <w:numPr>
          <w:ilvl w:val="0"/>
          <w:numId w:val="2"/>
        </w:numPr>
        <w:rPr>
          <w:rFonts w:cs="Times New Roman"/>
          <w:szCs w:val="24"/>
          <w:lang w:val="en-GB"/>
        </w:rPr>
      </w:pPr>
      <w:r w:rsidRPr="00FA0371">
        <w:rPr>
          <w:rFonts w:cs="Times New Roman"/>
          <w:szCs w:val="24"/>
          <w:lang w:val="en-GB"/>
        </w:rPr>
        <w:t xml:space="preserve">Global acumen </w:t>
      </w:r>
    </w:p>
    <w:p w14:paraId="17D600B9" w14:textId="77777777" w:rsidR="005569AB" w:rsidRPr="00FA0371" w:rsidRDefault="00504806" w:rsidP="005569AB">
      <w:pPr>
        <w:pStyle w:val="ListParagraph"/>
        <w:numPr>
          <w:ilvl w:val="0"/>
          <w:numId w:val="2"/>
        </w:numPr>
        <w:rPr>
          <w:rFonts w:cs="Times New Roman"/>
          <w:i/>
          <w:szCs w:val="24"/>
          <w:lang w:val="en-GB"/>
        </w:rPr>
      </w:pPr>
      <w:r w:rsidRPr="00FA0371">
        <w:rPr>
          <w:rFonts w:cs="Times New Roman"/>
          <w:szCs w:val="24"/>
          <w:lang w:val="en-GB"/>
        </w:rPr>
        <w:t xml:space="preserve">Managing relationships </w:t>
      </w:r>
    </w:p>
    <w:p w14:paraId="07E687E3" w14:textId="77777777" w:rsidR="005569AB" w:rsidRPr="00FA0371" w:rsidRDefault="00504806" w:rsidP="005569AB">
      <w:pPr>
        <w:rPr>
          <w:rFonts w:cs="Times New Roman"/>
          <w:szCs w:val="24"/>
          <w:lang w:val="en-GB"/>
        </w:rPr>
      </w:pPr>
      <w:r w:rsidRPr="00FA0371">
        <w:rPr>
          <w:rFonts w:cs="Times New Roman"/>
          <w:szCs w:val="24"/>
          <w:lang w:val="en-GB"/>
        </w:rPr>
        <w:lastRenderedPageBreak/>
        <w:t>It has been noted that the company uses different frameworks for recruiting, assessing, and developing employees of the company. In addition to this, it has observed that the company expects its employees to leaders at all areas and graded that is why the company uses the above-mentioned framework for recruiting employees. In other words, the above-mentioned skills are the skills required for the employees for carrying out their job effectively.</w:t>
      </w:r>
    </w:p>
    <w:p w14:paraId="31F7B84D" w14:textId="77777777" w:rsidR="005569AB" w:rsidRPr="00FA0371" w:rsidRDefault="00504806" w:rsidP="00181DF2">
      <w:pPr>
        <w:pStyle w:val="Heading2"/>
        <w:rPr>
          <w:lang w:val="en-GB"/>
        </w:rPr>
      </w:pPr>
      <w:bookmarkStart w:id="4" w:name="_Toc55839174"/>
      <w:r w:rsidRPr="00FA0371">
        <w:rPr>
          <w:lang w:val="en-GB"/>
        </w:rPr>
        <w:t>2.3. Use of social media as an outreach to support the community engagement program</w:t>
      </w:r>
      <w:bookmarkEnd w:id="4"/>
      <w:r w:rsidRPr="00FA0371">
        <w:rPr>
          <w:lang w:val="en-GB"/>
        </w:rPr>
        <w:t xml:space="preserve"> </w:t>
      </w:r>
    </w:p>
    <w:p w14:paraId="07663B97" w14:textId="77777777" w:rsidR="005569AB" w:rsidRPr="00FA0371" w:rsidRDefault="00504806" w:rsidP="00181DF2">
      <w:pPr>
        <w:rPr>
          <w:b/>
          <w:lang w:val="en-GB"/>
        </w:rPr>
      </w:pPr>
      <w:r w:rsidRPr="00FA0371">
        <w:rPr>
          <w:lang w:val="en-GB"/>
        </w:rPr>
        <w:t>The company has been using various social media platform for supporting its community engagement program. This section of the report will focus on how social media is helping PwC by acting as an outreach to support the program. As per the idea of Paine (2019), it can be stated that the company has been using social media in various creative ways for developing campaigns of advertisements and also in some cases in the development of the products. In addition to this, the employees of the company use their own social media pages or platforms for spreading news of the community engagement program and it further helps in spreading the news of the program to more number of people (PwC, 2020). With the increased number of people knowing about the community engagement program, the impact also increases and it further enhances the brand equity of the company. The company can however implement the below-mentioned steps to increase the reach of the program to a greater number of people:</w:t>
      </w:r>
    </w:p>
    <w:p w14:paraId="7808CC9F" w14:textId="77777777" w:rsidR="005569AB" w:rsidRPr="00FA0371" w:rsidRDefault="00504806" w:rsidP="00181DF2">
      <w:pPr>
        <w:pStyle w:val="ListParagraph"/>
        <w:numPr>
          <w:ilvl w:val="0"/>
          <w:numId w:val="7"/>
        </w:numPr>
        <w:rPr>
          <w:lang w:val="en-GB"/>
        </w:rPr>
      </w:pPr>
      <w:r w:rsidRPr="00FA0371">
        <w:rPr>
          <w:lang w:val="en-GB"/>
        </w:rPr>
        <w:t xml:space="preserve">Posting content, which are worth engaging </w:t>
      </w:r>
    </w:p>
    <w:p w14:paraId="049ED585" w14:textId="77777777" w:rsidR="005569AB" w:rsidRPr="00FA0371" w:rsidRDefault="00504806" w:rsidP="005569AB">
      <w:pPr>
        <w:pStyle w:val="ListParagraph"/>
        <w:numPr>
          <w:ilvl w:val="0"/>
          <w:numId w:val="4"/>
        </w:numPr>
        <w:rPr>
          <w:rFonts w:cs="Times New Roman"/>
          <w:szCs w:val="24"/>
          <w:lang w:val="en-GB"/>
        </w:rPr>
      </w:pPr>
      <w:r w:rsidRPr="00FA0371">
        <w:rPr>
          <w:rFonts w:cs="Times New Roman"/>
          <w:szCs w:val="24"/>
          <w:lang w:val="en-GB"/>
        </w:rPr>
        <w:t>Responding to every comment</w:t>
      </w:r>
    </w:p>
    <w:p w14:paraId="5C71F634" w14:textId="77777777" w:rsidR="005569AB" w:rsidRPr="00FA0371" w:rsidRDefault="00504806" w:rsidP="005569AB">
      <w:pPr>
        <w:pStyle w:val="ListParagraph"/>
        <w:numPr>
          <w:ilvl w:val="0"/>
          <w:numId w:val="4"/>
        </w:numPr>
        <w:rPr>
          <w:rFonts w:cs="Times New Roman"/>
          <w:szCs w:val="24"/>
          <w:lang w:val="en-GB"/>
        </w:rPr>
      </w:pPr>
      <w:r w:rsidRPr="00FA0371">
        <w:rPr>
          <w:rFonts w:cs="Times New Roman"/>
          <w:szCs w:val="24"/>
          <w:lang w:val="en-GB"/>
        </w:rPr>
        <w:t>Encouraging readers to like, share and comment</w:t>
      </w:r>
    </w:p>
    <w:p w14:paraId="1AFF0D26" w14:textId="77777777" w:rsidR="005569AB" w:rsidRPr="00FA0371" w:rsidRDefault="00504806" w:rsidP="005569AB">
      <w:pPr>
        <w:pStyle w:val="ListParagraph"/>
        <w:numPr>
          <w:ilvl w:val="0"/>
          <w:numId w:val="4"/>
        </w:numPr>
        <w:rPr>
          <w:rFonts w:cs="Times New Roman"/>
          <w:szCs w:val="24"/>
          <w:lang w:val="en-GB"/>
        </w:rPr>
      </w:pPr>
      <w:r w:rsidRPr="00FA0371">
        <w:rPr>
          <w:rFonts w:cs="Times New Roman"/>
          <w:szCs w:val="24"/>
          <w:lang w:val="en-GB"/>
        </w:rPr>
        <w:t xml:space="preserve">Starting a </w:t>
      </w:r>
      <w:r w:rsidR="00FA0371" w:rsidRPr="00FA0371">
        <w:rPr>
          <w:rFonts w:cs="Times New Roman"/>
          <w:szCs w:val="24"/>
          <w:lang w:val="en-GB"/>
        </w:rPr>
        <w:t>Facebook</w:t>
      </w:r>
      <w:r w:rsidRPr="00FA0371">
        <w:rPr>
          <w:rFonts w:cs="Times New Roman"/>
          <w:szCs w:val="24"/>
          <w:lang w:val="en-GB"/>
        </w:rPr>
        <w:t xml:space="preserve"> group </w:t>
      </w:r>
    </w:p>
    <w:p w14:paraId="45A81FA1" w14:textId="77777777" w:rsidR="005569AB" w:rsidRPr="00FA0371" w:rsidRDefault="00504806" w:rsidP="005569AB">
      <w:pPr>
        <w:pStyle w:val="ListParagraph"/>
        <w:numPr>
          <w:ilvl w:val="0"/>
          <w:numId w:val="4"/>
        </w:numPr>
        <w:rPr>
          <w:rFonts w:cs="Times New Roman"/>
          <w:szCs w:val="24"/>
          <w:lang w:val="en-GB"/>
        </w:rPr>
      </w:pPr>
      <w:r w:rsidRPr="00FA0371">
        <w:rPr>
          <w:rFonts w:cs="Times New Roman"/>
          <w:szCs w:val="24"/>
          <w:lang w:val="en-GB"/>
        </w:rPr>
        <w:t>Using pictures in every post</w:t>
      </w:r>
    </w:p>
    <w:p w14:paraId="5DD23F80" w14:textId="77777777" w:rsidR="005569AB" w:rsidRPr="00FA0371" w:rsidRDefault="00504806" w:rsidP="005569AB">
      <w:pPr>
        <w:pStyle w:val="ListParagraph"/>
        <w:numPr>
          <w:ilvl w:val="0"/>
          <w:numId w:val="4"/>
        </w:numPr>
        <w:rPr>
          <w:rFonts w:cs="Times New Roman"/>
          <w:szCs w:val="24"/>
          <w:lang w:val="en-GB"/>
        </w:rPr>
      </w:pPr>
      <w:r w:rsidRPr="00FA0371">
        <w:rPr>
          <w:rFonts w:cs="Times New Roman"/>
          <w:szCs w:val="24"/>
          <w:lang w:val="en-GB"/>
        </w:rPr>
        <w:t xml:space="preserve">Getting more followers </w:t>
      </w:r>
    </w:p>
    <w:p w14:paraId="65DAED6F" w14:textId="77777777" w:rsidR="005569AB" w:rsidRPr="00FA0371" w:rsidRDefault="00504806" w:rsidP="005569AB">
      <w:pPr>
        <w:rPr>
          <w:rFonts w:cs="Times New Roman"/>
          <w:szCs w:val="24"/>
          <w:lang w:val="en-GB"/>
        </w:rPr>
      </w:pPr>
      <w:r w:rsidRPr="00FA0371">
        <w:rPr>
          <w:rFonts w:cs="Times New Roman"/>
          <w:szCs w:val="24"/>
          <w:lang w:val="en-GB"/>
        </w:rPr>
        <w:t xml:space="preserve">Apart from the use of the social media this section of the report will also focus on the interpersonal skills needed to foster the level of success achieved: </w:t>
      </w:r>
    </w:p>
    <w:p w14:paraId="1AD3B6A9" w14:textId="77777777" w:rsidR="005569AB" w:rsidRPr="00FA0371" w:rsidRDefault="00504806" w:rsidP="005569AB">
      <w:pPr>
        <w:pStyle w:val="ListParagraph"/>
        <w:numPr>
          <w:ilvl w:val="0"/>
          <w:numId w:val="5"/>
        </w:numPr>
        <w:rPr>
          <w:rFonts w:cs="Times New Roman"/>
          <w:szCs w:val="24"/>
          <w:lang w:val="en-GB"/>
        </w:rPr>
      </w:pPr>
      <w:r w:rsidRPr="00FA0371">
        <w:rPr>
          <w:rFonts w:cs="Times New Roman"/>
          <w:szCs w:val="24"/>
          <w:lang w:val="en-GB"/>
        </w:rPr>
        <w:t>Being an active listener</w:t>
      </w:r>
    </w:p>
    <w:p w14:paraId="4713241F" w14:textId="77777777" w:rsidR="005569AB" w:rsidRPr="00FA0371" w:rsidRDefault="00504806" w:rsidP="005569AB">
      <w:pPr>
        <w:pStyle w:val="ListParagraph"/>
        <w:numPr>
          <w:ilvl w:val="0"/>
          <w:numId w:val="5"/>
        </w:numPr>
        <w:rPr>
          <w:rFonts w:cs="Times New Roman"/>
          <w:szCs w:val="24"/>
          <w:lang w:val="en-GB"/>
        </w:rPr>
      </w:pPr>
      <w:r w:rsidRPr="00FA0371">
        <w:rPr>
          <w:rFonts w:cs="Times New Roman"/>
          <w:szCs w:val="24"/>
          <w:lang w:val="en-GB"/>
        </w:rPr>
        <w:t>Understanding the importance of teamwork</w:t>
      </w:r>
    </w:p>
    <w:p w14:paraId="445D91FA" w14:textId="77777777" w:rsidR="005569AB" w:rsidRPr="00FA0371" w:rsidRDefault="00504806" w:rsidP="005569AB">
      <w:pPr>
        <w:pStyle w:val="ListParagraph"/>
        <w:numPr>
          <w:ilvl w:val="0"/>
          <w:numId w:val="5"/>
        </w:numPr>
        <w:rPr>
          <w:rFonts w:cs="Times New Roman"/>
          <w:szCs w:val="24"/>
          <w:lang w:val="en-GB"/>
        </w:rPr>
      </w:pPr>
      <w:r w:rsidRPr="00FA0371">
        <w:rPr>
          <w:rFonts w:cs="Times New Roman"/>
          <w:szCs w:val="24"/>
          <w:lang w:val="en-GB"/>
        </w:rPr>
        <w:lastRenderedPageBreak/>
        <w:t xml:space="preserve">Being responsible </w:t>
      </w:r>
    </w:p>
    <w:p w14:paraId="54B6000E" w14:textId="77777777" w:rsidR="005569AB" w:rsidRPr="00FA0371" w:rsidRDefault="00504806" w:rsidP="005569AB">
      <w:pPr>
        <w:pStyle w:val="ListParagraph"/>
        <w:numPr>
          <w:ilvl w:val="0"/>
          <w:numId w:val="5"/>
        </w:numPr>
        <w:rPr>
          <w:rFonts w:cs="Times New Roman"/>
          <w:szCs w:val="24"/>
          <w:lang w:val="en-GB"/>
        </w:rPr>
      </w:pPr>
      <w:r w:rsidRPr="00FA0371">
        <w:rPr>
          <w:rFonts w:cs="Times New Roman"/>
          <w:szCs w:val="24"/>
          <w:lang w:val="en-GB"/>
        </w:rPr>
        <w:t xml:space="preserve">Being dependable </w:t>
      </w:r>
    </w:p>
    <w:p w14:paraId="652D09ED" w14:textId="77777777" w:rsidR="005569AB" w:rsidRPr="00FA0371" w:rsidRDefault="00504806" w:rsidP="005569AB">
      <w:pPr>
        <w:pStyle w:val="ListParagraph"/>
        <w:numPr>
          <w:ilvl w:val="0"/>
          <w:numId w:val="5"/>
        </w:numPr>
        <w:rPr>
          <w:rFonts w:cs="Times New Roman"/>
          <w:szCs w:val="24"/>
          <w:lang w:val="en-GB"/>
        </w:rPr>
      </w:pPr>
      <w:r w:rsidRPr="00FA0371">
        <w:rPr>
          <w:rFonts w:cs="Times New Roman"/>
          <w:szCs w:val="24"/>
          <w:lang w:val="en-GB"/>
        </w:rPr>
        <w:t xml:space="preserve">Motivated </w:t>
      </w:r>
    </w:p>
    <w:p w14:paraId="0BE2B812" w14:textId="77777777" w:rsidR="005569AB" w:rsidRPr="00FA0371" w:rsidRDefault="00504806" w:rsidP="00181DF2">
      <w:pPr>
        <w:pStyle w:val="Heading2"/>
        <w:rPr>
          <w:lang w:val="en-GB"/>
        </w:rPr>
      </w:pPr>
      <w:bookmarkStart w:id="5" w:name="_Toc55839175"/>
      <w:r w:rsidRPr="00FA0371">
        <w:rPr>
          <w:lang w:val="en-GB"/>
        </w:rPr>
        <w:t>2.4. The training and development required for equipping employees in dealing with socio-cultural issues within society</w:t>
      </w:r>
      <w:bookmarkEnd w:id="5"/>
      <w:r w:rsidRPr="00FA0371">
        <w:rPr>
          <w:lang w:val="en-GB"/>
        </w:rPr>
        <w:t xml:space="preserve"> </w:t>
      </w:r>
    </w:p>
    <w:p w14:paraId="13BC3E64" w14:textId="77777777" w:rsidR="005569AB" w:rsidRPr="00FA0371" w:rsidRDefault="00504806" w:rsidP="005569AB">
      <w:pPr>
        <w:rPr>
          <w:rFonts w:cs="Times New Roman"/>
          <w:szCs w:val="24"/>
          <w:lang w:val="en-GB"/>
        </w:rPr>
      </w:pPr>
      <w:r w:rsidRPr="00FA0371">
        <w:rPr>
          <w:rFonts w:cs="Times New Roman"/>
          <w:szCs w:val="24"/>
          <w:lang w:val="en-GB"/>
        </w:rPr>
        <w:t>It has been identified that the company PwC, UK has a very strong and well-skilled workforce. However, each company needs to focus on its employee development and training for keeping their employees updated about the market trend and technological advancements. This section of the report will focus on the training and development required for making the employees capable of dealing with socio-cultural issues.</w:t>
      </w:r>
    </w:p>
    <w:p w14:paraId="37B2507B" w14:textId="77777777" w:rsidR="005569AB" w:rsidRPr="00FA0371" w:rsidRDefault="00504806" w:rsidP="005569AB">
      <w:pPr>
        <w:rPr>
          <w:rFonts w:cs="Times New Roman"/>
          <w:szCs w:val="24"/>
          <w:lang w:val="en-GB"/>
        </w:rPr>
      </w:pPr>
      <w:r w:rsidRPr="00FA0371">
        <w:rPr>
          <w:rFonts w:cs="Times New Roman"/>
          <w:b/>
          <w:i/>
          <w:szCs w:val="24"/>
          <w:lang w:val="en-GB"/>
        </w:rPr>
        <w:t>Performance improvement program:</w:t>
      </w:r>
      <w:r w:rsidRPr="00FA0371">
        <w:rPr>
          <w:rFonts w:cs="Times New Roman"/>
          <w:szCs w:val="24"/>
          <w:lang w:val="en-GB"/>
        </w:rPr>
        <w:t xml:space="preserve"> For PwC to remain competitive in its niche, it must continue outperforming all the competition and employee development that will help in meeting and sometimes even exceeding the expectation of the performance. Better Handling of all the unexpected situations: As influenced by the idea of </w:t>
      </w:r>
      <w:r w:rsidRPr="00FA0371">
        <w:rPr>
          <w:rFonts w:cs="Times New Roman"/>
          <w:color w:val="000000" w:themeColor="text1"/>
          <w:szCs w:val="24"/>
          <w:shd w:val="clear" w:color="auto" w:fill="FFFFFF"/>
          <w:lang w:val="en-GB"/>
        </w:rPr>
        <w:t>Rios and Wynn</w:t>
      </w:r>
      <w:r w:rsidRPr="00FA0371">
        <w:rPr>
          <w:rFonts w:cs="Times New Roman"/>
          <w:szCs w:val="24"/>
          <w:lang w:val="en-GB"/>
        </w:rPr>
        <w:t xml:space="preserve"> (2016), it can be implied that the present business environment is all about constant changes. These changes not only bring challenges but also give way to various opportunities, which are unexpected if handled properly. Therefore, according to the work of </w:t>
      </w:r>
      <w:r w:rsidRPr="00FA0371">
        <w:rPr>
          <w:rFonts w:cs="Times New Roman"/>
          <w:color w:val="000000" w:themeColor="text1"/>
          <w:szCs w:val="24"/>
          <w:shd w:val="clear" w:color="auto" w:fill="FFFFFF"/>
          <w:lang w:val="en-GB"/>
        </w:rPr>
        <w:t>Manion</w:t>
      </w:r>
      <w:r w:rsidRPr="00FA0371">
        <w:rPr>
          <w:rFonts w:cs="Times New Roman"/>
          <w:szCs w:val="24"/>
          <w:lang w:val="en-GB"/>
        </w:rPr>
        <w:t xml:space="preserve"> (2017), it can be stated that the employees will be able to handle various socio-cultural issues if only proper training on performance improvement and handling unexpected situations can be provided to them.</w:t>
      </w:r>
    </w:p>
    <w:p w14:paraId="4EC64378" w14:textId="77777777" w:rsidR="005569AB" w:rsidRPr="00FA0371" w:rsidRDefault="00504806" w:rsidP="00181DF2">
      <w:pPr>
        <w:pStyle w:val="Heading2"/>
        <w:rPr>
          <w:lang w:val="en-GB"/>
        </w:rPr>
      </w:pPr>
      <w:bookmarkStart w:id="6" w:name="_Toc55839176"/>
      <w:r w:rsidRPr="00FA0371">
        <w:rPr>
          <w:lang w:val="en-GB"/>
        </w:rPr>
        <w:t>2.5. Need of adopting a forward-looking approach in training employees on multiculturalism, and the external factors</w:t>
      </w:r>
      <w:bookmarkEnd w:id="6"/>
      <w:r w:rsidRPr="00FA0371">
        <w:rPr>
          <w:lang w:val="en-GB"/>
        </w:rPr>
        <w:t xml:space="preserve"> </w:t>
      </w:r>
    </w:p>
    <w:p w14:paraId="271722B2" w14:textId="77777777" w:rsidR="005569AB" w:rsidRPr="00FA0371" w:rsidRDefault="00504806" w:rsidP="005569AB">
      <w:pPr>
        <w:rPr>
          <w:rFonts w:cs="Times New Roman"/>
          <w:szCs w:val="24"/>
          <w:lang w:val="en-GB"/>
        </w:rPr>
      </w:pPr>
      <w:r w:rsidRPr="00FA0371">
        <w:rPr>
          <w:rFonts w:cs="Times New Roman"/>
          <w:szCs w:val="24"/>
          <w:lang w:val="en-GB"/>
        </w:rPr>
        <w:t xml:space="preserve">PwC is a company that runs businesses throughout the world and with people of various cultures and beliefs. This statement suggests that the company needs to adopt approaches, which are forward-looking for providing training to its employees on multiculturalism and external factors. In reference to the context of </w:t>
      </w:r>
      <w:proofErr w:type="spellStart"/>
      <w:r w:rsidR="0051540A" w:rsidRPr="00FA0371">
        <w:rPr>
          <w:rFonts w:cs="Times New Roman"/>
          <w:color w:val="000000" w:themeColor="text1"/>
          <w:szCs w:val="24"/>
          <w:shd w:val="clear" w:color="auto" w:fill="FFFFFF"/>
          <w:lang w:val="en-GB"/>
        </w:rPr>
        <w:t>Boiral</w:t>
      </w:r>
      <w:proofErr w:type="spellEnd"/>
      <w:r w:rsidR="0051540A" w:rsidRPr="00FA0371">
        <w:rPr>
          <w:rFonts w:cs="Times New Roman"/>
          <w:szCs w:val="24"/>
          <w:lang w:val="en-GB"/>
        </w:rPr>
        <w:t xml:space="preserve"> </w:t>
      </w:r>
      <w:r w:rsidR="0051540A" w:rsidRPr="00FA0371">
        <w:rPr>
          <w:rFonts w:cs="Times New Roman"/>
          <w:i/>
          <w:szCs w:val="24"/>
          <w:lang w:val="en-GB"/>
        </w:rPr>
        <w:t>et al.</w:t>
      </w:r>
      <w:r w:rsidR="0051540A" w:rsidRPr="00FA0371">
        <w:rPr>
          <w:rFonts w:cs="Times New Roman"/>
          <w:szCs w:val="24"/>
          <w:lang w:val="en-GB"/>
        </w:rPr>
        <w:t xml:space="preserve"> </w:t>
      </w:r>
      <w:r w:rsidRPr="00FA0371">
        <w:rPr>
          <w:rFonts w:cs="Times New Roman"/>
          <w:szCs w:val="24"/>
          <w:lang w:val="en-GB"/>
        </w:rPr>
        <w:t>(</w:t>
      </w:r>
      <w:r w:rsidR="0051540A" w:rsidRPr="00FA0371">
        <w:rPr>
          <w:rFonts w:cs="Times New Roman"/>
          <w:szCs w:val="24"/>
          <w:lang w:val="en-GB"/>
        </w:rPr>
        <w:t>2019</w:t>
      </w:r>
      <w:r w:rsidRPr="00FA0371">
        <w:rPr>
          <w:rFonts w:cs="Times New Roman"/>
          <w:szCs w:val="24"/>
          <w:lang w:val="en-GB"/>
        </w:rPr>
        <w:t xml:space="preserve">), it can be implied that a good training program on multiculturalism will help the employees to address various subtle and invisible differences between individuals of various cultures. In addition to this, the training on multiculturalism and external factors will also help the company to train its employees about how to act during various cultural situations that make them </w:t>
      </w:r>
      <w:r w:rsidRPr="00FA0371">
        <w:rPr>
          <w:rFonts w:cs="Times New Roman"/>
          <w:szCs w:val="24"/>
          <w:lang w:val="en-GB"/>
        </w:rPr>
        <w:lastRenderedPageBreak/>
        <w:t xml:space="preserve">uncomfortable. In addition to this, it has also been noted that for adopting a forward-looking approach of training the HR of the concerned company needs to thoroughly </w:t>
      </w:r>
      <w:r w:rsidR="00FD4F36" w:rsidRPr="00FA0371">
        <w:rPr>
          <w:rFonts w:cs="Times New Roman"/>
          <w:szCs w:val="24"/>
          <w:lang w:val="en-GB"/>
        </w:rPr>
        <w:t>analyse</w:t>
      </w:r>
      <w:r w:rsidRPr="00FA0371">
        <w:rPr>
          <w:rFonts w:cs="Times New Roman"/>
          <w:szCs w:val="24"/>
          <w:lang w:val="en-GB"/>
        </w:rPr>
        <w:t xml:space="preserve"> the workforce of the company and also their needs. As per the idea of </w:t>
      </w:r>
      <w:r w:rsidRPr="00FA0371">
        <w:rPr>
          <w:rFonts w:cs="Times New Roman"/>
          <w:color w:val="000000" w:themeColor="text1"/>
          <w:szCs w:val="24"/>
          <w:shd w:val="clear" w:color="auto" w:fill="FFFFFF"/>
          <w:lang w:val="en-GB"/>
        </w:rPr>
        <w:t>Belyakov</w:t>
      </w:r>
      <w:r w:rsidRPr="00FA0371">
        <w:rPr>
          <w:rFonts w:cs="Times New Roman"/>
          <w:szCs w:val="24"/>
          <w:lang w:val="en-GB"/>
        </w:rPr>
        <w:t xml:space="preserve"> (2020), it can be stated that only the implementation of the proper training program on multiculturalism will help in sustaining and building a business relationship between the network partners and concerned organization PwC, UK. Lastly, it can be said that the training program should be such that it should be able to teach every individual about cultural differentiation and how to become able in maintaining one's culture as well as recognizing the value, which other cultures bring to PwC.  </w:t>
      </w:r>
    </w:p>
    <w:p w14:paraId="3D9AC0CF" w14:textId="77777777" w:rsidR="005569AB" w:rsidRPr="00FA0371" w:rsidRDefault="00CD52CC" w:rsidP="00CC5637">
      <w:pPr>
        <w:pStyle w:val="Heading1"/>
        <w:numPr>
          <w:ilvl w:val="0"/>
          <w:numId w:val="8"/>
        </w:numPr>
        <w:rPr>
          <w:lang w:val="en-GB"/>
        </w:rPr>
      </w:pPr>
      <w:r w:rsidRPr="00FA0371">
        <w:rPr>
          <w:lang w:val="en-GB"/>
        </w:rPr>
        <w:t xml:space="preserve"> </w:t>
      </w:r>
      <w:bookmarkStart w:id="7" w:name="_Toc55839177"/>
      <w:r w:rsidR="00504806" w:rsidRPr="00FA0371">
        <w:rPr>
          <w:lang w:val="en-GB"/>
        </w:rPr>
        <w:t>Conclusion</w:t>
      </w:r>
      <w:bookmarkEnd w:id="7"/>
    </w:p>
    <w:p w14:paraId="74E39D3D" w14:textId="77777777" w:rsidR="005569AB" w:rsidRPr="00FA0371" w:rsidRDefault="00986BD6" w:rsidP="005569AB">
      <w:pPr>
        <w:rPr>
          <w:rFonts w:cs="Times New Roman"/>
          <w:szCs w:val="24"/>
          <w:lang w:val="en-GB"/>
        </w:rPr>
      </w:pPr>
      <w:r w:rsidRPr="00FA0371">
        <w:rPr>
          <w:rFonts w:cs="Times New Roman"/>
          <w:szCs w:val="24"/>
          <w:lang w:val="en-GB"/>
        </w:rPr>
        <w:t>After analys</w:t>
      </w:r>
      <w:r w:rsidR="00504806" w:rsidRPr="00FA0371">
        <w:rPr>
          <w:rFonts w:cs="Times New Roman"/>
          <w:szCs w:val="24"/>
          <w:lang w:val="en-GB"/>
        </w:rPr>
        <w:t>ing the entire report it can be concluded that the community engagement program helps in providing different services to the community and thereby benefiting them in different ways</w:t>
      </w:r>
      <w:r w:rsidR="00504806" w:rsidRPr="00FA0371">
        <w:rPr>
          <w:lang w:val="en-GB"/>
        </w:rPr>
        <w:t xml:space="preserve">. </w:t>
      </w:r>
      <w:r w:rsidR="00504806" w:rsidRPr="00FA0371">
        <w:rPr>
          <w:rFonts w:cs="Times New Roman"/>
          <w:szCs w:val="24"/>
          <w:lang w:val="en-GB"/>
        </w:rPr>
        <w:t>In different eras of PwC, the company has evolved in many ways. The company has taken help from various social media platforms to improve community engagement programs in various ways. It has already been stated that more than 50,000 hours are spent by the company volunteering in this program. However, the company still needs to improve in many ways to increase the number of people participating in the program. Some of the ways that the company can follow to improve the quality of the program are giving community members opportunities to express themselves, focusing on moderation of the community, implementing social media usage to better the community program, and being responsive at all levels. These are the steps the PwC, the UK can follow to improve its community engagement programs.</w:t>
      </w:r>
    </w:p>
    <w:p w14:paraId="5B141768" w14:textId="77777777" w:rsidR="005569AB" w:rsidRPr="00FA0371" w:rsidRDefault="005569AB" w:rsidP="005569AB">
      <w:pPr>
        <w:rPr>
          <w:rFonts w:cs="Times New Roman"/>
          <w:szCs w:val="24"/>
          <w:lang w:val="en-GB"/>
        </w:rPr>
      </w:pPr>
    </w:p>
    <w:p w14:paraId="2CD2E080" w14:textId="77777777" w:rsidR="005569AB" w:rsidRPr="00FA0371" w:rsidRDefault="00504806" w:rsidP="005569AB">
      <w:pPr>
        <w:rPr>
          <w:rFonts w:cs="Times New Roman"/>
          <w:szCs w:val="24"/>
          <w:lang w:val="en-GB"/>
        </w:rPr>
      </w:pPr>
      <w:r w:rsidRPr="00FA0371">
        <w:rPr>
          <w:rFonts w:cs="Times New Roman"/>
          <w:szCs w:val="24"/>
          <w:lang w:val="en-GB"/>
        </w:rPr>
        <w:br w:type="page"/>
      </w:r>
    </w:p>
    <w:p w14:paraId="30FB61AC" w14:textId="77777777" w:rsidR="00383D5C" w:rsidRPr="00FA0371" w:rsidRDefault="00504806" w:rsidP="004940A2">
      <w:pPr>
        <w:pStyle w:val="Heading1"/>
        <w:numPr>
          <w:ilvl w:val="0"/>
          <w:numId w:val="0"/>
        </w:numPr>
        <w:rPr>
          <w:lang w:val="en-GB"/>
        </w:rPr>
      </w:pPr>
      <w:bookmarkStart w:id="8" w:name="_Toc55839178"/>
      <w:r w:rsidRPr="00FA0371">
        <w:rPr>
          <w:lang w:val="en-GB"/>
        </w:rPr>
        <w:lastRenderedPageBreak/>
        <w:t>Reference List</w:t>
      </w:r>
      <w:bookmarkEnd w:id="8"/>
    </w:p>
    <w:p w14:paraId="36DECECA"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 xml:space="preserve">Bellucci, M., Simoni, L., </w:t>
      </w:r>
      <w:proofErr w:type="spellStart"/>
      <w:r w:rsidRPr="00FA0371">
        <w:rPr>
          <w:rFonts w:cs="Times New Roman"/>
          <w:color w:val="000000" w:themeColor="text1"/>
          <w:szCs w:val="24"/>
          <w:shd w:val="clear" w:color="auto" w:fill="FFFFFF"/>
          <w:lang w:val="en-GB"/>
        </w:rPr>
        <w:t>Acuti</w:t>
      </w:r>
      <w:proofErr w:type="spellEnd"/>
      <w:r w:rsidRPr="00FA0371">
        <w:rPr>
          <w:rFonts w:cs="Times New Roman"/>
          <w:color w:val="000000" w:themeColor="text1"/>
          <w:szCs w:val="24"/>
          <w:shd w:val="clear" w:color="auto" w:fill="FFFFFF"/>
          <w:lang w:val="en-GB"/>
        </w:rPr>
        <w:t xml:space="preserve">, D. and </w:t>
      </w:r>
      <w:proofErr w:type="spellStart"/>
      <w:r w:rsidRPr="00FA0371">
        <w:rPr>
          <w:rFonts w:cs="Times New Roman"/>
          <w:color w:val="000000" w:themeColor="text1"/>
          <w:szCs w:val="24"/>
          <w:shd w:val="clear" w:color="auto" w:fill="FFFFFF"/>
          <w:lang w:val="en-GB"/>
        </w:rPr>
        <w:t>Manetti</w:t>
      </w:r>
      <w:proofErr w:type="spellEnd"/>
      <w:r w:rsidRPr="00FA0371">
        <w:rPr>
          <w:rFonts w:cs="Times New Roman"/>
          <w:color w:val="000000" w:themeColor="text1"/>
          <w:szCs w:val="24"/>
          <w:shd w:val="clear" w:color="auto" w:fill="FFFFFF"/>
          <w:lang w:val="en-GB"/>
        </w:rPr>
        <w:t>, G., 2019. Stakeholder engagement and dialogic accounting. </w:t>
      </w:r>
      <w:r w:rsidRPr="00FA0371">
        <w:rPr>
          <w:rFonts w:cs="Times New Roman"/>
          <w:i/>
          <w:iCs/>
          <w:color w:val="000000" w:themeColor="text1"/>
          <w:szCs w:val="24"/>
          <w:shd w:val="clear" w:color="auto" w:fill="FFFFFF"/>
          <w:lang w:val="en-GB"/>
        </w:rPr>
        <w:t>Accounting, Auditing &amp; Accountability Journal</w:t>
      </w:r>
      <w:r w:rsidRPr="00FA0371">
        <w:rPr>
          <w:rFonts w:cs="Times New Roman"/>
          <w:color w:val="000000" w:themeColor="text1"/>
          <w:szCs w:val="24"/>
          <w:shd w:val="clear" w:color="auto" w:fill="FFFFFF"/>
          <w:lang w:val="en-GB"/>
        </w:rPr>
        <w:t>.</w:t>
      </w:r>
    </w:p>
    <w:p w14:paraId="1CAFE3EA"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 xml:space="preserve">Belyakov, A., 2020. Community Engagement, Customer Engagement, and Changes in </w:t>
      </w:r>
      <w:proofErr w:type="spellStart"/>
      <w:r w:rsidRPr="00FA0371">
        <w:rPr>
          <w:rFonts w:cs="Times New Roman"/>
          <w:color w:val="000000" w:themeColor="text1"/>
          <w:szCs w:val="24"/>
          <w:shd w:val="clear" w:color="auto" w:fill="FFFFFF"/>
          <w:lang w:val="en-GB"/>
        </w:rPr>
        <w:t>Behavior</w:t>
      </w:r>
      <w:proofErr w:type="spellEnd"/>
      <w:r w:rsidRPr="00FA0371">
        <w:rPr>
          <w:rFonts w:cs="Times New Roman"/>
          <w:color w:val="000000" w:themeColor="text1"/>
          <w:szCs w:val="24"/>
          <w:shd w:val="clear" w:color="auto" w:fill="FFFFFF"/>
          <w:lang w:val="en-GB"/>
        </w:rPr>
        <w:t>. </w:t>
      </w:r>
      <w:r w:rsidRPr="00FA0371">
        <w:rPr>
          <w:rFonts w:cs="Times New Roman"/>
          <w:i/>
          <w:iCs/>
          <w:color w:val="000000" w:themeColor="text1"/>
          <w:szCs w:val="24"/>
          <w:shd w:val="clear" w:color="auto" w:fill="FFFFFF"/>
          <w:lang w:val="en-GB"/>
        </w:rPr>
        <w:t>Affordable and Clean Energy</w:t>
      </w:r>
      <w:r w:rsidRPr="00FA0371">
        <w:rPr>
          <w:rFonts w:cs="Times New Roman"/>
          <w:color w:val="000000" w:themeColor="text1"/>
          <w:szCs w:val="24"/>
          <w:shd w:val="clear" w:color="auto" w:fill="FFFFFF"/>
          <w:lang w:val="en-GB"/>
        </w:rPr>
        <w:t>, pp.1-24.</w:t>
      </w:r>
    </w:p>
    <w:p w14:paraId="22C75B41" w14:textId="77777777" w:rsidR="006C7F16" w:rsidRPr="00FA0371" w:rsidRDefault="00504806" w:rsidP="006477FE">
      <w:pPr>
        <w:rPr>
          <w:rFonts w:cs="Times New Roman"/>
          <w:color w:val="000000" w:themeColor="text1"/>
          <w:szCs w:val="24"/>
          <w:shd w:val="clear" w:color="auto" w:fill="FFFFFF"/>
          <w:lang w:val="en-GB"/>
        </w:rPr>
      </w:pPr>
      <w:proofErr w:type="spellStart"/>
      <w:r w:rsidRPr="00FA0371">
        <w:rPr>
          <w:rFonts w:cs="Times New Roman"/>
          <w:color w:val="000000" w:themeColor="text1"/>
          <w:szCs w:val="24"/>
          <w:shd w:val="clear" w:color="auto" w:fill="FFFFFF"/>
          <w:lang w:val="en-GB"/>
        </w:rPr>
        <w:t>Boiral</w:t>
      </w:r>
      <w:proofErr w:type="spellEnd"/>
      <w:r w:rsidRPr="00FA0371">
        <w:rPr>
          <w:rFonts w:cs="Times New Roman"/>
          <w:color w:val="000000" w:themeColor="text1"/>
          <w:szCs w:val="24"/>
          <w:shd w:val="clear" w:color="auto" w:fill="FFFFFF"/>
          <w:lang w:val="en-GB"/>
        </w:rPr>
        <w:t>, O., Heras-</w:t>
      </w:r>
      <w:proofErr w:type="spellStart"/>
      <w:r w:rsidRPr="00FA0371">
        <w:rPr>
          <w:rFonts w:cs="Times New Roman"/>
          <w:color w:val="000000" w:themeColor="text1"/>
          <w:szCs w:val="24"/>
          <w:shd w:val="clear" w:color="auto" w:fill="FFFFFF"/>
          <w:lang w:val="en-GB"/>
        </w:rPr>
        <w:t>Saizarbitoria</w:t>
      </w:r>
      <w:proofErr w:type="spellEnd"/>
      <w:r w:rsidRPr="00FA0371">
        <w:rPr>
          <w:rFonts w:cs="Times New Roman"/>
          <w:color w:val="000000" w:themeColor="text1"/>
          <w:szCs w:val="24"/>
          <w:shd w:val="clear" w:color="auto" w:fill="FFFFFF"/>
          <w:lang w:val="en-GB"/>
        </w:rPr>
        <w:t>, I. and Brotherton, M.C., 2019. Corporate sustainability and indigenous community engagement in the extractive industry. </w:t>
      </w:r>
      <w:r w:rsidRPr="00FA0371">
        <w:rPr>
          <w:rFonts w:cs="Times New Roman"/>
          <w:i/>
          <w:iCs/>
          <w:color w:val="000000" w:themeColor="text1"/>
          <w:szCs w:val="24"/>
          <w:shd w:val="clear" w:color="auto" w:fill="FFFFFF"/>
          <w:lang w:val="en-GB"/>
        </w:rPr>
        <w:t>Journal of Cleaner Production</w:t>
      </w:r>
      <w:r w:rsidRPr="00FA0371">
        <w:rPr>
          <w:rFonts w:cs="Times New Roman"/>
          <w:color w:val="000000" w:themeColor="text1"/>
          <w:szCs w:val="24"/>
          <w:shd w:val="clear" w:color="auto" w:fill="FFFFFF"/>
          <w:lang w:val="en-GB"/>
        </w:rPr>
        <w:t>, </w:t>
      </w:r>
      <w:r w:rsidRPr="00FA0371">
        <w:rPr>
          <w:rFonts w:cs="Times New Roman"/>
          <w:i/>
          <w:iCs/>
          <w:color w:val="000000" w:themeColor="text1"/>
          <w:szCs w:val="24"/>
          <w:shd w:val="clear" w:color="auto" w:fill="FFFFFF"/>
          <w:lang w:val="en-GB"/>
        </w:rPr>
        <w:t>235</w:t>
      </w:r>
      <w:r w:rsidRPr="00FA0371">
        <w:rPr>
          <w:rFonts w:cs="Times New Roman"/>
          <w:color w:val="000000" w:themeColor="text1"/>
          <w:szCs w:val="24"/>
          <w:shd w:val="clear" w:color="auto" w:fill="FFFFFF"/>
          <w:lang w:val="en-GB"/>
        </w:rPr>
        <w:t>, pp.701-711.</w:t>
      </w:r>
    </w:p>
    <w:p w14:paraId="55049EE2" w14:textId="77777777" w:rsidR="006C7F16" w:rsidRPr="00FA0371" w:rsidRDefault="00504806" w:rsidP="006477FE">
      <w:pPr>
        <w:rPr>
          <w:rFonts w:cs="Times New Roman"/>
          <w:color w:val="000000" w:themeColor="text1"/>
          <w:szCs w:val="24"/>
          <w:shd w:val="clear" w:color="auto" w:fill="FFFFFF"/>
          <w:lang w:val="en-GB"/>
        </w:rPr>
      </w:pPr>
      <w:proofErr w:type="spellStart"/>
      <w:r w:rsidRPr="00FA0371">
        <w:rPr>
          <w:rFonts w:cs="Times New Roman"/>
          <w:color w:val="000000" w:themeColor="text1"/>
          <w:szCs w:val="24"/>
          <w:shd w:val="clear" w:color="auto" w:fill="FFFFFF"/>
          <w:lang w:val="en-GB"/>
        </w:rPr>
        <w:t>Dachner</w:t>
      </w:r>
      <w:proofErr w:type="spellEnd"/>
      <w:r w:rsidRPr="00FA0371">
        <w:rPr>
          <w:rFonts w:cs="Times New Roman"/>
          <w:color w:val="000000" w:themeColor="text1"/>
          <w:szCs w:val="24"/>
          <w:shd w:val="clear" w:color="auto" w:fill="FFFFFF"/>
          <w:lang w:val="en-GB"/>
        </w:rPr>
        <w:t>, A.M., Ellingson, J.E., Noe, R.A. and Saxton, B.M., 2019. The future of employee development. </w:t>
      </w:r>
      <w:r w:rsidRPr="00FA0371">
        <w:rPr>
          <w:rFonts w:cs="Times New Roman"/>
          <w:i/>
          <w:iCs/>
          <w:color w:val="000000" w:themeColor="text1"/>
          <w:szCs w:val="24"/>
          <w:shd w:val="clear" w:color="auto" w:fill="FFFFFF"/>
          <w:lang w:val="en-GB"/>
        </w:rPr>
        <w:t>Human Resource Management Review</w:t>
      </w:r>
      <w:r w:rsidRPr="00FA0371">
        <w:rPr>
          <w:rFonts w:cs="Times New Roman"/>
          <w:color w:val="000000" w:themeColor="text1"/>
          <w:szCs w:val="24"/>
          <w:shd w:val="clear" w:color="auto" w:fill="FFFFFF"/>
          <w:lang w:val="en-GB"/>
        </w:rPr>
        <w:t>, p.100732.</w:t>
      </w:r>
    </w:p>
    <w:p w14:paraId="2D502EE0"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FinTech, S. 2017. PwC, U.K.,</w:t>
      </w:r>
      <w:r w:rsidR="00246BAC" w:rsidRPr="00FA0371">
        <w:rPr>
          <w:rFonts w:cs="Times New Roman"/>
          <w:color w:val="000000" w:themeColor="text1"/>
          <w:szCs w:val="24"/>
          <w:shd w:val="clear" w:color="auto" w:fill="FFFFFF"/>
          <w:lang w:val="en-GB"/>
        </w:rPr>
        <w:t xml:space="preserve"> The eras of PwC</w:t>
      </w:r>
      <w:r w:rsidRPr="00FA0371">
        <w:rPr>
          <w:rFonts w:cs="Times New Roman"/>
          <w:color w:val="000000" w:themeColor="text1"/>
          <w:szCs w:val="24"/>
          <w:shd w:val="clear" w:color="auto" w:fill="FFFFFF"/>
          <w:lang w:val="en-GB"/>
        </w:rPr>
        <w:t>. </w:t>
      </w:r>
      <w:r w:rsidRPr="00FA0371">
        <w:rPr>
          <w:rFonts w:cs="Times New Roman"/>
          <w:i/>
          <w:iCs/>
          <w:color w:val="000000" w:themeColor="text1"/>
          <w:szCs w:val="24"/>
          <w:shd w:val="clear" w:color="auto" w:fill="FFFFFF"/>
          <w:lang w:val="en-GB"/>
        </w:rPr>
        <w:t>Pp.78-98</w:t>
      </w:r>
      <w:r w:rsidRPr="00FA0371">
        <w:rPr>
          <w:rFonts w:cs="Times New Roman"/>
          <w:color w:val="000000" w:themeColor="text1"/>
          <w:szCs w:val="24"/>
          <w:shd w:val="clear" w:color="auto" w:fill="FFFFFF"/>
          <w:lang w:val="en-GB"/>
        </w:rPr>
        <w:t>.</w:t>
      </w:r>
    </w:p>
    <w:p w14:paraId="78231AFE"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Manion, M.D., 2017. Making the Case for Corporate Community Engagement: Legal, Accounting, and Business Strategy Considerations. </w:t>
      </w:r>
      <w:r w:rsidRPr="00FA0371">
        <w:rPr>
          <w:rFonts w:cs="Times New Roman"/>
          <w:i/>
          <w:iCs/>
          <w:color w:val="000000" w:themeColor="text1"/>
          <w:szCs w:val="24"/>
          <w:shd w:val="clear" w:color="auto" w:fill="FFFFFF"/>
          <w:lang w:val="en-GB"/>
        </w:rPr>
        <w:t>The CPA Journal</w:t>
      </w:r>
      <w:r w:rsidRPr="00FA0371">
        <w:rPr>
          <w:rFonts w:cs="Times New Roman"/>
          <w:color w:val="000000" w:themeColor="text1"/>
          <w:szCs w:val="24"/>
          <w:shd w:val="clear" w:color="auto" w:fill="FFFFFF"/>
          <w:lang w:val="en-GB"/>
        </w:rPr>
        <w:t>, </w:t>
      </w:r>
      <w:r w:rsidRPr="00FA0371">
        <w:rPr>
          <w:rFonts w:cs="Times New Roman"/>
          <w:i/>
          <w:iCs/>
          <w:color w:val="000000" w:themeColor="text1"/>
          <w:szCs w:val="24"/>
          <w:shd w:val="clear" w:color="auto" w:fill="FFFFFF"/>
          <w:lang w:val="en-GB"/>
        </w:rPr>
        <w:t>87</w:t>
      </w:r>
      <w:r w:rsidRPr="00FA0371">
        <w:rPr>
          <w:rFonts w:cs="Times New Roman"/>
          <w:color w:val="000000" w:themeColor="text1"/>
          <w:szCs w:val="24"/>
          <w:shd w:val="clear" w:color="auto" w:fill="FFFFFF"/>
          <w:lang w:val="en-GB"/>
        </w:rPr>
        <w:t>(7), pp.46-47.</w:t>
      </w:r>
    </w:p>
    <w:p w14:paraId="75CF7762"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Paine, N., 2019. </w:t>
      </w:r>
      <w:r w:rsidRPr="00FA0371">
        <w:rPr>
          <w:rFonts w:cs="Times New Roman"/>
          <w:i/>
          <w:iCs/>
          <w:color w:val="000000" w:themeColor="text1"/>
          <w:szCs w:val="24"/>
          <w:shd w:val="clear" w:color="auto" w:fill="FFFFFF"/>
          <w:lang w:val="en-GB"/>
        </w:rPr>
        <w:t>Workplace Learning: How to Build a Culture of Continuous Employee Development</w:t>
      </w:r>
      <w:r w:rsidRPr="00FA0371">
        <w:rPr>
          <w:rFonts w:cs="Times New Roman"/>
          <w:color w:val="000000" w:themeColor="text1"/>
          <w:szCs w:val="24"/>
          <w:shd w:val="clear" w:color="auto" w:fill="FFFFFF"/>
          <w:lang w:val="en-GB"/>
        </w:rPr>
        <w:t>. Kogan Page Publishers.</w:t>
      </w:r>
    </w:p>
    <w:p w14:paraId="3323E735" w14:textId="77777777" w:rsidR="006C7F16" w:rsidRPr="00FA0371" w:rsidRDefault="00504806" w:rsidP="006477FE">
      <w:pPr>
        <w:rPr>
          <w:rFonts w:cs="Times New Roman"/>
          <w:color w:val="000000" w:themeColor="text1"/>
          <w:szCs w:val="24"/>
          <w:lang w:val="en-GB"/>
        </w:rPr>
      </w:pPr>
      <w:proofErr w:type="spellStart"/>
      <w:r w:rsidRPr="00FA0371">
        <w:rPr>
          <w:rFonts w:cs="Times New Roman"/>
          <w:color w:val="000000" w:themeColor="text1"/>
          <w:szCs w:val="24"/>
          <w:lang w:val="en-GB"/>
        </w:rPr>
        <w:t>Pwc</w:t>
      </w:r>
      <w:proofErr w:type="spellEnd"/>
      <w:r w:rsidRPr="00FA0371">
        <w:rPr>
          <w:rFonts w:cs="Times New Roman"/>
          <w:color w:val="000000" w:themeColor="text1"/>
          <w:szCs w:val="24"/>
          <w:lang w:val="en-GB"/>
        </w:rPr>
        <w:t xml:space="preserve">  (2020) About PwC Accessed from: </w:t>
      </w:r>
      <w:hyperlink r:id="rId8" w:history="1">
        <w:r w:rsidRPr="00FA0371">
          <w:rPr>
            <w:rStyle w:val="Hyperlink"/>
            <w:rFonts w:cs="Times New Roman"/>
            <w:color w:val="000000" w:themeColor="text1"/>
            <w:szCs w:val="24"/>
            <w:u w:val="none"/>
            <w:lang w:val="en-GB"/>
          </w:rPr>
          <w:t>https://www.pwc.co.uk/who-we-are/our-purpose/strategy/stakeholders.html</w:t>
        </w:r>
      </w:hyperlink>
      <w:r w:rsidRPr="00FA0371">
        <w:rPr>
          <w:rFonts w:cs="Times New Roman"/>
          <w:color w:val="000000" w:themeColor="text1"/>
          <w:szCs w:val="24"/>
          <w:lang w:val="en-GB"/>
        </w:rPr>
        <w:t xml:space="preserve"> [Accessed on: 9th November 2020]</w:t>
      </w:r>
    </w:p>
    <w:p w14:paraId="0369B8CB" w14:textId="77777777" w:rsidR="006C7F16" w:rsidRPr="00FA0371" w:rsidRDefault="00504806" w:rsidP="006477FE">
      <w:pPr>
        <w:rPr>
          <w:rFonts w:cs="Times New Roman"/>
          <w:color w:val="000000" w:themeColor="text1"/>
          <w:szCs w:val="24"/>
          <w:lang w:val="en-GB"/>
        </w:rPr>
      </w:pPr>
      <w:proofErr w:type="spellStart"/>
      <w:r w:rsidRPr="00FA0371">
        <w:rPr>
          <w:rFonts w:cs="Times New Roman"/>
          <w:color w:val="000000" w:themeColor="text1"/>
          <w:szCs w:val="24"/>
          <w:lang w:val="en-GB"/>
        </w:rPr>
        <w:t>Pwc</w:t>
      </w:r>
      <w:proofErr w:type="spellEnd"/>
      <w:r w:rsidRPr="00FA0371">
        <w:rPr>
          <w:rFonts w:cs="Times New Roman"/>
          <w:color w:val="000000" w:themeColor="text1"/>
          <w:szCs w:val="24"/>
          <w:lang w:val="en-GB"/>
        </w:rPr>
        <w:t xml:space="preserve">  (2020) Empowering people Accessed from: </w:t>
      </w:r>
      <w:hyperlink r:id="rId9" w:anchor=":~:text=First%20launched%20in%202009%2C%20it,30%2C000%20hours%20of%20their%20time" w:history="1">
        <w:r w:rsidRPr="00FA0371">
          <w:rPr>
            <w:rStyle w:val="Hyperlink"/>
            <w:rFonts w:cs="Times New Roman"/>
            <w:color w:val="000000" w:themeColor="text1"/>
            <w:szCs w:val="24"/>
            <w:u w:val="none"/>
            <w:lang w:val="en-GB"/>
          </w:rPr>
          <w:t>https://www.pwc.co.uk/who-we-are/our-purpose/empowered-people-communities/community-engagement.html#:~:text=First%20launched%20in%202009%2C%20it,30%2C000%20hours%20of%20their%20time</w:t>
        </w:r>
      </w:hyperlink>
      <w:r w:rsidRPr="00FA0371">
        <w:rPr>
          <w:rFonts w:cs="Times New Roman"/>
          <w:color w:val="000000" w:themeColor="text1"/>
          <w:szCs w:val="24"/>
          <w:lang w:val="en-GB"/>
        </w:rPr>
        <w:t>. [Accessed on: 9th November 2020]</w:t>
      </w:r>
    </w:p>
    <w:p w14:paraId="09E303BD"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 xml:space="preserve">PWC (2020) History of PwC Accessed from </w:t>
      </w:r>
      <w:hyperlink r:id="rId10" w:history="1">
        <w:r w:rsidRPr="00FA0371">
          <w:rPr>
            <w:rStyle w:val="Hyperlink"/>
            <w:rFonts w:cs="Times New Roman"/>
            <w:color w:val="000000" w:themeColor="text1"/>
            <w:szCs w:val="24"/>
            <w:u w:val="none"/>
            <w:shd w:val="clear" w:color="auto" w:fill="FFFFFF"/>
            <w:lang w:val="en-GB"/>
          </w:rPr>
          <w:t>https://www.pwc.com/us/en/about-us/pwc-corporate-history.html</w:t>
        </w:r>
      </w:hyperlink>
      <w:r w:rsidRPr="00FA0371">
        <w:rPr>
          <w:rFonts w:cs="Times New Roman"/>
          <w:color w:val="000000" w:themeColor="text1"/>
          <w:szCs w:val="24"/>
          <w:shd w:val="clear" w:color="auto" w:fill="FFFFFF"/>
          <w:lang w:val="en-GB"/>
        </w:rPr>
        <w:t xml:space="preserve"> Accessed on: 9th November]</w:t>
      </w:r>
    </w:p>
    <w:p w14:paraId="651321C8" w14:textId="77777777" w:rsidR="006C7F16" w:rsidRPr="00FA0371" w:rsidRDefault="00504806" w:rsidP="006477FE">
      <w:pPr>
        <w:rPr>
          <w:rFonts w:cs="Times New Roman"/>
          <w:color w:val="000000" w:themeColor="text1"/>
          <w:szCs w:val="24"/>
          <w:lang w:val="en-GB"/>
        </w:rPr>
      </w:pPr>
      <w:proofErr w:type="spellStart"/>
      <w:r w:rsidRPr="00FA0371">
        <w:rPr>
          <w:rFonts w:cs="Times New Roman"/>
          <w:color w:val="000000" w:themeColor="text1"/>
          <w:szCs w:val="24"/>
          <w:lang w:val="en-GB"/>
        </w:rPr>
        <w:t>Pwc</w:t>
      </w:r>
      <w:proofErr w:type="spellEnd"/>
      <w:r w:rsidRPr="00FA0371">
        <w:rPr>
          <w:rFonts w:cs="Times New Roman"/>
          <w:color w:val="000000" w:themeColor="text1"/>
          <w:szCs w:val="24"/>
          <w:lang w:val="en-GB"/>
        </w:rPr>
        <w:t xml:space="preserve"> (2020) </w:t>
      </w:r>
      <w:proofErr w:type="spellStart"/>
      <w:r w:rsidRPr="00FA0371">
        <w:rPr>
          <w:rFonts w:cs="Times New Roman"/>
          <w:color w:val="000000" w:themeColor="text1"/>
          <w:szCs w:val="24"/>
          <w:lang w:val="en-GB"/>
        </w:rPr>
        <w:t>Pwc</w:t>
      </w:r>
      <w:proofErr w:type="spellEnd"/>
      <w:r w:rsidRPr="00FA0371">
        <w:rPr>
          <w:rFonts w:cs="Times New Roman"/>
          <w:color w:val="000000" w:themeColor="text1"/>
          <w:szCs w:val="24"/>
          <w:lang w:val="en-GB"/>
        </w:rPr>
        <w:t xml:space="preserve"> Careers Accessed from https://www.pwc.com/vn/en/careers/experienced-jobs/pwc-</w:t>
      </w:r>
      <w:r w:rsidRPr="00FA0371">
        <w:rPr>
          <w:rFonts w:cs="Times New Roman"/>
          <w:color w:val="000000" w:themeColor="text1"/>
          <w:szCs w:val="24"/>
          <w:lang w:val="en-GB"/>
        </w:rPr>
        <w:lastRenderedPageBreak/>
        <w:t>professional.html#:~:text=The%20PwC%20Professional%20focuses%20on,acumen%2C%20global%20acumen%20and%20relationships. [Accessed on: 9th November 2020]</w:t>
      </w:r>
    </w:p>
    <w:p w14:paraId="2A03D15F"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 xml:space="preserve">PWC (2020) Use of social media Accessed from </w:t>
      </w:r>
      <w:hyperlink r:id="rId11" w:history="1">
        <w:r w:rsidRPr="00FA0371">
          <w:rPr>
            <w:rStyle w:val="Hyperlink"/>
            <w:rFonts w:cs="Times New Roman"/>
            <w:color w:val="000000" w:themeColor="text1"/>
            <w:szCs w:val="24"/>
            <w:u w:val="none"/>
            <w:shd w:val="clear" w:color="auto" w:fill="FFFFFF"/>
            <w:lang w:val="en-GB"/>
          </w:rPr>
          <w:t>https://www.pwc.in/assets/pdfs/publications/2013/building-a-social-enterprise.pdf</w:t>
        </w:r>
      </w:hyperlink>
      <w:r w:rsidRPr="00FA0371">
        <w:rPr>
          <w:rFonts w:cs="Times New Roman"/>
          <w:color w:val="000000" w:themeColor="text1"/>
          <w:szCs w:val="24"/>
          <w:shd w:val="clear" w:color="auto" w:fill="FFFFFF"/>
          <w:lang w:val="en-GB"/>
        </w:rPr>
        <w:t xml:space="preserve"> [Accessed on: 9th November]</w:t>
      </w:r>
    </w:p>
    <w:p w14:paraId="6F83E993" w14:textId="77777777" w:rsidR="006C7F16" w:rsidRPr="00FA0371" w:rsidRDefault="00504806" w:rsidP="006477FE">
      <w:pPr>
        <w:rPr>
          <w:rFonts w:cs="Times New Roman"/>
          <w:color w:val="000000" w:themeColor="text1"/>
          <w:szCs w:val="24"/>
          <w:shd w:val="clear" w:color="auto" w:fill="FFFFFF"/>
          <w:lang w:val="en-GB"/>
        </w:rPr>
      </w:pPr>
      <w:r w:rsidRPr="00FA0371">
        <w:rPr>
          <w:rFonts w:cs="Times New Roman"/>
          <w:color w:val="000000" w:themeColor="text1"/>
          <w:szCs w:val="24"/>
          <w:shd w:val="clear" w:color="auto" w:fill="FFFFFF"/>
          <w:lang w:val="en-GB"/>
        </w:rPr>
        <w:t>Rios, K. and Wynn, A.N., 2016. Engaging with diversity: Framing multiculturalism as a training opportunity for employees to reduce prejudice. </w:t>
      </w:r>
      <w:r w:rsidRPr="00FA0371">
        <w:rPr>
          <w:rFonts w:cs="Times New Roman"/>
          <w:i/>
          <w:iCs/>
          <w:color w:val="000000" w:themeColor="text1"/>
          <w:szCs w:val="24"/>
          <w:shd w:val="clear" w:color="auto" w:fill="FFFFFF"/>
          <w:lang w:val="en-GB"/>
        </w:rPr>
        <w:t>European Journal of Social Psychology</w:t>
      </w:r>
      <w:r w:rsidRPr="00FA0371">
        <w:rPr>
          <w:rFonts w:cs="Times New Roman"/>
          <w:color w:val="000000" w:themeColor="text1"/>
          <w:szCs w:val="24"/>
          <w:shd w:val="clear" w:color="auto" w:fill="FFFFFF"/>
          <w:lang w:val="en-GB"/>
        </w:rPr>
        <w:t>, </w:t>
      </w:r>
      <w:r w:rsidRPr="00FA0371">
        <w:rPr>
          <w:rFonts w:cs="Times New Roman"/>
          <w:i/>
          <w:iCs/>
          <w:color w:val="000000" w:themeColor="text1"/>
          <w:szCs w:val="24"/>
          <w:shd w:val="clear" w:color="auto" w:fill="FFFFFF"/>
          <w:lang w:val="en-GB"/>
        </w:rPr>
        <w:t>46</w:t>
      </w:r>
      <w:r w:rsidRPr="00FA0371">
        <w:rPr>
          <w:rFonts w:cs="Times New Roman"/>
          <w:color w:val="000000" w:themeColor="text1"/>
          <w:szCs w:val="24"/>
          <w:shd w:val="clear" w:color="auto" w:fill="FFFFFF"/>
          <w:lang w:val="en-GB"/>
        </w:rPr>
        <w:t>(7), pp.854-865.</w:t>
      </w:r>
    </w:p>
    <w:p w14:paraId="32A491DB" w14:textId="77777777" w:rsidR="006477FE" w:rsidRPr="00FA0371" w:rsidRDefault="006477FE" w:rsidP="0046132E">
      <w:pPr>
        <w:rPr>
          <w:rFonts w:ascii="Arial" w:hAnsi="Arial" w:cs="Arial"/>
          <w:color w:val="222222"/>
          <w:sz w:val="20"/>
          <w:szCs w:val="20"/>
          <w:shd w:val="clear" w:color="auto" w:fill="FFFFFF"/>
          <w:lang w:val="en-GB"/>
        </w:rPr>
      </w:pPr>
    </w:p>
    <w:p w14:paraId="6E7C564C" w14:textId="77777777" w:rsidR="006F36ED" w:rsidRPr="00FA0371" w:rsidRDefault="006F36ED" w:rsidP="0046132E">
      <w:pPr>
        <w:rPr>
          <w:lang w:val="en-GB"/>
        </w:rPr>
      </w:pPr>
    </w:p>
    <w:p w14:paraId="33079659" w14:textId="77777777" w:rsidR="00AD29AF" w:rsidRPr="00FA0371" w:rsidRDefault="00AD29AF" w:rsidP="00D14140">
      <w:pPr>
        <w:rPr>
          <w:lang w:val="en-GB"/>
        </w:rPr>
      </w:pPr>
    </w:p>
    <w:p w14:paraId="451FAE2C" w14:textId="77777777" w:rsidR="006C7F16" w:rsidRPr="00FA0371" w:rsidRDefault="00504806">
      <w:pPr>
        <w:rPr>
          <w:rFonts w:eastAsiaTheme="majorEastAsia" w:cstheme="majorBidi"/>
          <w:b/>
          <w:bCs/>
          <w:color w:val="000000" w:themeColor="text1"/>
          <w:szCs w:val="28"/>
          <w:lang w:val="en-GB"/>
        </w:rPr>
      </w:pPr>
      <w:r w:rsidRPr="00FA0371">
        <w:rPr>
          <w:lang w:val="en-GB"/>
        </w:rPr>
        <w:br w:type="page"/>
      </w:r>
    </w:p>
    <w:p w14:paraId="6B699FA7" w14:textId="77777777" w:rsidR="00383D5C" w:rsidRPr="00FA0371" w:rsidRDefault="00504806" w:rsidP="00161453">
      <w:pPr>
        <w:pStyle w:val="Heading1"/>
        <w:rPr>
          <w:lang w:val="en-GB"/>
        </w:rPr>
      </w:pPr>
      <w:bookmarkStart w:id="9" w:name="_Toc55839179"/>
      <w:r w:rsidRPr="00FA0371">
        <w:rPr>
          <w:lang w:val="en-GB"/>
        </w:rPr>
        <w:lastRenderedPageBreak/>
        <w:t>Appendix</w:t>
      </w:r>
      <w:bookmarkEnd w:id="9"/>
      <w:r w:rsidRPr="00FA0371">
        <w:rPr>
          <w:lang w:val="en-GB"/>
        </w:rPr>
        <w:t xml:space="preserve"> </w:t>
      </w:r>
    </w:p>
    <w:p w14:paraId="4E1EC96C" w14:textId="77777777" w:rsidR="002508B2" w:rsidRPr="00FA0371" w:rsidRDefault="00504806" w:rsidP="002508B2">
      <w:pPr>
        <w:rPr>
          <w:rFonts w:cs="Times New Roman"/>
          <w:b/>
          <w:szCs w:val="24"/>
          <w:lang w:val="en-GB"/>
        </w:rPr>
      </w:pPr>
      <w:r w:rsidRPr="00FA0371">
        <w:rPr>
          <w:rFonts w:cs="Times New Roman"/>
          <w:b/>
          <w:szCs w:val="24"/>
          <w:lang w:val="en-GB"/>
        </w:rPr>
        <w:t xml:space="preserve">PwC Community engagement program </w:t>
      </w:r>
    </w:p>
    <w:p w14:paraId="0E22028A" w14:textId="77777777" w:rsidR="002508B2" w:rsidRPr="00FA0371" w:rsidRDefault="002508B2" w:rsidP="002508B2">
      <w:pPr>
        <w:rPr>
          <w:lang w:val="en-GB"/>
        </w:rPr>
      </w:pPr>
    </w:p>
    <w:p w14:paraId="49C8147D" w14:textId="77777777" w:rsidR="002508B2" w:rsidRPr="00FA0371" w:rsidRDefault="00504806" w:rsidP="002508B2">
      <w:pPr>
        <w:jc w:val="center"/>
        <w:rPr>
          <w:lang w:val="en-GB"/>
        </w:rPr>
      </w:pPr>
      <w:r w:rsidRPr="00FA0371">
        <w:rPr>
          <w:noProof/>
          <w:lang w:val="en-GB" w:eastAsia="en-GB"/>
        </w:rPr>
        <w:drawing>
          <wp:inline distT="0" distB="0" distL="0" distR="0" wp14:anchorId="39971ABF" wp14:editId="74E9E262">
            <wp:extent cx="5731510" cy="3223974"/>
            <wp:effectExtent l="38100" t="57150" r="116840" b="90726"/>
            <wp:docPr id="1" name="Picture 1" descr="Corporate Respon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319" name="Picture 1" descr="Corporate Responsibility"/>
                    <pic:cNvPicPr>
                      <a:picLocks noChangeAspect="1" noChangeArrowheads="1"/>
                    </pic:cNvPicPr>
                  </pic:nvPicPr>
                  <pic:blipFill>
                    <a:blip r:embed="rId12" cstate="print"/>
                    <a:stretch>
                      <a:fillRect/>
                    </a:stretch>
                  </pic:blipFill>
                  <pic:spPr bwMode="auto">
                    <a:xfrm>
                      <a:off x="0" y="0"/>
                      <a:ext cx="5731510" cy="3223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C6EDA2" w14:textId="77777777" w:rsidR="002508B2" w:rsidRPr="00FA0371" w:rsidRDefault="00504806" w:rsidP="002508B2">
      <w:pPr>
        <w:jc w:val="center"/>
        <w:rPr>
          <w:rFonts w:cs="Times New Roman"/>
          <w:szCs w:val="24"/>
          <w:lang w:val="en-GB"/>
        </w:rPr>
      </w:pPr>
      <w:r w:rsidRPr="00FA0371">
        <w:rPr>
          <w:rFonts w:cs="Times New Roman"/>
          <w:szCs w:val="24"/>
          <w:lang w:val="en-GB"/>
        </w:rPr>
        <w:t>(Source: https://www.pwc.com/id/en/about-us/corporate-responsibility.html)</w:t>
      </w:r>
    </w:p>
    <w:sectPr w:rsidR="002508B2" w:rsidRPr="00FA0371" w:rsidSect="001F2EEE">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00A5A" w14:textId="77777777" w:rsidR="00DB403A" w:rsidRDefault="00DB403A" w:rsidP="008966FD">
      <w:pPr>
        <w:spacing w:before="0" w:after="0" w:line="240" w:lineRule="auto"/>
      </w:pPr>
      <w:r>
        <w:separator/>
      </w:r>
    </w:p>
  </w:endnote>
  <w:endnote w:type="continuationSeparator" w:id="0">
    <w:p w14:paraId="7F6A4C06" w14:textId="77777777" w:rsidR="00DB403A" w:rsidRDefault="00DB403A" w:rsidP="008966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2"/>
      </w:rPr>
      <w:id w:val="-1756435899"/>
      <w:docPartObj>
        <w:docPartGallery w:val="Page Numbers (Bottom of Page)"/>
        <w:docPartUnique/>
      </w:docPartObj>
    </w:sdtPr>
    <w:sdtEndPr/>
    <w:sdtContent>
      <w:sdt>
        <w:sdtPr>
          <w:rPr>
            <w:sz w:val="22"/>
          </w:rPr>
          <w:id w:val="-1769616900"/>
          <w:docPartObj>
            <w:docPartGallery w:val="Page Numbers (Top of Page)"/>
            <w:docPartUnique/>
          </w:docPartObj>
        </w:sdtPr>
        <w:sdtEndPr/>
        <w:sdtContent>
          <w:p w14:paraId="184F3745" w14:textId="77777777" w:rsidR="00500227" w:rsidRPr="004940A2" w:rsidRDefault="004940A2" w:rsidP="004940A2">
            <w:pPr>
              <w:pStyle w:val="Footer"/>
              <w:jc w:val="right"/>
              <w:rPr>
                <w:sz w:val="22"/>
              </w:rPr>
            </w:pPr>
            <w:r w:rsidRPr="004940A2">
              <w:rPr>
                <w:sz w:val="22"/>
              </w:rPr>
              <w:t xml:space="preserve">Page </w:t>
            </w:r>
            <w:r w:rsidRPr="004940A2">
              <w:rPr>
                <w:b/>
                <w:bCs/>
                <w:sz w:val="22"/>
              </w:rPr>
              <w:fldChar w:fldCharType="begin"/>
            </w:r>
            <w:r w:rsidRPr="004940A2">
              <w:rPr>
                <w:b/>
                <w:bCs/>
                <w:sz w:val="22"/>
              </w:rPr>
              <w:instrText xml:space="preserve"> PAGE </w:instrText>
            </w:r>
            <w:r w:rsidRPr="004940A2">
              <w:rPr>
                <w:b/>
                <w:bCs/>
                <w:sz w:val="22"/>
              </w:rPr>
              <w:fldChar w:fldCharType="separate"/>
            </w:r>
            <w:r w:rsidR="00662D53">
              <w:rPr>
                <w:b/>
                <w:bCs/>
                <w:noProof/>
                <w:sz w:val="22"/>
              </w:rPr>
              <w:t>6</w:t>
            </w:r>
            <w:r w:rsidRPr="004940A2">
              <w:rPr>
                <w:b/>
                <w:bCs/>
                <w:sz w:val="22"/>
              </w:rPr>
              <w:fldChar w:fldCharType="end"/>
            </w:r>
            <w:r w:rsidRPr="004940A2">
              <w:rPr>
                <w:sz w:val="22"/>
              </w:rPr>
              <w:t xml:space="preserve"> of </w:t>
            </w:r>
            <w:r w:rsidRPr="004940A2">
              <w:rPr>
                <w:b/>
                <w:bCs/>
                <w:sz w:val="22"/>
              </w:rPr>
              <w:fldChar w:fldCharType="begin"/>
            </w:r>
            <w:r w:rsidRPr="004940A2">
              <w:rPr>
                <w:b/>
                <w:bCs/>
                <w:sz w:val="22"/>
              </w:rPr>
              <w:instrText xml:space="preserve"> NUMPAGES  </w:instrText>
            </w:r>
            <w:r w:rsidRPr="004940A2">
              <w:rPr>
                <w:b/>
                <w:bCs/>
                <w:sz w:val="22"/>
              </w:rPr>
              <w:fldChar w:fldCharType="separate"/>
            </w:r>
            <w:r w:rsidR="00662D53">
              <w:rPr>
                <w:b/>
                <w:bCs/>
                <w:noProof/>
                <w:sz w:val="22"/>
              </w:rPr>
              <w:t>13</w:t>
            </w:r>
            <w:r w:rsidRPr="004940A2">
              <w:rPr>
                <w:b/>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C0577" w14:textId="77777777" w:rsidR="00DB403A" w:rsidRDefault="00DB403A" w:rsidP="008966FD">
      <w:pPr>
        <w:spacing w:before="0" w:after="0" w:line="240" w:lineRule="auto"/>
      </w:pPr>
      <w:r>
        <w:separator/>
      </w:r>
    </w:p>
  </w:footnote>
  <w:footnote w:type="continuationSeparator" w:id="0">
    <w:p w14:paraId="7F5C1B06" w14:textId="77777777" w:rsidR="00DB403A" w:rsidRDefault="00DB403A" w:rsidP="008966F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309FD"/>
    <w:multiLevelType w:val="hybridMultilevel"/>
    <w:tmpl w:val="71EE26FC"/>
    <w:lvl w:ilvl="0" w:tplc="FB966F44">
      <w:start w:val="1"/>
      <w:numFmt w:val="decimal"/>
      <w:lvlText w:val="%1."/>
      <w:lvlJc w:val="left"/>
      <w:pPr>
        <w:ind w:left="720" w:hanging="360"/>
      </w:pPr>
      <w:rPr>
        <w:rFonts w:hint="default"/>
      </w:rPr>
    </w:lvl>
    <w:lvl w:ilvl="1" w:tplc="EE64385E" w:tentative="1">
      <w:start w:val="1"/>
      <w:numFmt w:val="lowerLetter"/>
      <w:lvlText w:val="%2."/>
      <w:lvlJc w:val="left"/>
      <w:pPr>
        <w:ind w:left="1440" w:hanging="360"/>
      </w:pPr>
    </w:lvl>
    <w:lvl w:ilvl="2" w:tplc="D9FAE50A" w:tentative="1">
      <w:start w:val="1"/>
      <w:numFmt w:val="lowerRoman"/>
      <w:lvlText w:val="%3."/>
      <w:lvlJc w:val="right"/>
      <w:pPr>
        <w:ind w:left="2160" w:hanging="180"/>
      </w:pPr>
    </w:lvl>
    <w:lvl w:ilvl="3" w:tplc="43D000EE" w:tentative="1">
      <w:start w:val="1"/>
      <w:numFmt w:val="decimal"/>
      <w:lvlText w:val="%4."/>
      <w:lvlJc w:val="left"/>
      <w:pPr>
        <w:ind w:left="2880" w:hanging="360"/>
      </w:pPr>
    </w:lvl>
    <w:lvl w:ilvl="4" w:tplc="0554DD36" w:tentative="1">
      <w:start w:val="1"/>
      <w:numFmt w:val="lowerLetter"/>
      <w:lvlText w:val="%5."/>
      <w:lvlJc w:val="left"/>
      <w:pPr>
        <w:ind w:left="3600" w:hanging="360"/>
      </w:pPr>
    </w:lvl>
    <w:lvl w:ilvl="5" w:tplc="1EC2416C" w:tentative="1">
      <w:start w:val="1"/>
      <w:numFmt w:val="lowerRoman"/>
      <w:lvlText w:val="%6."/>
      <w:lvlJc w:val="right"/>
      <w:pPr>
        <w:ind w:left="4320" w:hanging="180"/>
      </w:pPr>
    </w:lvl>
    <w:lvl w:ilvl="6" w:tplc="2B0A6F50" w:tentative="1">
      <w:start w:val="1"/>
      <w:numFmt w:val="decimal"/>
      <w:lvlText w:val="%7."/>
      <w:lvlJc w:val="left"/>
      <w:pPr>
        <w:ind w:left="5040" w:hanging="360"/>
      </w:pPr>
    </w:lvl>
    <w:lvl w:ilvl="7" w:tplc="CF5EFC4A" w:tentative="1">
      <w:start w:val="1"/>
      <w:numFmt w:val="lowerLetter"/>
      <w:lvlText w:val="%8."/>
      <w:lvlJc w:val="left"/>
      <w:pPr>
        <w:ind w:left="5760" w:hanging="360"/>
      </w:pPr>
    </w:lvl>
    <w:lvl w:ilvl="8" w:tplc="40767026" w:tentative="1">
      <w:start w:val="1"/>
      <w:numFmt w:val="lowerRoman"/>
      <w:lvlText w:val="%9."/>
      <w:lvlJc w:val="right"/>
      <w:pPr>
        <w:ind w:left="6480" w:hanging="180"/>
      </w:pPr>
    </w:lvl>
  </w:abstractNum>
  <w:abstractNum w:abstractNumId="1" w15:restartNumberingAfterBreak="0">
    <w:nsid w:val="1A8F2386"/>
    <w:multiLevelType w:val="hybridMultilevel"/>
    <w:tmpl w:val="07022822"/>
    <w:lvl w:ilvl="0" w:tplc="7F1A9C1A">
      <w:start w:val="1"/>
      <w:numFmt w:val="bullet"/>
      <w:lvlText w:val=""/>
      <w:lvlJc w:val="left"/>
      <w:pPr>
        <w:ind w:left="720" w:hanging="360"/>
      </w:pPr>
      <w:rPr>
        <w:rFonts w:ascii="Symbol" w:hAnsi="Symbol" w:hint="default"/>
      </w:rPr>
    </w:lvl>
    <w:lvl w:ilvl="1" w:tplc="1F8A5E0C" w:tentative="1">
      <w:start w:val="1"/>
      <w:numFmt w:val="bullet"/>
      <w:lvlText w:val="o"/>
      <w:lvlJc w:val="left"/>
      <w:pPr>
        <w:ind w:left="1440" w:hanging="360"/>
      </w:pPr>
      <w:rPr>
        <w:rFonts w:ascii="Courier New" w:hAnsi="Courier New" w:cs="Courier New" w:hint="default"/>
      </w:rPr>
    </w:lvl>
    <w:lvl w:ilvl="2" w:tplc="4E6612A0" w:tentative="1">
      <w:start w:val="1"/>
      <w:numFmt w:val="bullet"/>
      <w:lvlText w:val=""/>
      <w:lvlJc w:val="left"/>
      <w:pPr>
        <w:ind w:left="2160" w:hanging="360"/>
      </w:pPr>
      <w:rPr>
        <w:rFonts w:ascii="Wingdings" w:hAnsi="Wingdings" w:hint="default"/>
      </w:rPr>
    </w:lvl>
    <w:lvl w:ilvl="3" w:tplc="E42CE820" w:tentative="1">
      <w:start w:val="1"/>
      <w:numFmt w:val="bullet"/>
      <w:lvlText w:val=""/>
      <w:lvlJc w:val="left"/>
      <w:pPr>
        <w:ind w:left="2880" w:hanging="360"/>
      </w:pPr>
      <w:rPr>
        <w:rFonts w:ascii="Symbol" w:hAnsi="Symbol" w:hint="default"/>
      </w:rPr>
    </w:lvl>
    <w:lvl w:ilvl="4" w:tplc="C9B6E5D0" w:tentative="1">
      <w:start w:val="1"/>
      <w:numFmt w:val="bullet"/>
      <w:lvlText w:val="o"/>
      <w:lvlJc w:val="left"/>
      <w:pPr>
        <w:ind w:left="3600" w:hanging="360"/>
      </w:pPr>
      <w:rPr>
        <w:rFonts w:ascii="Courier New" w:hAnsi="Courier New" w:cs="Courier New" w:hint="default"/>
      </w:rPr>
    </w:lvl>
    <w:lvl w:ilvl="5" w:tplc="E6A85572" w:tentative="1">
      <w:start w:val="1"/>
      <w:numFmt w:val="bullet"/>
      <w:lvlText w:val=""/>
      <w:lvlJc w:val="left"/>
      <w:pPr>
        <w:ind w:left="4320" w:hanging="360"/>
      </w:pPr>
      <w:rPr>
        <w:rFonts w:ascii="Wingdings" w:hAnsi="Wingdings" w:hint="default"/>
      </w:rPr>
    </w:lvl>
    <w:lvl w:ilvl="6" w:tplc="90B84560" w:tentative="1">
      <w:start w:val="1"/>
      <w:numFmt w:val="bullet"/>
      <w:lvlText w:val=""/>
      <w:lvlJc w:val="left"/>
      <w:pPr>
        <w:ind w:left="5040" w:hanging="360"/>
      </w:pPr>
      <w:rPr>
        <w:rFonts w:ascii="Symbol" w:hAnsi="Symbol" w:hint="default"/>
      </w:rPr>
    </w:lvl>
    <w:lvl w:ilvl="7" w:tplc="D0223638" w:tentative="1">
      <w:start w:val="1"/>
      <w:numFmt w:val="bullet"/>
      <w:lvlText w:val="o"/>
      <w:lvlJc w:val="left"/>
      <w:pPr>
        <w:ind w:left="5760" w:hanging="360"/>
      </w:pPr>
      <w:rPr>
        <w:rFonts w:ascii="Courier New" w:hAnsi="Courier New" w:cs="Courier New" w:hint="default"/>
      </w:rPr>
    </w:lvl>
    <w:lvl w:ilvl="8" w:tplc="8EEEAD18" w:tentative="1">
      <w:start w:val="1"/>
      <w:numFmt w:val="bullet"/>
      <w:lvlText w:val=""/>
      <w:lvlJc w:val="left"/>
      <w:pPr>
        <w:ind w:left="6480" w:hanging="360"/>
      </w:pPr>
      <w:rPr>
        <w:rFonts w:ascii="Wingdings" w:hAnsi="Wingdings" w:hint="default"/>
      </w:rPr>
    </w:lvl>
  </w:abstractNum>
  <w:abstractNum w:abstractNumId="2" w15:restartNumberingAfterBreak="0">
    <w:nsid w:val="291B1DEB"/>
    <w:multiLevelType w:val="hybridMultilevel"/>
    <w:tmpl w:val="FEA233D8"/>
    <w:lvl w:ilvl="0" w:tplc="BDE8F286">
      <w:start w:val="1"/>
      <w:numFmt w:val="bullet"/>
      <w:lvlText w:val=""/>
      <w:lvlJc w:val="left"/>
      <w:pPr>
        <w:ind w:left="720" w:hanging="360"/>
      </w:pPr>
      <w:rPr>
        <w:rFonts w:ascii="Symbol" w:hAnsi="Symbol" w:hint="default"/>
      </w:rPr>
    </w:lvl>
    <w:lvl w:ilvl="1" w:tplc="8B8C1F76" w:tentative="1">
      <w:start w:val="1"/>
      <w:numFmt w:val="bullet"/>
      <w:lvlText w:val="o"/>
      <w:lvlJc w:val="left"/>
      <w:pPr>
        <w:ind w:left="1440" w:hanging="360"/>
      </w:pPr>
      <w:rPr>
        <w:rFonts w:ascii="Courier New" w:hAnsi="Courier New" w:cs="Courier New" w:hint="default"/>
      </w:rPr>
    </w:lvl>
    <w:lvl w:ilvl="2" w:tplc="4A8EBA2E" w:tentative="1">
      <w:start w:val="1"/>
      <w:numFmt w:val="bullet"/>
      <w:lvlText w:val=""/>
      <w:lvlJc w:val="left"/>
      <w:pPr>
        <w:ind w:left="2160" w:hanging="360"/>
      </w:pPr>
      <w:rPr>
        <w:rFonts w:ascii="Wingdings" w:hAnsi="Wingdings" w:hint="default"/>
      </w:rPr>
    </w:lvl>
    <w:lvl w:ilvl="3" w:tplc="F74A66A0" w:tentative="1">
      <w:start w:val="1"/>
      <w:numFmt w:val="bullet"/>
      <w:lvlText w:val=""/>
      <w:lvlJc w:val="left"/>
      <w:pPr>
        <w:ind w:left="2880" w:hanging="360"/>
      </w:pPr>
      <w:rPr>
        <w:rFonts w:ascii="Symbol" w:hAnsi="Symbol" w:hint="default"/>
      </w:rPr>
    </w:lvl>
    <w:lvl w:ilvl="4" w:tplc="7394742E" w:tentative="1">
      <w:start w:val="1"/>
      <w:numFmt w:val="bullet"/>
      <w:lvlText w:val="o"/>
      <w:lvlJc w:val="left"/>
      <w:pPr>
        <w:ind w:left="3600" w:hanging="360"/>
      </w:pPr>
      <w:rPr>
        <w:rFonts w:ascii="Courier New" w:hAnsi="Courier New" w:cs="Courier New" w:hint="default"/>
      </w:rPr>
    </w:lvl>
    <w:lvl w:ilvl="5" w:tplc="83361B1E" w:tentative="1">
      <w:start w:val="1"/>
      <w:numFmt w:val="bullet"/>
      <w:lvlText w:val=""/>
      <w:lvlJc w:val="left"/>
      <w:pPr>
        <w:ind w:left="4320" w:hanging="360"/>
      </w:pPr>
      <w:rPr>
        <w:rFonts w:ascii="Wingdings" w:hAnsi="Wingdings" w:hint="default"/>
      </w:rPr>
    </w:lvl>
    <w:lvl w:ilvl="6" w:tplc="C1601602" w:tentative="1">
      <w:start w:val="1"/>
      <w:numFmt w:val="bullet"/>
      <w:lvlText w:val=""/>
      <w:lvlJc w:val="left"/>
      <w:pPr>
        <w:ind w:left="5040" w:hanging="360"/>
      </w:pPr>
      <w:rPr>
        <w:rFonts w:ascii="Symbol" w:hAnsi="Symbol" w:hint="default"/>
      </w:rPr>
    </w:lvl>
    <w:lvl w:ilvl="7" w:tplc="96909A12" w:tentative="1">
      <w:start w:val="1"/>
      <w:numFmt w:val="bullet"/>
      <w:lvlText w:val="o"/>
      <w:lvlJc w:val="left"/>
      <w:pPr>
        <w:ind w:left="5760" w:hanging="360"/>
      </w:pPr>
      <w:rPr>
        <w:rFonts w:ascii="Courier New" w:hAnsi="Courier New" w:cs="Courier New" w:hint="default"/>
      </w:rPr>
    </w:lvl>
    <w:lvl w:ilvl="8" w:tplc="2BBACC80" w:tentative="1">
      <w:start w:val="1"/>
      <w:numFmt w:val="bullet"/>
      <w:lvlText w:val=""/>
      <w:lvlJc w:val="left"/>
      <w:pPr>
        <w:ind w:left="6480" w:hanging="360"/>
      </w:pPr>
      <w:rPr>
        <w:rFonts w:ascii="Wingdings" w:hAnsi="Wingdings" w:hint="default"/>
      </w:rPr>
    </w:lvl>
  </w:abstractNum>
  <w:abstractNum w:abstractNumId="3" w15:restartNumberingAfterBreak="0">
    <w:nsid w:val="450629AC"/>
    <w:multiLevelType w:val="hybridMultilevel"/>
    <w:tmpl w:val="AB5670A8"/>
    <w:lvl w:ilvl="0" w:tplc="5B52F322">
      <w:start w:val="1"/>
      <w:numFmt w:val="bullet"/>
      <w:lvlText w:val=""/>
      <w:lvlJc w:val="left"/>
      <w:pPr>
        <w:ind w:left="720" w:hanging="360"/>
      </w:pPr>
      <w:rPr>
        <w:rFonts w:ascii="Symbol" w:hAnsi="Symbol" w:hint="default"/>
      </w:rPr>
    </w:lvl>
    <w:lvl w:ilvl="1" w:tplc="0D445E20" w:tentative="1">
      <w:start w:val="1"/>
      <w:numFmt w:val="bullet"/>
      <w:lvlText w:val="o"/>
      <w:lvlJc w:val="left"/>
      <w:pPr>
        <w:ind w:left="1440" w:hanging="360"/>
      </w:pPr>
      <w:rPr>
        <w:rFonts w:ascii="Courier New" w:hAnsi="Courier New" w:cs="Courier New" w:hint="default"/>
      </w:rPr>
    </w:lvl>
    <w:lvl w:ilvl="2" w:tplc="47281DA4" w:tentative="1">
      <w:start w:val="1"/>
      <w:numFmt w:val="bullet"/>
      <w:lvlText w:val=""/>
      <w:lvlJc w:val="left"/>
      <w:pPr>
        <w:ind w:left="2160" w:hanging="360"/>
      </w:pPr>
      <w:rPr>
        <w:rFonts w:ascii="Wingdings" w:hAnsi="Wingdings" w:hint="default"/>
      </w:rPr>
    </w:lvl>
    <w:lvl w:ilvl="3" w:tplc="83480824" w:tentative="1">
      <w:start w:val="1"/>
      <w:numFmt w:val="bullet"/>
      <w:lvlText w:val=""/>
      <w:lvlJc w:val="left"/>
      <w:pPr>
        <w:ind w:left="2880" w:hanging="360"/>
      </w:pPr>
      <w:rPr>
        <w:rFonts w:ascii="Symbol" w:hAnsi="Symbol" w:hint="default"/>
      </w:rPr>
    </w:lvl>
    <w:lvl w:ilvl="4" w:tplc="BF222CCC" w:tentative="1">
      <w:start w:val="1"/>
      <w:numFmt w:val="bullet"/>
      <w:lvlText w:val="o"/>
      <w:lvlJc w:val="left"/>
      <w:pPr>
        <w:ind w:left="3600" w:hanging="360"/>
      </w:pPr>
      <w:rPr>
        <w:rFonts w:ascii="Courier New" w:hAnsi="Courier New" w:cs="Courier New" w:hint="default"/>
      </w:rPr>
    </w:lvl>
    <w:lvl w:ilvl="5" w:tplc="E4D0C4C2" w:tentative="1">
      <w:start w:val="1"/>
      <w:numFmt w:val="bullet"/>
      <w:lvlText w:val=""/>
      <w:lvlJc w:val="left"/>
      <w:pPr>
        <w:ind w:left="4320" w:hanging="360"/>
      </w:pPr>
      <w:rPr>
        <w:rFonts w:ascii="Wingdings" w:hAnsi="Wingdings" w:hint="default"/>
      </w:rPr>
    </w:lvl>
    <w:lvl w:ilvl="6" w:tplc="EB12BE56" w:tentative="1">
      <w:start w:val="1"/>
      <w:numFmt w:val="bullet"/>
      <w:lvlText w:val=""/>
      <w:lvlJc w:val="left"/>
      <w:pPr>
        <w:ind w:left="5040" w:hanging="360"/>
      </w:pPr>
      <w:rPr>
        <w:rFonts w:ascii="Symbol" w:hAnsi="Symbol" w:hint="default"/>
      </w:rPr>
    </w:lvl>
    <w:lvl w:ilvl="7" w:tplc="8DE2966A" w:tentative="1">
      <w:start w:val="1"/>
      <w:numFmt w:val="bullet"/>
      <w:lvlText w:val="o"/>
      <w:lvlJc w:val="left"/>
      <w:pPr>
        <w:ind w:left="5760" w:hanging="360"/>
      </w:pPr>
      <w:rPr>
        <w:rFonts w:ascii="Courier New" w:hAnsi="Courier New" w:cs="Courier New" w:hint="default"/>
      </w:rPr>
    </w:lvl>
    <w:lvl w:ilvl="8" w:tplc="D870E664" w:tentative="1">
      <w:start w:val="1"/>
      <w:numFmt w:val="bullet"/>
      <w:lvlText w:val=""/>
      <w:lvlJc w:val="left"/>
      <w:pPr>
        <w:ind w:left="6480" w:hanging="360"/>
      </w:pPr>
      <w:rPr>
        <w:rFonts w:ascii="Wingdings" w:hAnsi="Wingdings" w:hint="default"/>
      </w:rPr>
    </w:lvl>
  </w:abstractNum>
  <w:abstractNum w:abstractNumId="4" w15:restartNumberingAfterBreak="0">
    <w:nsid w:val="4BD86639"/>
    <w:multiLevelType w:val="hybridMultilevel"/>
    <w:tmpl w:val="D8C0BA74"/>
    <w:lvl w:ilvl="0" w:tplc="7070F214">
      <w:start w:val="1"/>
      <w:numFmt w:val="bullet"/>
      <w:lvlText w:val=""/>
      <w:lvlJc w:val="left"/>
      <w:pPr>
        <w:ind w:left="720" w:hanging="360"/>
      </w:pPr>
      <w:rPr>
        <w:rFonts w:ascii="Symbol" w:hAnsi="Symbol" w:hint="default"/>
      </w:rPr>
    </w:lvl>
    <w:lvl w:ilvl="1" w:tplc="740663A0" w:tentative="1">
      <w:start w:val="1"/>
      <w:numFmt w:val="bullet"/>
      <w:lvlText w:val="o"/>
      <w:lvlJc w:val="left"/>
      <w:pPr>
        <w:ind w:left="1440" w:hanging="360"/>
      </w:pPr>
      <w:rPr>
        <w:rFonts w:ascii="Courier New" w:hAnsi="Courier New" w:cs="Courier New" w:hint="default"/>
      </w:rPr>
    </w:lvl>
    <w:lvl w:ilvl="2" w:tplc="8B86394E" w:tentative="1">
      <w:start w:val="1"/>
      <w:numFmt w:val="bullet"/>
      <w:lvlText w:val=""/>
      <w:lvlJc w:val="left"/>
      <w:pPr>
        <w:ind w:left="2160" w:hanging="360"/>
      </w:pPr>
      <w:rPr>
        <w:rFonts w:ascii="Wingdings" w:hAnsi="Wingdings" w:hint="default"/>
      </w:rPr>
    </w:lvl>
    <w:lvl w:ilvl="3" w:tplc="E090AEB8" w:tentative="1">
      <w:start w:val="1"/>
      <w:numFmt w:val="bullet"/>
      <w:lvlText w:val=""/>
      <w:lvlJc w:val="left"/>
      <w:pPr>
        <w:ind w:left="2880" w:hanging="360"/>
      </w:pPr>
      <w:rPr>
        <w:rFonts w:ascii="Symbol" w:hAnsi="Symbol" w:hint="default"/>
      </w:rPr>
    </w:lvl>
    <w:lvl w:ilvl="4" w:tplc="44606592" w:tentative="1">
      <w:start w:val="1"/>
      <w:numFmt w:val="bullet"/>
      <w:lvlText w:val="o"/>
      <w:lvlJc w:val="left"/>
      <w:pPr>
        <w:ind w:left="3600" w:hanging="360"/>
      </w:pPr>
      <w:rPr>
        <w:rFonts w:ascii="Courier New" w:hAnsi="Courier New" w:cs="Courier New" w:hint="default"/>
      </w:rPr>
    </w:lvl>
    <w:lvl w:ilvl="5" w:tplc="F92C9F42" w:tentative="1">
      <w:start w:val="1"/>
      <w:numFmt w:val="bullet"/>
      <w:lvlText w:val=""/>
      <w:lvlJc w:val="left"/>
      <w:pPr>
        <w:ind w:left="4320" w:hanging="360"/>
      </w:pPr>
      <w:rPr>
        <w:rFonts w:ascii="Wingdings" w:hAnsi="Wingdings" w:hint="default"/>
      </w:rPr>
    </w:lvl>
    <w:lvl w:ilvl="6" w:tplc="4BC2BDAE" w:tentative="1">
      <w:start w:val="1"/>
      <w:numFmt w:val="bullet"/>
      <w:lvlText w:val=""/>
      <w:lvlJc w:val="left"/>
      <w:pPr>
        <w:ind w:left="5040" w:hanging="360"/>
      </w:pPr>
      <w:rPr>
        <w:rFonts w:ascii="Symbol" w:hAnsi="Symbol" w:hint="default"/>
      </w:rPr>
    </w:lvl>
    <w:lvl w:ilvl="7" w:tplc="4FEA2942" w:tentative="1">
      <w:start w:val="1"/>
      <w:numFmt w:val="bullet"/>
      <w:lvlText w:val="o"/>
      <w:lvlJc w:val="left"/>
      <w:pPr>
        <w:ind w:left="5760" w:hanging="360"/>
      </w:pPr>
      <w:rPr>
        <w:rFonts w:ascii="Courier New" w:hAnsi="Courier New" w:cs="Courier New" w:hint="default"/>
      </w:rPr>
    </w:lvl>
    <w:lvl w:ilvl="8" w:tplc="577A48CC" w:tentative="1">
      <w:start w:val="1"/>
      <w:numFmt w:val="bullet"/>
      <w:lvlText w:val=""/>
      <w:lvlJc w:val="left"/>
      <w:pPr>
        <w:ind w:left="6480" w:hanging="360"/>
      </w:pPr>
      <w:rPr>
        <w:rFonts w:ascii="Wingdings" w:hAnsi="Wingdings" w:hint="default"/>
      </w:rPr>
    </w:lvl>
  </w:abstractNum>
  <w:abstractNum w:abstractNumId="5" w15:restartNumberingAfterBreak="0">
    <w:nsid w:val="4F4B44D1"/>
    <w:multiLevelType w:val="multilevel"/>
    <w:tmpl w:val="73026E8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6F54453C"/>
    <w:multiLevelType w:val="hybridMultilevel"/>
    <w:tmpl w:val="B8F068B4"/>
    <w:lvl w:ilvl="0" w:tplc="2A96FFDC">
      <w:start w:val="3"/>
      <w:numFmt w:val="decimal"/>
      <w:pStyle w:val="Heading1"/>
      <w:lvlText w:val="%1."/>
      <w:lvlJc w:val="left"/>
      <w:pPr>
        <w:ind w:left="720" w:hanging="360"/>
      </w:pPr>
      <w:rPr>
        <w:rFonts w:hint="default"/>
      </w:rPr>
    </w:lvl>
    <w:lvl w:ilvl="1" w:tplc="FA02B8D4" w:tentative="1">
      <w:start w:val="1"/>
      <w:numFmt w:val="lowerLetter"/>
      <w:lvlText w:val="%2."/>
      <w:lvlJc w:val="left"/>
      <w:pPr>
        <w:ind w:left="1440" w:hanging="360"/>
      </w:pPr>
    </w:lvl>
    <w:lvl w:ilvl="2" w:tplc="5712DC38" w:tentative="1">
      <w:start w:val="1"/>
      <w:numFmt w:val="lowerRoman"/>
      <w:lvlText w:val="%3."/>
      <w:lvlJc w:val="right"/>
      <w:pPr>
        <w:ind w:left="2160" w:hanging="180"/>
      </w:pPr>
    </w:lvl>
    <w:lvl w:ilvl="3" w:tplc="EAE2811A" w:tentative="1">
      <w:start w:val="1"/>
      <w:numFmt w:val="decimal"/>
      <w:lvlText w:val="%4."/>
      <w:lvlJc w:val="left"/>
      <w:pPr>
        <w:ind w:left="2880" w:hanging="360"/>
      </w:pPr>
    </w:lvl>
    <w:lvl w:ilvl="4" w:tplc="5D3E7420" w:tentative="1">
      <w:start w:val="1"/>
      <w:numFmt w:val="lowerLetter"/>
      <w:lvlText w:val="%5."/>
      <w:lvlJc w:val="left"/>
      <w:pPr>
        <w:ind w:left="3600" w:hanging="360"/>
      </w:pPr>
    </w:lvl>
    <w:lvl w:ilvl="5" w:tplc="63565840" w:tentative="1">
      <w:start w:val="1"/>
      <w:numFmt w:val="lowerRoman"/>
      <w:lvlText w:val="%6."/>
      <w:lvlJc w:val="right"/>
      <w:pPr>
        <w:ind w:left="4320" w:hanging="180"/>
      </w:pPr>
    </w:lvl>
    <w:lvl w:ilvl="6" w:tplc="159C6772" w:tentative="1">
      <w:start w:val="1"/>
      <w:numFmt w:val="decimal"/>
      <w:lvlText w:val="%7."/>
      <w:lvlJc w:val="left"/>
      <w:pPr>
        <w:ind w:left="5040" w:hanging="360"/>
      </w:pPr>
    </w:lvl>
    <w:lvl w:ilvl="7" w:tplc="2130A30A" w:tentative="1">
      <w:start w:val="1"/>
      <w:numFmt w:val="lowerLetter"/>
      <w:lvlText w:val="%8."/>
      <w:lvlJc w:val="left"/>
      <w:pPr>
        <w:ind w:left="5760" w:hanging="360"/>
      </w:pPr>
    </w:lvl>
    <w:lvl w:ilvl="8" w:tplc="4A145E5C" w:tentative="1">
      <w:start w:val="1"/>
      <w:numFmt w:val="lowerRoman"/>
      <w:lvlText w:val="%9."/>
      <w:lvlJc w:val="right"/>
      <w:pPr>
        <w:ind w:left="6480" w:hanging="180"/>
      </w:pPr>
    </w:lvl>
  </w:abstractNum>
  <w:abstractNum w:abstractNumId="7" w15:restartNumberingAfterBreak="0">
    <w:nsid w:val="7AB309C0"/>
    <w:multiLevelType w:val="hybridMultilevel"/>
    <w:tmpl w:val="7F5C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989"/>
    <w:rsid w:val="00001542"/>
    <w:rsid w:val="000446DC"/>
    <w:rsid w:val="000763D0"/>
    <w:rsid w:val="00093BCD"/>
    <w:rsid w:val="00101B50"/>
    <w:rsid w:val="001256F3"/>
    <w:rsid w:val="00161453"/>
    <w:rsid w:val="00181DF2"/>
    <w:rsid w:val="0019470C"/>
    <w:rsid w:val="00195456"/>
    <w:rsid w:val="00196BE9"/>
    <w:rsid w:val="001A5660"/>
    <w:rsid w:val="001B6E86"/>
    <w:rsid w:val="001F2EEE"/>
    <w:rsid w:val="002076A6"/>
    <w:rsid w:val="00222530"/>
    <w:rsid w:val="00246BAC"/>
    <w:rsid w:val="002508B2"/>
    <w:rsid w:val="0026221C"/>
    <w:rsid w:val="002E1013"/>
    <w:rsid w:val="003357B6"/>
    <w:rsid w:val="00383D5C"/>
    <w:rsid w:val="003D546A"/>
    <w:rsid w:val="00402BBE"/>
    <w:rsid w:val="00433C8F"/>
    <w:rsid w:val="00453759"/>
    <w:rsid w:val="00455780"/>
    <w:rsid w:val="00460C06"/>
    <w:rsid w:val="0046132E"/>
    <w:rsid w:val="00463CAE"/>
    <w:rsid w:val="004940A2"/>
    <w:rsid w:val="004D6465"/>
    <w:rsid w:val="00500227"/>
    <w:rsid w:val="00504806"/>
    <w:rsid w:val="0051540A"/>
    <w:rsid w:val="0054235A"/>
    <w:rsid w:val="00550276"/>
    <w:rsid w:val="005569AB"/>
    <w:rsid w:val="00573ADC"/>
    <w:rsid w:val="00587E5A"/>
    <w:rsid w:val="0059595D"/>
    <w:rsid w:val="005F277E"/>
    <w:rsid w:val="006008D8"/>
    <w:rsid w:val="00635643"/>
    <w:rsid w:val="00640D2F"/>
    <w:rsid w:val="006477FE"/>
    <w:rsid w:val="00661FE3"/>
    <w:rsid w:val="00662D53"/>
    <w:rsid w:val="00687FB9"/>
    <w:rsid w:val="0069059F"/>
    <w:rsid w:val="006C7F16"/>
    <w:rsid w:val="006F2F4F"/>
    <w:rsid w:val="006F36ED"/>
    <w:rsid w:val="007A3D79"/>
    <w:rsid w:val="00802FB0"/>
    <w:rsid w:val="0082150D"/>
    <w:rsid w:val="008337B8"/>
    <w:rsid w:val="0088247D"/>
    <w:rsid w:val="008966FD"/>
    <w:rsid w:val="008C55A3"/>
    <w:rsid w:val="00900509"/>
    <w:rsid w:val="00921435"/>
    <w:rsid w:val="009222FE"/>
    <w:rsid w:val="00936C52"/>
    <w:rsid w:val="00986BD6"/>
    <w:rsid w:val="009F6748"/>
    <w:rsid w:val="00A24DA9"/>
    <w:rsid w:val="00A2501C"/>
    <w:rsid w:val="00A6216E"/>
    <w:rsid w:val="00A76676"/>
    <w:rsid w:val="00AA733C"/>
    <w:rsid w:val="00AC14AD"/>
    <w:rsid w:val="00AD270D"/>
    <w:rsid w:val="00AD29AF"/>
    <w:rsid w:val="00AE4B9D"/>
    <w:rsid w:val="00AF597A"/>
    <w:rsid w:val="00B17B30"/>
    <w:rsid w:val="00B62B9F"/>
    <w:rsid w:val="00B654D2"/>
    <w:rsid w:val="00B67B48"/>
    <w:rsid w:val="00B810E4"/>
    <w:rsid w:val="00B83F5C"/>
    <w:rsid w:val="00B8405C"/>
    <w:rsid w:val="00BA1117"/>
    <w:rsid w:val="00C011B7"/>
    <w:rsid w:val="00C12DF8"/>
    <w:rsid w:val="00C143F4"/>
    <w:rsid w:val="00CA2A32"/>
    <w:rsid w:val="00CC2989"/>
    <w:rsid w:val="00CC3927"/>
    <w:rsid w:val="00CC5637"/>
    <w:rsid w:val="00CD52CC"/>
    <w:rsid w:val="00D0654C"/>
    <w:rsid w:val="00D14140"/>
    <w:rsid w:val="00D623C5"/>
    <w:rsid w:val="00D7491C"/>
    <w:rsid w:val="00D94499"/>
    <w:rsid w:val="00DA57AF"/>
    <w:rsid w:val="00DB403A"/>
    <w:rsid w:val="00DC6940"/>
    <w:rsid w:val="00DE26E3"/>
    <w:rsid w:val="00DF3993"/>
    <w:rsid w:val="00E41C56"/>
    <w:rsid w:val="00E73DA9"/>
    <w:rsid w:val="00E74029"/>
    <w:rsid w:val="00EA1913"/>
    <w:rsid w:val="00ED2758"/>
    <w:rsid w:val="00EF3BB8"/>
    <w:rsid w:val="00F0476F"/>
    <w:rsid w:val="00F74B7A"/>
    <w:rsid w:val="00F8079B"/>
    <w:rsid w:val="00FA0371"/>
    <w:rsid w:val="00FA1D9E"/>
    <w:rsid w:val="00FD4F36"/>
    <w:rsid w:val="00FE50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DB3E"/>
  <w15:docId w15:val="{33691B50-FB83-4E98-B5AF-6B137F484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before="100" w:beforeAutospacing="1" w:after="100" w:afterAutospacing="1" w:line="276" w:lineRule="auto"/>
        <w:ind w:right="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ADC"/>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4940A2"/>
    <w:pPr>
      <w:keepNext/>
      <w:keepLines/>
      <w:numPr>
        <w:numId w:val="6"/>
      </w:numPr>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90050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22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00227"/>
  </w:style>
  <w:style w:type="paragraph" w:styleId="Footer">
    <w:name w:val="footer"/>
    <w:basedOn w:val="Normal"/>
    <w:link w:val="FooterChar"/>
    <w:uiPriority w:val="99"/>
    <w:unhideWhenUsed/>
    <w:rsid w:val="0050022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00227"/>
  </w:style>
  <w:style w:type="character" w:customStyle="1" w:styleId="Heading1Char">
    <w:name w:val="Heading 1 Char"/>
    <w:basedOn w:val="DefaultParagraphFont"/>
    <w:link w:val="Heading1"/>
    <w:uiPriority w:val="9"/>
    <w:rsid w:val="004940A2"/>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500227"/>
    <w:pPr>
      <w:spacing w:beforeAutospacing="0" w:afterAutospacing="0"/>
      <w:ind w:right="0"/>
      <w:jc w:val="left"/>
      <w:outlineLvl w:val="9"/>
    </w:pPr>
    <w:rPr>
      <w:lang w:val="en-US"/>
    </w:rPr>
  </w:style>
  <w:style w:type="paragraph" w:styleId="BalloonText">
    <w:name w:val="Balloon Text"/>
    <w:basedOn w:val="Normal"/>
    <w:link w:val="BalloonTextChar"/>
    <w:uiPriority w:val="99"/>
    <w:semiHidden/>
    <w:unhideWhenUsed/>
    <w:rsid w:val="0050022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227"/>
    <w:rPr>
      <w:rFonts w:ascii="Tahoma" w:hAnsi="Tahoma" w:cs="Tahoma"/>
      <w:sz w:val="16"/>
      <w:szCs w:val="16"/>
    </w:rPr>
  </w:style>
  <w:style w:type="paragraph" w:styleId="ListParagraph">
    <w:name w:val="List Paragraph"/>
    <w:basedOn w:val="Normal"/>
    <w:uiPriority w:val="34"/>
    <w:qFormat/>
    <w:rsid w:val="00500227"/>
    <w:pPr>
      <w:ind w:left="720"/>
      <w:contextualSpacing/>
    </w:pPr>
  </w:style>
  <w:style w:type="paragraph" w:styleId="TOC1">
    <w:name w:val="toc 1"/>
    <w:basedOn w:val="Normal"/>
    <w:next w:val="Normal"/>
    <w:autoRedefine/>
    <w:uiPriority w:val="39"/>
    <w:unhideWhenUsed/>
    <w:rsid w:val="002076A6"/>
  </w:style>
  <w:style w:type="character" w:styleId="Hyperlink">
    <w:name w:val="Hyperlink"/>
    <w:basedOn w:val="DefaultParagraphFont"/>
    <w:uiPriority w:val="99"/>
    <w:unhideWhenUsed/>
    <w:rsid w:val="002076A6"/>
    <w:rPr>
      <w:color w:val="0000FF" w:themeColor="hyperlink"/>
      <w:u w:val="single"/>
    </w:rPr>
  </w:style>
  <w:style w:type="table" w:styleId="TableGrid">
    <w:name w:val="Table Grid"/>
    <w:basedOn w:val="TableNormal"/>
    <w:uiPriority w:val="59"/>
    <w:rsid w:val="005569A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00509"/>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AA733C"/>
    <w:pPr>
      <w:ind w:left="240"/>
    </w:pPr>
  </w:style>
  <w:style w:type="character" w:styleId="Strong">
    <w:name w:val="Strong"/>
    <w:basedOn w:val="DefaultParagraphFont"/>
    <w:uiPriority w:val="22"/>
    <w:qFormat/>
    <w:rsid w:val="007A3D79"/>
    <w:rPr>
      <w:b/>
      <w:bCs/>
    </w:rPr>
  </w:style>
  <w:style w:type="paragraph" w:styleId="NormalWeb">
    <w:name w:val="Normal (Web)"/>
    <w:basedOn w:val="Normal"/>
    <w:uiPriority w:val="99"/>
    <w:unhideWhenUsed/>
    <w:rsid w:val="007A3D79"/>
    <w:pPr>
      <w:spacing w:line="240" w:lineRule="auto"/>
      <w:ind w:right="0"/>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6918293">
      <w:bodyDiv w:val="1"/>
      <w:marLeft w:val="0"/>
      <w:marRight w:val="0"/>
      <w:marTop w:val="0"/>
      <w:marBottom w:val="0"/>
      <w:divBdr>
        <w:top w:val="none" w:sz="0" w:space="0" w:color="auto"/>
        <w:left w:val="none" w:sz="0" w:space="0" w:color="auto"/>
        <w:bottom w:val="none" w:sz="0" w:space="0" w:color="auto"/>
        <w:right w:val="none" w:sz="0" w:space="0" w:color="auto"/>
      </w:divBdr>
      <w:divsChild>
        <w:div w:id="671032505">
          <w:marLeft w:val="0"/>
          <w:marRight w:val="0"/>
          <w:marTop w:val="0"/>
          <w:marBottom w:val="0"/>
          <w:divBdr>
            <w:top w:val="none" w:sz="0" w:space="0" w:color="auto"/>
            <w:left w:val="none" w:sz="0" w:space="0" w:color="auto"/>
            <w:bottom w:val="none" w:sz="0" w:space="0" w:color="auto"/>
            <w:right w:val="none" w:sz="0" w:space="0" w:color="auto"/>
          </w:divBdr>
          <w:divsChild>
            <w:div w:id="945388290">
              <w:marLeft w:val="0"/>
              <w:marRight w:val="0"/>
              <w:marTop w:val="0"/>
              <w:marBottom w:val="0"/>
              <w:divBdr>
                <w:top w:val="none" w:sz="0" w:space="0" w:color="auto"/>
                <w:left w:val="none" w:sz="0" w:space="0" w:color="auto"/>
                <w:bottom w:val="none" w:sz="0" w:space="0" w:color="auto"/>
                <w:right w:val="none" w:sz="0" w:space="0" w:color="auto"/>
              </w:divBdr>
              <w:divsChild>
                <w:div w:id="1466700849">
                  <w:marLeft w:val="0"/>
                  <w:marRight w:val="0"/>
                  <w:marTop w:val="0"/>
                  <w:marBottom w:val="0"/>
                  <w:divBdr>
                    <w:top w:val="none" w:sz="0" w:space="0" w:color="auto"/>
                    <w:left w:val="none" w:sz="0" w:space="0" w:color="auto"/>
                    <w:bottom w:val="none" w:sz="0" w:space="0" w:color="auto"/>
                    <w:right w:val="none" w:sz="0" w:space="0" w:color="auto"/>
                  </w:divBdr>
                  <w:divsChild>
                    <w:div w:id="10515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wc.co.uk/who-we-are/our-purpose/strategy/stakeholder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in/assets/pdfs/publications/2013/building-a-social-enterpris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wc.com/us/en/about-us/pwc-corporate-history.html" TargetMode="External"/><Relationship Id="rId4" Type="http://schemas.openxmlformats.org/officeDocument/2006/relationships/settings" Target="settings.xml"/><Relationship Id="rId9" Type="http://schemas.openxmlformats.org/officeDocument/2006/relationships/hyperlink" Target="https://www.pwc.co.uk/who-we-are/our-purpose/empowered-people-communities/community-engagemen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A53456-2BD7-4D48-A3D9-D72BCC94B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Alexandru Sebastian Melinte (1907706)</cp:lastModifiedBy>
  <cp:revision>2</cp:revision>
  <dcterms:created xsi:type="dcterms:W3CDTF">2020-11-18T00:10:00Z</dcterms:created>
  <dcterms:modified xsi:type="dcterms:W3CDTF">2020-11-18T00:10:00Z</dcterms:modified>
</cp:coreProperties>
</file>