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45D1" w:rsidRPr="00AF45D1" w:rsidRDefault="00AF45D1" w:rsidP="00AF45D1">
      <w:pPr>
        <w:pStyle w:val="Heading2"/>
        <w:rPr>
          <w:rFonts w:cs="Times New Roman"/>
          <w:b w:val="0"/>
          <w:color w:val="000000" w:themeColor="text1"/>
        </w:rPr>
      </w:pPr>
      <w:bookmarkStart w:id="0" w:name="_Toc213450468"/>
      <w:r w:rsidRPr="00AF45D1">
        <w:rPr>
          <w:rFonts w:cs="Times New Roman"/>
          <w:b w:val="0"/>
          <w:color w:val="000000" w:themeColor="text1"/>
        </w:rPr>
        <w:t>Funding Sources:</w:t>
      </w:r>
      <w:bookmarkEnd w:id="0"/>
    </w:p>
    <w:p w:rsidR="00AF45D1" w:rsidRPr="00CE1381" w:rsidRDefault="00AF45D1" w:rsidP="00AF45D1">
      <w:pPr>
        <w:rPr>
          <w:rFonts w:cs="Times New Roman"/>
        </w:rPr>
      </w:pPr>
      <w:r w:rsidRPr="00CE1381">
        <w:rPr>
          <w:rFonts w:cs="Times New Roman"/>
        </w:rPr>
        <w:t>In order to comply with the PS95</w:t>
      </w:r>
      <w:proofErr w:type="gramStart"/>
      <w:r w:rsidRPr="00CE1381">
        <w:rPr>
          <w:rFonts w:cs="Times New Roman"/>
        </w:rPr>
        <w:t>,000</w:t>
      </w:r>
      <w:proofErr w:type="gramEnd"/>
      <w:r w:rsidRPr="00CE1381">
        <w:rPr>
          <w:rFonts w:cs="Times New Roman"/>
        </w:rPr>
        <w:t xml:space="preserve"> capital requirement, Eco Haven Cafe will use a hybrid model of funding and will incorporate personal investment, government support, and external financing:</w:t>
      </w:r>
    </w:p>
    <w:p w:rsidR="00AF45D1" w:rsidRPr="00CE1381" w:rsidRDefault="00AF45D1" w:rsidP="00AF45D1">
      <w:pPr>
        <w:rPr>
          <w:rFonts w:cs="Times New Roman"/>
          <w:b/>
          <w:bCs/>
        </w:rPr>
      </w:pPr>
      <w:r w:rsidRPr="00CE1381">
        <w:rPr>
          <w:rFonts w:cs="Times New Roman"/>
          <w:b/>
          <w:bCs/>
        </w:rPr>
        <w:t>Owner's Investment (35,000):</w:t>
      </w:r>
    </w:p>
    <w:p w:rsidR="00AF45D1" w:rsidRPr="00CE1381" w:rsidRDefault="00AF45D1" w:rsidP="00AF45D1">
      <w:pPr>
        <w:rPr>
          <w:rFonts w:cs="Times New Roman"/>
        </w:rPr>
      </w:pPr>
      <w:r w:rsidRPr="00CE1381">
        <w:rPr>
          <w:rFonts w:cs="Times New Roman"/>
        </w:rPr>
        <w:t>The founder will offer seed fund, which will indicate personal commitment and less dependence on debt funding.</w:t>
      </w:r>
    </w:p>
    <w:p w:rsidR="00AF45D1" w:rsidRPr="00CE1381" w:rsidRDefault="00AF45D1" w:rsidP="00AF45D1">
      <w:pPr>
        <w:rPr>
          <w:rFonts w:cs="Times New Roman"/>
          <w:b/>
          <w:bCs/>
        </w:rPr>
      </w:pPr>
      <w:r w:rsidRPr="00CE1381">
        <w:rPr>
          <w:rFonts w:cs="Times New Roman"/>
          <w:b/>
          <w:bCs/>
        </w:rPr>
        <w:t>Start-Up Loan (60,000):</w:t>
      </w:r>
    </w:p>
    <w:p w:rsidR="00AF45D1" w:rsidRPr="00CE1381" w:rsidRDefault="00AF45D1" w:rsidP="00AF45D1">
      <w:pPr>
        <w:rPr>
          <w:rFonts w:cs="Times New Roman"/>
        </w:rPr>
      </w:pPr>
      <w:r w:rsidRPr="00CE1381">
        <w:rPr>
          <w:rFonts w:cs="Times New Roman"/>
        </w:rPr>
        <w:t xml:space="preserve">An approximate interest rate of 6 percent per annum will be requested as a government-backed Start </w:t>
      </w:r>
      <w:proofErr w:type="gramStart"/>
      <w:r w:rsidRPr="00CE1381">
        <w:rPr>
          <w:rFonts w:cs="Times New Roman"/>
        </w:rPr>
        <w:t>Up</w:t>
      </w:r>
      <w:proofErr w:type="gramEnd"/>
      <w:r w:rsidRPr="00CE1381">
        <w:rPr>
          <w:rFonts w:cs="Times New Roman"/>
        </w:rPr>
        <w:t xml:space="preserve"> Loan at the British Business Bank. This source provides a flexible repayment and business mentorship (British Business Bank, 2024).</w:t>
      </w:r>
    </w:p>
    <w:p w:rsidR="00AF45D1" w:rsidRPr="00CE1381" w:rsidRDefault="00AF45D1" w:rsidP="00AF45D1">
      <w:pPr>
        <w:rPr>
          <w:rFonts w:cs="Times New Roman"/>
        </w:rPr>
      </w:pPr>
      <w:r w:rsidRPr="00CE1381">
        <w:rPr>
          <w:rFonts w:cs="Times New Roman"/>
        </w:rPr>
        <w:t>It is projected that the financial model will reach the break-even point in 12-15 months, provided that the measure of the daily number of customers visiting the restaurant and the growing popularity of the brand are maintained.</w:t>
      </w:r>
    </w:p>
    <w:p w:rsidR="00AF45D1" w:rsidRPr="00CE1381" w:rsidRDefault="00AF45D1" w:rsidP="00AF45D1">
      <w:pPr>
        <w:rPr>
          <w:rFonts w:cs="Times New Roman"/>
        </w:rPr>
      </w:pPr>
    </w:p>
    <w:p w:rsidR="00AF45D1" w:rsidRPr="00AF45D1" w:rsidRDefault="00AF45D1" w:rsidP="00AF45D1">
      <w:pPr>
        <w:pStyle w:val="Heading2"/>
        <w:rPr>
          <w:rFonts w:cs="Times New Roman"/>
          <w:b w:val="0"/>
          <w:color w:val="000000" w:themeColor="text1"/>
        </w:rPr>
      </w:pPr>
      <w:bookmarkStart w:id="1" w:name="_Toc213450469"/>
      <w:r w:rsidRPr="00AF45D1">
        <w:rPr>
          <w:rFonts w:cs="Times New Roman"/>
          <w:b w:val="0"/>
          <w:color w:val="000000" w:themeColor="text1"/>
        </w:rPr>
        <w:t>Financial Projections (Year 1)</w:t>
      </w:r>
      <w:bookmarkEnd w:id="1"/>
    </w:p>
    <w:p w:rsidR="00AF45D1" w:rsidRPr="00CE1381" w:rsidRDefault="00AF45D1" w:rsidP="00AF45D1">
      <w:pPr>
        <w:rPr>
          <w:rFonts w:cs="Times New Roman"/>
        </w:rPr>
      </w:pPr>
      <w:r w:rsidRPr="00CE1381">
        <w:rPr>
          <w:rFonts w:cs="Times New Roman"/>
        </w:rPr>
        <w:t>On a small projection of 100 customers per day with an average expenditure of PS7.50, the cafe is projected to receive about PS22</w:t>
      </w:r>
      <w:proofErr w:type="gramStart"/>
      <w:r w:rsidRPr="00CE1381">
        <w:rPr>
          <w:rFonts w:cs="Times New Roman"/>
        </w:rPr>
        <w:t>,500</w:t>
      </w:r>
      <w:proofErr w:type="gramEnd"/>
      <w:r w:rsidRPr="00CE1381">
        <w:rPr>
          <w:rFonts w:cs="Times New Roman"/>
        </w:rPr>
        <w:t xml:space="preserve"> in monthly revenues.</w:t>
      </w:r>
    </w:p>
    <w:tbl>
      <w:tblPr>
        <w:tblStyle w:val="GridTable1LightAccent3"/>
        <w:tblW w:w="0" w:type="auto"/>
        <w:jc w:val="center"/>
        <w:tblLook w:val="04A0"/>
      </w:tblPr>
      <w:tblGrid>
        <w:gridCol w:w="4073"/>
        <w:gridCol w:w="1396"/>
      </w:tblGrid>
      <w:tr w:rsidR="00AF45D1" w:rsidRPr="00CE1381" w:rsidTr="007F37FB">
        <w:trPr>
          <w:cnfStyle w:val="100000000000"/>
          <w:jc w:val="center"/>
        </w:trPr>
        <w:tc>
          <w:tcPr>
            <w:cnfStyle w:val="001000000000"/>
            <w:tcW w:w="0" w:type="auto"/>
            <w:hideMark/>
          </w:tcPr>
          <w:p w:rsidR="00AF45D1" w:rsidRPr="00CE1381" w:rsidRDefault="00AF45D1" w:rsidP="007F37FB">
            <w:pPr>
              <w:spacing w:after="0" w:line="240" w:lineRule="auto"/>
              <w:jc w:val="center"/>
              <w:rPr>
                <w:rFonts w:eastAsia="Times New Roman" w:cs="Times New Roman"/>
                <w:szCs w:val="24"/>
                <w:lang w:eastAsia="en-GB"/>
              </w:rPr>
            </w:pPr>
            <w:r w:rsidRPr="00CE1381">
              <w:rPr>
                <w:rFonts w:eastAsia="Times New Roman" w:cs="Times New Roman"/>
                <w:szCs w:val="24"/>
                <w:lang w:eastAsia="en-GB"/>
              </w:rPr>
              <w:t>Income Statement (Year 1 Projection)</w:t>
            </w:r>
          </w:p>
        </w:tc>
        <w:tc>
          <w:tcPr>
            <w:tcW w:w="0" w:type="auto"/>
            <w:hideMark/>
          </w:tcPr>
          <w:p w:rsidR="00AF45D1" w:rsidRPr="00CE1381" w:rsidRDefault="00AF45D1" w:rsidP="007F37FB">
            <w:pPr>
              <w:spacing w:after="0" w:line="240" w:lineRule="auto"/>
              <w:jc w:val="center"/>
              <w:cnfStyle w:val="100000000000"/>
              <w:rPr>
                <w:rFonts w:eastAsia="Times New Roman" w:cs="Times New Roman"/>
                <w:szCs w:val="24"/>
                <w:lang w:eastAsia="en-GB"/>
              </w:rPr>
            </w:pPr>
            <w:r w:rsidRPr="00CE1381">
              <w:rPr>
                <w:rFonts w:eastAsia="Times New Roman" w:cs="Times New Roman"/>
                <w:szCs w:val="24"/>
                <w:lang w:eastAsia="en-GB"/>
              </w:rPr>
              <w:t>Amount (£)</w:t>
            </w:r>
          </w:p>
        </w:tc>
      </w:tr>
      <w:tr w:rsidR="00AF45D1" w:rsidRPr="00CE1381" w:rsidTr="007F37FB">
        <w:trPr>
          <w:jc w:val="center"/>
        </w:trPr>
        <w:tc>
          <w:tcPr>
            <w:cnfStyle w:val="001000000000"/>
            <w:tcW w:w="0" w:type="auto"/>
            <w:hideMark/>
          </w:tcPr>
          <w:p w:rsidR="00AF45D1" w:rsidRPr="00CE1381" w:rsidRDefault="00AF45D1" w:rsidP="007F37FB">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Total Revenue</w:t>
            </w:r>
          </w:p>
        </w:tc>
        <w:tc>
          <w:tcPr>
            <w:tcW w:w="0" w:type="auto"/>
            <w:hideMark/>
          </w:tcPr>
          <w:p w:rsidR="00AF45D1" w:rsidRPr="00CE1381" w:rsidRDefault="00AF45D1" w:rsidP="007F37FB">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270,000</w:t>
            </w:r>
          </w:p>
        </w:tc>
      </w:tr>
      <w:tr w:rsidR="00AF45D1" w:rsidRPr="00CE1381" w:rsidTr="007F37FB">
        <w:trPr>
          <w:jc w:val="center"/>
        </w:trPr>
        <w:tc>
          <w:tcPr>
            <w:cnfStyle w:val="001000000000"/>
            <w:tcW w:w="0" w:type="auto"/>
            <w:hideMark/>
          </w:tcPr>
          <w:p w:rsidR="00AF45D1" w:rsidRPr="00CE1381" w:rsidRDefault="00AF45D1" w:rsidP="007F37FB">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Cost of Goods Sold (COGS)</w:t>
            </w:r>
          </w:p>
        </w:tc>
        <w:tc>
          <w:tcPr>
            <w:tcW w:w="0" w:type="auto"/>
            <w:hideMark/>
          </w:tcPr>
          <w:p w:rsidR="00AF45D1" w:rsidRPr="00CE1381" w:rsidRDefault="00AF45D1" w:rsidP="007F37FB">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95,000</w:t>
            </w:r>
          </w:p>
        </w:tc>
      </w:tr>
      <w:tr w:rsidR="00AF45D1" w:rsidRPr="00CE1381" w:rsidTr="007F37FB">
        <w:trPr>
          <w:jc w:val="center"/>
        </w:trPr>
        <w:tc>
          <w:tcPr>
            <w:cnfStyle w:val="001000000000"/>
            <w:tcW w:w="0" w:type="auto"/>
            <w:hideMark/>
          </w:tcPr>
          <w:p w:rsidR="00AF45D1" w:rsidRPr="00CE1381" w:rsidRDefault="00AF45D1" w:rsidP="007F37FB">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Operating Expenses (rent, salaries, etc.)</w:t>
            </w:r>
          </w:p>
        </w:tc>
        <w:tc>
          <w:tcPr>
            <w:tcW w:w="0" w:type="auto"/>
            <w:hideMark/>
          </w:tcPr>
          <w:p w:rsidR="00AF45D1" w:rsidRPr="00CE1381" w:rsidRDefault="00AF45D1" w:rsidP="007F37FB">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140,000</w:t>
            </w:r>
          </w:p>
        </w:tc>
      </w:tr>
      <w:tr w:rsidR="00AF45D1" w:rsidRPr="00CE1381" w:rsidTr="007F37FB">
        <w:trPr>
          <w:jc w:val="center"/>
        </w:trPr>
        <w:tc>
          <w:tcPr>
            <w:cnfStyle w:val="001000000000"/>
            <w:tcW w:w="0" w:type="auto"/>
            <w:hideMark/>
          </w:tcPr>
          <w:p w:rsidR="00AF45D1" w:rsidRPr="00CE1381" w:rsidRDefault="00AF45D1" w:rsidP="007F37FB">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Marketing and Miscellaneous Costs</w:t>
            </w:r>
          </w:p>
        </w:tc>
        <w:tc>
          <w:tcPr>
            <w:tcW w:w="0" w:type="auto"/>
            <w:hideMark/>
          </w:tcPr>
          <w:p w:rsidR="00AF45D1" w:rsidRPr="00CE1381" w:rsidRDefault="00AF45D1" w:rsidP="007F37FB">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15,000</w:t>
            </w:r>
          </w:p>
        </w:tc>
      </w:tr>
      <w:tr w:rsidR="00AF45D1" w:rsidRPr="00CE1381" w:rsidTr="007F37FB">
        <w:trPr>
          <w:jc w:val="center"/>
        </w:trPr>
        <w:tc>
          <w:tcPr>
            <w:cnfStyle w:val="001000000000"/>
            <w:tcW w:w="0" w:type="auto"/>
            <w:hideMark/>
          </w:tcPr>
          <w:p w:rsidR="00AF45D1" w:rsidRPr="00CE1381" w:rsidRDefault="00AF45D1" w:rsidP="007F37FB">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Net Profit (Before Tax)</w:t>
            </w:r>
          </w:p>
        </w:tc>
        <w:tc>
          <w:tcPr>
            <w:tcW w:w="0" w:type="auto"/>
            <w:hideMark/>
          </w:tcPr>
          <w:p w:rsidR="00AF45D1" w:rsidRPr="00CE1381" w:rsidRDefault="00AF45D1" w:rsidP="007F37FB">
            <w:pPr>
              <w:spacing w:after="0" w:line="240" w:lineRule="auto"/>
              <w:jc w:val="left"/>
              <w:cnfStyle w:val="000000000000"/>
              <w:rPr>
                <w:rFonts w:eastAsia="Times New Roman" w:cs="Times New Roman"/>
                <w:szCs w:val="24"/>
                <w:lang w:eastAsia="en-GB"/>
              </w:rPr>
            </w:pPr>
            <w:r w:rsidRPr="00CE1381">
              <w:rPr>
                <w:rFonts w:eastAsia="Times New Roman" w:cs="Times New Roman"/>
                <w:b/>
                <w:bCs/>
                <w:szCs w:val="24"/>
                <w:lang w:eastAsia="en-GB"/>
              </w:rPr>
              <w:t>20,000</w:t>
            </w:r>
          </w:p>
        </w:tc>
      </w:tr>
    </w:tbl>
    <w:p w:rsidR="00AF45D1" w:rsidRPr="00CE1381" w:rsidRDefault="00AF45D1" w:rsidP="00AF45D1">
      <w:pPr>
        <w:rPr>
          <w:rFonts w:cs="Times New Roman"/>
        </w:rPr>
      </w:pPr>
    </w:p>
    <w:p w:rsidR="00AF45D1" w:rsidRPr="00CE1381" w:rsidRDefault="00AF45D1" w:rsidP="00AF45D1">
      <w:pPr>
        <w:rPr>
          <w:rFonts w:cs="Times New Roman"/>
        </w:rPr>
      </w:pPr>
      <w:r w:rsidRPr="00CE1381">
        <w:rPr>
          <w:rFonts w:cs="Times New Roman"/>
        </w:rPr>
        <w:t>This forecast is a 7.4 profit margin, which can be realized by efficient waste management, low packaging expense, and good relationships with local suppliers. Financial control and sustainability will be maintained by continuous monitoring of cash flows monthly and by using a digital bookkeeping.</w:t>
      </w:r>
    </w:p>
    <w:p w:rsidR="00AF45D1" w:rsidRPr="00CE1381" w:rsidRDefault="00AF45D1" w:rsidP="00AF45D1">
      <w:pPr>
        <w:rPr>
          <w:rFonts w:cs="Times New Roman"/>
        </w:rPr>
      </w:pPr>
    </w:p>
    <w:p w:rsidR="00AF45D1" w:rsidRPr="00AF45D1" w:rsidRDefault="00AF45D1" w:rsidP="00AF45D1">
      <w:pPr>
        <w:pStyle w:val="Heading2"/>
        <w:rPr>
          <w:rFonts w:cs="Times New Roman"/>
          <w:b w:val="0"/>
          <w:color w:val="000000" w:themeColor="text1"/>
        </w:rPr>
      </w:pPr>
      <w:bookmarkStart w:id="2" w:name="_Toc213450470"/>
      <w:r w:rsidRPr="00AF45D1">
        <w:rPr>
          <w:rFonts w:cs="Times New Roman"/>
          <w:b w:val="0"/>
          <w:color w:val="000000" w:themeColor="text1"/>
        </w:rPr>
        <w:lastRenderedPageBreak/>
        <w:t>Operational Plan</w:t>
      </w:r>
      <w:bookmarkEnd w:id="2"/>
    </w:p>
    <w:p w:rsidR="00AF45D1" w:rsidRPr="00CE1381" w:rsidRDefault="00AF45D1" w:rsidP="00AF45D1">
      <w:pPr>
        <w:rPr>
          <w:rFonts w:cs="Times New Roman"/>
        </w:rPr>
      </w:pPr>
      <w:r w:rsidRPr="00CE1381">
        <w:rPr>
          <w:rFonts w:cs="Times New Roman"/>
        </w:rPr>
        <w:t>The business model of the Eco Haven Cafe is based on efficiency, ethical sourcing, and compliance with the environment.</w:t>
      </w:r>
    </w:p>
    <w:p w:rsidR="00AF45D1" w:rsidRPr="00CE1381" w:rsidRDefault="00AF45D1" w:rsidP="00AF45D1">
      <w:pPr>
        <w:rPr>
          <w:rFonts w:cs="Times New Roman"/>
        </w:rPr>
      </w:pPr>
      <w:r w:rsidRPr="00CE1381">
        <w:rPr>
          <w:rFonts w:cs="Times New Roman"/>
        </w:rPr>
        <w:t>Location: A medium sized unit (around 70 m2) close to the university campuses or business areas in Central London to ensure steady foot traffic.</w:t>
      </w:r>
    </w:p>
    <w:p w:rsidR="00AF45D1" w:rsidRPr="00CE1381" w:rsidRDefault="00AF45D1" w:rsidP="00AF45D1">
      <w:pPr>
        <w:rPr>
          <w:rFonts w:cs="Times New Roman"/>
        </w:rPr>
      </w:pPr>
      <w:r w:rsidRPr="00CE1381">
        <w:rPr>
          <w:rFonts w:cs="Times New Roman"/>
        </w:rPr>
        <w:t>Suppliers: The ingredients will be supplied by local organic farms and fair-trade cooperatives. The long term contracts will have stable quality and pricing.</w:t>
      </w:r>
    </w:p>
    <w:p w:rsidR="00AF45D1" w:rsidRPr="00CE1381" w:rsidRDefault="00AF45D1" w:rsidP="00AF45D1">
      <w:pPr>
        <w:rPr>
          <w:rFonts w:cs="Times New Roman"/>
        </w:rPr>
      </w:pPr>
      <w:r w:rsidRPr="00CE1381">
        <w:rPr>
          <w:rFonts w:cs="Times New Roman"/>
        </w:rPr>
        <w:t xml:space="preserve">Staffing: The cafe will hire 6-8 employees who will undergo sustainability and customer service excellence training. Engagement and training of the staff enhances retention and brand culture. </w:t>
      </w:r>
    </w:p>
    <w:p w:rsidR="00AF45D1" w:rsidRPr="00CE1381" w:rsidRDefault="00AF45D1" w:rsidP="00AF45D1">
      <w:pPr>
        <w:rPr>
          <w:rFonts w:cs="Times New Roman"/>
        </w:rPr>
      </w:pPr>
      <w:r w:rsidRPr="00CE1381">
        <w:rPr>
          <w:rFonts w:cs="Times New Roman"/>
        </w:rPr>
        <w:t>Sustainability Practices: Waste will be divided into compostable and recyclable. Solar panels and energy efficient appliances will make operations cheaper and less carbon-based.</w:t>
      </w:r>
    </w:p>
    <w:p w:rsidR="00AF45D1" w:rsidRPr="00CE1381" w:rsidRDefault="00AF45D1" w:rsidP="00AF45D1">
      <w:pPr>
        <w:rPr>
          <w:rFonts w:cs="Times New Roman"/>
        </w:rPr>
      </w:pPr>
      <w:r w:rsidRPr="00CE1381">
        <w:rPr>
          <w:rFonts w:cs="Times New Roman"/>
        </w:rPr>
        <w:t>Technology Integration: The cafe will introduce EPOS system that is connected with a mobile application to place orders online, manage the inventory and make decisions based on the data.</w:t>
      </w:r>
    </w:p>
    <w:p w:rsidR="00AF45D1" w:rsidRPr="00CE1381" w:rsidRDefault="00AF45D1" w:rsidP="00AF45D1">
      <w:pPr>
        <w:rPr>
          <w:rFonts w:cs="Times New Roman"/>
        </w:rPr>
      </w:pPr>
      <w:r w:rsidRPr="00CE1381">
        <w:rPr>
          <w:rFonts w:cs="Times New Roman"/>
        </w:rPr>
        <w:t>Long-term viability is highly dependent on operational efficiency, which will make sure that business performance is compatible with sustainable principles.</w:t>
      </w:r>
    </w:p>
    <w:p w:rsidR="00AF45D1" w:rsidRPr="00CE1381" w:rsidRDefault="00AF45D1" w:rsidP="00AF45D1">
      <w:pPr>
        <w:rPr>
          <w:rFonts w:cs="Times New Roman"/>
        </w:rPr>
      </w:pPr>
    </w:p>
    <w:p w:rsidR="00F54F42" w:rsidRDefault="00F54F42"/>
    <w:sectPr w:rsidR="00F54F42" w:rsidSect="00F54F4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F45D1"/>
    <w:rsid w:val="00AF45D1"/>
    <w:rsid w:val="00F54F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5D1"/>
    <w:pPr>
      <w:spacing w:after="100" w:line="360" w:lineRule="auto"/>
      <w:jc w:val="both"/>
    </w:pPr>
    <w:rPr>
      <w:rFonts w:ascii="Times New Roman" w:eastAsiaTheme="majorEastAsia" w:hAnsi="Times New Roman" w:cstheme="majorBidi"/>
      <w:sz w:val="24"/>
      <w:lang w:val="en-GB" w:bidi="bn-IN"/>
    </w:rPr>
  </w:style>
  <w:style w:type="paragraph" w:styleId="Heading2">
    <w:name w:val="heading 2"/>
    <w:basedOn w:val="Normal"/>
    <w:next w:val="Normal"/>
    <w:link w:val="Heading2Char"/>
    <w:uiPriority w:val="9"/>
    <w:unhideWhenUsed/>
    <w:qFormat/>
    <w:rsid w:val="00AF45D1"/>
    <w:pPr>
      <w:keepNext/>
      <w:keepLines/>
      <w:spacing w:before="40"/>
      <w:outlineLvl w:val="1"/>
    </w:pPr>
    <w:rPr>
      <w:b/>
      <w:color w:val="365F91"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45D1"/>
    <w:rPr>
      <w:rFonts w:ascii="Times New Roman" w:eastAsiaTheme="majorEastAsia" w:hAnsi="Times New Roman" w:cstheme="majorBidi"/>
      <w:b/>
      <w:color w:val="365F91" w:themeColor="accent1" w:themeShade="BF"/>
      <w:sz w:val="28"/>
      <w:szCs w:val="33"/>
      <w:lang w:val="en-GB" w:bidi="bn-IN"/>
    </w:rPr>
  </w:style>
  <w:style w:type="table" w:customStyle="1" w:styleId="GridTable1LightAccent3">
    <w:name w:val="Grid Table 1 Light Accent 3"/>
    <w:basedOn w:val="TableNormal"/>
    <w:uiPriority w:val="46"/>
    <w:rsid w:val="00AF45D1"/>
    <w:pPr>
      <w:spacing w:after="0" w:line="240" w:lineRule="auto"/>
    </w:pPr>
    <w:rPr>
      <w:kern w:val="2"/>
      <w:sz w:val="24"/>
      <w:szCs w:val="30"/>
      <w:lang w:bidi="bn-IN"/>
    </w:rPr>
    <w:tblPr>
      <w:tblStyleRowBandSize w:val="1"/>
      <w:tblStyleColBandSize w:val="1"/>
      <w:tblInd w:w="0" w:type="dxa"/>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CellMar>
        <w:top w:w="0" w:type="dxa"/>
        <w:left w:w="108" w:type="dxa"/>
        <w:bottom w:w="0" w:type="dxa"/>
        <w:right w:w="108" w:type="dxa"/>
      </w:tblCellMar>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404</Words>
  <Characters>2309</Characters>
  <Application>Microsoft Office Word</Application>
  <DocSecurity>0</DocSecurity>
  <Lines>19</Lines>
  <Paragraphs>5</Paragraphs>
  <ScaleCrop>false</ScaleCrop>
  <Company/>
  <LinksUpToDate>false</LinksUpToDate>
  <CharactersWithSpaces>2708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1</cp:revision>
  <dcterms:created xsi:type="dcterms:W3CDTF">2025-11-26T20:19:00Z</dcterms:created>
  <dcterms:modified xsi:type="dcterms:W3CDTF">2025-11-26T20:21:00Z</dcterms:modified>
</cp:coreProperties>
</file>