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73B" w:rsidRPr="0018588C" w:rsidRDefault="0045782C" w:rsidP="00EF0CF7">
      <w:pPr>
        <w:spacing w:before="240" w:after="240" w:line="360" w:lineRule="auto"/>
        <w:jc w:val="center"/>
        <w:rPr>
          <w:rFonts w:ascii="Times New Roman" w:hAnsi="Times New Roman" w:cs="Times New Roman"/>
          <w:b/>
          <w:bCs/>
          <w:sz w:val="24"/>
          <w:szCs w:val="24"/>
          <w:shd w:val="clear" w:color="auto" w:fill="FFFFFF"/>
          <w:lang w:val="en-GB"/>
        </w:rPr>
      </w:pPr>
      <w:r w:rsidRPr="0018588C">
        <w:rPr>
          <w:rFonts w:ascii="Times New Roman" w:eastAsia="Times New Roman" w:hAnsi="Times New Roman" w:cs="Times New Roman"/>
          <w:b/>
          <w:noProof/>
          <w:sz w:val="24"/>
          <w:szCs w:val="24"/>
        </w:rPr>
        <w:drawing>
          <wp:inline distT="0" distB="0" distL="0" distR="0">
            <wp:extent cx="5733415" cy="2183765"/>
            <wp:effectExtent l="0" t="0" r="635" b="6985"/>
            <wp:docPr id="19452005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00517" name="Picture 1" descr="A close-up of a sign&#10;&#10;Description automatically generated"/>
                    <pic:cNvPicPr/>
                  </pic:nvPicPr>
                  <pic:blipFill>
                    <a:blip r:embed="rId8" cstate="print"/>
                    <a:stretch>
                      <a:fillRect/>
                    </a:stretch>
                  </pic:blipFill>
                  <pic:spPr>
                    <a:xfrm>
                      <a:off x="0" y="0"/>
                      <a:ext cx="5733415" cy="2183765"/>
                    </a:xfrm>
                    <a:prstGeom prst="rect">
                      <a:avLst/>
                    </a:prstGeom>
                  </pic:spPr>
                </pic:pic>
              </a:graphicData>
            </a:graphic>
          </wp:inline>
        </w:drawing>
      </w:r>
    </w:p>
    <w:p w:rsidR="00AB573B" w:rsidRPr="0018588C" w:rsidRDefault="00AB573B" w:rsidP="00EF0CF7">
      <w:pPr>
        <w:spacing w:before="240" w:after="240" w:line="360" w:lineRule="auto"/>
        <w:jc w:val="center"/>
        <w:rPr>
          <w:rFonts w:ascii="Times New Roman" w:hAnsi="Times New Roman" w:cs="Times New Roman"/>
          <w:b/>
          <w:bCs/>
          <w:sz w:val="24"/>
          <w:szCs w:val="24"/>
          <w:shd w:val="clear" w:color="auto" w:fill="FFFFFF"/>
          <w:lang w:val="en-GB"/>
        </w:rPr>
      </w:pPr>
    </w:p>
    <w:p w:rsidR="00451D73" w:rsidRPr="0018588C" w:rsidRDefault="0045782C" w:rsidP="00084520">
      <w:pPr>
        <w:pStyle w:val="Normal1"/>
        <w:spacing w:before="240" w:after="240" w:line="360" w:lineRule="auto"/>
        <w:jc w:val="center"/>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 xml:space="preserve">Assignment Title- </w:t>
      </w:r>
      <w:r w:rsidR="00F23727" w:rsidRPr="0018588C">
        <w:rPr>
          <w:rFonts w:ascii="Times New Roman" w:eastAsia="Times New Roman" w:hAnsi="Times New Roman" w:cs="Times New Roman"/>
          <w:b/>
          <w:sz w:val="32"/>
          <w:szCs w:val="24"/>
          <w:lang w:val="en-GB"/>
        </w:rPr>
        <w:t>MANAGING PEOPLE</w:t>
      </w:r>
    </w:p>
    <w:p w:rsidR="00A008C9" w:rsidRPr="0018588C" w:rsidRDefault="00A008C9" w:rsidP="0045782C">
      <w:pPr>
        <w:pStyle w:val="Normal1"/>
        <w:spacing w:before="240" w:after="240" w:line="360" w:lineRule="auto"/>
        <w:rPr>
          <w:rFonts w:ascii="Times New Roman" w:eastAsia="Times New Roman" w:hAnsi="Times New Roman" w:cs="Times New Roman"/>
          <w:b/>
          <w:sz w:val="32"/>
          <w:szCs w:val="24"/>
          <w:lang w:val="en-GB"/>
        </w:rPr>
      </w:pP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 xml:space="preserve">Student name: Janil Rahijali Lakhani    </w:t>
      </w: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Student ID: 2239378</w:t>
      </w: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Program: MBA- Master of Business Administration</w:t>
      </w: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Module: Managing People</w:t>
      </w: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Module Code: LCMB7011</w:t>
      </w:r>
    </w:p>
    <w:p w:rsidR="00A008C9" w:rsidRPr="0018588C" w:rsidRDefault="00A008C9" w:rsidP="00084520">
      <w:pPr>
        <w:pStyle w:val="Normal1"/>
        <w:spacing w:before="240" w:after="240" w:line="360" w:lineRule="auto"/>
        <w:rPr>
          <w:rFonts w:ascii="Times New Roman" w:eastAsia="Times New Roman" w:hAnsi="Times New Roman" w:cs="Times New Roman"/>
          <w:b/>
          <w:sz w:val="32"/>
          <w:szCs w:val="24"/>
          <w:lang w:val="en-GB"/>
        </w:rPr>
      </w:pPr>
      <w:r w:rsidRPr="0018588C">
        <w:rPr>
          <w:rFonts w:ascii="Times New Roman" w:eastAsia="Times New Roman" w:hAnsi="Times New Roman" w:cs="Times New Roman"/>
          <w:b/>
          <w:sz w:val="32"/>
          <w:szCs w:val="24"/>
          <w:lang w:val="en-GB"/>
        </w:rPr>
        <w:t>Lecturer Name:</w:t>
      </w:r>
      <w:r w:rsidR="002944BC" w:rsidRPr="0018588C">
        <w:rPr>
          <w:rFonts w:ascii="Times New Roman" w:eastAsia="Times New Roman" w:hAnsi="Times New Roman" w:cs="Times New Roman"/>
          <w:b/>
          <w:sz w:val="32"/>
          <w:szCs w:val="24"/>
          <w:lang w:val="en-GB"/>
        </w:rPr>
        <w:t xml:space="preserve"> Rexon Nting</w:t>
      </w:r>
    </w:p>
    <w:p w:rsidR="002944BC" w:rsidRPr="0018588C" w:rsidRDefault="00307EA9" w:rsidP="00084520">
      <w:pPr>
        <w:pStyle w:val="Normal1"/>
        <w:spacing w:before="240" w:after="240"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Date Of</w:t>
      </w:r>
      <w:r w:rsidR="002944BC" w:rsidRPr="0018588C">
        <w:rPr>
          <w:rFonts w:ascii="Times New Roman" w:eastAsia="Times New Roman" w:hAnsi="Times New Roman" w:cs="Times New Roman"/>
          <w:b/>
          <w:sz w:val="32"/>
          <w:szCs w:val="24"/>
          <w:lang w:val="en-GB"/>
        </w:rPr>
        <w:t xml:space="preserve"> Submission: 20/12/2023</w:t>
      </w:r>
    </w:p>
    <w:p w:rsidR="00AB573B" w:rsidRPr="0018588C" w:rsidRDefault="00F23727" w:rsidP="00EF0CF7">
      <w:pPr>
        <w:spacing w:before="240" w:after="240" w:line="360" w:lineRule="auto"/>
        <w:jc w:val="center"/>
        <w:rPr>
          <w:rFonts w:ascii="Times New Roman" w:hAnsi="Times New Roman" w:cs="Times New Roman"/>
          <w:sz w:val="24"/>
          <w:szCs w:val="24"/>
          <w:lang w:val="en-GB"/>
        </w:rPr>
      </w:pPr>
      <w:r w:rsidRPr="0018588C">
        <w:rPr>
          <w:rFonts w:ascii="Times New Roman" w:hAnsi="Times New Roman" w:cs="Times New Roman"/>
          <w:sz w:val="24"/>
          <w:szCs w:val="24"/>
          <w:lang w:val="en-GB"/>
        </w:rPr>
        <w:br w:type="page"/>
      </w:r>
    </w:p>
    <w:sdt>
      <w:sdtPr>
        <w:rPr>
          <w:rFonts w:ascii="Times New Roman" w:eastAsia="Arial" w:hAnsi="Times New Roman" w:cs="Times New Roman"/>
          <w:color w:val="auto"/>
          <w:sz w:val="24"/>
          <w:szCs w:val="24"/>
          <w:lang w:val="en-US"/>
        </w:rPr>
        <w:id w:val="237144722"/>
        <w:docPartObj>
          <w:docPartGallery w:val="Table of Contents"/>
          <w:docPartUnique/>
        </w:docPartObj>
      </w:sdtPr>
      <w:sdtEndPr>
        <w:rPr>
          <w:b/>
          <w:bCs/>
        </w:rPr>
      </w:sdtEndPr>
      <w:sdtContent>
        <w:p w:rsidR="00AB573B" w:rsidRPr="0018588C" w:rsidRDefault="00F23727" w:rsidP="001C4255">
          <w:pPr>
            <w:pStyle w:val="TOCHeading"/>
            <w:spacing w:after="240" w:line="360" w:lineRule="auto"/>
            <w:jc w:val="center"/>
            <w:rPr>
              <w:rFonts w:ascii="Times New Roman" w:hAnsi="Times New Roman" w:cs="Times New Roman"/>
              <w:b/>
              <w:color w:val="auto"/>
              <w:sz w:val="24"/>
              <w:szCs w:val="24"/>
            </w:rPr>
          </w:pPr>
          <w:r w:rsidRPr="0018588C">
            <w:rPr>
              <w:rFonts w:ascii="Times New Roman" w:hAnsi="Times New Roman" w:cs="Times New Roman"/>
              <w:b/>
              <w:color w:val="auto"/>
              <w:sz w:val="24"/>
              <w:szCs w:val="24"/>
            </w:rPr>
            <w:t>Table of Contents</w:t>
          </w:r>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r w:rsidRPr="00325B3E">
            <w:rPr>
              <w:rFonts w:ascii="Times New Roman" w:hAnsi="Times New Roman" w:cs="Times New Roman"/>
              <w:sz w:val="24"/>
              <w:szCs w:val="24"/>
              <w:lang w:val="en-GB"/>
            </w:rPr>
            <w:fldChar w:fldCharType="begin"/>
          </w:r>
          <w:r w:rsidR="00F23727" w:rsidRPr="0018588C">
            <w:rPr>
              <w:rFonts w:ascii="Times New Roman" w:hAnsi="Times New Roman" w:cs="Times New Roman"/>
              <w:sz w:val="24"/>
              <w:szCs w:val="24"/>
              <w:lang w:val="en-GB"/>
            </w:rPr>
            <w:instrText xml:space="preserve"> TOC \o "1-3" \h \z \u </w:instrText>
          </w:r>
          <w:r w:rsidRPr="00325B3E">
            <w:rPr>
              <w:rFonts w:ascii="Times New Roman" w:hAnsi="Times New Roman" w:cs="Times New Roman"/>
              <w:sz w:val="24"/>
              <w:szCs w:val="24"/>
              <w:lang w:val="en-GB"/>
            </w:rPr>
            <w:fldChar w:fldCharType="separate"/>
          </w:r>
          <w:hyperlink w:anchor="_Toc153975182" w:history="1">
            <w:r w:rsidR="00621ECC" w:rsidRPr="0018588C">
              <w:rPr>
                <w:rStyle w:val="Hyperlink"/>
                <w:rFonts w:ascii="Times New Roman" w:hAnsi="Times New Roman" w:cs="Times New Roman"/>
                <w:noProof/>
                <w:color w:val="auto"/>
                <w:sz w:val="24"/>
                <w:szCs w:val="24"/>
              </w:rPr>
              <w:t>1. Introduction</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_Toc153975182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3</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83" w:history="1">
            <w:r w:rsidR="00621ECC" w:rsidRPr="0018588C">
              <w:rPr>
                <w:rStyle w:val="Hyperlink"/>
                <w:rFonts w:ascii="Times New Roman" w:hAnsi="Times New Roman" w:cs="Times New Roman"/>
                <w:noProof/>
                <w:color w:val="auto"/>
                <w:sz w:val="24"/>
                <w:szCs w:val="24"/>
              </w:rPr>
              <w:t>2. Background</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_Toc153975183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3</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84" w:history="1">
            <w:r w:rsidR="00621ECC" w:rsidRPr="0018588C">
              <w:rPr>
                <w:rStyle w:val="Hyperlink"/>
                <w:rFonts w:ascii="Times New Roman" w:hAnsi="Times New Roman" w:cs="Times New Roman"/>
                <w:noProof/>
                <w:color w:val="auto"/>
                <w:sz w:val="24"/>
                <w:szCs w:val="24"/>
                <w:shd w:val="clear" w:color="auto" w:fill="FFFFFF"/>
              </w:rPr>
              <w:t>3. Analysis of various contemporary and ethical issues for UK and India in the field of international human resource management</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_Toc153975184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4</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85" w:history="1">
            <w:r w:rsidR="00621ECC" w:rsidRPr="0018588C">
              <w:rPr>
                <w:rStyle w:val="Hyperlink"/>
                <w:rFonts w:ascii="Times New Roman" w:hAnsi="Times New Roman" w:cs="Times New Roman"/>
                <w:noProof/>
                <w:color w:val="auto"/>
                <w:sz w:val="24"/>
                <w:szCs w:val="24"/>
                <w:shd w:val="clear" w:color="auto" w:fill="FFFFFF"/>
              </w:rPr>
              <w:t>4. Analysis of institutional arrangements of UK and India and its potential influence on HR issues</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_Toc153975185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7</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86" w:history="1">
            <w:r w:rsidR="00621ECC" w:rsidRPr="0018588C">
              <w:rPr>
                <w:rStyle w:val="Hyperlink"/>
                <w:rFonts w:ascii="Times New Roman" w:hAnsi="Times New Roman" w:cs="Times New Roman"/>
                <w:noProof/>
                <w:color w:val="auto"/>
                <w:sz w:val="24"/>
                <w:szCs w:val="24"/>
                <w:shd w:val="clear" w:color="auto" w:fill="FFFFFF"/>
                <w:lang w:val="en-GB"/>
              </w:rPr>
              <w:t>4.1 Investment in training and development:</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_Toc153975186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9</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87" w:history="1">
            <w:r w:rsidR="00621ECC" w:rsidRPr="0018588C">
              <w:rPr>
                <w:rStyle w:val="Hyperlink"/>
                <w:rFonts w:ascii="Times New Roman" w:hAnsi="Times New Roman" w:cs="Times New Roman"/>
                <w:noProof/>
                <w:color w:val="auto"/>
                <w:sz w:val="24"/>
                <w:szCs w:val="24"/>
                <w:shd w:val="clear" w:color="auto" w:fill="FFFFFF"/>
                <w:lang w:val="en-GB"/>
              </w:rPr>
              <w:t>4.2 Recruitment and selection:</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_Toc153975187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9</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88" w:history="1">
            <w:r w:rsidR="00621ECC" w:rsidRPr="0018588C">
              <w:rPr>
                <w:rStyle w:val="Hyperlink"/>
                <w:rFonts w:ascii="Times New Roman" w:hAnsi="Times New Roman" w:cs="Times New Roman"/>
                <w:noProof/>
                <w:color w:val="auto"/>
                <w:sz w:val="24"/>
                <w:szCs w:val="24"/>
                <w:shd w:val="clear" w:color="auto" w:fill="FFFFFF"/>
                <w:lang w:val="en-GB"/>
              </w:rPr>
              <w:t>4.3 Welfare of employees:</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_Toc153975188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10</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89" w:history="1">
            <w:r w:rsidR="00621ECC" w:rsidRPr="0018588C">
              <w:rPr>
                <w:rStyle w:val="Hyperlink"/>
                <w:rFonts w:ascii="Times New Roman" w:hAnsi="Times New Roman" w:cs="Times New Roman"/>
                <w:noProof/>
                <w:color w:val="auto"/>
                <w:sz w:val="24"/>
                <w:szCs w:val="24"/>
                <w:shd w:val="clear" w:color="auto" w:fill="FFFFFF"/>
                <w:lang w:val="en-GB"/>
              </w:rPr>
              <w:t>4.4 Trade union membership</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_Toc153975189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10</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90" w:history="1">
            <w:r w:rsidR="00621ECC" w:rsidRPr="0018588C">
              <w:rPr>
                <w:rStyle w:val="Hyperlink"/>
                <w:rFonts w:ascii="Times New Roman" w:hAnsi="Times New Roman" w:cs="Times New Roman"/>
                <w:noProof/>
                <w:color w:val="auto"/>
                <w:sz w:val="24"/>
                <w:szCs w:val="24"/>
                <w:shd w:val="clear" w:color="auto" w:fill="FFFFFF"/>
                <w:lang w:val="en-GB"/>
              </w:rPr>
              <w:t>4.5 Encouragement:</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_Toc153975190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10</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91" w:history="1">
            <w:r w:rsidR="00621ECC" w:rsidRPr="0018588C">
              <w:rPr>
                <w:rStyle w:val="Hyperlink"/>
                <w:rFonts w:ascii="Times New Roman" w:hAnsi="Times New Roman" w:cs="Times New Roman"/>
                <w:noProof/>
                <w:color w:val="auto"/>
                <w:sz w:val="24"/>
                <w:szCs w:val="24"/>
              </w:rPr>
              <w:t>5. Critically analysing the differences in workplace culture across India and the UK</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_Toc153975191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11</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92" w:history="1">
            <w:r w:rsidR="00621ECC" w:rsidRPr="0018588C">
              <w:rPr>
                <w:rStyle w:val="Hyperlink"/>
                <w:rFonts w:ascii="Times New Roman" w:hAnsi="Times New Roman" w:cs="Times New Roman"/>
                <w:noProof/>
                <w:color w:val="auto"/>
                <w:sz w:val="24"/>
                <w:szCs w:val="24"/>
              </w:rPr>
              <w:t>6. Explain how you are going to manage human relationships across Indian and UK cultures</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_Toc153975192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14</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93" w:history="1">
            <w:r w:rsidR="00621ECC" w:rsidRPr="0018588C">
              <w:rPr>
                <w:rStyle w:val="Hyperlink"/>
                <w:rFonts w:ascii="Times New Roman" w:hAnsi="Times New Roman" w:cs="Times New Roman"/>
                <w:noProof/>
                <w:color w:val="auto"/>
                <w:sz w:val="24"/>
                <w:szCs w:val="24"/>
              </w:rPr>
              <w:t>7. Recommendations</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_Toc153975193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15</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94" w:history="1">
            <w:r w:rsidR="00621ECC" w:rsidRPr="0018588C">
              <w:rPr>
                <w:rStyle w:val="Hyperlink"/>
                <w:rFonts w:ascii="Times New Roman" w:hAnsi="Times New Roman" w:cs="Times New Roman"/>
                <w:noProof/>
                <w:color w:val="auto"/>
                <w:sz w:val="24"/>
                <w:szCs w:val="24"/>
                <w:shd w:val="clear" w:color="auto" w:fill="FFFFFF"/>
                <w:lang w:val="en-IN" w:eastAsia="en-IN"/>
              </w:rPr>
              <w:t>7.1 Cultural Adaptation and Sensitivity Training</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_Toc153975194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15</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95" w:history="1">
            <w:r w:rsidR="00621ECC" w:rsidRPr="0018588C">
              <w:rPr>
                <w:rStyle w:val="Hyperlink"/>
                <w:rFonts w:ascii="Times New Roman" w:hAnsi="Times New Roman" w:cs="Times New Roman"/>
                <w:noProof/>
                <w:color w:val="auto"/>
                <w:sz w:val="24"/>
                <w:szCs w:val="24"/>
                <w:shd w:val="clear" w:color="auto" w:fill="FFFFFF"/>
                <w:lang w:val="en-IN" w:eastAsia="en-IN"/>
              </w:rPr>
              <w:t>7.2 Customized HR Policies for Each Region</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_Toc153975195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16</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96" w:history="1">
            <w:r w:rsidR="00621ECC" w:rsidRPr="0018588C">
              <w:rPr>
                <w:rStyle w:val="Hyperlink"/>
                <w:rFonts w:ascii="Times New Roman" w:hAnsi="Times New Roman" w:cs="Times New Roman"/>
                <w:noProof/>
                <w:color w:val="auto"/>
                <w:sz w:val="24"/>
                <w:szCs w:val="24"/>
                <w:shd w:val="clear" w:color="auto" w:fill="FFFFFF"/>
                <w:lang w:val="en-IN" w:eastAsia="en-IN"/>
              </w:rPr>
              <w:t>7.3 Investment in Skill Development and Training</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_Toc153975196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16</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53975197" w:history="1">
            <w:r w:rsidR="00621ECC" w:rsidRPr="0018588C">
              <w:rPr>
                <w:rStyle w:val="Hyperlink"/>
                <w:rFonts w:ascii="Times New Roman" w:hAnsi="Times New Roman" w:cs="Times New Roman"/>
                <w:noProof/>
                <w:color w:val="auto"/>
                <w:sz w:val="24"/>
                <w:szCs w:val="24"/>
                <w:shd w:val="clear" w:color="auto" w:fill="FFFFFF"/>
                <w:lang w:val="en-IN" w:eastAsia="en-IN"/>
              </w:rPr>
              <w:t>7.4 Encouraging Cross-Cultural Collaboration and Exchange</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_Toc153975197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16</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98" w:history="1">
            <w:r w:rsidR="00621ECC" w:rsidRPr="0018588C">
              <w:rPr>
                <w:rStyle w:val="Hyperlink"/>
                <w:rFonts w:ascii="Times New Roman" w:hAnsi="Times New Roman" w:cs="Times New Roman"/>
                <w:noProof/>
                <w:color w:val="auto"/>
                <w:sz w:val="24"/>
                <w:szCs w:val="24"/>
              </w:rPr>
              <w:t>8. Conclusion</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_Toc153975198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17</w:t>
            </w:r>
            <w:r w:rsidRPr="0018588C">
              <w:rPr>
                <w:rFonts w:ascii="Times New Roman" w:hAnsi="Times New Roman" w:cs="Times New Roman"/>
                <w:noProof/>
                <w:webHidden/>
                <w:sz w:val="24"/>
                <w:szCs w:val="24"/>
              </w:rPr>
              <w:fldChar w:fldCharType="end"/>
            </w:r>
          </w:hyperlink>
        </w:p>
        <w:p w:rsidR="00621ECC" w:rsidRPr="0018588C" w:rsidRDefault="00325B3E" w:rsidP="00621EC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53975199" w:history="1">
            <w:r w:rsidR="00621ECC" w:rsidRPr="0018588C">
              <w:rPr>
                <w:rStyle w:val="Hyperlink"/>
                <w:rFonts w:ascii="Times New Roman" w:hAnsi="Times New Roman" w:cs="Times New Roman"/>
                <w:noProof/>
                <w:color w:val="auto"/>
                <w:sz w:val="24"/>
                <w:szCs w:val="24"/>
              </w:rPr>
              <w:t>References</w:t>
            </w:r>
            <w:r w:rsidR="00621ECC" w:rsidRPr="0018588C">
              <w:rPr>
                <w:rFonts w:ascii="Times New Roman" w:hAnsi="Times New Roman" w:cs="Times New Roman"/>
                <w:noProof/>
                <w:webHidden/>
                <w:sz w:val="24"/>
                <w:szCs w:val="24"/>
              </w:rPr>
              <w:tab/>
            </w:r>
            <w:r w:rsidRPr="0018588C">
              <w:rPr>
                <w:rFonts w:ascii="Times New Roman" w:hAnsi="Times New Roman" w:cs="Times New Roman"/>
                <w:noProof/>
                <w:webHidden/>
                <w:sz w:val="24"/>
                <w:szCs w:val="24"/>
              </w:rPr>
              <w:fldChar w:fldCharType="begin"/>
            </w:r>
            <w:r w:rsidR="00621ECC" w:rsidRPr="0018588C">
              <w:rPr>
                <w:rFonts w:ascii="Times New Roman" w:hAnsi="Times New Roman" w:cs="Times New Roman"/>
                <w:noProof/>
                <w:webHidden/>
                <w:sz w:val="24"/>
                <w:szCs w:val="24"/>
              </w:rPr>
              <w:instrText xml:space="preserve"> PAGEREF _Toc153975199 \h </w:instrText>
            </w:r>
            <w:r w:rsidRPr="0018588C">
              <w:rPr>
                <w:rFonts w:ascii="Times New Roman" w:hAnsi="Times New Roman" w:cs="Times New Roman"/>
                <w:noProof/>
                <w:webHidden/>
                <w:sz w:val="24"/>
                <w:szCs w:val="24"/>
              </w:rPr>
            </w:r>
            <w:r w:rsidRPr="0018588C">
              <w:rPr>
                <w:rFonts w:ascii="Times New Roman" w:hAnsi="Times New Roman" w:cs="Times New Roman"/>
                <w:noProof/>
                <w:webHidden/>
                <w:sz w:val="24"/>
                <w:szCs w:val="24"/>
              </w:rPr>
              <w:fldChar w:fldCharType="separate"/>
            </w:r>
            <w:r w:rsidR="00307EA9">
              <w:rPr>
                <w:rFonts w:ascii="Times New Roman" w:hAnsi="Times New Roman" w:cs="Times New Roman"/>
                <w:noProof/>
                <w:webHidden/>
                <w:sz w:val="24"/>
                <w:szCs w:val="24"/>
              </w:rPr>
              <w:t>19</w:t>
            </w:r>
            <w:r w:rsidRPr="0018588C">
              <w:rPr>
                <w:rFonts w:ascii="Times New Roman" w:hAnsi="Times New Roman" w:cs="Times New Roman"/>
                <w:noProof/>
                <w:webHidden/>
                <w:sz w:val="24"/>
                <w:szCs w:val="24"/>
              </w:rPr>
              <w:fldChar w:fldCharType="end"/>
            </w:r>
          </w:hyperlink>
        </w:p>
        <w:p w:rsidR="00AB573B" w:rsidRPr="0018588C" w:rsidRDefault="00325B3E" w:rsidP="00621ECC">
          <w:pPr>
            <w:spacing w:before="240" w:after="240" w:line="360" w:lineRule="auto"/>
            <w:jc w:val="both"/>
            <w:rPr>
              <w:rFonts w:ascii="Times New Roman" w:hAnsi="Times New Roman" w:cs="Times New Roman"/>
              <w:sz w:val="24"/>
              <w:szCs w:val="24"/>
              <w:lang w:val="en-GB"/>
            </w:rPr>
          </w:pPr>
          <w:r w:rsidRPr="0018588C">
            <w:rPr>
              <w:rFonts w:ascii="Times New Roman" w:hAnsi="Times New Roman" w:cs="Times New Roman"/>
              <w:b/>
              <w:bCs/>
              <w:sz w:val="24"/>
              <w:szCs w:val="24"/>
              <w:lang w:val="en-GB"/>
            </w:rPr>
            <w:fldChar w:fldCharType="end"/>
          </w:r>
        </w:p>
      </w:sdtContent>
    </w:sdt>
    <w:p w:rsidR="00AB573B" w:rsidRPr="0018588C" w:rsidRDefault="00F23727" w:rsidP="001C4255">
      <w:pPr>
        <w:spacing w:before="240" w:after="240" w:line="360" w:lineRule="auto"/>
        <w:rPr>
          <w:rFonts w:ascii="Times New Roman" w:hAnsi="Times New Roman" w:cs="Times New Roman"/>
          <w:b/>
          <w:sz w:val="24"/>
          <w:szCs w:val="24"/>
          <w:lang w:val="en-GB"/>
        </w:rPr>
      </w:pPr>
      <w:r w:rsidRPr="0018588C">
        <w:rPr>
          <w:rFonts w:ascii="Times New Roman" w:hAnsi="Times New Roman" w:cs="Times New Roman"/>
          <w:sz w:val="24"/>
          <w:szCs w:val="24"/>
          <w:lang w:val="en-GB"/>
        </w:rPr>
        <w:br w:type="page"/>
      </w:r>
      <w:r w:rsidR="00084520" w:rsidRPr="0018588C">
        <w:rPr>
          <w:rFonts w:ascii="Times New Roman" w:hAnsi="Times New Roman" w:cs="Times New Roman"/>
          <w:sz w:val="24"/>
          <w:szCs w:val="24"/>
          <w:lang w:val="en-GB"/>
        </w:rPr>
        <w:lastRenderedPageBreak/>
        <w:t xml:space="preserve"> </w:t>
      </w:r>
    </w:p>
    <w:p w:rsidR="00E1782A" w:rsidRPr="0018588C" w:rsidRDefault="00852305" w:rsidP="00EF0CF7">
      <w:pPr>
        <w:pStyle w:val="Heading1"/>
      </w:pPr>
      <w:bookmarkStart w:id="0" w:name="_Toc153975182"/>
      <w:r w:rsidRPr="0018588C">
        <w:t xml:space="preserve">1. </w:t>
      </w:r>
      <w:r w:rsidR="00E1782A" w:rsidRPr="0018588C">
        <w:t>Introduction</w:t>
      </w:r>
      <w:bookmarkEnd w:id="0"/>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International Human Resource Management (IHRM) is a sophisticated field with many ethical and modern challenges (</w:t>
      </w:r>
      <w:r w:rsidRPr="0018588C">
        <w:rPr>
          <w:shd w:val="clear" w:color="auto" w:fill="FFFFFF"/>
          <w:lang w:val="en-GB"/>
        </w:rPr>
        <w:t>Farndale</w:t>
      </w:r>
      <w:r w:rsidR="00B71BB0" w:rsidRPr="0018588C">
        <w:rPr>
          <w:shd w:val="clear" w:color="auto" w:fill="FFFFFF"/>
          <w:lang w:val="en-GB"/>
        </w:rPr>
        <w:t xml:space="preserve"> </w:t>
      </w:r>
      <w:r w:rsidRPr="0018588C">
        <w:rPr>
          <w:i/>
          <w:iCs/>
          <w:lang w:val="en-GB"/>
        </w:rPr>
        <w:t>et al.,</w:t>
      </w:r>
      <w:r w:rsidRPr="0018588C">
        <w:rPr>
          <w:lang w:val="en-GB"/>
        </w:rPr>
        <w:t xml:space="preserve"> 2019). This paper explores the complex issues that businesses that conduct cross-border business must deal with. It looks at the institutional setups in two different nations that is India (a developing Country) and the UK (a developed country) how they affect HR procedures, how workplace cultures differ, and how to handle a variety of human connections. </w:t>
      </w:r>
    </w:p>
    <w:p w:rsidR="00E1782A" w:rsidRPr="0018588C" w:rsidRDefault="00624859" w:rsidP="00624859">
      <w:pPr>
        <w:pStyle w:val="Heading1"/>
      </w:pPr>
      <w:bookmarkStart w:id="1" w:name="_Toc153975183"/>
      <w:r w:rsidRPr="0018588C">
        <w:t xml:space="preserve">2. </w:t>
      </w:r>
      <w:r w:rsidR="00E1782A" w:rsidRPr="0018588C">
        <w:t>Background</w:t>
      </w:r>
      <w:bookmarkEnd w:id="1"/>
      <w:r w:rsidR="00E1782A" w:rsidRPr="0018588C">
        <w:t> </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Businesses that conduct cross-border operations face a variety of modern and moral difficulties related to international human resource management, or IHRM. These problems have a major effect on how businesses operate between nations, such as India and the UK. HRM is greatly impacted by variations in cultural norms, values, and behaviours. For example, the more individualistic and egalitarian culture of the UK contrasts with the hierarchical structure and collectivist mindset of India (</w:t>
      </w:r>
      <w:r w:rsidRPr="0018588C">
        <w:rPr>
          <w:shd w:val="clear" w:color="auto" w:fill="FFFFFF"/>
          <w:lang w:val="en-GB"/>
        </w:rPr>
        <w:t>Malhotra and Gaur, 2022)</w:t>
      </w:r>
      <w:r w:rsidRPr="0018588C">
        <w:rPr>
          <w:lang w:val="en-GB"/>
        </w:rPr>
        <w:t>. It is essential to comprehend these variations and incorporate them into HR procedures. There are difficulties arising from different employment laws, rules, and labour standards in different nations (</w:t>
      </w:r>
      <w:r w:rsidRPr="0018588C">
        <w:rPr>
          <w:shd w:val="clear" w:color="auto" w:fill="FFFFFF"/>
          <w:lang w:val="en-GB"/>
        </w:rPr>
        <w:t>Koutsimpogiorgos</w:t>
      </w:r>
      <w:r w:rsidRPr="0018588C">
        <w:rPr>
          <w:i/>
          <w:iCs/>
          <w:shd w:val="clear" w:color="auto" w:fill="FFFFFF"/>
          <w:lang w:val="en-GB"/>
        </w:rPr>
        <w:t xml:space="preserve"> et al., </w:t>
      </w:r>
      <w:r w:rsidRPr="0018588C">
        <w:rPr>
          <w:shd w:val="clear" w:color="auto" w:fill="FFFFFF"/>
          <w:lang w:val="en-GB"/>
        </w:rPr>
        <w:t>2020)</w:t>
      </w:r>
      <w:r w:rsidRPr="0018588C">
        <w:rPr>
          <w:lang w:val="en-GB"/>
        </w:rPr>
        <w:t>. India may have more lenient restrictions, but the UK has strict employment laws. Businesses need to manage these variations to guarantee adherence and equitable treatment of staff members. Developed and developing countries have different ethical standards for things like social responsibility, fair salaries, and labour rights. Concerns about child labour and equitable pay for all workers may not be the same in India as they are in the UK. It's critical to strike a balance between regional norms and international ethical standards. Finding, keeping, and developing a skilled workforce are difficult tasks for HR (</w:t>
      </w:r>
      <w:r w:rsidRPr="0018588C">
        <w:rPr>
          <w:shd w:val="clear" w:color="auto" w:fill="FFFFFF"/>
          <w:lang w:val="en-GB"/>
        </w:rPr>
        <w:t xml:space="preserve">Bilan </w:t>
      </w:r>
      <w:r w:rsidRPr="0018588C">
        <w:rPr>
          <w:i/>
          <w:iCs/>
          <w:shd w:val="clear" w:color="auto" w:fill="FFFFFF"/>
          <w:lang w:val="en-GB"/>
        </w:rPr>
        <w:t>et al.,</w:t>
      </w:r>
      <w:r w:rsidRPr="0018588C">
        <w:rPr>
          <w:shd w:val="clear" w:color="auto" w:fill="FFFFFF"/>
          <w:lang w:val="en-GB"/>
        </w:rPr>
        <w:t xml:space="preserve"> 2020)</w:t>
      </w:r>
      <w:r w:rsidRPr="0018588C">
        <w:rPr>
          <w:lang w:val="en-GB"/>
        </w:rPr>
        <w:t>. It takes creative training and development initiatives to close the skill gap between the highly skilled labour force in the UK and a developing nation like India. Different nations have different levels of trade union prevalence and influence. Unions may play a different role and have a different impact in India than they do in the UK. For HR management to be effective, union dynamics and employee rights must be balanced.</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lastRenderedPageBreak/>
        <w:t>Many facets of HR management are greatly impacted by institutional structures in the UK and India. The United Kingdom generally places a strong emphasis on lifelong learning and skill advancement (</w:t>
      </w:r>
      <w:r w:rsidRPr="0018588C">
        <w:rPr>
          <w:shd w:val="clear" w:color="auto" w:fill="FFFFFF"/>
          <w:lang w:val="en-GB"/>
        </w:rPr>
        <w:t>Loeng, 2020)</w:t>
      </w:r>
      <w:r w:rsidRPr="0018588C">
        <w:rPr>
          <w:lang w:val="en-GB"/>
        </w:rPr>
        <w:t>. Organizations that set high standards for HR procedures, such as the Chartered Institute of Personnel and Development (CIPD), promote spending on employee training. On the other hand, because of government programs like Skill India and the country's quickly changing technological environment, India is placing more and more emphasis on skill development. However, because of various economic gaps, the emphasis on training could not be as deeply embedded in every area. Recruitment procedures are frequently strict in the UK and centre on competency-based evaluations and interviews. </w:t>
      </w:r>
    </w:p>
    <w:p w:rsidR="00E1782A" w:rsidRPr="0018588C" w:rsidRDefault="00624859" w:rsidP="00EF0CF7">
      <w:pPr>
        <w:pStyle w:val="Heading1"/>
      </w:pPr>
      <w:bookmarkStart w:id="2" w:name="_Toc153975184"/>
      <w:r w:rsidRPr="0018588C">
        <w:rPr>
          <w:shd w:val="clear" w:color="auto" w:fill="FFFFFF"/>
        </w:rPr>
        <w:t xml:space="preserve">3. </w:t>
      </w:r>
      <w:r w:rsidR="00E1782A" w:rsidRPr="0018588C">
        <w:rPr>
          <w:shd w:val="clear" w:color="auto" w:fill="FFFFFF"/>
        </w:rPr>
        <w:t>Analysis of various contemporary and ethical issues for UK and India in the field of international human resource management</w:t>
      </w:r>
      <w:bookmarkEnd w:id="2"/>
      <w:r w:rsidR="00E1782A" w:rsidRPr="0018588C">
        <w:rPr>
          <w:shd w:val="clear" w:color="auto" w:fill="FFFFFF"/>
        </w:rPr>
        <w:t>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Planning and growth for employees of a company are the major factors of giving attention to making HR decisions. With this interaction, people management is conceivably the area of concern where ethics is of prime importance. This study is based on analysing issues that arose for the international human resource management field in two different corporate types in two different countries. These are the UK, a developed country and India, a developing country. In speaking about corporate issues according to (Van Greuning and Bratanovic, 2020), it can be said that corporate interests can put people at risk. Among them, one group can think about leaders highlighting the significance of ethics in HR. Regulation or management processes cannot be managed or maintained accurately to make proper coordination in both developed and developing countries. Therefore</w:t>
      </w:r>
      <w:r w:rsidR="00EF0CF7" w:rsidRPr="0018588C">
        <w:rPr>
          <w:shd w:val="clear" w:color="auto" w:fill="FFFFFF"/>
          <w:lang w:val="en-GB"/>
        </w:rPr>
        <w:t>,</w:t>
      </w:r>
      <w:r w:rsidRPr="0018588C">
        <w:rPr>
          <w:shd w:val="clear" w:color="auto" w:fill="FFFFFF"/>
          <w:lang w:val="en-GB"/>
        </w:rPr>
        <w:t xml:space="preserve"> some ethical and contemporary challenges have been observed which is analysed in this part of the study. </w:t>
      </w:r>
    </w:p>
    <w:p w:rsidR="00E1782A" w:rsidRPr="0018588C" w:rsidRDefault="00E1782A" w:rsidP="00846926">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w:t>
      </w:r>
      <w:r w:rsidR="00846926" w:rsidRPr="0018588C">
        <w:rPr>
          <w:shd w:val="clear" w:color="auto" w:fill="FFFFFF"/>
          <w:lang w:val="en-GB"/>
        </w:rPr>
        <w:t>Some</w:t>
      </w:r>
      <w:r w:rsidRPr="0018588C">
        <w:rPr>
          <w:shd w:val="clear" w:color="auto" w:fill="FFFFFF"/>
          <w:lang w:val="en-GB"/>
        </w:rPr>
        <w:t xml:space="preserve"> effective ethical issues can be mentioned such as employee management, race and disability, performance appraisal, comprehension plans, policy issues, health and safety, and restructuring. Based on that, this literature presents Indian HR ethical as well as contemporary issues for business values in comparison with the UK. Indian HR management largely experiences clashes between values acquired regarding their educational and professional training programs. Those are taken from Indian culture and Indian society (Vrontis</w:t>
      </w:r>
      <w:r w:rsidRPr="0018588C">
        <w:rPr>
          <w:i/>
          <w:iCs/>
          <w:shd w:val="clear" w:color="auto" w:fill="FFFFFF"/>
          <w:lang w:val="en-GB"/>
        </w:rPr>
        <w:t xml:space="preserve">et al. </w:t>
      </w:r>
      <w:r w:rsidRPr="0018588C">
        <w:rPr>
          <w:shd w:val="clear" w:color="auto" w:fill="FFFFFF"/>
          <w:lang w:val="en-GB"/>
        </w:rPr>
        <w:t>2022). HRM issues faced by Indian HR leaders from their training mirror emphasis on U</w:t>
      </w:r>
      <w:r w:rsidR="00E13F1A" w:rsidRPr="0018588C">
        <w:rPr>
          <w:shd w:val="clear" w:color="auto" w:fill="FFFFFF"/>
          <w:lang w:val="en-GB"/>
        </w:rPr>
        <w:t>K</w:t>
      </w:r>
      <w:r w:rsidRPr="0018588C">
        <w:rPr>
          <w:shd w:val="clear" w:color="auto" w:fill="FFFFFF"/>
          <w:lang w:val="en-GB"/>
        </w:rPr>
        <w:t xml:space="preserve">’s </w:t>
      </w:r>
      <w:r w:rsidRPr="0018588C">
        <w:rPr>
          <w:shd w:val="clear" w:color="auto" w:fill="FFFFFF"/>
          <w:lang w:val="en-GB"/>
        </w:rPr>
        <w:lastRenderedPageBreak/>
        <w:t>instrumental rationality along with their rule following. On the other hand, the values for the company drawn from family and community focused on social obligation and affiliation (Anwar and Abdullah, 2021). In speaking about ethical issues Indian social values can be able to lead preference for ethical convention and ethical awareness. Indian HR managers for the human resource department also felt a crucial management process in struggling to balance conflicting values during the clash with the corporate preference for neutrality stances and ethical puzzles. According to (Armstrong and Taylor, 2020), on the other hand, the UK HR management process prefers hiring people for their company who are well trained from their academic life and have little experience to do work according to their preferred field. They prefer doing work in a rule-governed manner in the UK. The pragmatic culture of western management for UK, involves encouraging decisions to manage ethical neutrality and contemporary issues in their organisation. Bribery and corruption are another major ethical issue of the UK. According to the graphical observation, it is present in 27%. Maximum issues can be found in privacy and confidentiality. Anwar and Abdullah (2021), Argued that corporate ethics are only taken in consideration for maximising the human resources to enhance profit margins of the company. India does not have enough potential to use HR resources effectively to induce more value in the Indian corporate sectors, shareholders, society at large and employee benefits. On the other hand, the UK has quite more potential in developing those values by HR management regulations. </w:t>
      </w:r>
    </w:p>
    <w:p w:rsidR="00E1782A" w:rsidRPr="0018588C" w:rsidRDefault="00E1782A" w:rsidP="00EF0CF7">
      <w:pPr>
        <w:pStyle w:val="NormalWeb"/>
        <w:shd w:val="clear" w:color="auto" w:fill="FFFFFF"/>
        <w:spacing w:before="240" w:beforeAutospacing="0" w:after="240" w:afterAutospacing="0" w:line="360" w:lineRule="auto"/>
        <w:jc w:val="both"/>
        <w:rPr>
          <w:shd w:val="clear" w:color="auto" w:fill="FFFFFF"/>
          <w:lang w:val="en-GB"/>
        </w:rPr>
      </w:pPr>
      <w:r w:rsidRPr="0018588C">
        <w:rPr>
          <w:shd w:val="clear" w:color="auto" w:fill="FFFFFF"/>
          <w:lang w:val="en-GB"/>
        </w:rPr>
        <w:t xml:space="preserve">Discrimination and harassment </w:t>
      </w:r>
      <w:r w:rsidR="00E13F1A" w:rsidRPr="0018588C">
        <w:rPr>
          <w:shd w:val="clear" w:color="auto" w:fill="FFFFFF"/>
          <w:lang w:val="en-GB"/>
        </w:rPr>
        <w:t>are</w:t>
      </w:r>
      <w:r w:rsidRPr="0018588C">
        <w:rPr>
          <w:shd w:val="clear" w:color="auto" w:fill="FFFFFF"/>
          <w:lang w:val="en-GB"/>
        </w:rPr>
        <w:t xml:space="preserve"> a major corporate ethical issue found in India on the basis of social culture. </w:t>
      </w:r>
      <w:r w:rsidR="00E13F1A" w:rsidRPr="0018588C">
        <w:rPr>
          <w:shd w:val="clear" w:color="auto" w:fill="FFFFFF"/>
          <w:lang w:val="en-GB"/>
        </w:rPr>
        <w:t>Unfortunately,</w:t>
      </w:r>
      <w:r w:rsidRPr="0018588C">
        <w:rPr>
          <w:shd w:val="clear" w:color="auto" w:fill="FFFFFF"/>
          <w:lang w:val="en-GB"/>
        </w:rPr>
        <w:t xml:space="preserve"> in India there are several people who break with EEOC guidelines (Sprigghr.com, 2023). Harassment and discrimination of employees based on ethnicity, gender race, age, physical disability is observed. It sometimes has crossed the legal lines also besides ethical lines (Sprigghr.com, 2023). Due to which employees of Indian corporate sectors feel lower and working performance deteriorates with time. Therefore</w:t>
      </w:r>
      <w:r w:rsidR="00E13F1A" w:rsidRPr="0018588C">
        <w:rPr>
          <w:shd w:val="clear" w:color="auto" w:fill="FFFFFF"/>
          <w:lang w:val="en-GB"/>
        </w:rPr>
        <w:t>,</w:t>
      </w:r>
      <w:r w:rsidRPr="0018588C">
        <w:rPr>
          <w:shd w:val="clear" w:color="auto" w:fill="FFFFFF"/>
          <w:lang w:val="en-GB"/>
        </w:rPr>
        <w:t xml:space="preserve"> Laws are essential to provide equal opportunity to all people creating equal employer opportunity in the Indian corporate sectors. Organisations need to recruit a diverse workforce to implement suitable policies; training programs and equal opportunity programs as support of social environmental support to reduce ethical issues in Indian company’s managing human resource management properly (Sprigghr.com, 2023). A respectful environment should be created for all types of people.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lastRenderedPageBreak/>
        <w:t>On the other hand, 65% of people in the UK have experienced racial harassment in their professional life at the workplace (Culture-Shift.co.uk, 2023). 34% of women and 23% of men have faced bullying in their workplace (Culture-Shift.co.uk, 2023). Therefore</w:t>
      </w:r>
      <w:r w:rsidR="00E13F1A" w:rsidRPr="0018588C">
        <w:rPr>
          <w:shd w:val="clear" w:color="auto" w:fill="FFFFFF"/>
          <w:lang w:val="en-GB"/>
        </w:rPr>
        <w:t>,</w:t>
      </w:r>
      <w:r w:rsidRPr="0018588C">
        <w:rPr>
          <w:shd w:val="clear" w:color="auto" w:fill="FFFFFF"/>
          <w:lang w:val="en-GB"/>
        </w:rPr>
        <w:t xml:space="preserve"> it can be said that U</w:t>
      </w:r>
      <w:r w:rsidR="00E13F1A" w:rsidRPr="0018588C">
        <w:rPr>
          <w:shd w:val="clear" w:color="auto" w:fill="FFFFFF"/>
          <w:lang w:val="en-GB"/>
        </w:rPr>
        <w:t>K</w:t>
      </w:r>
      <w:r w:rsidRPr="0018588C">
        <w:rPr>
          <w:shd w:val="clear" w:color="auto" w:fill="FFFFFF"/>
          <w:lang w:val="en-GB"/>
        </w:rPr>
        <w:t xml:space="preserve"> is not exceptional to face HR ethical issues in their workplace. In case of operating business between two countries like India and UK the international human resource </w:t>
      </w:r>
      <w:r w:rsidR="00E13F1A" w:rsidRPr="0018588C">
        <w:rPr>
          <w:shd w:val="clear" w:color="auto" w:fill="FFFFFF"/>
          <w:lang w:val="en-GB"/>
        </w:rPr>
        <w:t>management should</w:t>
      </w:r>
      <w:r w:rsidRPr="0018588C">
        <w:rPr>
          <w:shd w:val="clear" w:color="auto" w:fill="FFFFFF"/>
          <w:lang w:val="en-GB"/>
        </w:rPr>
        <w:t xml:space="preserve"> focus on law. As law is an important factor to regulate overall business performance involving legal matters therefore its maintenance is necessary. According to (Tursunbayeva</w:t>
      </w:r>
      <w:r w:rsidRPr="0018588C">
        <w:rPr>
          <w:i/>
          <w:iCs/>
          <w:shd w:val="clear" w:color="auto" w:fill="FFFFFF"/>
          <w:lang w:val="en-GB"/>
        </w:rPr>
        <w:t xml:space="preserve">et al. </w:t>
      </w:r>
      <w:r w:rsidRPr="0018588C">
        <w:rPr>
          <w:shd w:val="clear" w:color="auto" w:fill="FFFFFF"/>
          <w:lang w:val="en-GB"/>
        </w:rPr>
        <w:t>2022), Ethical dilemmas can be seen involving legal matters in the UK workplace as an ethical issue in HR management practices. In this case ethical dilemmas manifests in several ways. It includes client’s confidentiality maintenance, conflict of interests, striking balance between candour and zealous advocacy in court and so on (Lawcrossing.com, 2023).  It required ethical decision making to mitigate ethical issues of UK in corporate life to engage people in a healthy and effective working environment.</w:t>
      </w:r>
    </w:p>
    <w:p w:rsidR="005E7F2D" w:rsidRPr="0018588C" w:rsidRDefault="00E1782A" w:rsidP="00EF0CF7">
      <w:pPr>
        <w:pStyle w:val="NormalWeb"/>
        <w:shd w:val="clear" w:color="auto" w:fill="FFFFFF"/>
        <w:spacing w:before="240" w:beforeAutospacing="0" w:after="240" w:afterAutospacing="0" w:line="360" w:lineRule="auto"/>
        <w:jc w:val="both"/>
        <w:rPr>
          <w:shd w:val="clear" w:color="auto" w:fill="FFFFFF"/>
          <w:lang w:val="en-GB"/>
        </w:rPr>
      </w:pPr>
      <w:r w:rsidRPr="0018588C">
        <w:rPr>
          <w:shd w:val="clear" w:color="auto" w:fill="FFFFFF"/>
          <w:lang w:val="en-GB"/>
        </w:rPr>
        <w:t xml:space="preserve">In case of speaking about India, ethical issues based on laws are involved in licensing for permission to execute and to continue their business. Due to lack of legal knowledge and less ethical awareness, companies have felt serious issues in their HR management practices and hiring new employees. HR ethical issues on legal matters include privacy and confidentiality </w:t>
      </w:r>
      <w:r w:rsidR="00084520" w:rsidRPr="0018588C">
        <w:rPr>
          <w:shd w:val="clear" w:color="auto" w:fill="FFFFFF"/>
          <w:lang w:val="en-GB"/>
        </w:rPr>
        <w:t>that</w:t>
      </w:r>
      <w:r w:rsidRPr="0018588C">
        <w:rPr>
          <w:shd w:val="clear" w:color="auto" w:fill="FFFFFF"/>
          <w:lang w:val="en-GB"/>
        </w:rPr>
        <w:t xml:space="preserve"> is applied in different aspects of HRM practices (Tursunbayeva</w:t>
      </w:r>
      <w:r w:rsidRPr="0018588C">
        <w:rPr>
          <w:i/>
          <w:iCs/>
          <w:shd w:val="clear" w:color="auto" w:fill="FFFFFF"/>
          <w:lang w:val="en-GB"/>
        </w:rPr>
        <w:t xml:space="preserve">et al. </w:t>
      </w:r>
      <w:r w:rsidRPr="0018588C">
        <w:rPr>
          <w:shd w:val="clear" w:color="auto" w:fill="FFFFFF"/>
          <w:lang w:val="en-GB"/>
        </w:rPr>
        <w:t xml:space="preserve">2022). It presents employee information collection, storing them with security and managing sensitive data for future use. The data involves bank details of employees, their residential information or other personal data. Therefore, HR managers need to balance the organisational need to operate certain information for employees’ rights for security and privacy. </w:t>
      </w:r>
      <w:r w:rsidR="005E7F2D" w:rsidRPr="0018588C">
        <w:rPr>
          <w:shd w:val="clear" w:color="auto" w:fill="FFFFFF"/>
          <w:lang w:val="en-GB"/>
        </w:rPr>
        <w:t>The Bribery Act of the United Kingdom prohibits firms from bribing foreign officials in order to get business</w:t>
      </w:r>
      <w:r w:rsidR="00641837" w:rsidRPr="0018588C">
        <w:rPr>
          <w:shd w:val="clear" w:color="auto" w:fill="FFFFFF"/>
          <w:lang w:val="en-GB"/>
        </w:rPr>
        <w:t xml:space="preserve"> (Sanseverino, 2022)</w:t>
      </w:r>
      <w:r w:rsidR="005E7F2D" w:rsidRPr="0018588C">
        <w:rPr>
          <w:shd w:val="clear" w:color="auto" w:fill="FFFFFF"/>
          <w:lang w:val="en-GB"/>
        </w:rPr>
        <w:t xml:space="preserve">. This may prove a challenging topic for IHRM experts to negotiate because different cultures have varied definitions of what constitutes a bribe. On the other </w:t>
      </w:r>
      <w:r w:rsidR="00641837" w:rsidRPr="0018588C">
        <w:rPr>
          <w:shd w:val="clear" w:color="auto" w:fill="FFFFFF"/>
          <w:lang w:val="en-GB"/>
        </w:rPr>
        <w:t xml:space="preserve">hand, according to Mariscal </w:t>
      </w:r>
      <w:r w:rsidR="00641837" w:rsidRPr="0018588C">
        <w:rPr>
          <w:i/>
          <w:shd w:val="clear" w:color="auto" w:fill="FFFFFF"/>
          <w:lang w:val="en-GB"/>
        </w:rPr>
        <w:t>et al.</w:t>
      </w:r>
      <w:r w:rsidR="00641837" w:rsidRPr="0018588C">
        <w:rPr>
          <w:shd w:val="clear" w:color="auto" w:fill="FFFFFF"/>
          <w:lang w:val="en-GB"/>
        </w:rPr>
        <w:t xml:space="preserve"> (2019), i</w:t>
      </w:r>
      <w:r w:rsidR="005E7F2D" w:rsidRPr="0018588C">
        <w:rPr>
          <w:shd w:val="clear" w:color="auto" w:fill="FFFFFF"/>
          <w:lang w:val="en-GB"/>
        </w:rPr>
        <w:t>n India, gender inequality is a serious issue. IHRM experts must take initiatives to promote equality among genders in their places of employment, such as offering equal compensation for equal jobs and allowing women to grow in their professions.</w:t>
      </w:r>
    </w:p>
    <w:p w:rsidR="00E1782A" w:rsidRPr="0018588C" w:rsidRDefault="00E1782A" w:rsidP="00EF0CF7">
      <w:pPr>
        <w:pStyle w:val="NormalWeb"/>
        <w:shd w:val="clear" w:color="auto" w:fill="FFFFFF"/>
        <w:spacing w:before="240" w:beforeAutospacing="0" w:after="240" w:afterAutospacing="0" w:line="360" w:lineRule="auto"/>
        <w:jc w:val="both"/>
        <w:rPr>
          <w:shd w:val="clear" w:color="auto" w:fill="FFFFFF"/>
          <w:lang w:val="en-GB"/>
        </w:rPr>
      </w:pPr>
      <w:r w:rsidRPr="0018588C">
        <w:rPr>
          <w:shd w:val="clear" w:color="auto" w:fill="FFFFFF"/>
          <w:lang w:val="en-GB"/>
        </w:rPr>
        <w:t xml:space="preserve">According to </w:t>
      </w:r>
      <w:r w:rsidR="00C70215" w:rsidRPr="0018588C">
        <w:rPr>
          <w:shd w:val="clear" w:color="auto" w:fill="FFFFFF"/>
          <w:lang w:val="en-GB"/>
        </w:rPr>
        <w:t>Armstrong</w:t>
      </w:r>
      <w:r w:rsidRPr="0018588C">
        <w:rPr>
          <w:shd w:val="clear" w:color="auto" w:fill="FFFFFF"/>
          <w:lang w:val="en-GB"/>
        </w:rPr>
        <w:t xml:space="preserve"> </w:t>
      </w:r>
      <w:r w:rsidR="00C70215" w:rsidRPr="0018588C">
        <w:rPr>
          <w:shd w:val="clear" w:color="auto" w:fill="FFFFFF"/>
          <w:lang w:val="en-GB"/>
        </w:rPr>
        <w:t>(2012)</w:t>
      </w:r>
      <w:r w:rsidRPr="0018588C">
        <w:rPr>
          <w:shd w:val="clear" w:color="auto" w:fill="FFFFFF"/>
          <w:lang w:val="en-GB"/>
        </w:rPr>
        <w:t xml:space="preserve">, leadership is an important factor for managing overall organisational operation and this is applicable for both </w:t>
      </w:r>
      <w:r w:rsidR="009E7DE8" w:rsidRPr="0018588C">
        <w:rPr>
          <w:shd w:val="clear" w:color="auto" w:fill="FFFFFF"/>
          <w:lang w:val="en-GB"/>
        </w:rPr>
        <w:t>countries’</w:t>
      </w:r>
      <w:r w:rsidRPr="0018588C">
        <w:rPr>
          <w:shd w:val="clear" w:color="auto" w:fill="FFFFFF"/>
          <w:lang w:val="en-GB"/>
        </w:rPr>
        <w:t xml:space="preserve"> organisations to manage ethical </w:t>
      </w:r>
      <w:r w:rsidRPr="0018588C">
        <w:rPr>
          <w:shd w:val="clear" w:color="auto" w:fill="FFFFFF"/>
          <w:lang w:val="en-GB"/>
        </w:rPr>
        <w:lastRenderedPageBreak/>
        <w:t>matters. In this case trait leadership theory should be applied to resolve ethical issues by managing people properly in corporate organisations of India and UK. Change management is the contemporary issue in the field of international human resource management. Employees are not always able to adapt to changes in the corporate life easily (Armstrong and Taylor, 2020). It depends on their professional skills therefore suitable training is required. HR managers should focus on that and organisational behavioural theory can be applied to make proper strategy. So</w:t>
      </w:r>
      <w:r w:rsidR="00E13F1A" w:rsidRPr="0018588C">
        <w:rPr>
          <w:shd w:val="clear" w:color="auto" w:fill="FFFFFF"/>
          <w:lang w:val="en-GB"/>
        </w:rPr>
        <w:t>,</w:t>
      </w:r>
      <w:r w:rsidRPr="0018588C">
        <w:rPr>
          <w:shd w:val="clear" w:color="auto" w:fill="FFFFFF"/>
          <w:lang w:val="en-GB"/>
        </w:rPr>
        <w:t xml:space="preserve"> it can be said that UK and India both have several HR ethical issues and it needs to be managed by HR managers to operate the business effectively.</w:t>
      </w:r>
    </w:p>
    <w:p w:rsidR="00990D96" w:rsidRPr="0018588C" w:rsidRDefault="00990D96" w:rsidP="00EF0CF7">
      <w:pPr>
        <w:pStyle w:val="NormalWeb"/>
        <w:shd w:val="clear" w:color="auto" w:fill="FFFFFF"/>
        <w:spacing w:before="240" w:beforeAutospacing="0" w:after="240" w:afterAutospacing="0" w:line="360" w:lineRule="auto"/>
        <w:jc w:val="both"/>
        <w:rPr>
          <w:shd w:val="clear" w:color="auto" w:fill="FFFFFF"/>
        </w:rPr>
      </w:pPr>
      <w:r w:rsidRPr="0018588C">
        <w:rPr>
          <w:shd w:val="clear" w:color="auto" w:fill="FFFFFF"/>
          <w:lang w:val="en-GB"/>
        </w:rPr>
        <w:t xml:space="preserve">In case of speaking about payment system, UK has some ethical issues that are </w:t>
      </w:r>
      <w:r w:rsidRPr="0018588C">
        <w:rPr>
          <w:shd w:val="clear" w:color="auto" w:fill="FFFFFF"/>
        </w:rPr>
        <w:t xml:space="preserve">banks’ dominance in payments system surplus day by day. Due to which UK organizations are facing problems to </w:t>
      </w:r>
      <w:r w:rsidRPr="0018588C">
        <w:rPr>
          <w:shd w:val="clear" w:color="auto" w:fill="FFFFFF"/>
          <w:lang w:val="en-GB"/>
        </w:rPr>
        <w:t xml:space="preserve">deliver fair payments to their workers. It has </w:t>
      </w:r>
      <w:r w:rsidR="00C60088" w:rsidRPr="0018588C">
        <w:rPr>
          <w:shd w:val="clear" w:color="auto" w:fill="FFFFFF"/>
          <w:lang w:val="en-GB"/>
        </w:rPr>
        <w:t>negative</w:t>
      </w:r>
      <w:r w:rsidRPr="0018588C">
        <w:rPr>
          <w:shd w:val="clear" w:color="auto" w:fill="FFFFFF"/>
          <w:lang w:val="en-GB"/>
        </w:rPr>
        <w:t xml:space="preserve"> </w:t>
      </w:r>
      <w:r w:rsidR="00C60088" w:rsidRPr="0018588C">
        <w:rPr>
          <w:shd w:val="clear" w:color="auto" w:fill="FFFFFF"/>
          <w:lang w:val="en-GB"/>
        </w:rPr>
        <w:t>effect on</w:t>
      </w:r>
      <w:r w:rsidRPr="0018588C">
        <w:rPr>
          <w:shd w:val="clear" w:color="auto" w:fill="FFFFFF"/>
          <w:lang w:val="en-GB"/>
        </w:rPr>
        <w:t xml:space="preserve"> </w:t>
      </w:r>
      <w:r w:rsidR="00C60088" w:rsidRPr="0018588C">
        <w:rPr>
          <w:shd w:val="clear" w:color="auto" w:fill="FFFFFF"/>
          <w:lang w:val="en-GB"/>
        </w:rPr>
        <w:t>employee</w:t>
      </w:r>
      <w:r w:rsidRPr="0018588C">
        <w:rPr>
          <w:shd w:val="clear" w:color="auto" w:fill="FFFFFF"/>
          <w:lang w:val="en-GB"/>
        </w:rPr>
        <w:t xml:space="preserve"> by de</w:t>
      </w:r>
      <w:r w:rsidR="00C60088" w:rsidRPr="0018588C">
        <w:rPr>
          <w:shd w:val="clear" w:color="auto" w:fill="FFFFFF"/>
          <w:lang w:val="en-GB"/>
        </w:rPr>
        <w:t xml:space="preserve"> </w:t>
      </w:r>
      <w:r w:rsidRPr="0018588C">
        <w:rPr>
          <w:shd w:val="clear" w:color="auto" w:fill="FFFFFF"/>
          <w:lang w:val="en-GB"/>
        </w:rPr>
        <w:t xml:space="preserve">motivating them </w:t>
      </w:r>
      <w:r w:rsidR="00807CEF" w:rsidRPr="0018588C">
        <w:rPr>
          <w:shd w:val="clear" w:color="auto" w:fill="FFFFFF"/>
          <w:lang w:val="en-GB"/>
        </w:rPr>
        <w:t xml:space="preserve">from performing their responsibility. </w:t>
      </w:r>
      <w:r w:rsidR="00807CEF" w:rsidRPr="0018588C">
        <w:rPr>
          <w:shd w:val="clear" w:color="auto" w:fill="FFFFFF"/>
        </w:rPr>
        <w:t xml:space="preserve">Tighter banking regulations and high transaction charges are also becoming </w:t>
      </w:r>
      <w:r w:rsidR="00C60088" w:rsidRPr="0018588C">
        <w:rPr>
          <w:shd w:val="clear" w:color="auto" w:fill="FFFFFF"/>
        </w:rPr>
        <w:t>threats</w:t>
      </w:r>
      <w:r w:rsidR="00807CEF" w:rsidRPr="0018588C">
        <w:rPr>
          <w:shd w:val="clear" w:color="auto" w:fill="FFFFFF"/>
        </w:rPr>
        <w:t xml:space="preserve"> for </w:t>
      </w:r>
      <w:r w:rsidR="00C60088" w:rsidRPr="0018588C">
        <w:rPr>
          <w:shd w:val="clear" w:color="auto" w:fill="FFFFFF"/>
        </w:rPr>
        <w:t>ordinary organizational employee of UK</w:t>
      </w:r>
      <w:r w:rsidR="008D0BF0" w:rsidRPr="0018588C">
        <w:rPr>
          <w:shd w:val="clear" w:color="auto" w:fill="FFFFFF"/>
        </w:rPr>
        <w:t xml:space="preserve"> (</w:t>
      </w:r>
      <w:r w:rsidR="008D0BF0" w:rsidRPr="0018588C">
        <w:t>Murinde</w:t>
      </w:r>
      <w:r w:rsidR="008D0BF0" w:rsidRPr="0018588C">
        <w:rPr>
          <w:shd w:val="clear" w:color="auto" w:fill="FFFFFF"/>
        </w:rPr>
        <w:t xml:space="preserve"> </w:t>
      </w:r>
      <w:r w:rsidR="008D0BF0" w:rsidRPr="0018588C">
        <w:rPr>
          <w:i/>
          <w:shd w:val="clear" w:color="auto" w:fill="FFFFFF"/>
        </w:rPr>
        <w:t>et al.</w:t>
      </w:r>
      <w:r w:rsidR="008D0BF0" w:rsidRPr="0018588C">
        <w:rPr>
          <w:shd w:val="clear" w:color="auto" w:fill="FFFFFF"/>
        </w:rPr>
        <w:t xml:space="preserve"> I2022)</w:t>
      </w:r>
      <w:r w:rsidR="00C60088" w:rsidRPr="0018588C">
        <w:rPr>
          <w:shd w:val="clear" w:color="auto" w:fill="FFFFFF"/>
        </w:rPr>
        <w:t xml:space="preserve">. On the other </w:t>
      </w:r>
      <w:r w:rsidR="00641837" w:rsidRPr="0018588C">
        <w:rPr>
          <w:shd w:val="clear" w:color="auto" w:fill="FFFFFF"/>
        </w:rPr>
        <w:t>hand,</w:t>
      </w:r>
      <w:r w:rsidR="00C60088" w:rsidRPr="0018588C">
        <w:rPr>
          <w:shd w:val="clear" w:color="auto" w:fill="FFFFFF"/>
        </w:rPr>
        <w:t xml:space="preserve"> in India no such large amount of transaction cost is involved. People are moving more towards digital transaction to avoid these extra charges. In India lack of security is the major ethical issue. Personal information leakage and bank details hacking are also involved. Due to which Indian organizational employees faced huge challenges regarding insured payment methods. </w:t>
      </w:r>
      <w:r w:rsidR="00641837" w:rsidRPr="0018588C">
        <w:rPr>
          <w:shd w:val="clear" w:color="auto" w:fill="FFFFFF"/>
        </w:rPr>
        <w:t>Therefore,</w:t>
      </w:r>
      <w:r w:rsidR="00C60088" w:rsidRPr="0018588C">
        <w:rPr>
          <w:shd w:val="clear" w:color="auto" w:fill="FFFFFF"/>
        </w:rPr>
        <w:t xml:space="preserve"> it can be said that India is more ethically challenged than UK in case of payment process.</w:t>
      </w:r>
    </w:p>
    <w:p w:rsidR="00E1782A" w:rsidRPr="0018588C" w:rsidRDefault="00624859" w:rsidP="00EF0CF7">
      <w:pPr>
        <w:pStyle w:val="Heading1"/>
      </w:pPr>
      <w:bookmarkStart w:id="3" w:name="_Toc153975185"/>
      <w:r w:rsidRPr="0018588C">
        <w:rPr>
          <w:shd w:val="clear" w:color="auto" w:fill="FFFFFF"/>
        </w:rPr>
        <w:t xml:space="preserve">4. </w:t>
      </w:r>
      <w:r w:rsidR="00E1782A" w:rsidRPr="0018588C">
        <w:rPr>
          <w:shd w:val="clear" w:color="auto" w:fill="FFFFFF"/>
        </w:rPr>
        <w:t>Analysis of institutional arrangements of UK and India and its potential influence on HR issues</w:t>
      </w:r>
      <w:bookmarkEnd w:id="3"/>
      <w:r w:rsidR="00E1782A" w:rsidRPr="0018588C">
        <w:rPr>
          <w:shd w:val="clear" w:color="auto" w:fill="FFFFFF"/>
        </w:rPr>
        <w:t>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xml:space="preserve">This part is to examine different institutional arrangements of a developed country UK and developing country India. Generally institutional arrangement implies suitable policies, processes and systems for an organisation to </w:t>
      </w:r>
      <w:r w:rsidR="00854A93" w:rsidRPr="0018588C">
        <w:rPr>
          <w:shd w:val="clear" w:color="auto" w:fill="FFFFFF"/>
          <w:lang w:val="en-GB"/>
        </w:rPr>
        <w:t>plan</w:t>
      </w:r>
      <w:r w:rsidRPr="0018588C">
        <w:rPr>
          <w:shd w:val="clear" w:color="auto" w:fill="FFFFFF"/>
          <w:lang w:val="en-GB"/>
        </w:rPr>
        <w:t xml:space="preserve"> legislate and manage their activities effectively coordinating with others to fulfil their mandate.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xml:space="preserve">Free Trade Agreement: For the UK's organisation, the Free Trade Agreement that is FTA is an essential institutional arrangement to manage effective relationships with India. The free trade agreement between UK and India supports the government's strategy to continue the development of UK as an independent trading nation with several business opportunities </w:t>
      </w:r>
      <w:r w:rsidRPr="0018588C">
        <w:rPr>
          <w:shd w:val="clear" w:color="auto" w:fill="FFFFFF"/>
          <w:lang w:val="en-GB"/>
        </w:rPr>
        <w:lastRenderedPageBreak/>
        <w:t xml:space="preserve">(Husain, 2023). In case of human resource </w:t>
      </w:r>
      <w:r w:rsidR="009E33F2" w:rsidRPr="0018588C">
        <w:rPr>
          <w:shd w:val="clear" w:color="auto" w:fill="FFFFFF"/>
          <w:lang w:val="en-GB"/>
        </w:rPr>
        <w:t>management,</w:t>
      </w:r>
      <w:r w:rsidRPr="0018588C">
        <w:rPr>
          <w:shd w:val="clear" w:color="auto" w:fill="FFFFFF"/>
          <w:lang w:val="en-GB"/>
        </w:rPr>
        <w:t xml:space="preserve"> the trade also plays an important role providing best opportunities to its employees to make business with UK. India involves through champions free trade, investment opportunities, up scaling support, various trade opportunities with the UK. India is an important and essential business partner of UK to manage</w:t>
      </w:r>
      <w:r w:rsidR="00285DC9" w:rsidRPr="0018588C">
        <w:rPr>
          <w:shd w:val="clear" w:color="auto" w:fill="FFFFFF"/>
          <w:lang w:val="en-GB"/>
        </w:rPr>
        <w:t xml:space="preserve"> </w:t>
      </w:r>
      <w:r w:rsidRPr="0018588C">
        <w:rPr>
          <w:shd w:val="clear" w:color="auto" w:fill="FFFFFF"/>
          <w:lang w:val="en-GB"/>
        </w:rPr>
        <w:t xml:space="preserve">institutional arrangements to deepen their relationship to adopt change management effectively.  According to (Baier </w:t>
      </w:r>
      <w:r w:rsidRPr="0018588C">
        <w:rPr>
          <w:i/>
          <w:iCs/>
          <w:shd w:val="clear" w:color="auto" w:fill="FFFFFF"/>
          <w:lang w:val="en-GB"/>
        </w:rPr>
        <w:t xml:space="preserve">et al. </w:t>
      </w:r>
      <w:r w:rsidRPr="0018588C">
        <w:rPr>
          <w:shd w:val="clear" w:color="auto" w:fill="FFFFFF"/>
          <w:lang w:val="en-GB"/>
        </w:rPr>
        <w:t>2019), India is dynamic and operates fast-growing economies on the Indo-Pacific bilateral trading relationship with UK. It helped to create long term business strategies and planning for developing the economic and profit meringue high for both the countries.</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Development of opportunities across UK: With import export business trading import requirements are set worth £1.38 trillion in 2035 in order to improve all sectors of business organisations (Okitasari</w:t>
      </w:r>
      <w:r w:rsidR="00285DC9" w:rsidRPr="0018588C">
        <w:rPr>
          <w:shd w:val="clear" w:color="auto" w:fill="FFFFFF"/>
          <w:lang w:val="en-GB"/>
        </w:rPr>
        <w:t xml:space="preserve"> </w:t>
      </w:r>
      <w:r w:rsidRPr="0018588C">
        <w:rPr>
          <w:i/>
          <w:iCs/>
          <w:shd w:val="clear" w:color="auto" w:fill="FFFFFF"/>
          <w:lang w:val="en-GB"/>
        </w:rPr>
        <w:t xml:space="preserve">et al. </w:t>
      </w:r>
      <w:r w:rsidRPr="0018588C">
        <w:rPr>
          <w:shd w:val="clear" w:color="auto" w:fill="FFFFFF"/>
          <w:lang w:val="en-GB"/>
        </w:rPr>
        <w:t>2019). It was also taken into account that the UK will develop on demand industries for Indian companies to create more job opportunities, Employee management and employee hiring will be done in a more effective and strict way to acquire effective employees for business with high profit margins. Through this deal India’s high tariff rates can be lowered reducing the costs and providing extra support opening thousand job opportunities in different sectors of the UK for India. Opportunity development is effective to take any steps by HR managers to recruit more effective employees (Okitasari</w:t>
      </w:r>
      <w:r w:rsidR="00285DC9" w:rsidRPr="0018588C">
        <w:rPr>
          <w:shd w:val="clear" w:color="auto" w:fill="FFFFFF"/>
          <w:lang w:val="en-GB"/>
        </w:rPr>
        <w:t xml:space="preserve"> </w:t>
      </w:r>
      <w:r w:rsidRPr="0018588C">
        <w:rPr>
          <w:i/>
          <w:iCs/>
          <w:shd w:val="clear" w:color="auto" w:fill="FFFFFF"/>
          <w:lang w:val="en-GB"/>
        </w:rPr>
        <w:t xml:space="preserve">et al. </w:t>
      </w:r>
      <w:r w:rsidRPr="0018588C">
        <w:rPr>
          <w:shd w:val="clear" w:color="auto" w:fill="FFFFFF"/>
          <w:lang w:val="en-GB"/>
        </w:rPr>
        <w:t>2019). UK also has decided to set effective training programs to empower the employees from India with required knowledge enhancing their skills.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Integrating and coordinating actions: Through this action, institutional management occurred when the UK took a step to help India in its business enhancement. The coordinating actions will take place in the field of international human resource management to make effective decisions regarding business organisation development suitable policy implementation in agreement of both countries (Okitasari</w:t>
      </w:r>
      <w:r w:rsidRPr="0018588C">
        <w:rPr>
          <w:i/>
          <w:iCs/>
          <w:shd w:val="clear" w:color="auto" w:fill="FFFFFF"/>
          <w:lang w:val="en-GB"/>
        </w:rPr>
        <w:t xml:space="preserve">et al. </w:t>
      </w:r>
      <w:r w:rsidRPr="0018588C">
        <w:rPr>
          <w:shd w:val="clear" w:color="auto" w:fill="FFFFFF"/>
          <w:lang w:val="en-GB"/>
        </w:rPr>
        <w:t>2019). UK has delivered a huge opportunity to develop India with its integrating business market. It has helped to draw a roadmap to deepen cooperation in</w:t>
      </w:r>
      <w:r w:rsidR="00084520" w:rsidRPr="0018588C">
        <w:rPr>
          <w:shd w:val="clear" w:color="auto" w:fill="FFFFFF"/>
          <w:lang w:val="en-GB"/>
        </w:rPr>
        <w:t> trade</w:t>
      </w:r>
      <w:r w:rsidRPr="0018588C">
        <w:rPr>
          <w:shd w:val="clear" w:color="auto" w:fill="FFFFFF"/>
          <w:lang w:val="en-GB"/>
        </w:rPr>
        <w:t>, education, climate, technology and science and in the defence sector also.</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Now this study will deliver a concept of potential influence of institutional arrangements on HR issues.</w:t>
      </w:r>
    </w:p>
    <w:p w:rsidR="00624859" w:rsidRPr="0018588C" w:rsidRDefault="00624859" w:rsidP="00624859">
      <w:pPr>
        <w:pStyle w:val="Heading2"/>
        <w:rPr>
          <w:shd w:val="clear" w:color="auto" w:fill="FFFFFF"/>
          <w:lang w:val="en-GB"/>
        </w:rPr>
      </w:pPr>
      <w:bookmarkStart w:id="4" w:name="_Toc153975186"/>
      <w:r w:rsidRPr="0018588C">
        <w:rPr>
          <w:shd w:val="clear" w:color="auto" w:fill="FFFFFF"/>
          <w:lang w:val="en-GB"/>
        </w:rPr>
        <w:lastRenderedPageBreak/>
        <w:t xml:space="preserve">4.1 </w:t>
      </w:r>
      <w:r w:rsidR="00E1782A" w:rsidRPr="0018588C">
        <w:rPr>
          <w:shd w:val="clear" w:color="auto" w:fill="FFFFFF"/>
          <w:lang w:val="en-GB"/>
        </w:rPr>
        <w:t>Investment in training and development:</w:t>
      </w:r>
      <w:bookmarkEnd w:id="4"/>
      <w:r w:rsidR="00E1782A" w:rsidRPr="0018588C">
        <w:rPr>
          <w:shd w:val="clear" w:color="auto" w:fill="FFFFFF"/>
          <w:lang w:val="en-GB"/>
        </w:rPr>
        <w:t xml:space="preserv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xml:space="preserve">According to the </w:t>
      </w:r>
      <w:r w:rsidR="00084520" w:rsidRPr="0018588C">
        <w:rPr>
          <w:shd w:val="clear" w:color="auto" w:fill="FFFFFF"/>
          <w:lang w:val="en-GB"/>
        </w:rPr>
        <w:t>UK</w:t>
      </w:r>
      <w:r w:rsidRPr="0018588C">
        <w:rPr>
          <w:shd w:val="clear" w:color="auto" w:fill="FFFFFF"/>
          <w:lang w:val="en-GB"/>
        </w:rPr>
        <w:t xml:space="preserve"> data it has been observed that since 2011, per employee training investment has fallen by 19% (Ifs.org.uk, 2023). In </w:t>
      </w:r>
      <w:r w:rsidR="00B70DC9" w:rsidRPr="0018588C">
        <w:rPr>
          <w:shd w:val="clear" w:color="auto" w:fill="FFFFFF"/>
          <w:lang w:val="en-GB"/>
        </w:rPr>
        <w:t>UK</w:t>
      </w:r>
      <w:r w:rsidRPr="0018588C">
        <w:rPr>
          <w:shd w:val="clear" w:color="auto" w:fill="FFFFFF"/>
          <w:lang w:val="en-GB"/>
        </w:rPr>
        <w:t xml:space="preserve"> it has been observed that a significant employer provider has delivered training though HR management for health and safety basic purposes. This training introduction is not enough to make all employees effective to be perfect for organisational operations. Only 12 % of people have said that this type of training was provided only (Ifs.org.uk, 2023).  Therefore</w:t>
      </w:r>
      <w:r w:rsidR="009E33F2" w:rsidRPr="0018588C">
        <w:rPr>
          <w:shd w:val="clear" w:color="auto" w:fill="FFFFFF"/>
          <w:lang w:val="en-GB"/>
        </w:rPr>
        <w:t>,</w:t>
      </w:r>
      <w:r w:rsidRPr="0018588C">
        <w:rPr>
          <w:shd w:val="clear" w:color="auto" w:fill="FFFFFF"/>
          <w:lang w:val="en-GB"/>
        </w:rPr>
        <w:t xml:space="preserve"> it can be said that the training program was not effective and UK is unable to provide skill growth training to make effective employees. In case of speaking about India, it can be said that the country is trying to deliver effective skill growth training to employees to enhance their skulls. The training investment is adequate. Different organisations of India like Tata, Infosys</w:t>
      </w:r>
      <w:r w:rsidR="009E33F2" w:rsidRPr="0018588C">
        <w:rPr>
          <w:shd w:val="clear" w:color="auto" w:fill="FFFFFF"/>
          <w:lang w:val="en-GB"/>
        </w:rPr>
        <w:t>,</w:t>
      </w:r>
      <w:r w:rsidRPr="0018588C">
        <w:rPr>
          <w:shd w:val="clear" w:color="auto" w:fill="FFFFFF"/>
          <w:lang w:val="en-GB"/>
        </w:rPr>
        <w:t> and so on have developed strategies through their HR managers to generate more training programs to create a large pool of talent. Average L&amp;D has been seen to invest Rs 41,838 per employee for their training program (Ec</w:t>
      </w:r>
      <w:r w:rsidR="007325DA" w:rsidRPr="0018588C">
        <w:rPr>
          <w:shd w:val="clear" w:color="auto" w:fill="FFFFFF"/>
          <w:lang w:val="en-GB"/>
        </w:rPr>
        <w:t>onomictimes.indiatimes.com, 2018</w:t>
      </w:r>
      <w:r w:rsidRPr="0018588C">
        <w:rPr>
          <w:shd w:val="clear" w:color="auto" w:fill="FFFFFF"/>
          <w:lang w:val="en-GB"/>
        </w:rPr>
        <w:t>). In this case it can be said that India is in better condition than the UK to invest in employee training and development programs through their institutional arrangement.</w:t>
      </w:r>
    </w:p>
    <w:p w:rsidR="00624859" w:rsidRPr="0018588C" w:rsidRDefault="00624859" w:rsidP="00624859">
      <w:pPr>
        <w:pStyle w:val="Heading2"/>
        <w:rPr>
          <w:shd w:val="clear" w:color="auto" w:fill="FFFFFF"/>
          <w:lang w:val="en-GB"/>
        </w:rPr>
      </w:pPr>
      <w:bookmarkStart w:id="5" w:name="_Toc153975187"/>
      <w:r w:rsidRPr="0018588C">
        <w:rPr>
          <w:shd w:val="clear" w:color="auto" w:fill="FFFFFF"/>
          <w:lang w:val="en-GB"/>
        </w:rPr>
        <w:t xml:space="preserve">4.2 </w:t>
      </w:r>
      <w:r w:rsidR="00E1782A" w:rsidRPr="0018588C">
        <w:rPr>
          <w:shd w:val="clear" w:color="auto" w:fill="FFFFFF"/>
          <w:lang w:val="en-GB"/>
        </w:rPr>
        <w:t>Recruitment and selection:</w:t>
      </w:r>
      <w:bookmarkEnd w:id="5"/>
      <w:r w:rsidR="00E1782A" w:rsidRPr="0018588C">
        <w:rPr>
          <w:shd w:val="clear" w:color="auto" w:fill="FFFFFF"/>
          <w:lang w:val="en-GB"/>
        </w:rPr>
        <w:t xml:space="preserv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Institutional arrangement of the UK, due to its plenty of job opportunities, has gone through an effective recruitment and employee selection process. Along with essential policies of UK government, Discrimination and data protection law has been processed here. Without discrimination the HR managers have delivered opportunities to all people to get a chance to achieve job opportunities (xperthr.com, 2023). Besides this, an employment contract is formed to employees with HR when an employee accepts the job role (xperthr.com, 2023). This is the proof of authenticity to maintain each term and condition of the contract by both employer and employee. On the other hand</w:t>
      </w:r>
      <w:r w:rsidR="009E33F2" w:rsidRPr="0018588C">
        <w:rPr>
          <w:shd w:val="clear" w:color="auto" w:fill="FFFFFF"/>
          <w:lang w:val="en-GB"/>
        </w:rPr>
        <w:t>,</w:t>
      </w:r>
      <w:r w:rsidRPr="0018588C">
        <w:rPr>
          <w:shd w:val="clear" w:color="auto" w:fill="FFFFFF"/>
          <w:lang w:val="en-GB"/>
        </w:rPr>
        <w:t xml:space="preserve"> in India recruitment and selection process is done through HR of each company differently. Human Resource Management plays a critical role here. This is the same as the UK recruitment process in which several government policies play an important role to offer job opportunities for career growth and unemployment deficiency for the country. Institutional arrangements allowed HR to make suitable interview processes with proper training to select suitable employees.</w:t>
      </w:r>
    </w:p>
    <w:p w:rsidR="00624859" w:rsidRPr="0018588C" w:rsidRDefault="00624859" w:rsidP="00624859">
      <w:pPr>
        <w:pStyle w:val="Heading2"/>
        <w:rPr>
          <w:shd w:val="clear" w:color="auto" w:fill="FFFFFF"/>
          <w:lang w:val="en-GB"/>
        </w:rPr>
      </w:pPr>
      <w:bookmarkStart w:id="6" w:name="_Toc153975188"/>
      <w:r w:rsidRPr="0018588C">
        <w:rPr>
          <w:shd w:val="clear" w:color="auto" w:fill="FFFFFF"/>
          <w:lang w:val="en-GB"/>
        </w:rPr>
        <w:lastRenderedPageBreak/>
        <w:t xml:space="preserve">4.3 </w:t>
      </w:r>
      <w:r w:rsidR="00E1782A" w:rsidRPr="0018588C">
        <w:rPr>
          <w:shd w:val="clear" w:color="auto" w:fill="FFFFFF"/>
          <w:lang w:val="en-GB"/>
        </w:rPr>
        <w:t>Welfare of employees:</w:t>
      </w:r>
      <w:bookmarkEnd w:id="6"/>
      <w:r w:rsidR="00E1782A" w:rsidRPr="0018588C">
        <w:rPr>
          <w:shd w:val="clear" w:color="auto" w:fill="FFFFFF"/>
          <w:lang w:val="en-GB"/>
        </w:rPr>
        <w:t xml:space="preserv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The Central government of India has made rules and elaborated provisions for safety of health and welfare under Factories Act b</w:t>
      </w:r>
      <w:r w:rsidR="00624859" w:rsidRPr="0018588C">
        <w:rPr>
          <w:shd w:val="clear" w:color="auto" w:fill="FFFFFF"/>
          <w:lang w:val="en-GB"/>
        </w:rPr>
        <w:t>y 1948 (Yasin and Nayyar, 2023)</w:t>
      </w:r>
      <w:r w:rsidRPr="0018588C">
        <w:rPr>
          <w:shd w:val="clear" w:color="auto" w:fill="FFFFFF"/>
          <w:lang w:val="en-GB"/>
        </w:rPr>
        <w:t xml:space="preserve"> State government of India has also delivered facilities to Indian employees which make them safe while working the corporation. HR managers and HR teams should follow these welfare and management policies to deliver safety to employees of the organisation. On the other hand, the UK also has some government policies to follow in every employer and HR manager to manage employee security by The Health and Safety at Work Act 1974 (Britsafe.org, 2023). IT helps UK employees influencing HR issues resolving safety related ethical issues.</w:t>
      </w:r>
    </w:p>
    <w:p w:rsidR="00A01BB6" w:rsidRPr="0018588C" w:rsidRDefault="00A01BB6" w:rsidP="00A01BB6">
      <w:pPr>
        <w:pStyle w:val="Heading2"/>
        <w:rPr>
          <w:lang w:val="en-GB"/>
        </w:rPr>
      </w:pPr>
      <w:bookmarkStart w:id="7" w:name="_Toc153975189"/>
      <w:r w:rsidRPr="0018588C">
        <w:rPr>
          <w:shd w:val="clear" w:color="auto" w:fill="FFFFFF"/>
          <w:lang w:val="en-GB"/>
        </w:rPr>
        <w:t xml:space="preserve">4.4 </w:t>
      </w:r>
      <w:r w:rsidR="00E1782A" w:rsidRPr="0018588C">
        <w:rPr>
          <w:shd w:val="clear" w:color="auto" w:fill="FFFFFF"/>
          <w:lang w:val="en-GB"/>
        </w:rPr>
        <w:t>Trade union membership</w:t>
      </w:r>
      <w:bookmarkEnd w:id="7"/>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xml:space="preserve">Institutional management of UK has played an important role to resolve trading ethical issues related to safety and confidentiality management. There are specific laws and regulations that have been developed by government to be followed by UK traders. This must be kept in focus for business men of UK to follow during getting membership in the trade union. No violence and envies should be there in case of any protest (Smith, 2019). In the case of India, </w:t>
      </w:r>
      <w:r w:rsidR="00854A93" w:rsidRPr="0018588C">
        <w:rPr>
          <w:shd w:val="clear" w:color="auto" w:fill="FFFFFF"/>
          <w:lang w:val="en-GB"/>
        </w:rPr>
        <w:t>despite</w:t>
      </w:r>
      <w:r w:rsidRPr="0018588C">
        <w:rPr>
          <w:shd w:val="clear" w:color="auto" w:fill="FFFFFF"/>
          <w:lang w:val="en-GB"/>
        </w:rPr>
        <w:t xml:space="preserve"> of government rules, trade union members are involved in huge fights and violence therefore police need to manage overall chaos. Sometimes safety issues arise in this case so the institutional management news to be more effective in India to resolve HR issues.</w:t>
      </w:r>
    </w:p>
    <w:p w:rsidR="00A01BB6" w:rsidRPr="0018588C" w:rsidRDefault="00A01BB6" w:rsidP="00A01BB6">
      <w:pPr>
        <w:pStyle w:val="Heading2"/>
        <w:rPr>
          <w:shd w:val="clear" w:color="auto" w:fill="FFFFFF"/>
          <w:lang w:val="en-GB"/>
        </w:rPr>
      </w:pPr>
      <w:bookmarkStart w:id="8" w:name="_Toc153975190"/>
      <w:r w:rsidRPr="0018588C">
        <w:rPr>
          <w:shd w:val="clear" w:color="auto" w:fill="FFFFFF"/>
          <w:lang w:val="en-GB"/>
        </w:rPr>
        <w:t xml:space="preserve">4.5 </w:t>
      </w:r>
      <w:r w:rsidR="00E1782A" w:rsidRPr="0018588C">
        <w:rPr>
          <w:shd w:val="clear" w:color="auto" w:fill="FFFFFF"/>
          <w:lang w:val="en-GB"/>
        </w:rPr>
        <w:t>Encouragement:</w:t>
      </w:r>
      <w:bookmarkEnd w:id="8"/>
      <w:r w:rsidR="00285DC9" w:rsidRPr="0018588C">
        <w:rPr>
          <w:shd w:val="clear" w:color="auto" w:fill="FFFFFF"/>
          <w:lang w:val="en-GB"/>
        </w:rPr>
        <w:t xml:space="preserve"> </w:t>
      </w:r>
    </w:p>
    <w:p w:rsidR="00E1782A" w:rsidRPr="0018588C" w:rsidRDefault="00E1782A" w:rsidP="00EF0CF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In the UK and India both countries, institutional arrangements can be seen as ragging reward functions or refreshment parties for employees. This will be effective to reduce stress and enhance their achieving thoughts; HR managers should appreciate this program to get more working engagement reducing performance appraisal issues as ethical HR issues (</w:t>
      </w:r>
      <w:r w:rsidR="00CF020E" w:rsidRPr="0018588C">
        <w:rPr>
          <w:shd w:val="clear" w:color="auto" w:fill="FFFFFF"/>
          <w:lang w:val="en-GB"/>
        </w:rPr>
        <w:t>Bhattacharya, 2017</w:t>
      </w:r>
      <w:r w:rsidRPr="0018588C">
        <w:rPr>
          <w:shd w:val="clear" w:color="auto" w:fill="FFFFFF"/>
          <w:lang w:val="en-GB"/>
        </w:rPr>
        <w:t>). This Type of program is more found in UK organisations than India. Some specific organisations of India only follow this such as Tata, Reliance industry, and Infosys.  </w:t>
      </w:r>
    </w:p>
    <w:p w:rsidR="00E1782A" w:rsidRPr="0018588C" w:rsidRDefault="00A01BB6" w:rsidP="00A01BB6">
      <w:pPr>
        <w:pStyle w:val="Heading1"/>
      </w:pPr>
      <w:bookmarkStart w:id="9" w:name="_Toc153975191"/>
      <w:r w:rsidRPr="0018588C">
        <w:lastRenderedPageBreak/>
        <w:t xml:space="preserve">5. </w:t>
      </w:r>
      <w:r w:rsidR="00E1782A" w:rsidRPr="0018588C">
        <w:t>Critically analysing the differences in workplace culture across India and the UK</w:t>
      </w:r>
      <w:bookmarkEnd w:id="9"/>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Since, India and the UK have different histories, societal conventions, beliefs, and economic systems, they have different workplace cultures. Comprehending these distinctions is essential for efficient cross-cultural cooperation and corporate activities.</w:t>
      </w:r>
    </w:p>
    <w:p w:rsidR="000472BB" w:rsidRPr="0018588C" w:rsidRDefault="000472BB" w:rsidP="00EF0CF7">
      <w:pPr>
        <w:pStyle w:val="NormalWeb"/>
        <w:spacing w:before="240" w:beforeAutospacing="0" w:after="240" w:afterAutospacing="0" w:line="360" w:lineRule="auto"/>
        <w:jc w:val="both"/>
        <w:rPr>
          <w:lang w:val="en-GB"/>
        </w:rPr>
      </w:pPr>
      <w:r w:rsidRPr="0018588C">
        <w:rPr>
          <w:noProof/>
        </w:rPr>
        <w:drawing>
          <wp:inline distT="0" distB="0" distL="0" distR="0">
            <wp:extent cx="5943600" cy="2149475"/>
            <wp:effectExtent l="0" t="0" r="0" b="3175"/>
            <wp:docPr id="29929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91765" name=""/>
                    <pic:cNvPicPr/>
                  </pic:nvPicPr>
                  <pic:blipFill>
                    <a:blip r:embed="rId9" cstate="print"/>
                    <a:stretch>
                      <a:fillRect/>
                    </a:stretch>
                  </pic:blipFill>
                  <pic:spPr>
                    <a:xfrm>
                      <a:off x="0" y="0"/>
                      <a:ext cx="5943600" cy="2149475"/>
                    </a:xfrm>
                    <a:prstGeom prst="rect">
                      <a:avLst/>
                    </a:prstGeom>
                  </pic:spPr>
                </pic:pic>
              </a:graphicData>
            </a:graphic>
          </wp:inline>
        </w:drawing>
      </w:r>
    </w:p>
    <w:p w:rsidR="006C09BE" w:rsidRPr="0018588C" w:rsidRDefault="006C09BE" w:rsidP="006C09BE">
      <w:pPr>
        <w:pStyle w:val="NormalWeb"/>
        <w:spacing w:before="240" w:beforeAutospacing="0" w:after="240" w:afterAutospacing="0" w:line="360" w:lineRule="auto"/>
        <w:jc w:val="center"/>
        <w:rPr>
          <w:b/>
          <w:bCs/>
          <w:lang w:val="en-GB"/>
        </w:rPr>
      </w:pPr>
      <w:r w:rsidRPr="0018588C">
        <w:rPr>
          <w:b/>
          <w:bCs/>
          <w:lang w:val="en-GB"/>
        </w:rPr>
        <w:t>Figure 1:</w:t>
      </w:r>
      <w:r w:rsidRPr="0018588C">
        <w:t xml:space="preserve"> </w:t>
      </w:r>
      <w:r w:rsidRPr="0018588C">
        <w:rPr>
          <w:b/>
          <w:bCs/>
          <w:lang w:val="en-GB"/>
        </w:rPr>
        <w:t>country comparison between India and UK</w:t>
      </w:r>
    </w:p>
    <w:p w:rsidR="006C09BE" w:rsidRPr="0018588C" w:rsidRDefault="006C09BE" w:rsidP="006C09BE">
      <w:pPr>
        <w:pStyle w:val="NormalWeb"/>
        <w:spacing w:before="240" w:beforeAutospacing="0" w:after="240" w:afterAutospacing="0" w:line="360" w:lineRule="auto"/>
        <w:jc w:val="center"/>
        <w:rPr>
          <w:lang w:val="en-GB"/>
        </w:rPr>
      </w:pPr>
      <w:r w:rsidRPr="0018588C">
        <w:rPr>
          <w:lang w:val="en-GB"/>
        </w:rPr>
        <w:t>(Source: hofstede-insights.com, 2023)</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Communication and Hierarchy</w:t>
      </w:r>
      <w:r w:rsidRPr="0018588C">
        <w:rPr>
          <w:lang w:val="en-GB"/>
        </w:rPr>
        <w:t>: In India, hierarchical organizational systems are common in offices, with an emphasis on deference to seniority and authority (</w:t>
      </w:r>
      <w:r w:rsidRPr="0018588C">
        <w:rPr>
          <w:shd w:val="clear" w:color="auto" w:fill="FFFFFF"/>
          <w:lang w:val="en-GB"/>
        </w:rPr>
        <w:t>Bajpai and Sáez, 2022)</w:t>
      </w:r>
      <w:r w:rsidRPr="0018588C">
        <w:rPr>
          <w:lang w:val="en-GB"/>
        </w:rPr>
        <w:t>. 'Elder respect' is a concept that frequently affects decision-making, where seniority is a major factor. Harmony is prioritized over direct communication and context-driven communication. On the other hand, the UK usually has a flatter organizational structure that promotes equality and candid communication (</w:t>
      </w:r>
      <w:r w:rsidRPr="0018588C">
        <w:rPr>
          <w:shd w:val="clear" w:color="auto" w:fill="FFFFFF"/>
          <w:lang w:val="en-GB"/>
        </w:rPr>
        <w:t xml:space="preserve">Borchardt </w:t>
      </w:r>
      <w:r w:rsidRPr="0018588C">
        <w:rPr>
          <w:i/>
          <w:iCs/>
          <w:shd w:val="clear" w:color="auto" w:fill="FFFFFF"/>
          <w:lang w:val="en-GB"/>
        </w:rPr>
        <w:t>et al.</w:t>
      </w:r>
      <w:r w:rsidRPr="0018588C">
        <w:rPr>
          <w:shd w:val="clear" w:color="auto" w:fill="FFFFFF"/>
          <w:lang w:val="en-GB"/>
        </w:rPr>
        <w:t>, 2019)</w:t>
      </w:r>
      <w:r w:rsidRPr="0018588C">
        <w:rPr>
          <w:lang w:val="en-GB"/>
        </w:rPr>
        <w:t>. Individual contributions are highlighted, and conversations are frequently more open-minded and straightforward.</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 xml:space="preserve">Work-Life Balance: </w:t>
      </w:r>
      <w:r w:rsidRPr="0018588C">
        <w:rPr>
          <w:lang w:val="en-GB"/>
        </w:rPr>
        <w:t>There are significant cultural differences in this area. The boundaries between personal and professional life might be hazy in India due to the country's propensity for extended workdays and intense work ethic (</w:t>
      </w:r>
      <w:r w:rsidRPr="0018588C">
        <w:rPr>
          <w:shd w:val="clear" w:color="auto" w:fill="FFFFFF"/>
          <w:lang w:val="en-GB"/>
        </w:rPr>
        <w:t xml:space="preserve">Palm </w:t>
      </w:r>
      <w:r w:rsidRPr="0018588C">
        <w:rPr>
          <w:i/>
          <w:iCs/>
          <w:shd w:val="clear" w:color="auto" w:fill="FFFFFF"/>
          <w:lang w:val="en-GB"/>
        </w:rPr>
        <w:t>et al.</w:t>
      </w:r>
      <w:r w:rsidRPr="0018588C">
        <w:rPr>
          <w:shd w:val="clear" w:color="auto" w:fill="FFFFFF"/>
          <w:lang w:val="en-GB"/>
        </w:rPr>
        <w:t>, 2022)</w:t>
      </w:r>
      <w:r w:rsidRPr="0018588C">
        <w:rPr>
          <w:lang w:val="en-GB"/>
        </w:rPr>
        <w:t>. In comparison, the UK places more emphasis on drawing a distinct line between work and personal life, values leisure time, and places a higher priority on striking a healthier balance.</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lastRenderedPageBreak/>
        <w:t>Decision-Making Styles:</w:t>
      </w:r>
      <w:r w:rsidRPr="0018588C">
        <w:rPr>
          <w:lang w:val="en-GB"/>
        </w:rPr>
        <w:t xml:space="preserve"> In decision-making, India frequently emphasizes reaching a consensus and fostering peace within the group (</w:t>
      </w:r>
      <w:r w:rsidRPr="0018588C">
        <w:rPr>
          <w:shd w:val="clear" w:color="auto" w:fill="FFFFFF"/>
          <w:lang w:val="en-GB"/>
        </w:rPr>
        <w:t>Annisa and Tabassum, 2023)</w:t>
      </w:r>
      <w:r w:rsidRPr="0018588C">
        <w:rPr>
          <w:lang w:val="en-GB"/>
        </w:rPr>
        <w:t>. Reaching a consensus on decisions may require lengthy conversations with a variety of parties. However, industry-specific differences may exist. In general, the UK values efficiency and independent decision-making, frequently promoting more direct decision-making processes (</w:t>
      </w:r>
      <w:r w:rsidRPr="0018588C">
        <w:rPr>
          <w:shd w:val="clear" w:color="auto" w:fill="FFFFFF"/>
          <w:lang w:val="en-GB"/>
        </w:rPr>
        <w:t>Ranerup and Henriksen, 2019)</w:t>
      </w:r>
      <w:r w:rsidRPr="0018588C">
        <w:rPr>
          <w:lang w:val="en-GB"/>
        </w:rPr>
        <w:t>.</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Approach to Authority and Leadership</w:t>
      </w:r>
      <w:r w:rsidRPr="0018588C">
        <w:rPr>
          <w:lang w:val="en-GB"/>
        </w:rPr>
        <w:t>: The Indian workplace is characterised by deference to authority figures, with leaders expected to provide guidance and direction to their subordinates. It is possible to view leadership as authoritative or paternalistic, with the leader taking charge of the group. On the other hand, participative and transformational leadership styles are highly valued in UK organizations, where teamwork and empowerment are prioritized.</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Diversity and Inclusion:</w:t>
      </w:r>
      <w:r w:rsidRPr="0018588C">
        <w:rPr>
          <w:lang w:val="en-GB"/>
        </w:rPr>
        <w:t xml:space="preserve"> Although the workforces in India and the UK are varied, there are some differences in the approaches taken to these issues. India's workplace diversity frequently encompasses caste, religion, and regional distinctions (</w:t>
      </w:r>
      <w:r w:rsidRPr="0018588C">
        <w:rPr>
          <w:shd w:val="clear" w:color="auto" w:fill="FFFFFF"/>
          <w:lang w:val="en-GB"/>
        </w:rPr>
        <w:t>Rabindran, 2020)</w:t>
      </w:r>
      <w:r w:rsidRPr="0018588C">
        <w:rPr>
          <w:lang w:val="en-GB"/>
        </w:rPr>
        <w:t>. In other areas, nevertheless, achieving gender balance and inclusion may present difficulties. Gender equality and diversity efforts are receiving more attention in the UK, where laws and policies encouraging workplace inclusivity are in place.</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 xml:space="preserve">Time and Punctuality: </w:t>
      </w:r>
      <w:r w:rsidRPr="0018588C">
        <w:rPr>
          <w:lang w:val="en-GB"/>
        </w:rPr>
        <w:t>The two cultures have different approaches to time management and punctuality. Meetings and activities may begin late in India for a variety of reasons, suggesting a loose attitude toward timeliness. Being on time is highly regarded in the UK, where it is seen as a show of professionalism and consideration for other people's time.</w:t>
      </w:r>
    </w:p>
    <w:p w:rsidR="00E1782A" w:rsidRPr="0018588C" w:rsidRDefault="00E1782A" w:rsidP="00EF0CF7">
      <w:pPr>
        <w:pStyle w:val="NormalWeb"/>
        <w:spacing w:before="240" w:beforeAutospacing="0" w:after="240" w:afterAutospacing="0" w:line="360" w:lineRule="auto"/>
        <w:jc w:val="both"/>
        <w:rPr>
          <w:lang w:val="en-GB"/>
        </w:rPr>
      </w:pPr>
      <w:r w:rsidRPr="0018588C">
        <w:rPr>
          <w:i/>
          <w:iCs/>
          <w:lang w:val="en-GB"/>
        </w:rPr>
        <w:t>Formality in the Workplace</w:t>
      </w:r>
      <w:r w:rsidRPr="0018588C">
        <w:rPr>
          <w:lang w:val="en-GB"/>
        </w:rPr>
        <w:t>: Indian workplaces typically preserve decorum and respect hierarchies with a formal approach (</w:t>
      </w:r>
      <w:r w:rsidRPr="0018588C">
        <w:rPr>
          <w:shd w:val="clear" w:color="auto" w:fill="FFFFFF"/>
          <w:lang w:val="en-GB"/>
        </w:rPr>
        <w:t>Uwatt</w:t>
      </w:r>
      <w:r w:rsidRPr="0018588C">
        <w:rPr>
          <w:i/>
          <w:iCs/>
          <w:shd w:val="clear" w:color="auto" w:fill="FFFFFF"/>
          <w:lang w:val="en-GB"/>
        </w:rPr>
        <w:t xml:space="preserve">et al., </w:t>
      </w:r>
      <w:r w:rsidRPr="0018588C">
        <w:rPr>
          <w:shd w:val="clear" w:color="auto" w:fill="FFFFFF"/>
          <w:lang w:val="en-GB"/>
        </w:rPr>
        <w:t>2023)</w:t>
      </w:r>
      <w:r w:rsidRPr="0018588C">
        <w:rPr>
          <w:lang w:val="en-GB"/>
        </w:rPr>
        <w:t>. Traditional beliefs can also be shown in attire that is more conservative. On the other hand, UK workplaces, particularly in some industries and environments, may encourage a less formal environment with a more business-casual or casual dress code. Collaboration and communication across cultural boundaries can only be successful when both parties are aware of the cultural differences between the UK and India's workplaces.</w:t>
      </w:r>
    </w:p>
    <w:p w:rsidR="00285DC9" w:rsidRPr="0018588C" w:rsidRDefault="005905C8" w:rsidP="00285DC9">
      <w:pPr>
        <w:pStyle w:val="NormalWeb"/>
        <w:spacing w:before="240" w:beforeAutospacing="0" w:after="240" w:afterAutospacing="0" w:line="360" w:lineRule="auto"/>
        <w:jc w:val="center"/>
        <w:rPr>
          <w:lang w:val="en-GB"/>
        </w:rPr>
      </w:pPr>
      <w:r w:rsidRPr="0018588C">
        <w:rPr>
          <w:noProof/>
        </w:rPr>
        <w:lastRenderedPageBreak/>
        <w:drawing>
          <wp:inline distT="0" distB="0" distL="0" distR="0">
            <wp:extent cx="5448772" cy="31092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448772" cy="3109229"/>
                    </a:xfrm>
                    <a:prstGeom prst="rect">
                      <a:avLst/>
                    </a:prstGeom>
                  </pic:spPr>
                </pic:pic>
              </a:graphicData>
            </a:graphic>
          </wp:inline>
        </w:drawing>
      </w:r>
      <w:r w:rsidRPr="0018588C">
        <w:rPr>
          <w:noProof/>
          <w:lang w:val="en-IN" w:eastAsia="en-IN"/>
        </w:rPr>
        <w:t xml:space="preserve"> </w:t>
      </w:r>
    </w:p>
    <w:p w:rsidR="00285DC9" w:rsidRPr="0018588C" w:rsidRDefault="00285DC9" w:rsidP="00285DC9">
      <w:pPr>
        <w:pStyle w:val="NormalWeb"/>
        <w:spacing w:before="240" w:beforeAutospacing="0" w:after="240" w:afterAutospacing="0" w:line="360" w:lineRule="auto"/>
        <w:jc w:val="center"/>
        <w:rPr>
          <w:b/>
          <w:bCs/>
          <w:lang w:val="en-GB"/>
        </w:rPr>
      </w:pPr>
      <w:r w:rsidRPr="0018588C">
        <w:rPr>
          <w:b/>
          <w:bCs/>
          <w:lang w:val="en-GB"/>
        </w:rPr>
        <w:t xml:space="preserve">Figure </w:t>
      </w:r>
      <w:r w:rsidR="006C09BE" w:rsidRPr="0018588C">
        <w:rPr>
          <w:b/>
          <w:bCs/>
          <w:lang w:val="en-GB"/>
        </w:rPr>
        <w:t>2</w:t>
      </w:r>
      <w:r w:rsidRPr="0018588C">
        <w:rPr>
          <w:b/>
          <w:bCs/>
          <w:lang w:val="en-GB"/>
        </w:rPr>
        <w:t>: Cross-cultural engagement between India and UK</w:t>
      </w:r>
    </w:p>
    <w:p w:rsidR="00285DC9" w:rsidRPr="0018588C" w:rsidRDefault="00285DC9" w:rsidP="00285DC9">
      <w:pPr>
        <w:pStyle w:val="NormalWeb"/>
        <w:spacing w:before="240" w:beforeAutospacing="0" w:after="240" w:afterAutospacing="0" w:line="360" w:lineRule="auto"/>
        <w:jc w:val="center"/>
        <w:rPr>
          <w:lang w:val="en-GB"/>
        </w:rPr>
      </w:pPr>
      <w:r w:rsidRPr="0018588C">
        <w:rPr>
          <w:lang w:val="en-GB"/>
        </w:rPr>
        <w:t>(Source: linkedin.com, 2020)</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However, because of cultural influences, hiring practices in India could combine ancient techniques with contemporary evaluations, taking into account social background and other variables. The United Kingdom boasts robust employment regulations that require employee perks in addition to well-established welfare programs (</w:t>
      </w:r>
      <w:r w:rsidRPr="0018588C">
        <w:rPr>
          <w:shd w:val="clear" w:color="auto" w:fill="FFFFFF"/>
          <w:lang w:val="en-GB"/>
        </w:rPr>
        <w:t>Yan, 2023)</w:t>
      </w:r>
      <w:r w:rsidRPr="0018588C">
        <w:rPr>
          <w:lang w:val="en-GB"/>
        </w:rPr>
        <w:t>. These systems are changing in India, where there is an increasing focus on worker welfare, especially in multinational firms; nonetheless, standards fluctuate throughout industries and geographical areas. Historically, trade unions have had a significant impact on labour rights and collective bargaining in the UK (</w:t>
      </w:r>
      <w:r w:rsidRPr="0018588C">
        <w:rPr>
          <w:shd w:val="clear" w:color="auto" w:fill="FFFFFF"/>
          <w:lang w:val="en-GB"/>
        </w:rPr>
        <w:t>Gumbrell-McCormick and Hyman, 2019)</w:t>
      </w:r>
      <w:r w:rsidRPr="0018588C">
        <w:rPr>
          <w:lang w:val="en-GB"/>
        </w:rPr>
        <w:t>. Even though there are unions in India, different labour regulations and the existence of unorganized labour sectors mean that their impact differs depending on the industry. HR management must comprehend these institutional differences. To effectively address the demands of the workforce, strategies must adjust to the unique regulatory frameworks, cultural quirks, and economic environments of each nation. This will ensure that HR policies are in line with the institutional contexts of each nation.</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 xml:space="preserve">There are notable differences in the work cultures of the UK and India, particularly in approaches to authority, communication techniques, and hierarchical structures. The UK has an </w:t>
      </w:r>
      <w:r w:rsidRPr="0018588C">
        <w:rPr>
          <w:lang w:val="en-GB"/>
        </w:rPr>
        <w:lastRenderedPageBreak/>
        <w:t>open-door, more egalitarian society that values honesty in communication and collaboration. India, on the other hand, frequently maintains a more hierarchical system in which deference to authority and age is crucial. Managing human connections requires navigating these disparities. Fostering cultural intelligence is essential for efficiently managing multiple cultures. To promote awareness and respect for other work styles, for example, cross-cultural training programs and cultural sensitivity workshops might be implemented (</w:t>
      </w:r>
      <w:r w:rsidRPr="0018588C">
        <w:rPr>
          <w:shd w:val="clear" w:color="auto" w:fill="FFFFFF"/>
          <w:lang w:val="en-GB"/>
        </w:rPr>
        <w:t>Shepherd, 2019)</w:t>
      </w:r>
      <w:r w:rsidRPr="0018588C">
        <w:rPr>
          <w:lang w:val="en-GB"/>
        </w:rPr>
        <w:t>. To create an atmosphere where open communication and hierarchical respect may coexist, it can be helpful to promote open dialogue and feedback mechanisms. Promoting an inclusive and varied workplace enables appreciation of other viewpoints and methods. Finding common ground while acknowledging and appreciating cultural differences can lead to a more peaceful and effective workplace.</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Understanding the subtle differences in institutional, legal, and cultural norms between countries such as India and the UK is essential to international human resource management. Encouraging diversity, developing cultural knowledge, and modifying HR techniques to fit a variety of situations are essential for smooth cross-border operations and positive workplace relationships.</w:t>
      </w:r>
    </w:p>
    <w:p w:rsidR="00E1782A" w:rsidRPr="0018588C" w:rsidRDefault="00A01BB6" w:rsidP="00EF0CF7">
      <w:pPr>
        <w:pStyle w:val="Heading1"/>
      </w:pPr>
      <w:bookmarkStart w:id="10" w:name="_Toc153975192"/>
      <w:r w:rsidRPr="0018588C">
        <w:t xml:space="preserve">6. </w:t>
      </w:r>
      <w:r w:rsidR="00E1782A" w:rsidRPr="0018588C">
        <w:t>Explain how you are going to manage human relationships across Indian and UK cultures</w:t>
      </w:r>
      <w:bookmarkEnd w:id="10"/>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A sophisticated strategy that recognizes and respects cultural differences while promoting effective communication, adaptation, and mutual understanding is necessary to manage human connections between Indian and UK cultures. There are a few important tactics that can be used to help close the gap between these different cultures.</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It is essential to comprehend the distinctive features of both Indian and British civilizations. In contrast to the UK, which places more emphasis on direct communication, individualism, and egalitarianism, India frequently favours hierarchy, indirect communication, and respect for authority. The basis for productive communication is an understanding of these cultural distinctions. The ability to adjust and be flexible is essential for overcoming these cultural differences. Allowing for flexibility in decision-making procedures, work practices, and communication styles allows for the consideration of different points of view and methods. It makes it possible for people from the UK and India to interact with one another smoothly.</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lastRenderedPageBreak/>
        <w:t>It is essential to adjust communication tactics to the cultural setting. Effective communication with Indian counterparts is facilitated by appreciating non-verbal cues, taking contextual clues into account, and appreciating indirect communication (</w:t>
      </w:r>
      <w:r w:rsidRPr="0018588C">
        <w:rPr>
          <w:shd w:val="clear" w:color="auto" w:fill="FFFFFF"/>
          <w:lang w:val="en-GB"/>
        </w:rPr>
        <w:t>Renner, 2020)</w:t>
      </w:r>
      <w:r w:rsidRPr="0018588C">
        <w:rPr>
          <w:lang w:val="en-GB"/>
        </w:rPr>
        <w:t>. Conversely, it is crucial to communicate succinctly and directly with people from the UK while also being aware of cultural sensitivity.</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Developing trust is essential in both cultural contexts. Strong relationships start with building rapport through regular, courteous, and honest communication (</w:t>
      </w:r>
      <w:r w:rsidRPr="0018588C">
        <w:rPr>
          <w:shd w:val="clear" w:color="auto" w:fill="FFFFFF"/>
          <w:lang w:val="en-GB"/>
        </w:rPr>
        <w:t>Skjuve</w:t>
      </w:r>
      <w:r w:rsidRPr="0018588C">
        <w:rPr>
          <w:i/>
          <w:iCs/>
          <w:shd w:val="clear" w:color="auto" w:fill="FFFFFF"/>
          <w:lang w:val="en-GB"/>
        </w:rPr>
        <w:t>et al.,</w:t>
      </w:r>
      <w:r w:rsidRPr="0018588C">
        <w:rPr>
          <w:shd w:val="clear" w:color="auto" w:fill="FFFFFF"/>
          <w:lang w:val="en-GB"/>
        </w:rPr>
        <w:t xml:space="preserve"> 2021)</w:t>
      </w:r>
      <w:r w:rsidRPr="0018588C">
        <w:rPr>
          <w:lang w:val="en-GB"/>
        </w:rPr>
        <w:t>. Building mutual respect and trust with people of both Indian and UK cultures requires acting with honesty, integrity, and dependability. </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Gaining cultural intelligence is essential to managing relationships well (</w:t>
      </w:r>
      <w:r w:rsidRPr="0018588C">
        <w:rPr>
          <w:shd w:val="clear" w:color="auto" w:fill="FFFFFF"/>
          <w:lang w:val="en-GB"/>
        </w:rPr>
        <w:t xml:space="preserve">Caputo </w:t>
      </w:r>
      <w:r w:rsidRPr="0018588C">
        <w:rPr>
          <w:i/>
          <w:iCs/>
          <w:shd w:val="clear" w:color="auto" w:fill="FFFFFF"/>
          <w:lang w:val="en-GB"/>
        </w:rPr>
        <w:t>et al.</w:t>
      </w:r>
      <w:r w:rsidRPr="0018588C">
        <w:rPr>
          <w:shd w:val="clear" w:color="auto" w:fill="FFFFFF"/>
          <w:lang w:val="en-GB"/>
        </w:rPr>
        <w:t>, 2019)</w:t>
      </w:r>
      <w:r w:rsidRPr="0018588C">
        <w:rPr>
          <w:lang w:val="en-GB"/>
        </w:rPr>
        <w:t xml:space="preserve">. This calls for ongoing education about the customs, norms, and values that are characteristic of both cultures. Developing cultural sensitivity improves one's ability to function in a variety of contexts and promotes mutual </w:t>
      </w:r>
      <w:r w:rsidR="00B70DC9" w:rsidRPr="0018588C">
        <w:rPr>
          <w:lang w:val="en-GB"/>
        </w:rPr>
        <w:t>understanding. Promoting</w:t>
      </w:r>
      <w:r w:rsidRPr="0018588C">
        <w:rPr>
          <w:lang w:val="en-GB"/>
        </w:rPr>
        <w:t xml:space="preserve"> cross-cultural cooperation, diversity education, and cultural exchange programs at work helps people understand and value one another's viewpoints more deeply</w:t>
      </w:r>
      <w:r w:rsidR="00156FBF" w:rsidRPr="0018588C">
        <w:rPr>
          <w:lang w:val="en-GB"/>
        </w:rPr>
        <w:t xml:space="preserve"> (Browaeys and Price, 2019)</w:t>
      </w:r>
      <w:r w:rsidRPr="0018588C">
        <w:rPr>
          <w:lang w:val="en-GB"/>
        </w:rPr>
        <w:t>. These kinds of projects give people from both cultures the chance to exchange knowledge, expertise, and best practices</w:t>
      </w:r>
      <w:r w:rsidR="00156FBF" w:rsidRPr="0018588C">
        <w:rPr>
          <w:lang w:val="en-GB"/>
        </w:rPr>
        <w:t xml:space="preserve"> (</w:t>
      </w:r>
      <w:r w:rsidR="00156FBF" w:rsidRPr="0018588C">
        <w:rPr>
          <w:shd w:val="clear" w:color="auto" w:fill="FFFFFF"/>
          <w:lang w:val="en-GB"/>
        </w:rPr>
        <w:t xml:space="preserve">Feitosa </w:t>
      </w:r>
      <w:r w:rsidR="00156FBF" w:rsidRPr="0018588C">
        <w:rPr>
          <w:i/>
          <w:iCs/>
          <w:shd w:val="clear" w:color="auto" w:fill="FFFFFF"/>
          <w:lang w:val="en-GB"/>
        </w:rPr>
        <w:t xml:space="preserve">et al., </w:t>
      </w:r>
      <w:r w:rsidR="00156FBF" w:rsidRPr="0018588C">
        <w:rPr>
          <w:shd w:val="clear" w:color="auto" w:fill="FFFFFF"/>
          <w:lang w:val="en-GB"/>
        </w:rPr>
        <w:t>2022)</w:t>
      </w:r>
      <w:r w:rsidRPr="0018588C">
        <w:rPr>
          <w:lang w:val="en-GB"/>
        </w:rPr>
        <w:t>. It is essential to foster a welcoming atmosphere that values and honours cultural variety. Mutual respect and cooperation are fostered by recognizing and valuing the unique contributions that each culture has to offer.</w:t>
      </w:r>
    </w:p>
    <w:p w:rsidR="00E1782A" w:rsidRPr="0018588C" w:rsidRDefault="00E1782A" w:rsidP="00EF0CF7">
      <w:pPr>
        <w:pStyle w:val="NormalWeb"/>
        <w:spacing w:before="240" w:beforeAutospacing="0" w:after="240" w:afterAutospacing="0" w:line="360" w:lineRule="auto"/>
        <w:jc w:val="both"/>
        <w:rPr>
          <w:lang w:val="en-GB"/>
        </w:rPr>
      </w:pPr>
      <w:r w:rsidRPr="0018588C">
        <w:rPr>
          <w:lang w:val="en-GB"/>
        </w:rPr>
        <w:t>Individuals and organizations can manage human relationships across Indian and UK cultures by using these tactics. Fostering a climate of mutual respect, open communication, and cultural appreciation guarantees fruitful cooperation and peaceful relationships amongst people from different cultural backgrounds.</w:t>
      </w:r>
    </w:p>
    <w:p w:rsidR="00603DCC" w:rsidRPr="0018588C" w:rsidRDefault="00A01BB6" w:rsidP="00EF0CF7">
      <w:pPr>
        <w:pStyle w:val="Heading1"/>
      </w:pPr>
      <w:bookmarkStart w:id="11" w:name="_Toc153975193"/>
      <w:r w:rsidRPr="0018588C">
        <w:t xml:space="preserve">7. </w:t>
      </w:r>
      <w:r w:rsidR="00603DCC" w:rsidRPr="0018588C">
        <w:t>Recommendations</w:t>
      </w:r>
      <w:bookmarkEnd w:id="11"/>
    </w:p>
    <w:p w:rsidR="00603DCC" w:rsidRPr="0018588C" w:rsidRDefault="00A01BB6" w:rsidP="00A01BB6">
      <w:pPr>
        <w:pStyle w:val="Heading2"/>
        <w:rPr>
          <w:lang w:val="en-IN" w:eastAsia="en-IN"/>
        </w:rPr>
      </w:pPr>
      <w:bookmarkStart w:id="12" w:name="_Toc153975194"/>
      <w:r w:rsidRPr="0018588C">
        <w:rPr>
          <w:shd w:val="clear" w:color="auto" w:fill="FFFFFF"/>
          <w:lang w:val="en-IN" w:eastAsia="en-IN"/>
        </w:rPr>
        <w:t xml:space="preserve">7.1 </w:t>
      </w:r>
      <w:r w:rsidR="00603DCC" w:rsidRPr="0018588C">
        <w:rPr>
          <w:shd w:val="clear" w:color="auto" w:fill="FFFFFF"/>
          <w:lang w:val="en-IN" w:eastAsia="en-IN"/>
        </w:rPr>
        <w:t>Cultural Adaptation and Sensitivity Training</w:t>
      </w:r>
      <w:bookmarkEnd w:id="12"/>
    </w:p>
    <w:p w:rsidR="00603DCC" w:rsidRPr="0018588C" w:rsidRDefault="00603DCC" w:rsidP="00EF0CF7">
      <w:pPr>
        <w:spacing w:before="240" w:after="240" w:line="360" w:lineRule="auto"/>
        <w:jc w:val="both"/>
        <w:rPr>
          <w:rFonts w:ascii="Times New Roman" w:eastAsia="Times New Roman" w:hAnsi="Times New Roman" w:cs="Times New Roman"/>
          <w:sz w:val="24"/>
          <w:szCs w:val="24"/>
          <w:lang w:val="en-IN" w:eastAsia="en-IN"/>
        </w:rPr>
      </w:pPr>
      <w:r w:rsidRPr="0018588C">
        <w:rPr>
          <w:rFonts w:ascii="Times New Roman" w:eastAsia="Times New Roman" w:hAnsi="Times New Roman" w:cs="Times New Roman"/>
          <w:sz w:val="24"/>
          <w:szCs w:val="24"/>
          <w:shd w:val="clear" w:color="auto" w:fill="FFFFFF"/>
          <w:lang w:val="en-IN" w:eastAsia="en-IN"/>
        </w:rPr>
        <w:t xml:space="preserve">The work cultures of India and the United Kingdom are different. The culture of India places a premium on formality and group consensus, whereas that of the United Kingdom favours </w:t>
      </w:r>
      <w:r w:rsidRPr="0018588C">
        <w:rPr>
          <w:rFonts w:ascii="Times New Roman" w:eastAsia="Times New Roman" w:hAnsi="Times New Roman" w:cs="Times New Roman"/>
          <w:sz w:val="24"/>
          <w:szCs w:val="24"/>
          <w:shd w:val="clear" w:color="auto" w:fill="FFFFFF"/>
          <w:lang w:val="en-IN" w:eastAsia="en-IN"/>
        </w:rPr>
        <w:lastRenderedPageBreak/>
        <w:t>directness and autonomy. Training programmes that promote cultural awareness and adaptability among workers are vital for bridging these cultural divides (</w:t>
      </w:r>
      <w:r w:rsidRPr="0018588C">
        <w:rPr>
          <w:rFonts w:ascii="Times New Roman" w:hAnsi="Times New Roman" w:cs="Times New Roman"/>
          <w:sz w:val="24"/>
          <w:szCs w:val="24"/>
          <w:shd w:val="clear" w:color="auto" w:fill="FFFFFF"/>
        </w:rPr>
        <w:t xml:space="preserve">Backmann </w:t>
      </w:r>
      <w:r w:rsidRPr="0018588C">
        <w:rPr>
          <w:rFonts w:ascii="Times New Roman" w:hAnsi="Times New Roman" w:cs="Times New Roman"/>
          <w:i/>
          <w:iCs/>
          <w:sz w:val="24"/>
          <w:szCs w:val="24"/>
          <w:shd w:val="clear" w:color="auto" w:fill="FFFFFF"/>
        </w:rPr>
        <w:t>et al.,</w:t>
      </w:r>
      <w:r w:rsidRPr="0018588C">
        <w:rPr>
          <w:rFonts w:ascii="Times New Roman" w:hAnsi="Times New Roman" w:cs="Times New Roman"/>
          <w:sz w:val="24"/>
          <w:szCs w:val="24"/>
          <w:shd w:val="clear" w:color="auto" w:fill="FFFFFF"/>
        </w:rPr>
        <w:t xml:space="preserve"> 2020)</w:t>
      </w:r>
      <w:r w:rsidRPr="0018588C">
        <w:rPr>
          <w:rFonts w:ascii="Times New Roman" w:eastAsia="Times New Roman" w:hAnsi="Times New Roman" w:cs="Times New Roman"/>
          <w:sz w:val="24"/>
          <w:szCs w:val="24"/>
          <w:shd w:val="clear" w:color="auto" w:fill="FFFFFF"/>
          <w:lang w:val="en-IN" w:eastAsia="en-IN"/>
        </w:rPr>
        <w:t>. This education should teach participants how to work together respectfully regardless of their own communication preferences, decision-making processes, or workplace etiquette. In doing so, businesses may improve communication and teamwork among employees of different cultural backgrounds.</w:t>
      </w:r>
    </w:p>
    <w:p w:rsidR="00603DCC" w:rsidRPr="0018588C" w:rsidRDefault="00A01BB6" w:rsidP="00A01BB6">
      <w:pPr>
        <w:pStyle w:val="Heading2"/>
        <w:rPr>
          <w:lang w:val="en-IN" w:eastAsia="en-IN"/>
        </w:rPr>
      </w:pPr>
      <w:bookmarkStart w:id="13" w:name="_Toc153975195"/>
      <w:r w:rsidRPr="0018588C">
        <w:rPr>
          <w:shd w:val="clear" w:color="auto" w:fill="FFFFFF"/>
          <w:lang w:val="en-IN" w:eastAsia="en-IN"/>
        </w:rPr>
        <w:t xml:space="preserve">7.2 </w:t>
      </w:r>
      <w:r w:rsidR="00603DCC" w:rsidRPr="0018588C">
        <w:rPr>
          <w:shd w:val="clear" w:color="auto" w:fill="FFFFFF"/>
          <w:lang w:val="en-IN" w:eastAsia="en-IN"/>
        </w:rPr>
        <w:t>Customized HR Policies for Each Region</w:t>
      </w:r>
      <w:bookmarkEnd w:id="13"/>
    </w:p>
    <w:p w:rsidR="00603DCC" w:rsidRPr="0018588C" w:rsidRDefault="00603DCC" w:rsidP="00EF0CF7">
      <w:pPr>
        <w:spacing w:before="240" w:after="240" w:line="360" w:lineRule="auto"/>
        <w:jc w:val="both"/>
        <w:rPr>
          <w:rFonts w:ascii="Times New Roman" w:eastAsia="Times New Roman" w:hAnsi="Times New Roman" w:cs="Times New Roman"/>
          <w:sz w:val="24"/>
          <w:szCs w:val="24"/>
          <w:lang w:val="en-IN" w:eastAsia="en-IN"/>
        </w:rPr>
      </w:pPr>
      <w:r w:rsidRPr="0018588C">
        <w:rPr>
          <w:rFonts w:ascii="Times New Roman" w:eastAsia="Times New Roman" w:hAnsi="Times New Roman" w:cs="Times New Roman"/>
          <w:sz w:val="24"/>
          <w:szCs w:val="24"/>
          <w:shd w:val="clear" w:color="auto" w:fill="FFFFFF"/>
          <w:lang w:val="en-IN" w:eastAsia="en-IN"/>
        </w:rPr>
        <w:t>The report compares HR practises in the United Kingdom and India and reveals major disparities between the two countries' legislative and institutional frameworks. As a result, it is critical to craft HR policies for each location that adhere to laws and cultural standards. Some examples of policies that should be locally adapted are those addressing workplace harassment, diversity and inclusion, and employee welfare (</w:t>
      </w:r>
      <w:r w:rsidRPr="0018588C">
        <w:rPr>
          <w:rFonts w:ascii="Times New Roman" w:hAnsi="Times New Roman" w:cs="Times New Roman"/>
          <w:sz w:val="24"/>
          <w:szCs w:val="24"/>
          <w:shd w:val="clear" w:color="auto" w:fill="FFFFFF"/>
        </w:rPr>
        <w:t>Riccucci, 2021)</w:t>
      </w:r>
      <w:r w:rsidRPr="0018588C">
        <w:rPr>
          <w:rFonts w:ascii="Times New Roman" w:eastAsia="Times New Roman" w:hAnsi="Times New Roman" w:cs="Times New Roman"/>
          <w:sz w:val="24"/>
          <w:szCs w:val="24"/>
          <w:shd w:val="clear" w:color="auto" w:fill="FFFFFF"/>
          <w:lang w:val="en-IN" w:eastAsia="en-IN"/>
        </w:rPr>
        <w:t>. By taking this strategy, businesses can meet the demands of their employees in every location while still upholding the highest standards of ethics and legality.</w:t>
      </w:r>
    </w:p>
    <w:p w:rsidR="00603DCC" w:rsidRPr="0018588C" w:rsidRDefault="00A01BB6" w:rsidP="00A01BB6">
      <w:pPr>
        <w:pStyle w:val="Heading2"/>
        <w:rPr>
          <w:lang w:val="en-IN" w:eastAsia="en-IN"/>
        </w:rPr>
      </w:pPr>
      <w:bookmarkStart w:id="14" w:name="_Toc153975196"/>
      <w:r w:rsidRPr="0018588C">
        <w:rPr>
          <w:shd w:val="clear" w:color="auto" w:fill="FFFFFF"/>
          <w:lang w:val="en-IN" w:eastAsia="en-IN"/>
        </w:rPr>
        <w:t xml:space="preserve">7.3 </w:t>
      </w:r>
      <w:r w:rsidR="00603DCC" w:rsidRPr="0018588C">
        <w:rPr>
          <w:shd w:val="clear" w:color="auto" w:fill="FFFFFF"/>
          <w:lang w:val="en-IN" w:eastAsia="en-IN"/>
        </w:rPr>
        <w:t>Investment in Skill Development and Training</w:t>
      </w:r>
      <w:bookmarkEnd w:id="14"/>
    </w:p>
    <w:p w:rsidR="00603DCC" w:rsidRPr="0018588C" w:rsidRDefault="00603DCC" w:rsidP="00EF0CF7">
      <w:pPr>
        <w:spacing w:before="240" w:after="240" w:line="360" w:lineRule="auto"/>
        <w:jc w:val="both"/>
        <w:rPr>
          <w:rFonts w:ascii="Times New Roman" w:eastAsia="Times New Roman" w:hAnsi="Times New Roman" w:cs="Times New Roman"/>
          <w:sz w:val="24"/>
          <w:szCs w:val="24"/>
          <w:lang w:val="en-IN" w:eastAsia="en-IN"/>
        </w:rPr>
      </w:pPr>
      <w:r w:rsidRPr="0018588C">
        <w:rPr>
          <w:rFonts w:ascii="Times New Roman" w:eastAsia="Times New Roman" w:hAnsi="Times New Roman" w:cs="Times New Roman"/>
          <w:sz w:val="24"/>
          <w:szCs w:val="24"/>
          <w:shd w:val="clear" w:color="auto" w:fill="FFFFFF"/>
          <w:lang w:val="en-IN" w:eastAsia="en-IN"/>
        </w:rPr>
        <w:t xml:space="preserve">The comparison between the UK and India shows a significant gap in the average degree of education and training among workers. Companies should implement extensive training and development programmes to solve this issue. In India, where there is a rising emphasis on skill development, organisations may concentrate on training that develops technical abilities and bridges the gap with global norms. Companies in the UK may take advantage of the country's dedication to lifelong education by funding innovative leadership and problem-solving courses. Such investments not only boost labour competence but also contribute </w:t>
      </w:r>
      <w:r w:rsidR="00DB4154" w:rsidRPr="0018588C">
        <w:rPr>
          <w:rFonts w:ascii="Times New Roman" w:eastAsia="Times New Roman" w:hAnsi="Times New Roman" w:cs="Times New Roman"/>
          <w:sz w:val="24"/>
          <w:szCs w:val="24"/>
          <w:shd w:val="clear" w:color="auto" w:fill="FFFFFF"/>
          <w:lang w:val="en-IN" w:eastAsia="en-IN"/>
        </w:rPr>
        <w:t>to</w:t>
      </w:r>
      <w:r w:rsidRPr="0018588C">
        <w:rPr>
          <w:rFonts w:ascii="Times New Roman" w:eastAsia="Times New Roman" w:hAnsi="Times New Roman" w:cs="Times New Roman"/>
          <w:sz w:val="24"/>
          <w:szCs w:val="24"/>
          <w:shd w:val="clear" w:color="auto" w:fill="FFFFFF"/>
          <w:lang w:val="en-IN" w:eastAsia="en-IN"/>
        </w:rPr>
        <w:t xml:space="preserve"> employee retention and satisfaction.</w:t>
      </w:r>
    </w:p>
    <w:p w:rsidR="00603DCC" w:rsidRPr="0018588C" w:rsidRDefault="00A01BB6" w:rsidP="00A01BB6">
      <w:pPr>
        <w:pStyle w:val="Heading2"/>
        <w:rPr>
          <w:lang w:val="en-IN" w:eastAsia="en-IN"/>
        </w:rPr>
      </w:pPr>
      <w:bookmarkStart w:id="15" w:name="_Toc153975197"/>
      <w:r w:rsidRPr="0018588C">
        <w:rPr>
          <w:shd w:val="clear" w:color="auto" w:fill="FFFFFF"/>
          <w:lang w:val="en-IN" w:eastAsia="en-IN"/>
        </w:rPr>
        <w:t xml:space="preserve">7.4 </w:t>
      </w:r>
      <w:r w:rsidR="00603DCC" w:rsidRPr="0018588C">
        <w:rPr>
          <w:shd w:val="clear" w:color="auto" w:fill="FFFFFF"/>
          <w:lang w:val="en-IN" w:eastAsia="en-IN"/>
        </w:rPr>
        <w:t>Encouraging Cross-Cultural Collaboration and Exchange</w:t>
      </w:r>
      <w:bookmarkEnd w:id="15"/>
    </w:p>
    <w:p w:rsidR="00603DCC" w:rsidRPr="0018588C" w:rsidRDefault="00603DCC" w:rsidP="006F241F">
      <w:pPr>
        <w:spacing w:before="240" w:after="240" w:line="360" w:lineRule="auto"/>
        <w:jc w:val="both"/>
        <w:rPr>
          <w:rFonts w:ascii="Times New Roman" w:eastAsia="Times New Roman" w:hAnsi="Times New Roman" w:cs="Times New Roman"/>
          <w:sz w:val="24"/>
          <w:szCs w:val="24"/>
          <w:shd w:val="clear" w:color="auto" w:fill="FFFFFF"/>
          <w:lang w:val="en-IN" w:eastAsia="en-IN"/>
        </w:rPr>
      </w:pPr>
      <w:r w:rsidRPr="0018588C">
        <w:rPr>
          <w:rFonts w:ascii="Times New Roman" w:eastAsia="Times New Roman" w:hAnsi="Times New Roman" w:cs="Times New Roman"/>
          <w:sz w:val="24"/>
          <w:szCs w:val="24"/>
          <w:shd w:val="clear" w:color="auto" w:fill="FFFFFF"/>
          <w:lang w:val="en-IN" w:eastAsia="en-IN"/>
        </w:rPr>
        <w:t xml:space="preserve">Given the different approaches to work in India and the UK, promoting international cooperation and understanding in the workplace is essential. Worker-to-worker exchanges, cross-cultural teams, and online partnerships are all examples. Through participation in such digital </w:t>
      </w:r>
      <w:r w:rsidRPr="0018588C">
        <w:rPr>
          <w:rFonts w:ascii="Times New Roman" w:eastAsia="Times New Roman" w:hAnsi="Times New Roman" w:cs="Times New Roman"/>
          <w:sz w:val="24"/>
          <w:szCs w:val="24"/>
          <w:shd w:val="clear" w:color="auto" w:fill="FFFFFF"/>
          <w:lang w:val="en-IN" w:eastAsia="en-IN"/>
        </w:rPr>
        <w:lastRenderedPageBreak/>
        <w:t>programmes, workers are exposed to new perspectives and perspectives are fostered (</w:t>
      </w:r>
      <w:r w:rsidRPr="0018588C">
        <w:rPr>
          <w:rFonts w:ascii="Times New Roman" w:hAnsi="Times New Roman" w:cs="Times New Roman"/>
          <w:sz w:val="24"/>
          <w:szCs w:val="24"/>
          <w:shd w:val="clear" w:color="auto" w:fill="FFFFFF"/>
        </w:rPr>
        <w:t>Shonfeld</w:t>
      </w:r>
      <w:r w:rsidR="00156FBF" w:rsidRPr="0018588C">
        <w:rPr>
          <w:rFonts w:ascii="Times New Roman" w:hAnsi="Times New Roman" w:cs="Times New Roman"/>
          <w:sz w:val="24"/>
          <w:szCs w:val="24"/>
          <w:shd w:val="clear" w:color="auto" w:fill="FFFFFF"/>
        </w:rPr>
        <w:t xml:space="preserve"> </w:t>
      </w:r>
      <w:r w:rsidRPr="0018588C">
        <w:rPr>
          <w:rFonts w:ascii="Times New Roman" w:hAnsi="Times New Roman" w:cs="Times New Roman"/>
          <w:i/>
          <w:iCs/>
          <w:sz w:val="24"/>
          <w:szCs w:val="24"/>
          <w:shd w:val="clear" w:color="auto" w:fill="FFFFFF"/>
        </w:rPr>
        <w:t xml:space="preserve">et al., </w:t>
      </w:r>
      <w:r w:rsidRPr="0018588C">
        <w:rPr>
          <w:rFonts w:ascii="Times New Roman" w:hAnsi="Times New Roman" w:cs="Times New Roman"/>
          <w:sz w:val="24"/>
          <w:szCs w:val="24"/>
          <w:shd w:val="clear" w:color="auto" w:fill="FFFFFF"/>
        </w:rPr>
        <w:t>2021)</w:t>
      </w:r>
      <w:r w:rsidRPr="0018588C">
        <w:rPr>
          <w:rFonts w:ascii="Times New Roman" w:eastAsia="Times New Roman" w:hAnsi="Times New Roman" w:cs="Times New Roman"/>
          <w:sz w:val="24"/>
          <w:szCs w:val="24"/>
          <w:shd w:val="clear" w:color="auto" w:fill="FFFFFF"/>
          <w:lang w:val="en-IN" w:eastAsia="en-IN"/>
        </w:rPr>
        <w:t>. Together, people from different cultural backgrounds may bring fresh ideas and approaches to the table, which can only help the company in the long run.</w:t>
      </w:r>
      <w:r w:rsidR="006F241F" w:rsidRPr="0018588C">
        <w:rPr>
          <w:rFonts w:ascii="Times New Roman" w:eastAsia="Times New Roman" w:hAnsi="Times New Roman" w:cs="Times New Roman"/>
          <w:sz w:val="24"/>
          <w:szCs w:val="24"/>
          <w:shd w:val="clear" w:color="auto" w:fill="FFFFFF"/>
          <w:lang w:val="en-IN" w:eastAsia="en-IN"/>
        </w:rPr>
        <w:t xml:space="preserve"> In the business context, cultural dimensions should be well explored when managers of an international company make decisions (</w:t>
      </w:r>
      <w:r w:rsidR="00DB4154" w:rsidRPr="0018588C">
        <w:rPr>
          <w:rFonts w:ascii="Times New Roman" w:eastAsia="Times New Roman" w:hAnsi="Times New Roman" w:cs="Times New Roman"/>
          <w:sz w:val="24"/>
          <w:szCs w:val="24"/>
          <w:shd w:val="clear" w:color="auto" w:fill="FFFFFF"/>
          <w:lang w:val="en-IN" w:eastAsia="en-IN"/>
        </w:rPr>
        <w:t>Browaeys and Price, 2017)</w:t>
      </w:r>
      <w:r w:rsidR="006F241F" w:rsidRPr="0018588C">
        <w:rPr>
          <w:rFonts w:ascii="Times New Roman" w:eastAsia="Times New Roman" w:hAnsi="Times New Roman" w:cs="Times New Roman"/>
          <w:sz w:val="24"/>
          <w:szCs w:val="24"/>
          <w:shd w:val="clear" w:color="auto" w:fill="FFFFFF"/>
          <w:lang w:val="en-IN" w:eastAsia="en-IN"/>
        </w:rPr>
        <w:t xml:space="preserve">. </w:t>
      </w:r>
    </w:p>
    <w:p w:rsidR="00603DCC" w:rsidRPr="0018588C" w:rsidRDefault="00A01BB6" w:rsidP="00A01BB6">
      <w:pPr>
        <w:pStyle w:val="Heading1"/>
      </w:pPr>
      <w:bookmarkStart w:id="16" w:name="_Toc153975198"/>
      <w:r w:rsidRPr="0018588C">
        <w:t xml:space="preserve">8. </w:t>
      </w:r>
      <w:r w:rsidR="00603DCC" w:rsidRPr="0018588C">
        <w:t>Conclusion</w:t>
      </w:r>
      <w:bookmarkEnd w:id="16"/>
    </w:p>
    <w:p w:rsidR="00603DCC" w:rsidRPr="0018588C" w:rsidRDefault="00603DCC" w:rsidP="00EF0CF7">
      <w:pPr>
        <w:pStyle w:val="NormalWeb"/>
        <w:spacing w:before="240" w:beforeAutospacing="0" w:after="240" w:afterAutospacing="0" w:line="360" w:lineRule="auto"/>
        <w:jc w:val="both"/>
      </w:pPr>
      <w:r w:rsidRPr="0018588C">
        <w:rPr>
          <w:shd w:val="clear" w:color="auto" w:fill="FFFFFF"/>
        </w:rPr>
        <w:t>In conclusion, IHRM confronts many issues that need a sophisticated and knowledgeable response. Human resources professionals need to understand the cultural norms, labor regulations, and ethical standards of the nations where they work, as seen by the differences between India and the United Kingdom. For example, the hierarchical and collectivist structure of Indian society starkly contrasts the individualistic and egalitarian culture of the United Kingdom. Human resource solutions that are specifically designed to deal with cultural variations are necessary because of this gap. Human resource practi</w:t>
      </w:r>
      <w:r w:rsidR="00B813EB" w:rsidRPr="0018588C">
        <w:rPr>
          <w:shd w:val="clear" w:color="auto" w:fill="FFFFFF"/>
        </w:rPr>
        <w:t>c</w:t>
      </w:r>
      <w:r w:rsidRPr="0018588C">
        <w:rPr>
          <w:shd w:val="clear" w:color="auto" w:fill="FFFFFF"/>
        </w:rPr>
        <w:t>es are complicated because developed and developing nations have different employment laws and labor standards. Different difficulties arise from complying with the UK's severe employment rules and India's more relaxed standards. Firms need to handle these differences effectively to comply with regulations and treat workers fairly across borders.</w:t>
      </w:r>
    </w:p>
    <w:p w:rsidR="00865BB8" w:rsidRPr="0018588C" w:rsidRDefault="00603DCC" w:rsidP="00865BB8">
      <w:pPr>
        <w:pStyle w:val="NormalWeb"/>
        <w:spacing w:before="240" w:beforeAutospacing="0" w:after="240" w:afterAutospacing="0" w:line="360" w:lineRule="auto"/>
        <w:jc w:val="both"/>
        <w:rPr>
          <w:shd w:val="clear" w:color="auto" w:fill="FFFFFF"/>
        </w:rPr>
      </w:pPr>
      <w:r w:rsidRPr="0018588C">
        <w:rPr>
          <w:shd w:val="clear" w:color="auto" w:fill="FFFFFF"/>
        </w:rPr>
        <w:t>Equal importance is given to ethical considerations such as social responsibility, pay equity, and protection of workers' rights. The gap between India and the United Kingdom highlights the need for harmony between local customs and worldwide ethical standards. Issues like child labor and wage equity may be seen differently in wealthy and developing nations, so striking this balance is essential. Another major difficulty for IHRM is recruiting, training, and keeping qualified employees. The skill gap between countries like the UK, with a highly trained labor force, and emerging nations like India demands creative training and development activities. To improve the overall competence and efficiency of the workforce in various places, this gap must be closed. IHRM also relies heavily on the dynamics of labor unions. The presence and impact of trade unions differ significantly across nations like India and the UK. HR managers need a firm grasp of these nuances to strike a fair balance between union obligations and employee protections in various workplaces.</w:t>
      </w:r>
      <w:r w:rsidR="00865BB8" w:rsidRPr="0018588C">
        <w:rPr>
          <w:shd w:val="clear" w:color="auto" w:fill="FFFFFF"/>
        </w:rPr>
        <w:t xml:space="preserve"> International Human Resource Management is a complex </w:t>
      </w:r>
      <w:r w:rsidR="00865BB8" w:rsidRPr="0018588C">
        <w:rPr>
          <w:shd w:val="clear" w:color="auto" w:fill="FFFFFF"/>
        </w:rPr>
        <w:lastRenderedPageBreak/>
        <w:t>discipline requiring in-depth familiarity with the ever-evolving global context. When managing human resources across nations with varying cultural, legal, and ethical norms, a holistic and flexible strategy is required. The capacity to successfully traverse these variations is crucial for IHRM's success in maintaining compliance and ethical behavior and cultivating a trained, culturally sensitive staff. This all-encompassing strategy is vital for success in the worldwide corporate world, where it is just as crucial to recognize and respond to cultural differences as it is to uphold global norms.</w:t>
      </w:r>
    </w:p>
    <w:p w:rsidR="00865BB8" w:rsidRPr="0018588C" w:rsidRDefault="00865BB8" w:rsidP="00865BB8">
      <w:pPr>
        <w:spacing w:before="240" w:after="240" w:line="360" w:lineRule="auto"/>
        <w:jc w:val="both"/>
        <w:rPr>
          <w:rFonts w:ascii="Times New Roman" w:eastAsia="Times New Roman" w:hAnsi="Times New Roman" w:cs="Times New Roman"/>
          <w:sz w:val="24"/>
          <w:szCs w:val="24"/>
          <w:shd w:val="clear" w:color="auto" w:fill="FFFFFF"/>
          <w:lang w:val="en-IN" w:eastAsia="en-IN"/>
        </w:rPr>
      </w:pPr>
      <w:r w:rsidRPr="0018588C">
        <w:rPr>
          <w:rFonts w:ascii="Times New Roman" w:eastAsia="Times New Roman" w:hAnsi="Times New Roman" w:cs="Times New Roman"/>
          <w:sz w:val="24"/>
          <w:szCs w:val="24"/>
          <w:shd w:val="clear" w:color="auto" w:fill="FFFFFF"/>
          <w:lang w:val="en-IN" w:eastAsia="en-IN"/>
        </w:rPr>
        <w:t>These recommendations should be carefully planned and executed. Because of the volatility of foreign markets, companies should regularly assess the success of their plans and be prepared to make modifications as necessary. Organisational success may be enhanced by fostering a welcoming, diverse, and productive workplace that values and appreciates its employees' many cultural backgrounds.</w:t>
      </w:r>
    </w:p>
    <w:p w:rsidR="00865BB8" w:rsidRPr="0018588C" w:rsidRDefault="00865BB8" w:rsidP="00865BB8">
      <w:pPr>
        <w:pStyle w:val="NormalWeb"/>
        <w:spacing w:before="240" w:beforeAutospacing="0" w:after="240" w:afterAutospacing="0" w:line="360" w:lineRule="auto"/>
        <w:jc w:val="both"/>
      </w:pPr>
    </w:p>
    <w:p w:rsidR="00603DCC" w:rsidRPr="0018588C" w:rsidRDefault="00603DCC" w:rsidP="00EF0CF7">
      <w:pPr>
        <w:pStyle w:val="NormalWeb"/>
        <w:spacing w:before="240" w:beforeAutospacing="0" w:after="240" w:afterAutospacing="0" w:line="360" w:lineRule="auto"/>
        <w:jc w:val="both"/>
      </w:pPr>
    </w:p>
    <w:p w:rsidR="00603DCC" w:rsidRPr="0018588C" w:rsidRDefault="00603DCC" w:rsidP="00EF0CF7">
      <w:pPr>
        <w:spacing w:line="360" w:lineRule="auto"/>
        <w:rPr>
          <w:lang w:val="en-GB"/>
        </w:rPr>
      </w:pPr>
    </w:p>
    <w:p w:rsidR="00603DCC" w:rsidRPr="0018588C" w:rsidRDefault="00603DCC" w:rsidP="00EF0CF7">
      <w:pPr>
        <w:spacing w:line="360" w:lineRule="auto"/>
        <w:rPr>
          <w:lang w:val="en-GB"/>
        </w:rPr>
      </w:pPr>
    </w:p>
    <w:p w:rsidR="00603DCC" w:rsidRPr="0018588C" w:rsidRDefault="00603DCC" w:rsidP="00EF0CF7">
      <w:pPr>
        <w:spacing w:before="240" w:after="240" w:line="360" w:lineRule="auto"/>
        <w:jc w:val="both"/>
        <w:rPr>
          <w:rFonts w:ascii="Times New Roman" w:eastAsia="Times New Roman" w:hAnsi="Times New Roman" w:cs="Times New Roman"/>
          <w:sz w:val="24"/>
          <w:szCs w:val="24"/>
          <w:lang w:val="en-IN" w:eastAsia="en-IN"/>
        </w:rPr>
      </w:pPr>
      <w:r w:rsidRPr="0018588C">
        <w:rPr>
          <w:rFonts w:ascii="Times New Roman" w:eastAsia="Times New Roman" w:hAnsi="Times New Roman" w:cs="Times New Roman"/>
          <w:sz w:val="24"/>
          <w:szCs w:val="24"/>
          <w:lang w:val="en-IN" w:eastAsia="en-IN"/>
        </w:rPr>
        <w:br w:type="page"/>
      </w:r>
    </w:p>
    <w:p w:rsidR="00E1782A" w:rsidRPr="0018588C" w:rsidRDefault="00E1782A" w:rsidP="00EF0CF7">
      <w:pPr>
        <w:pStyle w:val="Heading1"/>
      </w:pPr>
      <w:bookmarkStart w:id="17" w:name="_Toc153975199"/>
      <w:r w:rsidRPr="0018588C">
        <w:lastRenderedPageBreak/>
        <w:t>Reference</w:t>
      </w:r>
      <w:r w:rsidR="0002612B" w:rsidRPr="0018588C">
        <w:t>s</w:t>
      </w:r>
      <w:bookmarkEnd w:id="17"/>
    </w:p>
    <w:p w:rsidR="007D512B" w:rsidRPr="0018588C" w:rsidRDefault="007D512B" w:rsidP="0002612B">
      <w:pPr>
        <w:pStyle w:val="NormalWeb"/>
        <w:shd w:val="clear" w:color="auto" w:fill="FFFFFF"/>
        <w:spacing w:before="240" w:beforeAutospacing="0" w:after="240" w:afterAutospacing="0" w:line="360" w:lineRule="auto"/>
        <w:jc w:val="both"/>
        <w:rPr>
          <w:shd w:val="clear" w:color="auto" w:fill="FFFFFF"/>
          <w:lang w:val="en-GB"/>
        </w:rPr>
      </w:pPr>
      <w:r w:rsidRPr="0018588C">
        <w:rPr>
          <w:shd w:val="clear" w:color="auto" w:fill="FFFFFF"/>
          <w:lang w:val="en-GB"/>
        </w:rPr>
        <w:t xml:space="preserve">Annisa, N.N. and Tabassum, N., 2023. Challenges of Multiculturalism: Integration of Religion in State Policy. </w:t>
      </w:r>
      <w:r w:rsidRPr="0018588C">
        <w:rPr>
          <w:i/>
          <w:iCs/>
          <w:shd w:val="clear" w:color="auto" w:fill="FFFFFF"/>
          <w:lang w:val="en-GB"/>
        </w:rPr>
        <w:t>Religion and Policy Journal</w:t>
      </w:r>
      <w:r w:rsidRPr="0018588C">
        <w:rPr>
          <w:shd w:val="clear" w:color="auto" w:fill="FFFFFF"/>
          <w:lang w:val="en-GB"/>
        </w:rPr>
        <w:t xml:space="preserve">, </w:t>
      </w:r>
      <w:r w:rsidRPr="0018588C">
        <w:rPr>
          <w:i/>
          <w:iCs/>
          <w:shd w:val="clear" w:color="auto" w:fill="FFFFFF"/>
          <w:lang w:val="en-GB"/>
        </w:rPr>
        <w:t>1</w:t>
      </w:r>
      <w:r w:rsidRPr="0018588C">
        <w:rPr>
          <w:shd w:val="clear" w:color="auto" w:fill="FFFFFF"/>
          <w:lang w:val="en-GB"/>
        </w:rPr>
        <w:t>(1), pp.8-15</w:t>
      </w:r>
      <w:r w:rsidR="002E7E92"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Anwar, G. and Abdullah, N.N., 2021. The impact of Human resource management practice on Organizational performance. </w:t>
      </w:r>
      <w:r w:rsidRPr="0018588C">
        <w:rPr>
          <w:i/>
          <w:iCs/>
          <w:shd w:val="clear" w:color="auto" w:fill="FFFFFF"/>
          <w:lang w:val="en-GB"/>
        </w:rPr>
        <w:t>International journal of Engineering, Business and Management (IJEBM)</w:t>
      </w:r>
      <w:r w:rsidRPr="0018588C">
        <w:rPr>
          <w:shd w:val="clear" w:color="auto" w:fill="FFFFFF"/>
          <w:lang w:val="en-GB"/>
        </w:rPr>
        <w:t xml:space="preserve">, </w:t>
      </w:r>
      <w:r w:rsidRPr="0018588C">
        <w:rPr>
          <w:i/>
          <w:iCs/>
          <w:shd w:val="clear" w:color="auto" w:fill="FFFFFF"/>
          <w:lang w:val="en-GB"/>
        </w:rPr>
        <w:t>5</w:t>
      </w:r>
      <w:r w:rsidR="002E7E92" w:rsidRPr="0018588C">
        <w:rPr>
          <w:i/>
          <w:iCs/>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Armstrong, M. and Taylor, S., 2020. </w:t>
      </w:r>
      <w:r w:rsidRPr="0018588C">
        <w:rPr>
          <w:i/>
          <w:iCs/>
          <w:shd w:val="clear" w:color="auto" w:fill="FFFFFF"/>
          <w:lang w:val="en-GB"/>
        </w:rPr>
        <w:t>Armstrong's handbook of human resource management practice</w:t>
      </w:r>
      <w:r w:rsidR="002E7E92" w:rsidRPr="0018588C">
        <w:rPr>
          <w:shd w:val="clear" w:color="auto" w:fill="FFFFFF"/>
          <w:lang w:val="en-GB"/>
        </w:rPr>
        <w:t xml:space="preserve">. Kogan Page Publishers </w:t>
      </w:r>
    </w:p>
    <w:p w:rsidR="007D512B" w:rsidRPr="0018588C" w:rsidRDefault="007D512B" w:rsidP="00C70215">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Armstrong, M., 2012. Armstrong's Handbook of Management and Leadership. Kogan Page Publishers</w:t>
      </w:r>
      <w:r w:rsidR="002E7E92"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pPr>
      <w:r w:rsidRPr="0018588C">
        <w:rPr>
          <w:shd w:val="clear" w:color="auto" w:fill="FFFFFF"/>
        </w:rPr>
        <w:t xml:space="preserve">Backmann, J., Kanitz, R., Tian, A.W., Hoffmann, P. and Hoegl, M., 2020. Cultural gap bridging in multinational teams. </w:t>
      </w:r>
      <w:r w:rsidRPr="0018588C">
        <w:rPr>
          <w:i/>
          <w:iCs/>
          <w:shd w:val="clear" w:color="auto" w:fill="FFFFFF"/>
        </w:rPr>
        <w:t>Journal of International Business Studies</w:t>
      </w:r>
      <w:r w:rsidRPr="0018588C">
        <w:rPr>
          <w:shd w:val="clear" w:color="auto" w:fill="FFFFFF"/>
        </w:rPr>
        <w:t xml:space="preserve">, </w:t>
      </w:r>
      <w:r w:rsidRPr="0018588C">
        <w:rPr>
          <w:i/>
          <w:iCs/>
          <w:shd w:val="clear" w:color="auto" w:fill="FFFFFF"/>
        </w:rPr>
        <w:t>51</w:t>
      </w:r>
      <w:r w:rsidRPr="0018588C">
        <w:rPr>
          <w:shd w:val="clear" w:color="auto" w:fill="FFFFFF"/>
        </w:rPr>
        <w:t>(8), pp.1283-1311</w:t>
      </w:r>
      <w:r w:rsidR="00AE553E" w:rsidRPr="0018588C">
        <w:rPr>
          <w:shd w:val="clear" w:color="auto" w:fill="FFFFFF"/>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Baier, S.L., Yotov, Y.V. and Zylkin, T., 2019. On the widely differing effects of free trade agreements: Lessons from twenty years of trade integration. </w:t>
      </w:r>
      <w:r w:rsidRPr="0018588C">
        <w:rPr>
          <w:i/>
          <w:iCs/>
          <w:shd w:val="clear" w:color="auto" w:fill="FFFFFF"/>
          <w:lang w:val="en-GB"/>
        </w:rPr>
        <w:t>Journal of International Economics</w:t>
      </w:r>
      <w:r w:rsidRPr="0018588C">
        <w:rPr>
          <w:shd w:val="clear" w:color="auto" w:fill="FFFFFF"/>
          <w:lang w:val="en-GB"/>
        </w:rPr>
        <w:t xml:space="preserve">, </w:t>
      </w:r>
      <w:r w:rsidRPr="0018588C">
        <w:rPr>
          <w:i/>
          <w:iCs/>
          <w:shd w:val="clear" w:color="auto" w:fill="FFFFFF"/>
          <w:lang w:val="en-GB"/>
        </w:rPr>
        <w:t>116</w:t>
      </w:r>
      <w:r w:rsidRPr="0018588C">
        <w:rPr>
          <w:shd w:val="clear" w:color="auto" w:fill="FFFFFF"/>
          <w:lang w:val="en-GB"/>
        </w:rPr>
        <w:t>, pp.206-226</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Bajpai, R. and Sáez, L., 2022. Winning big: The political logic of winning elections with large margins in India. </w:t>
      </w:r>
      <w:r w:rsidRPr="0018588C">
        <w:rPr>
          <w:i/>
          <w:iCs/>
          <w:shd w:val="clear" w:color="auto" w:fill="FFFFFF"/>
          <w:lang w:val="en-GB"/>
        </w:rPr>
        <w:t>India Review</w:t>
      </w:r>
      <w:r w:rsidRPr="0018588C">
        <w:rPr>
          <w:shd w:val="clear" w:color="auto" w:fill="FFFFFF"/>
          <w:lang w:val="en-GB"/>
        </w:rPr>
        <w:t xml:space="preserve">, </w:t>
      </w:r>
      <w:r w:rsidRPr="0018588C">
        <w:rPr>
          <w:i/>
          <w:iCs/>
          <w:shd w:val="clear" w:color="auto" w:fill="FFFFFF"/>
          <w:lang w:val="en-GB"/>
        </w:rPr>
        <w:t>21</w:t>
      </w:r>
      <w:r w:rsidR="00AE553E" w:rsidRPr="0018588C">
        <w:rPr>
          <w:shd w:val="clear" w:color="auto" w:fill="FFFFFF"/>
          <w:lang w:val="en-GB"/>
        </w:rPr>
        <w:t xml:space="preserve">(1), pp.21-52 </w:t>
      </w:r>
    </w:p>
    <w:p w:rsidR="007D512B" w:rsidRPr="0018588C" w:rsidRDefault="007D512B" w:rsidP="00C70215">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Bhattacharya, A. 2017. Strategic Human Capital Development and Management in Emerging Economies. IGI Global</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Bilan, Y., Mishchuk, H., Roshchyk, I. and Joshi, O., 2020. Hiring and retaining skilled employees in SMEs: problems in human resource practices and links with organizational success. </w:t>
      </w:r>
      <w:r w:rsidRPr="0018588C">
        <w:rPr>
          <w:i/>
          <w:iCs/>
          <w:shd w:val="clear" w:color="auto" w:fill="FFFFFF"/>
          <w:lang w:val="en-GB"/>
        </w:rPr>
        <w:t>Business: Theory and Practice</w:t>
      </w:r>
      <w:r w:rsidRPr="0018588C">
        <w:rPr>
          <w:shd w:val="clear" w:color="auto" w:fill="FFFFFF"/>
          <w:lang w:val="en-GB"/>
        </w:rPr>
        <w:t xml:space="preserve">, </w:t>
      </w:r>
      <w:r w:rsidRPr="0018588C">
        <w:rPr>
          <w:i/>
          <w:iCs/>
          <w:shd w:val="clear" w:color="auto" w:fill="FFFFFF"/>
          <w:lang w:val="en-GB"/>
        </w:rPr>
        <w:t>21</w:t>
      </w:r>
      <w:r w:rsidRPr="0018588C">
        <w:rPr>
          <w:shd w:val="clear" w:color="auto" w:fill="FFFFFF"/>
          <w:lang w:val="en-GB"/>
        </w:rPr>
        <w:t>(2), pp.780-791</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Borchardt, A., Lück, J., Kieslich, S., Schultz, T. and Simon, F., 2019. Are journalists today’s coal miners? The struggle for talent and diversity in modern newsrooms–a study on journalists in Germany, Sweden, and the United Kingdom</w:t>
      </w:r>
      <w:r w:rsidR="00AE553E" w:rsidRPr="0018588C">
        <w:rPr>
          <w:shd w:val="clear" w:color="auto" w:fill="FFFFFF"/>
          <w:lang w:val="en-GB"/>
        </w:rPr>
        <w:t xml:space="preserve"> </w:t>
      </w:r>
    </w:p>
    <w:p w:rsidR="0019077B" w:rsidRPr="0018588C" w:rsidRDefault="0019077B" w:rsidP="0002612B">
      <w:pPr>
        <w:pStyle w:val="NormalWeb"/>
        <w:shd w:val="clear" w:color="auto" w:fill="FFFFFF"/>
        <w:spacing w:before="240" w:beforeAutospacing="0" w:after="240" w:afterAutospacing="0" w:line="360" w:lineRule="auto"/>
        <w:jc w:val="both"/>
        <w:rPr>
          <w:shd w:val="clear" w:color="auto" w:fill="FFFFFF"/>
          <w:lang w:val="en-GB"/>
        </w:rPr>
      </w:pPr>
    </w:p>
    <w:p w:rsidR="007D512B" w:rsidRPr="0018588C" w:rsidRDefault="00096D57" w:rsidP="0002612B">
      <w:pPr>
        <w:pStyle w:val="NormalWeb"/>
        <w:shd w:val="clear" w:color="auto" w:fill="FFFFFF"/>
        <w:spacing w:before="240" w:beforeAutospacing="0" w:after="240" w:afterAutospacing="0" w:line="360" w:lineRule="auto"/>
        <w:jc w:val="both"/>
        <w:rPr>
          <w:shd w:val="clear" w:color="auto" w:fill="FFFFFF"/>
          <w:lang w:val="en-GB"/>
        </w:rPr>
      </w:pPr>
      <w:r w:rsidRPr="0018588C">
        <w:rPr>
          <w:shd w:val="clear" w:color="auto" w:fill="FFFFFF"/>
          <w:lang w:val="en-GB"/>
        </w:rPr>
        <w:t>B</w:t>
      </w:r>
      <w:r w:rsidR="007D512B" w:rsidRPr="0018588C">
        <w:rPr>
          <w:shd w:val="clear" w:color="auto" w:fill="FFFFFF"/>
          <w:lang w:val="en-GB"/>
        </w:rPr>
        <w:t xml:space="preserve">ritsafe.org, 2023. </w:t>
      </w:r>
      <w:r w:rsidR="007D512B" w:rsidRPr="0018588C">
        <w:rPr>
          <w:i/>
          <w:iCs/>
          <w:shd w:val="clear" w:color="auto" w:fill="FFFFFF"/>
          <w:lang w:val="en-GB"/>
        </w:rPr>
        <w:t>The Health and Safety at Work Act Explained</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7D512B" w:rsidRPr="0018588C">
        <w:rPr>
          <w:i/>
          <w:iCs/>
          <w:shd w:val="clear" w:color="auto" w:fill="FFFFFF"/>
          <w:lang w:val="en-GB"/>
        </w:rPr>
        <w:t xml:space="preserve"> </w:t>
      </w:r>
      <w:r w:rsidR="007D512B" w:rsidRPr="0018588C">
        <w:rPr>
          <w:shd w:val="clear" w:color="auto" w:fill="FFFFFF"/>
          <w:lang w:val="en-GB"/>
        </w:rPr>
        <w:t xml:space="preserve">Available at: </w:t>
      </w:r>
      <w:hyperlink r:id="rId11" w:history="1">
        <w:r w:rsidR="00AE553E" w:rsidRPr="0018588C">
          <w:rPr>
            <w:rStyle w:val="Hyperlink"/>
            <w:color w:val="auto"/>
            <w:u w:val="none"/>
            <w:shd w:val="clear" w:color="auto" w:fill="FFFFFF"/>
            <w:lang w:val="en-GB"/>
          </w:rPr>
          <w:t>https://www.britsafe.org</w:t>
        </w:r>
      </w:hyperlink>
      <w:r w:rsidR="00AE553E" w:rsidRPr="0018588C">
        <w:rPr>
          <w:iCs/>
          <w:shd w:val="clear" w:color="auto" w:fill="FFFFFF"/>
          <w:lang w:val="en-GB"/>
        </w:rPr>
        <w:t>.</w:t>
      </w:r>
    </w:p>
    <w:p w:rsidR="007D512B" w:rsidRPr="0018588C" w:rsidRDefault="007D512B" w:rsidP="0002612B">
      <w:pPr>
        <w:pStyle w:val="NormalWeb"/>
        <w:shd w:val="clear" w:color="auto" w:fill="FFFFFF"/>
        <w:spacing w:before="240" w:beforeAutospacing="0" w:after="240" w:afterAutospacing="0" w:line="360" w:lineRule="auto"/>
        <w:jc w:val="both"/>
        <w:rPr>
          <w:lang w:val="en-GB"/>
        </w:rPr>
      </w:pPr>
      <w:r w:rsidRPr="0018588C">
        <w:t>Browaeys, M.J. and Price, R., 2019. </w:t>
      </w:r>
      <w:r w:rsidRPr="0018588C">
        <w:rPr>
          <w:i/>
          <w:iCs/>
        </w:rPr>
        <w:t>Understanding cross-cultural management</w:t>
      </w:r>
      <w:r w:rsidRPr="0018588C">
        <w:t>. Pearson education</w:t>
      </w:r>
      <w:r w:rsidR="00AE553E" w:rsidRPr="0018588C">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Caputo, A., Ayoko, O.B., Amoo, N. and Menke, C., 2019. The relationship between cultural values, cultural intelligence and negotiation styles. </w:t>
      </w:r>
      <w:r w:rsidRPr="0018588C">
        <w:rPr>
          <w:i/>
          <w:iCs/>
          <w:shd w:val="clear" w:color="auto" w:fill="FFFFFF"/>
          <w:lang w:val="en-GB"/>
        </w:rPr>
        <w:t>Journal of business research</w:t>
      </w:r>
      <w:r w:rsidRPr="0018588C">
        <w:rPr>
          <w:shd w:val="clear" w:color="auto" w:fill="FFFFFF"/>
          <w:lang w:val="en-GB"/>
        </w:rPr>
        <w:t xml:space="preserve">, </w:t>
      </w:r>
      <w:r w:rsidRPr="0018588C">
        <w:rPr>
          <w:i/>
          <w:iCs/>
          <w:shd w:val="clear" w:color="auto" w:fill="FFFFFF"/>
          <w:lang w:val="en-GB"/>
        </w:rPr>
        <w:t>99</w:t>
      </w:r>
      <w:r w:rsidRPr="0018588C">
        <w:rPr>
          <w:shd w:val="clear" w:color="auto" w:fill="FFFFFF"/>
          <w:lang w:val="en-GB"/>
        </w:rPr>
        <w:t>, pp.23-36</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iCs/>
          <w:lang w:val="en-GB"/>
        </w:rPr>
      </w:pPr>
      <w:r w:rsidRPr="0018588C">
        <w:rPr>
          <w:shd w:val="clear" w:color="auto" w:fill="FFFFFF"/>
          <w:lang w:val="en-GB"/>
        </w:rPr>
        <w:t xml:space="preserve">Culture-Shift.co.uk, 2023. </w:t>
      </w:r>
      <w:r w:rsidRPr="0018588C">
        <w:rPr>
          <w:i/>
          <w:iCs/>
          <w:shd w:val="clear" w:color="auto" w:fill="FFFFFF"/>
          <w:lang w:val="en-GB"/>
        </w:rPr>
        <w:t>Workplace Harassment Reporting - Building A Safe Workplace</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Pr="0018588C">
        <w:rPr>
          <w:shd w:val="clear" w:color="auto" w:fill="FFFFFF"/>
          <w:lang w:val="en-GB"/>
        </w:rPr>
        <w:t xml:space="preserve"> Available at:</w:t>
      </w:r>
      <w:r w:rsidR="002C585E">
        <w:rPr>
          <w:shd w:val="clear" w:color="auto" w:fill="FFFFFF"/>
          <w:lang w:val="en-GB"/>
        </w:rPr>
        <w:t xml:space="preserve"> </w:t>
      </w:r>
      <w:hyperlink r:id="rId12" w:history="1">
        <w:r w:rsidR="002C585E" w:rsidRPr="002953B1">
          <w:rPr>
            <w:rStyle w:val="Hyperlink"/>
            <w:shd w:val="clear" w:color="auto" w:fill="FFFFFF"/>
            <w:lang w:val="en-GB"/>
          </w:rPr>
          <w:t>https://www.culture-shift.co.uk</w:t>
        </w:r>
      </w:hyperlink>
      <w:r w:rsidR="00AE553E" w:rsidRPr="0018588C">
        <w:rPr>
          <w:iCs/>
          <w:shd w:val="clear" w:color="auto" w:fill="FFFFFF"/>
          <w:lang w:val="en-GB"/>
        </w:rPr>
        <w:t>.</w:t>
      </w:r>
    </w:p>
    <w:p w:rsidR="007D512B" w:rsidRPr="0018588C" w:rsidRDefault="007D512B" w:rsidP="0002612B">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Economictimes.india</w:t>
      </w:r>
      <w:r w:rsidR="00AD4A3A" w:rsidRPr="0018588C">
        <w:rPr>
          <w:shd w:val="clear" w:color="auto" w:fill="FFFFFF"/>
          <w:lang w:val="en-GB"/>
        </w:rPr>
        <w:t xml:space="preserve">times.com, </w:t>
      </w:r>
      <w:r w:rsidR="007325DA" w:rsidRPr="0018588C">
        <w:rPr>
          <w:shd w:val="clear" w:color="auto" w:fill="FFFFFF"/>
          <w:lang w:val="en-GB"/>
        </w:rPr>
        <w:t>2018</w:t>
      </w:r>
      <w:r w:rsidRPr="0018588C">
        <w:rPr>
          <w:shd w:val="clear" w:color="auto" w:fill="FFFFFF"/>
          <w:lang w:val="en-GB"/>
        </w:rPr>
        <w:t xml:space="preserve">. Organizations see employee learning as </w:t>
      </w:r>
      <w:r w:rsidR="00AD4A3A" w:rsidRPr="0018588C">
        <w:rPr>
          <w:shd w:val="clear" w:color="auto" w:fill="FFFFFF"/>
          <w:lang w:val="en-GB"/>
        </w:rPr>
        <w:t>investment, not</w:t>
      </w:r>
      <w:r w:rsidR="003E4EF9" w:rsidRPr="0018588C">
        <w:rPr>
          <w:shd w:val="clear" w:color="auto" w:fill="FFFFFF"/>
          <w:lang w:val="en-GB"/>
        </w:rPr>
        <w:t xml:space="preserve"> expense.</w:t>
      </w:r>
      <w:r w:rsidR="002C585E">
        <w:rPr>
          <w:i/>
          <w:iCs/>
          <w:shd w:val="clear" w:color="auto" w:fill="FFFFFF"/>
          <w:lang w:val="en-GB"/>
        </w:rPr>
        <w:t xml:space="preserve"> </w:t>
      </w:r>
      <w:r w:rsidR="002C585E" w:rsidRPr="0018588C">
        <w:rPr>
          <w:iCs/>
          <w:shd w:val="clear" w:color="auto" w:fill="FFFFFF"/>
          <w:lang w:val="en-GB"/>
        </w:rPr>
        <w:t>[Online]</w:t>
      </w:r>
      <w:r w:rsidR="002C585E" w:rsidRPr="0018588C">
        <w:rPr>
          <w:i/>
          <w:iCs/>
          <w:shd w:val="clear" w:color="auto" w:fill="FFFFFF"/>
          <w:lang w:val="en-GB"/>
        </w:rPr>
        <w:t xml:space="preserve"> </w:t>
      </w:r>
      <w:r w:rsidR="003E4EF9" w:rsidRPr="0018588C">
        <w:rPr>
          <w:shd w:val="clear" w:color="auto" w:fill="FFFFFF"/>
          <w:lang w:val="en-GB"/>
        </w:rPr>
        <w:t xml:space="preserve"> Available</w:t>
      </w:r>
      <w:r w:rsidR="00AD4A3A" w:rsidRPr="0018588C">
        <w:rPr>
          <w:shd w:val="clear" w:color="auto" w:fill="FFFFFF"/>
          <w:lang w:val="en-GB"/>
        </w:rPr>
        <w:t xml:space="preserve"> at;</w:t>
      </w:r>
      <w:r w:rsidR="003E4EF9" w:rsidRPr="0018588C">
        <w:rPr>
          <w:shd w:val="clear" w:color="auto" w:fill="FFFFFF"/>
          <w:lang w:val="en-GB"/>
        </w:rPr>
        <w:t xml:space="preserve"> </w:t>
      </w:r>
      <w:r w:rsidRPr="0018588C">
        <w:rPr>
          <w:shd w:val="clear" w:color="auto" w:fill="FFFFFF"/>
          <w:lang w:val="en-GB"/>
        </w:rPr>
        <w:t>https://economictimes.indiatimes.com</w:t>
      </w:r>
      <w:r w:rsidR="00AE553E" w:rsidRPr="0018588C">
        <w:rPr>
          <w:iCs/>
          <w:shd w:val="clear" w:color="auto" w:fill="FFFFFF"/>
          <w:lang w:val="en-GB"/>
        </w:rPr>
        <w:t>.</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Farndale, E., Horak, S., Phillips, J. and Beamond, M., 2019. Facing complexity, crisis, and risk: Opportunities and challenges in international human resource management. </w:t>
      </w:r>
      <w:r w:rsidRPr="0018588C">
        <w:rPr>
          <w:i/>
          <w:iCs/>
          <w:shd w:val="clear" w:color="auto" w:fill="FFFFFF"/>
          <w:lang w:val="en-GB"/>
        </w:rPr>
        <w:t>Thunderbird International Business Review</w:t>
      </w:r>
      <w:r w:rsidRPr="0018588C">
        <w:rPr>
          <w:shd w:val="clear" w:color="auto" w:fill="FFFFFF"/>
          <w:lang w:val="en-GB"/>
        </w:rPr>
        <w:t xml:space="preserve">, </w:t>
      </w:r>
      <w:r w:rsidRPr="0018588C">
        <w:rPr>
          <w:i/>
          <w:iCs/>
          <w:shd w:val="clear" w:color="auto" w:fill="FFFFFF"/>
          <w:lang w:val="en-GB"/>
        </w:rPr>
        <w:t>61</w:t>
      </w:r>
      <w:r w:rsidRPr="0018588C">
        <w:rPr>
          <w:shd w:val="clear" w:color="auto" w:fill="FFFFFF"/>
          <w:lang w:val="en-GB"/>
        </w:rPr>
        <w:t>(3), pp.465-470</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Feitosa, J., Hagenbuch, S., Patel, B. and Davis, A., 2022. Performing in diverse settings: a diversity, equity, and inclusion approach to culture. </w:t>
      </w:r>
      <w:r w:rsidRPr="0018588C">
        <w:rPr>
          <w:i/>
          <w:iCs/>
          <w:shd w:val="clear" w:color="auto" w:fill="FFFFFF"/>
          <w:lang w:val="en-GB"/>
        </w:rPr>
        <w:t>International Journal of Cross Cultural Management</w:t>
      </w:r>
      <w:r w:rsidRPr="0018588C">
        <w:rPr>
          <w:shd w:val="clear" w:color="auto" w:fill="FFFFFF"/>
          <w:lang w:val="en-GB"/>
        </w:rPr>
        <w:t xml:space="preserve">, </w:t>
      </w:r>
      <w:r w:rsidRPr="0018588C">
        <w:rPr>
          <w:i/>
          <w:iCs/>
          <w:shd w:val="clear" w:color="auto" w:fill="FFFFFF"/>
          <w:lang w:val="en-GB"/>
        </w:rPr>
        <w:t>22</w:t>
      </w:r>
      <w:r w:rsidRPr="0018588C">
        <w:rPr>
          <w:shd w:val="clear" w:color="auto" w:fill="FFFFFF"/>
          <w:lang w:val="en-GB"/>
        </w:rPr>
        <w:t>(3), pp.433-457</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Gumbrell-McCormick, R. and Hyman, R., 2019. Democracy in trade unions, democracy through trade unions?.</w:t>
      </w:r>
      <w:r w:rsidRPr="0018588C">
        <w:rPr>
          <w:i/>
          <w:iCs/>
          <w:shd w:val="clear" w:color="auto" w:fill="FFFFFF"/>
          <w:lang w:val="en-GB"/>
        </w:rPr>
        <w:t>Economic and Industrial Democracy</w:t>
      </w:r>
      <w:r w:rsidRPr="0018588C">
        <w:rPr>
          <w:shd w:val="clear" w:color="auto" w:fill="FFFFFF"/>
          <w:lang w:val="en-GB"/>
        </w:rPr>
        <w:t xml:space="preserve">, </w:t>
      </w:r>
      <w:r w:rsidRPr="0018588C">
        <w:rPr>
          <w:i/>
          <w:iCs/>
          <w:shd w:val="clear" w:color="auto" w:fill="FFFFFF"/>
          <w:lang w:val="en-GB"/>
        </w:rPr>
        <w:t>40</w:t>
      </w:r>
      <w:r w:rsidRPr="0018588C">
        <w:rPr>
          <w:shd w:val="clear" w:color="auto" w:fill="FFFFFF"/>
          <w:lang w:val="en-GB"/>
        </w:rPr>
        <w:t>(1), pp.91-110</w:t>
      </w:r>
      <w:r w:rsidR="00AE553E" w:rsidRPr="0018588C">
        <w:rPr>
          <w:shd w:val="clear" w:color="auto" w:fill="FFFFFF"/>
          <w:lang w:val="en-GB"/>
        </w:rPr>
        <w:t xml:space="preserve"> </w:t>
      </w:r>
    </w:p>
    <w:p w:rsidR="007D512B" w:rsidRPr="0018588C" w:rsidRDefault="007D512B" w:rsidP="000472BB">
      <w:pPr>
        <w:pStyle w:val="NormalWeb"/>
        <w:spacing w:before="240" w:beforeAutospacing="0" w:after="240" w:afterAutospacing="0" w:line="360" w:lineRule="auto"/>
        <w:jc w:val="both"/>
        <w:rPr>
          <w:iCs/>
          <w:lang w:val="en-GB"/>
        </w:rPr>
      </w:pPr>
      <w:r w:rsidRPr="0018588C">
        <w:rPr>
          <w:lang w:val="en-GB"/>
        </w:rPr>
        <w:t xml:space="preserve">hofstede-insights.com, (2023), country-comparison-tool between-India-UK </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Pr="0018588C">
        <w:rPr>
          <w:lang w:val="en-GB"/>
        </w:rPr>
        <w:t>available at:</w:t>
      </w:r>
      <w:hyperlink r:id="rId13" w:history="1">
        <w:r w:rsidR="00AD4A3A" w:rsidRPr="0018588C">
          <w:rPr>
            <w:rStyle w:val="Hyperlink"/>
            <w:color w:val="auto"/>
            <w:u w:val="none"/>
            <w:lang w:val="en-GB"/>
          </w:rPr>
          <w:t>https://www.hofstede-insights.com/country-comparison-tool?countries=india%2Cunited+kingdom</w:t>
        </w:r>
      </w:hyperlink>
      <w:r w:rsidR="00AE553E" w:rsidRPr="0018588C">
        <w:rPr>
          <w:iCs/>
          <w:shd w:val="clear" w:color="auto" w:fill="FFFFFF"/>
          <w:lang w:val="en-GB"/>
        </w:rPr>
        <w:t>.</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Husain, A., 2023. </w:t>
      </w:r>
      <w:r w:rsidRPr="0018588C">
        <w:rPr>
          <w:i/>
          <w:iCs/>
          <w:shd w:val="clear" w:color="auto" w:fill="FFFFFF"/>
          <w:lang w:val="en-GB"/>
        </w:rPr>
        <w:t>British India's Relations with the Kingdom of Nepal, 1857–1947: A Diplomatic History of Nepal</w:t>
      </w:r>
      <w:r w:rsidRPr="0018588C">
        <w:rPr>
          <w:shd w:val="clear" w:color="auto" w:fill="FFFFFF"/>
          <w:lang w:val="en-GB"/>
        </w:rPr>
        <w:t xml:space="preserve"> (Vol. 8). Taylor &amp; Francis</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lastRenderedPageBreak/>
        <w:t>Ifs.org.uk , 2023. Investment in training and skills | Institute for Fiscal Studies</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Pr="0018588C">
        <w:rPr>
          <w:shd w:val="clear" w:color="auto" w:fill="FFFFFF"/>
          <w:lang w:val="en-GB"/>
        </w:rPr>
        <w:t xml:space="preserve">Available at: </w:t>
      </w:r>
      <w:hyperlink r:id="rId14" w:history="1">
        <w:r w:rsidR="00AE553E" w:rsidRPr="0018588C">
          <w:rPr>
            <w:rStyle w:val="Hyperlink"/>
            <w:color w:val="auto"/>
            <w:u w:val="none"/>
            <w:shd w:val="clear" w:color="auto" w:fill="FFFFFF"/>
            <w:lang w:val="en-GB"/>
          </w:rPr>
          <w:t>https://ifs.org.uk</w:t>
        </w:r>
      </w:hyperlink>
      <w:r w:rsidR="002C585E">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Koutsimpogiorgos, N., Van Slageren, J., Herrmann, A.M. and Frenken, K., 2020. Conceptualizing the gig economy and its regulatory problems. </w:t>
      </w:r>
      <w:r w:rsidRPr="0018588C">
        <w:rPr>
          <w:i/>
          <w:iCs/>
          <w:shd w:val="clear" w:color="auto" w:fill="FFFFFF"/>
          <w:lang w:val="en-GB"/>
        </w:rPr>
        <w:t>Policy &amp; Internet</w:t>
      </w:r>
      <w:r w:rsidRPr="0018588C">
        <w:rPr>
          <w:shd w:val="clear" w:color="auto" w:fill="FFFFFF"/>
          <w:lang w:val="en-GB"/>
        </w:rPr>
        <w:t xml:space="preserve">, </w:t>
      </w:r>
      <w:r w:rsidRPr="0018588C">
        <w:rPr>
          <w:i/>
          <w:iCs/>
          <w:shd w:val="clear" w:color="auto" w:fill="FFFFFF"/>
          <w:lang w:val="en-GB"/>
        </w:rPr>
        <w:t>12</w:t>
      </w:r>
      <w:r w:rsidRPr="0018588C">
        <w:rPr>
          <w:shd w:val="clear" w:color="auto" w:fill="FFFFFF"/>
          <w:lang w:val="en-GB"/>
        </w:rPr>
        <w:t>(4), pp.525-545</w:t>
      </w:r>
      <w:r w:rsidR="00AE553E" w:rsidRPr="0018588C">
        <w:rPr>
          <w:shd w:val="clear" w:color="auto" w:fill="FFFFFF"/>
          <w:lang w:val="en-GB"/>
        </w:rPr>
        <w:t xml:space="preserve"> </w:t>
      </w:r>
    </w:p>
    <w:p w:rsidR="00096D57" w:rsidRPr="0018588C" w:rsidRDefault="007D512B" w:rsidP="00096D57">
      <w:pPr>
        <w:pStyle w:val="NormalWeb"/>
        <w:shd w:val="clear" w:color="auto" w:fill="FFFFFF"/>
        <w:spacing w:before="240" w:beforeAutospacing="0" w:after="240" w:afterAutospacing="0" w:line="360" w:lineRule="auto"/>
        <w:jc w:val="both"/>
        <w:rPr>
          <w:lang w:val="en-GB"/>
        </w:rPr>
      </w:pPr>
      <w:r w:rsidRPr="0018588C">
        <w:rPr>
          <w:shd w:val="clear" w:color="auto" w:fill="FFFFFF"/>
          <w:lang w:val="en-GB"/>
        </w:rPr>
        <w:t xml:space="preserve">Lawcrossing.com, 2023. </w:t>
      </w:r>
      <w:r w:rsidRPr="0018588C">
        <w:rPr>
          <w:i/>
          <w:iCs/>
          <w:shd w:val="clear" w:color="auto" w:fill="FFFFFF"/>
          <w:lang w:val="en-GB"/>
        </w:rPr>
        <w:t>5 Most Common Ethical Dilemmas in Legal Practice and How to Handle</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Pr="0018588C">
        <w:rPr>
          <w:shd w:val="clear" w:color="auto" w:fill="FFFFFF"/>
          <w:lang w:val="en-GB"/>
        </w:rPr>
        <w:t>Available at:</w:t>
      </w:r>
      <w:r w:rsidR="00E21E98">
        <w:rPr>
          <w:shd w:val="clear" w:color="auto" w:fill="FFFFFF"/>
          <w:lang w:val="en-GB"/>
        </w:rPr>
        <w:t xml:space="preserve"> </w:t>
      </w:r>
      <w:hyperlink r:id="rId15" w:history="1">
        <w:r w:rsidR="00E21E98" w:rsidRPr="002953B1">
          <w:rPr>
            <w:rStyle w:val="Hyperlink"/>
            <w:shd w:val="clear" w:color="auto" w:fill="FFFFFF"/>
            <w:lang w:val="en-GB"/>
          </w:rPr>
          <w:t>https://www.lawcrossing.com</w:t>
        </w:r>
      </w:hyperlink>
      <w:r w:rsidR="00096D57" w:rsidRPr="0018588C">
        <w:rPr>
          <w:iCs/>
          <w:shd w:val="clear" w:color="auto" w:fill="FFFFFF"/>
          <w:lang w:val="en-GB"/>
        </w:rPr>
        <w:t>.</w:t>
      </w:r>
      <w:r w:rsidR="00096D57" w:rsidRPr="0018588C">
        <w:rPr>
          <w:lang w:val="en-GB"/>
        </w:rPr>
        <w:t xml:space="preserve">     </w:t>
      </w:r>
    </w:p>
    <w:p w:rsidR="007D512B" w:rsidRPr="0018588C" w:rsidRDefault="00096D57" w:rsidP="00096D57">
      <w:pPr>
        <w:pStyle w:val="NormalWeb"/>
        <w:shd w:val="clear" w:color="auto" w:fill="FFFFFF"/>
        <w:spacing w:before="240" w:beforeAutospacing="0" w:after="240" w:afterAutospacing="0" w:line="360" w:lineRule="auto"/>
        <w:jc w:val="both"/>
        <w:rPr>
          <w:lang w:val="en-GB"/>
        </w:rPr>
      </w:pPr>
      <w:r w:rsidRPr="0018588C">
        <w:rPr>
          <w:lang w:val="en-GB"/>
        </w:rPr>
        <w:t>L</w:t>
      </w:r>
      <w:r w:rsidR="007D512B" w:rsidRPr="0018588C">
        <w:rPr>
          <w:lang w:val="en-GB"/>
        </w:rPr>
        <w:t>inkedin.com, (2020), cross-cultural-engagement-between-India-China-UK</w:t>
      </w:r>
      <w:r w:rsidR="002C585E">
        <w:rPr>
          <w:lang w:val="en-GB"/>
        </w:rPr>
        <w:t>.</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002C585E">
        <w:rPr>
          <w:lang w:val="en-GB"/>
        </w:rPr>
        <w:t xml:space="preserve"> A</w:t>
      </w:r>
      <w:r w:rsidR="007D512B" w:rsidRPr="0018588C">
        <w:rPr>
          <w:lang w:val="en-GB"/>
        </w:rPr>
        <w:t xml:space="preserve">vailable at: </w:t>
      </w:r>
      <w:hyperlink r:id="rId16" w:history="1">
        <w:r w:rsidR="002C585E" w:rsidRPr="002953B1">
          <w:rPr>
            <w:rStyle w:val="Hyperlink"/>
            <w:lang w:val="en-GB"/>
          </w:rPr>
          <w:t>https://www.linkedin.com/pulse/cross-cultural-engagement-between-india-china-uk-chandan-singh/</w:t>
        </w:r>
      </w:hyperlink>
      <w:r w:rsidR="002C585E">
        <w:rPr>
          <w:lang w:val="en-GB"/>
        </w:rPr>
        <w:t xml:space="preserve"> </w:t>
      </w:r>
      <w:r w:rsidR="00AE553E" w:rsidRPr="0018588C">
        <w:rPr>
          <w:iCs/>
          <w:shd w:val="clear" w:color="auto" w:fill="FFFFFF"/>
          <w:lang w:val="en-GB"/>
        </w:rPr>
        <w:t>.</w:t>
      </w:r>
      <w:r w:rsidR="00AD4A3A" w:rsidRPr="0018588C">
        <w:rPr>
          <w:lang w:val="en-GB"/>
        </w:rPr>
        <w:t xml:space="preserve">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Loeng, S., 2020. Self-directed learning: A core concept in adult education. </w:t>
      </w:r>
      <w:r w:rsidRPr="0018588C">
        <w:rPr>
          <w:i/>
          <w:iCs/>
          <w:shd w:val="clear" w:color="auto" w:fill="FFFFFF"/>
          <w:lang w:val="en-GB"/>
        </w:rPr>
        <w:t>Education Research International</w:t>
      </w:r>
      <w:r w:rsidRPr="0018588C">
        <w:rPr>
          <w:shd w:val="clear" w:color="auto" w:fill="FFFFFF"/>
          <w:lang w:val="en-GB"/>
        </w:rPr>
        <w:t xml:space="preserve">, </w:t>
      </w:r>
      <w:r w:rsidRPr="0018588C">
        <w:rPr>
          <w:i/>
          <w:iCs/>
          <w:shd w:val="clear" w:color="auto" w:fill="FFFFFF"/>
          <w:lang w:val="en-GB"/>
        </w:rPr>
        <w:t>2020</w:t>
      </w:r>
      <w:r w:rsidR="00AE553E" w:rsidRPr="0018588C">
        <w:rPr>
          <w:shd w:val="clear" w:color="auto" w:fill="FFFFFF"/>
          <w:lang w:val="en-GB"/>
        </w:rPr>
        <w:t>, pp.1-12</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Malhotra, J. and Gaur, M., 2022. Analytical Study Of Cultural Differences And Sustainability Of Indian Students Going Abroad. </w:t>
      </w:r>
      <w:r w:rsidRPr="0018588C">
        <w:rPr>
          <w:i/>
          <w:iCs/>
          <w:shd w:val="clear" w:color="auto" w:fill="FFFFFF"/>
          <w:lang w:val="en-GB"/>
        </w:rPr>
        <w:t>Journal of Pharmaceutical Negative Results</w:t>
      </w:r>
      <w:r w:rsidR="00AE553E" w:rsidRPr="0018588C">
        <w:rPr>
          <w:shd w:val="clear" w:color="auto" w:fill="FFFFFF"/>
          <w:lang w:val="en-GB"/>
        </w:rPr>
        <w:t xml:space="preserve">, pp.3447-3454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Mariscal, J., Mayne, G., Aneja, U. and Sorgner, A., 2019. Bridging the gender digital ga</w:t>
      </w:r>
      <w:r w:rsidR="00AE553E" w:rsidRPr="0018588C">
        <w:rPr>
          <w:shd w:val="clear" w:color="auto" w:fill="FFFFFF"/>
          <w:lang w:val="en-GB"/>
        </w:rPr>
        <w:t xml:space="preserve">p. Economics, 13(1), p.20190009 </w:t>
      </w:r>
    </w:p>
    <w:p w:rsidR="007D512B" w:rsidRPr="0018588C" w:rsidRDefault="007D512B" w:rsidP="00A33A9F">
      <w:pPr>
        <w:pStyle w:val="NormalWeb"/>
        <w:shd w:val="clear" w:color="auto" w:fill="FFFFFF"/>
        <w:spacing w:before="240" w:beforeAutospacing="0" w:after="240" w:afterAutospacing="0" w:line="360" w:lineRule="auto"/>
        <w:jc w:val="both"/>
        <w:rPr>
          <w:lang w:val="en-GB"/>
        </w:rPr>
      </w:pPr>
      <w:r w:rsidRPr="0018588C">
        <w:t>Murinde, V., Rizopoulos, E. and Zachariadis, M., 2022. The impact of the FinTech revolution on the future of banking: Opportunities and risks. </w:t>
      </w:r>
      <w:r w:rsidRPr="0018588C">
        <w:rPr>
          <w:i/>
          <w:iCs/>
        </w:rPr>
        <w:t>International Review of Financial Analysis</w:t>
      </w:r>
      <w:r w:rsidRPr="0018588C">
        <w:t>, </w:t>
      </w:r>
      <w:r w:rsidRPr="0018588C">
        <w:rPr>
          <w:i/>
          <w:iCs/>
        </w:rPr>
        <w:t>81</w:t>
      </w:r>
      <w:r w:rsidR="00AE553E" w:rsidRPr="0018588C">
        <w:t xml:space="preserve">, p.102103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Okitasari, M., Sunam, R., Mishra, R., Masuda, H., Morita, K., Takemoto, K. and Kanie, N., 2019. Governance and national implementation of the 2030 agenda: lessons from voluntary national reviews</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Palm, K., Bergman, A. and Rosengren, C., 2020. Towards more proactive sustainable human resource management practices? A study on stress due to the ICT-mediated integration of work and private life. </w:t>
      </w:r>
      <w:r w:rsidRPr="0018588C">
        <w:rPr>
          <w:i/>
          <w:iCs/>
          <w:shd w:val="clear" w:color="auto" w:fill="FFFFFF"/>
          <w:lang w:val="en-GB"/>
        </w:rPr>
        <w:t>Sustainability</w:t>
      </w:r>
      <w:r w:rsidRPr="0018588C">
        <w:rPr>
          <w:shd w:val="clear" w:color="auto" w:fill="FFFFFF"/>
          <w:lang w:val="en-GB"/>
        </w:rPr>
        <w:t xml:space="preserve">, </w:t>
      </w:r>
      <w:r w:rsidRPr="0018588C">
        <w:rPr>
          <w:i/>
          <w:iCs/>
          <w:shd w:val="clear" w:color="auto" w:fill="FFFFFF"/>
          <w:lang w:val="en-GB"/>
        </w:rPr>
        <w:t>12</w:t>
      </w:r>
      <w:r w:rsidRPr="0018588C">
        <w:rPr>
          <w:shd w:val="clear" w:color="auto" w:fill="FFFFFF"/>
          <w:lang w:val="en-GB"/>
        </w:rPr>
        <w:t>(20), p.8303</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lastRenderedPageBreak/>
        <w:t xml:space="preserve">Rabindran, A.S., 2020. Globalization: The case for diversity and inclusion in a post-industrial, neo-liberal business paradigm with focus on the caste system and its implications for the Indian labour market. </w:t>
      </w:r>
      <w:r w:rsidRPr="0018588C">
        <w:rPr>
          <w:i/>
          <w:iCs/>
          <w:shd w:val="clear" w:color="auto" w:fill="FFFFFF"/>
          <w:lang w:val="en-GB"/>
        </w:rPr>
        <w:t>Journal of Comparative Research in Anthropology and Sociology</w:t>
      </w:r>
      <w:r w:rsidRPr="0018588C">
        <w:rPr>
          <w:shd w:val="clear" w:color="auto" w:fill="FFFFFF"/>
          <w:lang w:val="en-GB"/>
        </w:rPr>
        <w:t xml:space="preserve">, </w:t>
      </w:r>
      <w:r w:rsidRPr="0018588C">
        <w:rPr>
          <w:i/>
          <w:iCs/>
          <w:shd w:val="clear" w:color="auto" w:fill="FFFFFF"/>
          <w:lang w:val="en-GB"/>
        </w:rPr>
        <w:t>11</w:t>
      </w:r>
      <w:r w:rsidRPr="0018588C">
        <w:rPr>
          <w:shd w:val="clear" w:color="auto" w:fill="FFFFFF"/>
          <w:lang w:val="en-GB"/>
        </w:rPr>
        <w:t>(01), pp.1-16</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Ranerup, A. and Henriksen, H.Z., 2019. Value positions viewed through the lens of automated decision-making: The case of social services. </w:t>
      </w:r>
      <w:r w:rsidRPr="0018588C">
        <w:rPr>
          <w:i/>
          <w:iCs/>
          <w:shd w:val="clear" w:color="auto" w:fill="FFFFFF"/>
          <w:lang w:val="en-GB"/>
        </w:rPr>
        <w:t>Government Information Quarterly</w:t>
      </w:r>
      <w:r w:rsidRPr="0018588C">
        <w:rPr>
          <w:shd w:val="clear" w:color="auto" w:fill="FFFFFF"/>
          <w:lang w:val="en-GB"/>
        </w:rPr>
        <w:t xml:space="preserve">, </w:t>
      </w:r>
      <w:r w:rsidRPr="0018588C">
        <w:rPr>
          <w:i/>
          <w:iCs/>
          <w:shd w:val="clear" w:color="auto" w:fill="FFFFFF"/>
          <w:lang w:val="en-GB"/>
        </w:rPr>
        <w:t>36</w:t>
      </w:r>
      <w:r w:rsidRPr="0018588C">
        <w:rPr>
          <w:shd w:val="clear" w:color="auto" w:fill="FFFFFF"/>
          <w:lang w:val="en-GB"/>
        </w:rPr>
        <w:t>(4), p.101377</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Renner, B., 2020. (In) directness as an (im) politeness strategy in the contact between german and Brazilian portuguese as additional languages</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pPr>
      <w:r w:rsidRPr="0018588C">
        <w:rPr>
          <w:shd w:val="clear" w:color="auto" w:fill="FFFFFF"/>
        </w:rPr>
        <w:t xml:space="preserve">Riccucci, N.M., 2021. </w:t>
      </w:r>
      <w:r w:rsidRPr="0018588C">
        <w:rPr>
          <w:i/>
          <w:iCs/>
          <w:shd w:val="clear" w:color="auto" w:fill="FFFFFF"/>
        </w:rPr>
        <w:t>Managing diversity in public sector workforces</w:t>
      </w:r>
      <w:r w:rsidRPr="0018588C">
        <w:rPr>
          <w:shd w:val="clear" w:color="auto" w:fill="FFFFFF"/>
        </w:rPr>
        <w:t>. Routledge</w:t>
      </w:r>
    </w:p>
    <w:p w:rsidR="007D512B" w:rsidRPr="0018588C" w:rsidRDefault="007D512B" w:rsidP="0002612B">
      <w:pPr>
        <w:pStyle w:val="NormalWeb"/>
        <w:spacing w:before="240" w:beforeAutospacing="0" w:after="240" w:afterAutospacing="0" w:line="360" w:lineRule="auto"/>
        <w:jc w:val="both"/>
      </w:pPr>
      <w:r w:rsidRPr="0018588C">
        <w:rPr>
          <w:shd w:val="clear" w:color="auto" w:fill="FFFFFF"/>
          <w:lang w:val="en-GB"/>
        </w:rPr>
        <w:t>Sanseverino, A., 2022. The impact of anti-corruption laws: Evidence from the UK Bribery Act’s extraterritorial r</w:t>
      </w:r>
      <w:r w:rsidR="00AE553E" w:rsidRPr="0018588C">
        <w:rPr>
          <w:shd w:val="clear" w:color="auto" w:fill="FFFFFF"/>
          <w:lang w:val="en-GB"/>
        </w:rPr>
        <w:t>each. Available at SSRN 3913208</w:t>
      </w:r>
      <w:r w:rsidR="00AE553E" w:rsidRPr="0018588C">
        <w:rPr>
          <w:i/>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Shepherd, S.M., 2019. Cultural awareness workshops: limitations and practical consequences. </w:t>
      </w:r>
      <w:r w:rsidRPr="0018588C">
        <w:rPr>
          <w:i/>
          <w:iCs/>
          <w:shd w:val="clear" w:color="auto" w:fill="FFFFFF"/>
          <w:lang w:val="en-GB"/>
        </w:rPr>
        <w:t>BMC medical education</w:t>
      </w:r>
      <w:r w:rsidRPr="0018588C">
        <w:rPr>
          <w:shd w:val="clear" w:color="auto" w:fill="FFFFFF"/>
          <w:lang w:val="en-GB"/>
        </w:rPr>
        <w:t xml:space="preserve">, </w:t>
      </w:r>
      <w:r w:rsidRPr="0018588C">
        <w:rPr>
          <w:i/>
          <w:iCs/>
          <w:shd w:val="clear" w:color="auto" w:fill="FFFFFF"/>
          <w:lang w:val="en-GB"/>
        </w:rPr>
        <w:t>19</w:t>
      </w:r>
      <w:r w:rsidRPr="0018588C">
        <w:rPr>
          <w:shd w:val="clear" w:color="auto" w:fill="FFFFFF"/>
          <w:lang w:val="en-GB"/>
        </w:rPr>
        <w:t>(1), pp.1-10</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pPr>
      <w:r w:rsidRPr="0018588C">
        <w:rPr>
          <w:shd w:val="clear" w:color="auto" w:fill="FFFFFF"/>
        </w:rPr>
        <w:t xml:space="preserve">Shonfeld, M., Cotnam-Kappel, M., Judge, M., Ng, C.Y., Ntebutse, J.G., Williamson-Leadley, S. and Yildiz, M.N., 2021. Learning in digital environments: a model for cross-cultural alignment. </w:t>
      </w:r>
      <w:r w:rsidRPr="0018588C">
        <w:rPr>
          <w:i/>
          <w:iCs/>
          <w:shd w:val="clear" w:color="auto" w:fill="FFFFFF"/>
        </w:rPr>
        <w:t>Educational Technology Research and Development</w:t>
      </w:r>
      <w:r w:rsidRPr="0018588C">
        <w:rPr>
          <w:shd w:val="clear" w:color="auto" w:fill="FFFFFF"/>
        </w:rPr>
        <w:t>, pp.1-20</w:t>
      </w:r>
    </w:p>
    <w:p w:rsidR="00115361" w:rsidRPr="0018588C" w:rsidRDefault="007D512B" w:rsidP="0002612B">
      <w:pPr>
        <w:pStyle w:val="NormalWeb"/>
        <w:spacing w:before="240" w:beforeAutospacing="0" w:after="240" w:afterAutospacing="0" w:line="360" w:lineRule="auto"/>
        <w:jc w:val="both"/>
        <w:rPr>
          <w:i/>
          <w:shd w:val="clear" w:color="auto" w:fill="FFFFFF"/>
          <w:lang w:val="en-GB"/>
        </w:rPr>
      </w:pPr>
      <w:r w:rsidRPr="0018588C">
        <w:rPr>
          <w:shd w:val="clear" w:color="auto" w:fill="FFFFFF"/>
          <w:lang w:val="en-GB"/>
        </w:rPr>
        <w:t xml:space="preserve">Skjuve, M., Følstad, A., Fostervold, K.I. and Brandtzaeg, P.B., 2021. My chatbot companion-a study of human-chatbot relationships. </w:t>
      </w:r>
      <w:r w:rsidRPr="0018588C">
        <w:rPr>
          <w:i/>
          <w:iCs/>
          <w:shd w:val="clear" w:color="auto" w:fill="FFFFFF"/>
          <w:lang w:val="en-GB"/>
        </w:rPr>
        <w:t>International Journal of Human-Computer Studies</w:t>
      </w:r>
      <w:r w:rsidRPr="0018588C">
        <w:rPr>
          <w:shd w:val="clear" w:color="auto" w:fill="FFFFFF"/>
          <w:lang w:val="en-GB"/>
        </w:rPr>
        <w:t xml:space="preserve">, </w:t>
      </w:r>
      <w:r w:rsidRPr="0018588C">
        <w:rPr>
          <w:i/>
          <w:iCs/>
          <w:shd w:val="clear" w:color="auto" w:fill="FFFFFF"/>
          <w:lang w:val="en-GB"/>
        </w:rPr>
        <w:t>149</w:t>
      </w:r>
      <w:r w:rsidRPr="0018588C">
        <w:rPr>
          <w:shd w:val="clear" w:color="auto" w:fill="FFFFFF"/>
          <w:lang w:val="en-GB"/>
        </w:rPr>
        <w:t>, p.102601</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Smith, M., 2019. The European Union and the global arena: In search of post-Brexit roles. </w:t>
      </w:r>
      <w:r w:rsidRPr="0018588C">
        <w:rPr>
          <w:i/>
          <w:iCs/>
          <w:shd w:val="clear" w:color="auto" w:fill="FFFFFF"/>
          <w:lang w:val="en-GB"/>
        </w:rPr>
        <w:t>Politics and Governance</w:t>
      </w:r>
      <w:r w:rsidRPr="0018588C">
        <w:rPr>
          <w:shd w:val="clear" w:color="auto" w:fill="FFFFFF"/>
          <w:lang w:val="en-GB"/>
        </w:rPr>
        <w:t xml:space="preserve">, </w:t>
      </w:r>
      <w:r w:rsidRPr="0018588C">
        <w:rPr>
          <w:i/>
          <w:iCs/>
          <w:shd w:val="clear" w:color="auto" w:fill="FFFFFF"/>
          <w:lang w:val="en-GB"/>
        </w:rPr>
        <w:t>7</w:t>
      </w:r>
      <w:r w:rsidRPr="0018588C">
        <w:rPr>
          <w:shd w:val="clear" w:color="auto" w:fill="FFFFFF"/>
          <w:lang w:val="en-GB"/>
        </w:rPr>
        <w:t>(3), pp.83-</w:t>
      </w:r>
    </w:p>
    <w:p w:rsidR="007D512B" w:rsidRPr="0018588C" w:rsidRDefault="007D512B" w:rsidP="0002612B">
      <w:pPr>
        <w:pStyle w:val="NormalWeb"/>
        <w:shd w:val="clear" w:color="auto" w:fill="FFFFFF"/>
        <w:spacing w:before="240" w:beforeAutospacing="0" w:after="240" w:afterAutospacing="0" w:line="360" w:lineRule="auto"/>
        <w:jc w:val="both"/>
        <w:rPr>
          <w:b/>
          <w:lang w:val="en-GB"/>
        </w:rPr>
      </w:pPr>
      <w:r w:rsidRPr="0018588C">
        <w:rPr>
          <w:shd w:val="clear" w:color="auto" w:fill="FFFFFF"/>
          <w:lang w:val="en-GB"/>
        </w:rPr>
        <w:t>Sprigghr.com, 2023.  6 Ethical Issues in Business and What to Do About Them – SpriggHR</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Pr="0018588C">
        <w:rPr>
          <w:shd w:val="clear" w:color="auto" w:fill="FFFFFF"/>
          <w:lang w:val="en-GB"/>
        </w:rPr>
        <w:t xml:space="preserve">Available at: </w:t>
      </w:r>
      <w:hyperlink r:id="rId17" w:history="1">
        <w:r w:rsidR="00AE553E" w:rsidRPr="0018588C">
          <w:rPr>
            <w:rStyle w:val="Hyperlink"/>
            <w:color w:val="auto"/>
            <w:u w:val="none"/>
            <w:shd w:val="clear" w:color="auto" w:fill="FFFFFF"/>
            <w:lang w:val="en-GB"/>
          </w:rPr>
          <w:t>https://sprigghr.com</w:t>
        </w:r>
      </w:hyperlink>
      <w:r w:rsidR="00AE553E" w:rsidRPr="0018588C">
        <w:rPr>
          <w:iCs/>
          <w:shd w:val="clear" w:color="auto" w:fill="FFFFFF"/>
          <w:lang w:val="en-GB"/>
        </w:rPr>
        <w:t>.</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lastRenderedPageBreak/>
        <w:t xml:space="preserve">Tursunbayeva, A., Pagliari, C., Di Lauro, S. and Antonelli, G., 2022. The ethics of people analytics: risks, opportunities and recommendations. </w:t>
      </w:r>
      <w:r w:rsidRPr="0018588C">
        <w:rPr>
          <w:i/>
          <w:iCs/>
          <w:shd w:val="clear" w:color="auto" w:fill="FFFFFF"/>
          <w:lang w:val="en-GB"/>
        </w:rPr>
        <w:t>Personnel Review</w:t>
      </w:r>
      <w:r w:rsidRPr="0018588C">
        <w:rPr>
          <w:shd w:val="clear" w:color="auto" w:fill="FFFFFF"/>
          <w:lang w:val="en-GB"/>
        </w:rPr>
        <w:t xml:space="preserve">, </w:t>
      </w:r>
      <w:r w:rsidRPr="0018588C">
        <w:rPr>
          <w:i/>
          <w:iCs/>
          <w:shd w:val="clear" w:color="auto" w:fill="FFFFFF"/>
          <w:lang w:val="en-GB"/>
        </w:rPr>
        <w:t>51</w:t>
      </w:r>
      <w:r w:rsidRPr="0018588C">
        <w:rPr>
          <w:shd w:val="clear" w:color="auto" w:fill="FFFFFF"/>
          <w:lang w:val="en-GB"/>
        </w:rPr>
        <w:t>(3), pp.900-921</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Uwatt, L.E., Timothy, A.E., Obiekezie, E., Ugah, V., Uguma, V.E.I. and Ukume, G., 2023. Verbal and Nonverbal Communication and Nigerian University Workplace Peacefulness. </w:t>
      </w:r>
      <w:r w:rsidRPr="0018588C">
        <w:rPr>
          <w:i/>
          <w:iCs/>
          <w:shd w:val="clear" w:color="auto" w:fill="FFFFFF"/>
          <w:lang w:val="en-GB"/>
        </w:rPr>
        <w:t>International Journal</w:t>
      </w:r>
      <w:r w:rsidRPr="0018588C">
        <w:rPr>
          <w:shd w:val="clear" w:color="auto" w:fill="FFFFFF"/>
          <w:lang w:val="en-GB"/>
        </w:rPr>
        <w:t xml:space="preserve">, </w:t>
      </w:r>
      <w:r w:rsidRPr="0018588C">
        <w:rPr>
          <w:i/>
          <w:iCs/>
          <w:shd w:val="clear" w:color="auto" w:fill="FFFFFF"/>
          <w:lang w:val="en-GB"/>
        </w:rPr>
        <w:t>10</w:t>
      </w:r>
      <w:r w:rsidRPr="0018588C">
        <w:rPr>
          <w:shd w:val="clear" w:color="auto" w:fill="FFFFFF"/>
          <w:lang w:val="en-GB"/>
        </w:rPr>
        <w:t>(3), pp.1241-1256</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Van Greuning, H. and Bratanovic, S.B., 2020. </w:t>
      </w:r>
      <w:r w:rsidRPr="0018588C">
        <w:rPr>
          <w:i/>
          <w:iCs/>
          <w:shd w:val="clear" w:color="auto" w:fill="FFFFFF"/>
          <w:lang w:val="en-GB"/>
        </w:rPr>
        <w:t>Analyzing banking risk: a framework for assessing corporate governance and risk management</w:t>
      </w:r>
      <w:r w:rsidRPr="0018588C">
        <w:rPr>
          <w:shd w:val="clear" w:color="auto" w:fill="FFFFFF"/>
          <w:lang w:val="en-GB"/>
        </w:rPr>
        <w:t>. World Bank Publications</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Vrontis, D., Christofi, M., Pereira, V., Tarba, S., Makrides, A. and Trichina, E., 2022. Artificial intelligence, robotics, advanced technologies and human resource management: a systematic review. </w:t>
      </w:r>
      <w:r w:rsidRPr="0018588C">
        <w:rPr>
          <w:i/>
          <w:iCs/>
          <w:shd w:val="clear" w:color="auto" w:fill="FFFFFF"/>
          <w:lang w:val="en-GB"/>
        </w:rPr>
        <w:t>The International Journal of Human Resource Management</w:t>
      </w:r>
      <w:r w:rsidRPr="0018588C">
        <w:rPr>
          <w:shd w:val="clear" w:color="auto" w:fill="FFFFFF"/>
          <w:lang w:val="en-GB"/>
        </w:rPr>
        <w:t xml:space="preserve">, </w:t>
      </w:r>
      <w:r w:rsidRPr="0018588C">
        <w:rPr>
          <w:i/>
          <w:iCs/>
          <w:shd w:val="clear" w:color="auto" w:fill="FFFFFF"/>
          <w:lang w:val="en-GB"/>
        </w:rPr>
        <w:t>33</w:t>
      </w:r>
      <w:r w:rsidRPr="0018588C">
        <w:rPr>
          <w:shd w:val="clear" w:color="auto" w:fill="FFFFFF"/>
          <w:lang w:val="en-GB"/>
        </w:rPr>
        <w:t>(6), pp.1237-1266</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Xperthr.com , 2023. </w:t>
      </w:r>
      <w:r w:rsidRPr="0018588C">
        <w:rPr>
          <w:i/>
          <w:iCs/>
          <w:shd w:val="clear" w:color="auto" w:fill="FFFFFF"/>
          <w:lang w:val="en-GB"/>
        </w:rPr>
        <w:t>UK: Recruitment and selection | United Kingdom</w:t>
      </w:r>
      <w:r w:rsidR="002C585E">
        <w:rPr>
          <w:i/>
          <w:iCs/>
          <w:shd w:val="clear" w:color="auto" w:fill="FFFFFF"/>
          <w:lang w:val="en-GB"/>
        </w:rPr>
        <w:t xml:space="preserve">. </w:t>
      </w:r>
      <w:r w:rsidR="002C585E" w:rsidRPr="0018588C">
        <w:rPr>
          <w:iCs/>
          <w:shd w:val="clear" w:color="auto" w:fill="FFFFFF"/>
          <w:lang w:val="en-GB"/>
        </w:rPr>
        <w:t>[Online]</w:t>
      </w:r>
      <w:r w:rsidR="002C585E">
        <w:rPr>
          <w:iCs/>
          <w:shd w:val="clear" w:color="auto" w:fill="FFFFFF"/>
          <w:lang w:val="en-GB"/>
        </w:rPr>
        <w:t>.</w:t>
      </w:r>
      <w:r w:rsidR="002C585E" w:rsidRPr="0018588C">
        <w:rPr>
          <w:i/>
          <w:iCs/>
          <w:shd w:val="clear" w:color="auto" w:fill="FFFFFF"/>
          <w:lang w:val="en-GB"/>
        </w:rPr>
        <w:t xml:space="preserve"> </w:t>
      </w:r>
      <w:r w:rsidRPr="0018588C">
        <w:rPr>
          <w:shd w:val="clear" w:color="auto" w:fill="FFFFFF"/>
          <w:lang w:val="en-GB"/>
        </w:rPr>
        <w:t xml:space="preserve"> Available at: </w:t>
      </w:r>
      <w:hyperlink r:id="rId18" w:history="1">
        <w:r w:rsidR="00AE553E" w:rsidRPr="0018588C">
          <w:rPr>
            <w:rStyle w:val="Hyperlink"/>
            <w:color w:val="auto"/>
            <w:u w:val="none"/>
            <w:shd w:val="clear" w:color="auto" w:fill="FFFFFF"/>
            <w:lang w:val="en-GB"/>
          </w:rPr>
          <w:t>https://www.xperthr.com</w:t>
        </w:r>
      </w:hyperlink>
    </w:p>
    <w:p w:rsidR="007D512B" w:rsidRPr="0018588C" w:rsidRDefault="007D512B" w:rsidP="0002612B">
      <w:pPr>
        <w:pStyle w:val="NormalWeb"/>
        <w:spacing w:before="240" w:beforeAutospacing="0" w:after="240" w:afterAutospacing="0" w:line="360" w:lineRule="auto"/>
        <w:jc w:val="both"/>
        <w:rPr>
          <w:lang w:val="en-GB"/>
        </w:rPr>
      </w:pPr>
      <w:r w:rsidRPr="0018588C">
        <w:rPr>
          <w:shd w:val="clear" w:color="auto" w:fill="FFFFFF"/>
          <w:lang w:val="en-GB"/>
        </w:rPr>
        <w:t xml:space="preserve">Yan, C.O., 2023. Nationality Law and Labor Migration: A Comparative Analysis of Legal Frameworks and Economic Outcomes in the United Arab Emirates and United Kingdom. </w:t>
      </w:r>
      <w:r w:rsidRPr="0018588C">
        <w:rPr>
          <w:i/>
          <w:iCs/>
          <w:shd w:val="clear" w:color="auto" w:fill="FFFFFF"/>
          <w:lang w:val="en-GB"/>
        </w:rPr>
        <w:t>Migration Letters</w:t>
      </w:r>
      <w:r w:rsidRPr="0018588C">
        <w:rPr>
          <w:shd w:val="clear" w:color="auto" w:fill="FFFFFF"/>
          <w:lang w:val="en-GB"/>
        </w:rPr>
        <w:t xml:space="preserve">, </w:t>
      </w:r>
      <w:r w:rsidRPr="0018588C">
        <w:rPr>
          <w:i/>
          <w:iCs/>
          <w:shd w:val="clear" w:color="auto" w:fill="FFFFFF"/>
          <w:lang w:val="en-GB"/>
        </w:rPr>
        <w:t>20</w:t>
      </w:r>
      <w:r w:rsidRPr="0018588C">
        <w:rPr>
          <w:shd w:val="clear" w:color="auto" w:fill="FFFFFF"/>
          <w:lang w:val="en-GB"/>
        </w:rPr>
        <w:t>(5), pp.59-83</w:t>
      </w:r>
      <w:r w:rsidR="00AE553E" w:rsidRPr="0018588C">
        <w:rPr>
          <w:shd w:val="clear" w:color="auto" w:fill="FFFFFF"/>
          <w:lang w:val="en-GB"/>
        </w:rPr>
        <w:t xml:space="preserve"> </w:t>
      </w:r>
    </w:p>
    <w:p w:rsidR="007D512B" w:rsidRPr="0018588C" w:rsidRDefault="007D512B" w:rsidP="0002612B">
      <w:pPr>
        <w:pStyle w:val="NormalWeb"/>
        <w:spacing w:before="240" w:beforeAutospacing="0" w:after="240" w:afterAutospacing="0" w:line="360" w:lineRule="auto"/>
        <w:jc w:val="both"/>
        <w:rPr>
          <w:shd w:val="clear" w:color="auto" w:fill="FFFFFF"/>
          <w:lang w:val="en-GB"/>
        </w:rPr>
      </w:pPr>
      <w:r w:rsidRPr="0018588C">
        <w:rPr>
          <w:shd w:val="clear" w:color="auto" w:fill="FFFFFF"/>
          <w:lang w:val="en-GB"/>
        </w:rPr>
        <w:t xml:space="preserve">Yasin, I. and Nayyar, S., 2023. Women workers well-being and workplace standards in textile mills of Kashmir (India): A socio-legal investigation under the Indian Factories Act of 1948. </w:t>
      </w:r>
      <w:r w:rsidRPr="0018588C">
        <w:rPr>
          <w:i/>
          <w:iCs/>
          <w:shd w:val="clear" w:color="auto" w:fill="FFFFFF"/>
          <w:lang w:val="en-GB"/>
        </w:rPr>
        <w:t>Employee Responsibilities and Rights Journal</w:t>
      </w:r>
      <w:r w:rsidRPr="0018588C">
        <w:rPr>
          <w:shd w:val="clear" w:color="auto" w:fill="FFFFFF"/>
          <w:lang w:val="en-GB"/>
        </w:rPr>
        <w:t xml:space="preserve">, </w:t>
      </w:r>
      <w:r w:rsidRPr="0018588C">
        <w:rPr>
          <w:i/>
          <w:iCs/>
          <w:shd w:val="clear" w:color="auto" w:fill="FFFFFF"/>
          <w:lang w:val="en-GB"/>
        </w:rPr>
        <w:t>35</w:t>
      </w:r>
      <w:r w:rsidR="00AE553E" w:rsidRPr="0018588C">
        <w:rPr>
          <w:shd w:val="clear" w:color="auto" w:fill="FFFFFF"/>
          <w:lang w:val="en-GB"/>
        </w:rPr>
        <w:t xml:space="preserve">(3), pp.331-343 </w:t>
      </w:r>
    </w:p>
    <w:p w:rsidR="000472BB" w:rsidRPr="0018588C" w:rsidRDefault="000472BB" w:rsidP="0002612B">
      <w:pPr>
        <w:pStyle w:val="NormalWeb"/>
        <w:spacing w:before="240" w:beforeAutospacing="0" w:after="240" w:afterAutospacing="0" w:line="360" w:lineRule="auto"/>
        <w:jc w:val="both"/>
        <w:rPr>
          <w:lang w:val="en-GB"/>
        </w:rPr>
      </w:pPr>
    </w:p>
    <w:sectPr w:rsidR="000472BB" w:rsidRPr="0018588C" w:rsidSect="00105EDD">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809" w:rsidRDefault="00CB0809" w:rsidP="00831F34">
      <w:pPr>
        <w:spacing w:line="240" w:lineRule="auto"/>
      </w:pPr>
      <w:r>
        <w:separator/>
      </w:r>
    </w:p>
  </w:endnote>
  <w:endnote w:type="continuationSeparator" w:id="0">
    <w:p w:rsidR="00CB0809" w:rsidRDefault="00CB0809" w:rsidP="00831F3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267608"/>
      <w:docPartObj>
        <w:docPartGallery w:val="Page Numbers (Bottom of Page)"/>
        <w:docPartUnique/>
      </w:docPartObj>
    </w:sdtPr>
    <w:sdtEndPr>
      <w:rPr>
        <w:noProof/>
      </w:rPr>
    </w:sdtEndPr>
    <w:sdtContent>
      <w:p w:rsidR="009A2AF1" w:rsidRDefault="00325B3E">
        <w:pPr>
          <w:pStyle w:val="Footer"/>
          <w:jc w:val="right"/>
        </w:pPr>
        <w:r w:rsidRPr="004842DD">
          <w:rPr>
            <w:rFonts w:ascii="Times New Roman" w:hAnsi="Times New Roman" w:cs="Times New Roman"/>
            <w:sz w:val="20"/>
          </w:rPr>
          <w:fldChar w:fldCharType="begin"/>
        </w:r>
        <w:r w:rsidR="00F23727" w:rsidRPr="004842DD">
          <w:rPr>
            <w:rFonts w:ascii="Times New Roman" w:hAnsi="Times New Roman" w:cs="Times New Roman"/>
            <w:sz w:val="20"/>
          </w:rPr>
          <w:instrText xml:space="preserve"> PAGE   \* MERGEFORMAT </w:instrText>
        </w:r>
        <w:r w:rsidRPr="004842DD">
          <w:rPr>
            <w:rFonts w:ascii="Times New Roman" w:hAnsi="Times New Roman" w:cs="Times New Roman"/>
            <w:sz w:val="20"/>
          </w:rPr>
          <w:fldChar w:fldCharType="separate"/>
        </w:r>
        <w:r w:rsidR="00307EA9">
          <w:rPr>
            <w:rFonts w:ascii="Times New Roman" w:hAnsi="Times New Roman" w:cs="Times New Roman"/>
            <w:noProof/>
            <w:sz w:val="20"/>
          </w:rPr>
          <w:t>2</w:t>
        </w:r>
        <w:r w:rsidRPr="004842DD">
          <w:rPr>
            <w:rFonts w:ascii="Times New Roman" w:hAnsi="Times New Roman" w:cs="Times New Roman"/>
            <w:noProof/>
            <w:sz w:val="20"/>
          </w:rPr>
          <w:fldChar w:fldCharType="end"/>
        </w:r>
      </w:p>
    </w:sdtContent>
  </w:sdt>
  <w:p w:rsidR="009A2AF1" w:rsidRDefault="009A2A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809" w:rsidRDefault="00CB0809" w:rsidP="00831F34">
      <w:pPr>
        <w:spacing w:line="240" w:lineRule="auto"/>
      </w:pPr>
      <w:r>
        <w:separator/>
      </w:r>
    </w:p>
  </w:footnote>
  <w:footnote w:type="continuationSeparator" w:id="0">
    <w:p w:rsidR="00CB0809" w:rsidRDefault="00CB0809" w:rsidP="00831F3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46942"/>
    <w:multiLevelType w:val="multilevel"/>
    <w:tmpl w:val="9E220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2625CC"/>
    <w:multiLevelType w:val="multilevel"/>
    <w:tmpl w:val="68BA1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02306B0"/>
    <w:multiLevelType w:val="multilevel"/>
    <w:tmpl w:val="7D3C0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07D0518"/>
    <w:multiLevelType w:val="multilevel"/>
    <w:tmpl w:val="58948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4AA5356"/>
    <w:multiLevelType w:val="multilevel"/>
    <w:tmpl w:val="B6627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4804541"/>
    <w:multiLevelType w:val="multilevel"/>
    <w:tmpl w:val="44FE4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52502AD"/>
    <w:multiLevelType w:val="multilevel"/>
    <w:tmpl w:val="BC9AE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B987438"/>
    <w:multiLevelType w:val="multilevel"/>
    <w:tmpl w:val="9466A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EB85E1F"/>
    <w:multiLevelType w:val="multilevel"/>
    <w:tmpl w:val="12EEA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45000E9"/>
    <w:multiLevelType w:val="multilevel"/>
    <w:tmpl w:val="5096D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5"/>
  </w:num>
  <w:num w:numId="3">
    <w:abstractNumId w:val="8"/>
  </w:num>
  <w:num w:numId="4">
    <w:abstractNumId w:val="2"/>
  </w:num>
  <w:num w:numId="5">
    <w:abstractNumId w:val="1"/>
  </w:num>
  <w:num w:numId="6">
    <w:abstractNumId w:val="4"/>
  </w:num>
  <w:num w:numId="7">
    <w:abstractNumId w:val="0"/>
  </w:num>
  <w:num w:numId="8">
    <w:abstractNumId w:val="3"/>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FC407F"/>
    <w:rsid w:val="0002612B"/>
    <w:rsid w:val="000472BB"/>
    <w:rsid w:val="000708BA"/>
    <w:rsid w:val="00084520"/>
    <w:rsid w:val="00096D57"/>
    <w:rsid w:val="000B56F1"/>
    <w:rsid w:val="000D06F9"/>
    <w:rsid w:val="000E34DC"/>
    <w:rsid w:val="000F2131"/>
    <w:rsid w:val="00105EDD"/>
    <w:rsid w:val="00115361"/>
    <w:rsid w:val="00126CD1"/>
    <w:rsid w:val="00130520"/>
    <w:rsid w:val="00156FBF"/>
    <w:rsid w:val="00171546"/>
    <w:rsid w:val="0018588C"/>
    <w:rsid w:val="0019077B"/>
    <w:rsid w:val="001C4255"/>
    <w:rsid w:val="00210083"/>
    <w:rsid w:val="002229DA"/>
    <w:rsid w:val="002546EF"/>
    <w:rsid w:val="00256E3C"/>
    <w:rsid w:val="00284017"/>
    <w:rsid w:val="00285DC9"/>
    <w:rsid w:val="00293A85"/>
    <w:rsid w:val="002944BC"/>
    <w:rsid w:val="002A05B7"/>
    <w:rsid w:val="002C4B5E"/>
    <w:rsid w:val="002C585E"/>
    <w:rsid w:val="002D7CD7"/>
    <w:rsid w:val="002E5BC8"/>
    <w:rsid w:val="002E7E92"/>
    <w:rsid w:val="00307EA9"/>
    <w:rsid w:val="00325B3E"/>
    <w:rsid w:val="00337561"/>
    <w:rsid w:val="00363BD0"/>
    <w:rsid w:val="00365455"/>
    <w:rsid w:val="00375125"/>
    <w:rsid w:val="003B2B2E"/>
    <w:rsid w:val="003E4EF9"/>
    <w:rsid w:val="00407A37"/>
    <w:rsid w:val="00414551"/>
    <w:rsid w:val="00432C8E"/>
    <w:rsid w:val="00451D73"/>
    <w:rsid w:val="0045782C"/>
    <w:rsid w:val="00467B6C"/>
    <w:rsid w:val="004802B5"/>
    <w:rsid w:val="004842DD"/>
    <w:rsid w:val="004A45F6"/>
    <w:rsid w:val="004F3187"/>
    <w:rsid w:val="005032C1"/>
    <w:rsid w:val="00503BF3"/>
    <w:rsid w:val="00560736"/>
    <w:rsid w:val="00580AE3"/>
    <w:rsid w:val="00585E2F"/>
    <w:rsid w:val="005905C8"/>
    <w:rsid w:val="005B16E8"/>
    <w:rsid w:val="005D10BB"/>
    <w:rsid w:val="005E7F2D"/>
    <w:rsid w:val="00603DCC"/>
    <w:rsid w:val="00605670"/>
    <w:rsid w:val="00605961"/>
    <w:rsid w:val="00605B0C"/>
    <w:rsid w:val="00621ECC"/>
    <w:rsid w:val="00624859"/>
    <w:rsid w:val="00631662"/>
    <w:rsid w:val="00641837"/>
    <w:rsid w:val="0069541E"/>
    <w:rsid w:val="00697550"/>
    <w:rsid w:val="006A3819"/>
    <w:rsid w:val="006B0A7B"/>
    <w:rsid w:val="006B1B04"/>
    <w:rsid w:val="006C09BE"/>
    <w:rsid w:val="006F241F"/>
    <w:rsid w:val="006F53CC"/>
    <w:rsid w:val="007325DA"/>
    <w:rsid w:val="00792E4E"/>
    <w:rsid w:val="007A1C89"/>
    <w:rsid w:val="007D512B"/>
    <w:rsid w:val="007E488C"/>
    <w:rsid w:val="00805321"/>
    <w:rsid w:val="00807CEF"/>
    <w:rsid w:val="0082599D"/>
    <w:rsid w:val="00831F34"/>
    <w:rsid w:val="00846926"/>
    <w:rsid w:val="00850825"/>
    <w:rsid w:val="00852305"/>
    <w:rsid w:val="00854A93"/>
    <w:rsid w:val="00865BB8"/>
    <w:rsid w:val="00870089"/>
    <w:rsid w:val="00890877"/>
    <w:rsid w:val="00895223"/>
    <w:rsid w:val="008D03A3"/>
    <w:rsid w:val="008D0BF0"/>
    <w:rsid w:val="00990D96"/>
    <w:rsid w:val="009A2AF1"/>
    <w:rsid w:val="009E33F2"/>
    <w:rsid w:val="009E7DE8"/>
    <w:rsid w:val="00A008C9"/>
    <w:rsid w:val="00A01153"/>
    <w:rsid w:val="00A01BB6"/>
    <w:rsid w:val="00A13F72"/>
    <w:rsid w:val="00A21DD9"/>
    <w:rsid w:val="00A33A9F"/>
    <w:rsid w:val="00A91F79"/>
    <w:rsid w:val="00A94295"/>
    <w:rsid w:val="00AB064C"/>
    <w:rsid w:val="00AB573B"/>
    <w:rsid w:val="00AC4BB3"/>
    <w:rsid w:val="00AD4A3A"/>
    <w:rsid w:val="00AE553E"/>
    <w:rsid w:val="00B4346C"/>
    <w:rsid w:val="00B678AE"/>
    <w:rsid w:val="00B70DC9"/>
    <w:rsid w:val="00B71BB0"/>
    <w:rsid w:val="00B7795D"/>
    <w:rsid w:val="00B813EB"/>
    <w:rsid w:val="00BC5E50"/>
    <w:rsid w:val="00C12EDA"/>
    <w:rsid w:val="00C433FD"/>
    <w:rsid w:val="00C44579"/>
    <w:rsid w:val="00C60088"/>
    <w:rsid w:val="00C70215"/>
    <w:rsid w:val="00CB0655"/>
    <w:rsid w:val="00CB0809"/>
    <w:rsid w:val="00CD7FB7"/>
    <w:rsid w:val="00CF01D6"/>
    <w:rsid w:val="00CF020E"/>
    <w:rsid w:val="00CF0BB4"/>
    <w:rsid w:val="00CF6932"/>
    <w:rsid w:val="00D96670"/>
    <w:rsid w:val="00DB4154"/>
    <w:rsid w:val="00DB6D48"/>
    <w:rsid w:val="00DE22AE"/>
    <w:rsid w:val="00DF1104"/>
    <w:rsid w:val="00E13F1A"/>
    <w:rsid w:val="00E14BD7"/>
    <w:rsid w:val="00E1782A"/>
    <w:rsid w:val="00E21794"/>
    <w:rsid w:val="00E21E98"/>
    <w:rsid w:val="00E317C6"/>
    <w:rsid w:val="00E43041"/>
    <w:rsid w:val="00E43D8B"/>
    <w:rsid w:val="00E85783"/>
    <w:rsid w:val="00E97980"/>
    <w:rsid w:val="00ED49E5"/>
    <w:rsid w:val="00EE41A1"/>
    <w:rsid w:val="00EF0CF7"/>
    <w:rsid w:val="00F07DCE"/>
    <w:rsid w:val="00F23727"/>
    <w:rsid w:val="00F4181B"/>
    <w:rsid w:val="00F53369"/>
    <w:rsid w:val="00F60846"/>
    <w:rsid w:val="00F6315D"/>
    <w:rsid w:val="00F67CF3"/>
    <w:rsid w:val="00F8250B"/>
    <w:rsid w:val="00F96F48"/>
    <w:rsid w:val="00FB584A"/>
    <w:rsid w:val="00FC2B8C"/>
    <w:rsid w:val="00FC407F"/>
    <w:rsid w:val="00FC514B"/>
    <w:rsid w:val="00FC6A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B5E"/>
  </w:style>
  <w:style w:type="paragraph" w:styleId="Heading1">
    <w:name w:val="heading 1"/>
    <w:basedOn w:val="Normal"/>
    <w:next w:val="Normal"/>
    <w:autoRedefine/>
    <w:qFormat/>
    <w:rsid w:val="00A01BB6"/>
    <w:pPr>
      <w:keepNext/>
      <w:keepLines/>
      <w:spacing w:before="240" w:after="240" w:line="360" w:lineRule="auto"/>
      <w:jc w:val="both"/>
      <w:outlineLvl w:val="0"/>
    </w:pPr>
    <w:rPr>
      <w:rFonts w:ascii="Times New Roman" w:hAnsi="Times New Roman" w:cs="Times New Roman"/>
      <w:b/>
      <w:sz w:val="24"/>
      <w:szCs w:val="24"/>
      <w:lang w:val="en-GB"/>
    </w:rPr>
  </w:style>
  <w:style w:type="paragraph" w:styleId="Heading2">
    <w:name w:val="heading 2"/>
    <w:basedOn w:val="Normal"/>
    <w:next w:val="Normal"/>
    <w:autoRedefine/>
    <w:qFormat/>
    <w:rsid w:val="0062485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qFormat/>
    <w:rsid w:val="002C4B5E"/>
    <w:pPr>
      <w:keepNext/>
      <w:keepLines/>
      <w:spacing w:before="320" w:after="80"/>
      <w:outlineLvl w:val="2"/>
    </w:pPr>
    <w:rPr>
      <w:color w:val="434343"/>
      <w:sz w:val="28"/>
      <w:szCs w:val="28"/>
    </w:rPr>
  </w:style>
  <w:style w:type="paragraph" w:styleId="Heading4">
    <w:name w:val="heading 4"/>
    <w:basedOn w:val="Normal"/>
    <w:next w:val="Normal"/>
    <w:rsid w:val="002C4B5E"/>
    <w:pPr>
      <w:keepNext/>
      <w:keepLines/>
      <w:spacing w:before="280" w:after="80"/>
      <w:outlineLvl w:val="3"/>
    </w:pPr>
    <w:rPr>
      <w:color w:val="666666"/>
      <w:sz w:val="24"/>
      <w:szCs w:val="24"/>
    </w:rPr>
  </w:style>
  <w:style w:type="paragraph" w:styleId="Heading5">
    <w:name w:val="heading 5"/>
    <w:basedOn w:val="Normal"/>
    <w:next w:val="Normal"/>
    <w:rsid w:val="002C4B5E"/>
    <w:pPr>
      <w:keepNext/>
      <w:keepLines/>
      <w:spacing w:before="240" w:after="80"/>
      <w:outlineLvl w:val="4"/>
    </w:pPr>
    <w:rPr>
      <w:color w:val="666666"/>
    </w:rPr>
  </w:style>
  <w:style w:type="paragraph" w:styleId="Heading6">
    <w:name w:val="heading 6"/>
    <w:basedOn w:val="Normal"/>
    <w:next w:val="Normal"/>
    <w:rsid w:val="002C4B5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C4B5E"/>
    <w:pPr>
      <w:keepNext/>
      <w:keepLines/>
      <w:spacing w:after="60"/>
    </w:pPr>
    <w:rPr>
      <w:sz w:val="52"/>
      <w:szCs w:val="52"/>
    </w:rPr>
  </w:style>
  <w:style w:type="paragraph" w:styleId="Subtitle">
    <w:name w:val="Subtitle"/>
    <w:basedOn w:val="Normal"/>
    <w:next w:val="Normal"/>
    <w:rsid w:val="002C4B5E"/>
    <w:pPr>
      <w:keepNext/>
      <w:keepLines/>
      <w:spacing w:after="320"/>
    </w:pPr>
    <w:rPr>
      <w:color w:val="666666"/>
      <w:sz w:val="30"/>
      <w:szCs w:val="30"/>
    </w:rPr>
  </w:style>
  <w:style w:type="paragraph" w:styleId="NormalWeb">
    <w:name w:val="Normal (Web)"/>
    <w:basedOn w:val="Normal"/>
    <w:uiPriority w:val="99"/>
    <w:unhideWhenUsed/>
    <w:rsid w:val="0063166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1662"/>
    <w:rPr>
      <w:color w:val="0000FF"/>
      <w:u w:val="single"/>
    </w:rPr>
  </w:style>
  <w:style w:type="paragraph" w:styleId="TOCHeading">
    <w:name w:val="TOC Heading"/>
    <w:basedOn w:val="Heading1"/>
    <w:next w:val="Normal"/>
    <w:uiPriority w:val="39"/>
    <w:unhideWhenUsed/>
    <w:qFormat/>
    <w:rsid w:val="00AB573B"/>
    <w:pPr>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B573B"/>
    <w:pPr>
      <w:spacing w:after="100"/>
    </w:pPr>
  </w:style>
  <w:style w:type="paragraph" w:styleId="Header">
    <w:name w:val="header"/>
    <w:basedOn w:val="Normal"/>
    <w:link w:val="HeaderChar"/>
    <w:uiPriority w:val="99"/>
    <w:unhideWhenUsed/>
    <w:rsid w:val="004842DD"/>
    <w:pPr>
      <w:tabs>
        <w:tab w:val="center" w:pos="4680"/>
        <w:tab w:val="right" w:pos="9360"/>
      </w:tabs>
      <w:spacing w:line="240" w:lineRule="auto"/>
    </w:pPr>
  </w:style>
  <w:style w:type="character" w:customStyle="1" w:styleId="HeaderChar">
    <w:name w:val="Header Char"/>
    <w:basedOn w:val="DefaultParagraphFont"/>
    <w:link w:val="Header"/>
    <w:uiPriority w:val="99"/>
    <w:rsid w:val="004842DD"/>
  </w:style>
  <w:style w:type="paragraph" w:styleId="Footer">
    <w:name w:val="footer"/>
    <w:basedOn w:val="Normal"/>
    <w:link w:val="FooterChar"/>
    <w:uiPriority w:val="99"/>
    <w:unhideWhenUsed/>
    <w:rsid w:val="004842DD"/>
    <w:pPr>
      <w:tabs>
        <w:tab w:val="center" w:pos="4680"/>
        <w:tab w:val="right" w:pos="9360"/>
      </w:tabs>
      <w:spacing w:line="240" w:lineRule="auto"/>
    </w:pPr>
  </w:style>
  <w:style w:type="character" w:customStyle="1" w:styleId="FooterChar">
    <w:name w:val="Footer Char"/>
    <w:basedOn w:val="DefaultParagraphFont"/>
    <w:link w:val="Footer"/>
    <w:uiPriority w:val="99"/>
    <w:rsid w:val="004842DD"/>
  </w:style>
  <w:style w:type="paragraph" w:styleId="BalloonText">
    <w:name w:val="Balloon Text"/>
    <w:basedOn w:val="Normal"/>
    <w:link w:val="BalloonTextChar"/>
    <w:uiPriority w:val="99"/>
    <w:semiHidden/>
    <w:unhideWhenUsed/>
    <w:rsid w:val="002229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9DA"/>
    <w:rPr>
      <w:rFonts w:ascii="Tahoma" w:hAnsi="Tahoma" w:cs="Tahoma"/>
      <w:sz w:val="16"/>
      <w:szCs w:val="16"/>
    </w:rPr>
  </w:style>
  <w:style w:type="character" w:customStyle="1" w:styleId="cskcde">
    <w:name w:val="cskcde"/>
    <w:basedOn w:val="DefaultParagraphFont"/>
    <w:rsid w:val="00805321"/>
  </w:style>
  <w:style w:type="character" w:customStyle="1" w:styleId="hgkelc">
    <w:name w:val="hgkelc"/>
    <w:basedOn w:val="DefaultParagraphFont"/>
    <w:rsid w:val="00805321"/>
  </w:style>
  <w:style w:type="character" w:customStyle="1" w:styleId="vuuxrf">
    <w:name w:val="vuuxrf"/>
    <w:basedOn w:val="DefaultParagraphFont"/>
    <w:rsid w:val="00805321"/>
  </w:style>
  <w:style w:type="character" w:styleId="HTMLCite">
    <w:name w:val="HTML Cite"/>
    <w:basedOn w:val="DefaultParagraphFont"/>
    <w:uiPriority w:val="99"/>
    <w:semiHidden/>
    <w:unhideWhenUsed/>
    <w:rsid w:val="00805321"/>
    <w:rPr>
      <w:i/>
      <w:iCs/>
    </w:rPr>
  </w:style>
  <w:style w:type="character" w:customStyle="1" w:styleId="kx21rb">
    <w:name w:val="kx21rb"/>
    <w:basedOn w:val="DefaultParagraphFont"/>
    <w:rsid w:val="00CF6932"/>
  </w:style>
  <w:style w:type="character" w:customStyle="1" w:styleId="osrxxb">
    <w:name w:val="osrxxb"/>
    <w:basedOn w:val="DefaultParagraphFont"/>
    <w:rsid w:val="00FC2B8C"/>
  </w:style>
  <w:style w:type="character" w:customStyle="1" w:styleId="x2vhcd">
    <w:name w:val="x2vhcd"/>
    <w:basedOn w:val="DefaultParagraphFont"/>
    <w:rsid w:val="00FC2B8C"/>
  </w:style>
  <w:style w:type="paragraph" w:customStyle="1" w:styleId="Normal1">
    <w:name w:val="Normal1"/>
    <w:rsid w:val="00451D73"/>
  </w:style>
  <w:style w:type="paragraph" w:styleId="TOC2">
    <w:name w:val="toc 2"/>
    <w:basedOn w:val="Normal"/>
    <w:next w:val="Normal"/>
    <w:autoRedefine/>
    <w:uiPriority w:val="39"/>
    <w:unhideWhenUsed/>
    <w:rsid w:val="00E1782A"/>
    <w:pPr>
      <w:spacing w:after="100"/>
      <w:ind w:left="220"/>
    </w:pPr>
  </w:style>
  <w:style w:type="character" w:customStyle="1" w:styleId="UnresolvedMention1">
    <w:name w:val="Unresolved Mention1"/>
    <w:basedOn w:val="DefaultParagraphFont"/>
    <w:uiPriority w:val="99"/>
    <w:semiHidden/>
    <w:unhideWhenUsed/>
    <w:rsid w:val="00285DC9"/>
    <w:rPr>
      <w:color w:val="605E5C"/>
      <w:shd w:val="clear" w:color="auto" w:fill="E1DFDD"/>
    </w:rPr>
  </w:style>
  <w:style w:type="paragraph" w:styleId="DocumentMap">
    <w:name w:val="Document Map"/>
    <w:basedOn w:val="Normal"/>
    <w:link w:val="DocumentMapChar"/>
    <w:uiPriority w:val="99"/>
    <w:semiHidden/>
    <w:unhideWhenUsed/>
    <w:rsid w:val="00624859"/>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24859"/>
    <w:rPr>
      <w:rFonts w:ascii="Tahoma" w:hAnsi="Tahoma" w:cs="Tahoma"/>
      <w:sz w:val="16"/>
      <w:szCs w:val="16"/>
    </w:rPr>
  </w:style>
  <w:style w:type="character" w:customStyle="1" w:styleId="UnresolvedMention">
    <w:name w:val="Unresolved Mention"/>
    <w:basedOn w:val="DefaultParagraphFont"/>
    <w:uiPriority w:val="99"/>
    <w:semiHidden/>
    <w:unhideWhenUsed/>
    <w:rsid w:val="00E21E9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92812650">
      <w:bodyDiv w:val="1"/>
      <w:marLeft w:val="0"/>
      <w:marRight w:val="0"/>
      <w:marTop w:val="0"/>
      <w:marBottom w:val="0"/>
      <w:divBdr>
        <w:top w:val="none" w:sz="0" w:space="0" w:color="auto"/>
        <w:left w:val="none" w:sz="0" w:space="0" w:color="auto"/>
        <w:bottom w:val="none" w:sz="0" w:space="0" w:color="auto"/>
        <w:right w:val="none" w:sz="0" w:space="0" w:color="auto"/>
      </w:divBdr>
    </w:div>
    <w:div w:id="1057314151">
      <w:bodyDiv w:val="1"/>
      <w:marLeft w:val="0"/>
      <w:marRight w:val="0"/>
      <w:marTop w:val="0"/>
      <w:marBottom w:val="0"/>
      <w:divBdr>
        <w:top w:val="none" w:sz="0" w:space="0" w:color="auto"/>
        <w:left w:val="none" w:sz="0" w:space="0" w:color="auto"/>
        <w:bottom w:val="none" w:sz="0" w:space="0" w:color="auto"/>
        <w:right w:val="none" w:sz="0" w:space="0" w:color="auto"/>
      </w:divBdr>
    </w:div>
    <w:div w:id="1430082905">
      <w:bodyDiv w:val="1"/>
      <w:marLeft w:val="0"/>
      <w:marRight w:val="0"/>
      <w:marTop w:val="0"/>
      <w:marBottom w:val="0"/>
      <w:divBdr>
        <w:top w:val="none" w:sz="0" w:space="0" w:color="auto"/>
        <w:left w:val="none" w:sz="0" w:space="0" w:color="auto"/>
        <w:bottom w:val="none" w:sz="0" w:space="0" w:color="auto"/>
        <w:right w:val="none" w:sz="0" w:space="0" w:color="auto"/>
      </w:divBdr>
    </w:div>
    <w:div w:id="1720283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fstede-insights.com/country-comparison-tool?countries=india%2Cunited+kingdom" TargetMode="External"/><Relationship Id="rId18" Type="http://schemas.openxmlformats.org/officeDocument/2006/relationships/hyperlink" Target="https://www.xperthr.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ulture-shift.co.uk" TargetMode="External"/><Relationship Id="rId17" Type="http://schemas.openxmlformats.org/officeDocument/2006/relationships/hyperlink" Target="https://sprigghr.com" TargetMode="External"/><Relationship Id="rId2" Type="http://schemas.openxmlformats.org/officeDocument/2006/relationships/numbering" Target="numbering.xml"/><Relationship Id="rId16" Type="http://schemas.openxmlformats.org/officeDocument/2006/relationships/hyperlink" Target="https://www.linkedin.com/pulse/cross-cultural-engagement-between-india-china-uk-chandan-sing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safe.org" TargetMode="External"/><Relationship Id="rId5" Type="http://schemas.openxmlformats.org/officeDocument/2006/relationships/webSettings" Target="webSettings.xml"/><Relationship Id="rId15" Type="http://schemas.openxmlformats.org/officeDocument/2006/relationships/hyperlink" Target="https://www.lawcrossing.co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f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EA746-1B97-477A-B925-D5A53188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6908</Words>
  <Characters>39378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2023-12-20T10:01:00Z</dcterms:created>
  <dcterms:modified xsi:type="dcterms:W3CDTF">2023-12-20T10:01:00Z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23afcf5278e03873ad263a62c9f88d8d69266cbc6b8a9be2dfcf4b666e30a85e</vt:lpwstr>
  </property>
</Properties>
</file>