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725828653"/>
        <w:docPartObj>
          <w:docPartGallery w:val="Cover Pages"/>
          <w:docPartUnique/>
        </w:docPartObj>
      </w:sdtPr>
      <w:sdtEndPr/>
      <w:sdtContent>
        <w:p w14:paraId="2D5E4C14" w14:textId="0581CB19" w:rsidR="00F84E72" w:rsidRDefault="00C565DF">
          <w:r>
            <w:rPr>
              <w:noProof/>
            </w:rPr>
            <mc:AlternateContent>
              <mc:Choice Requires="wps">
                <w:drawing>
                  <wp:anchor distT="0" distB="0" distL="114300" distR="114300" simplePos="0" relativeHeight="251658240" behindDoc="0" locked="0" layoutInCell="1" allowOverlap="1" wp14:anchorId="6A421B0F" wp14:editId="6824C801">
                    <wp:simplePos x="0" y="0"/>
                    <wp:positionH relativeFrom="page">
                      <wp:posOffset>726468</wp:posOffset>
                    </wp:positionH>
                    <wp:positionV relativeFrom="page">
                      <wp:posOffset>146133</wp:posOffset>
                    </wp:positionV>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E5C3C86" w14:textId="77777777" w:rsidR="00F84E72" w:rsidRDefault="00122C2F">
                                <w:pPr>
                                  <w:jc w:val="right"/>
                                  <w:rPr>
                                    <w:color w:val="156082" w:themeColor="accent1"/>
                                    <w:sz w:val="64"/>
                                    <w:szCs w:val="64"/>
                                  </w:rPr>
                                </w:pPr>
                                <w:sdt>
                                  <w:sdtPr>
                                    <w:rPr>
                                      <w:caps/>
                                      <w:color w:val="156082" w:themeColor="accent1"/>
                                      <w:sz w:val="64"/>
                                      <w:szCs w:val="64"/>
                                    </w:rPr>
                                    <w:alias w:val="Title"/>
                                    <w:tag w:val=""/>
                                    <w:id w:val="1086269086"/>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F84E72">
                                      <w:rPr>
                                        <w:caps/>
                                        <w:color w:val="156082" w:themeColor="accent1"/>
                                        <w:sz w:val="64"/>
                                        <w:szCs w:val="64"/>
                                      </w:rPr>
                                      <w:t xml:space="preserve">Fundamentals </w:t>
                                    </w:r>
                                    <w:r w:rsidR="0087411D">
                                      <w:rPr>
                                        <w:caps/>
                                        <w:color w:val="156082" w:themeColor="accent1"/>
                                        <w:sz w:val="64"/>
                                        <w:szCs w:val="64"/>
                                      </w:rPr>
                                      <w:t>of construction technology</w:t>
                                    </w:r>
                                  </w:sdtContent>
                                </w:sdt>
                              </w:p>
                              <w:sdt>
                                <w:sdtPr>
                                  <w:rPr>
                                    <w:color w:val="404040" w:themeColor="text1" w:themeTint="BF"/>
                                    <w:sz w:val="36"/>
                                    <w:szCs w:val="36"/>
                                  </w:rPr>
                                  <w:alias w:val="Subtitle"/>
                                  <w:tag w:val=""/>
                                  <w:id w:val="-614218413"/>
                                  <w:showingPlcHdr/>
                                  <w:dataBinding w:prefixMappings="xmlns:ns0='http://purl.org/dc/elements/1.1/' xmlns:ns1='http://schemas.openxmlformats.org/package/2006/metadata/core-properties' " w:xpath="/ns1:coreProperties[1]/ns0:subject[1]" w:storeItemID="{6C3C8BC8-F283-45AE-878A-BAB7291924A1}"/>
                                  <w:text/>
                                </w:sdtPr>
                                <w:sdtEndPr/>
                                <w:sdtContent>
                                  <w:p w14:paraId="238AB1C1" w14:textId="77777777" w:rsidR="00F84E72" w:rsidRDefault="00EB54EC">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type w14:anchorId="6A421B0F" id="_x0000_t202" coordsize="21600,21600" o:spt="202" path="m,l,21600r21600,l21600,xe">
                    <v:stroke joinstyle="miter"/>
                    <v:path gradientshapeok="t" o:connecttype="rect"/>
                  </v:shapetype>
                  <v:shape id="Text Box 163" o:spid="_x0000_s1026" type="#_x0000_t202" style="position:absolute;margin-left:57.2pt;margin-top:11.5pt;width:8in;height:286.5pt;z-index:251658240;visibility:visible;mso-wrap-style:square;mso-width-percent:941;mso-height-percent:363;mso-wrap-distance-left:9pt;mso-wrap-distance-top:0;mso-wrap-distance-right:9pt;mso-wrap-distance-bottom:0;mso-position-horizontal:absolute;mso-position-horizontal-relative:page;mso-position-vertical:absolute;mso-position-vertical-relative:page;mso-width-percent:941;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" filled="f" stroked="f" strokeweight=".5pt">
                    <v:textbox inset="126pt,0,54pt,0">
                      <w:txbxContent>
                        <w:p w14:paraId="2E5C3C86" w14:textId="77777777" w:rsidR="00F84E72" w:rsidRDefault="00122C2F">
                          <w:pPr>
                            <w:jc w:val="right"/>
                            <w:rPr>
                              <w:color w:val="156082" w:themeColor="accent1"/>
                              <w:sz w:val="64"/>
                              <w:szCs w:val="64"/>
                            </w:rPr>
                          </w:pPr>
                          <w:sdt>
                            <w:sdtPr>
                              <w:rPr>
                                <w:caps/>
                                <w:color w:val="156082" w:themeColor="accent1"/>
                                <w:sz w:val="64"/>
                                <w:szCs w:val="64"/>
                              </w:rPr>
                              <w:alias w:val="Title"/>
                              <w:tag w:val=""/>
                              <w:id w:val="1086269086"/>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F84E72">
                                <w:rPr>
                                  <w:caps/>
                                  <w:color w:val="156082" w:themeColor="accent1"/>
                                  <w:sz w:val="64"/>
                                  <w:szCs w:val="64"/>
                                </w:rPr>
                                <w:t xml:space="preserve">Fundamentals </w:t>
                              </w:r>
                              <w:r w:rsidR="0087411D">
                                <w:rPr>
                                  <w:caps/>
                                  <w:color w:val="156082" w:themeColor="accent1"/>
                                  <w:sz w:val="64"/>
                                  <w:szCs w:val="64"/>
                                </w:rPr>
                                <w:t>of construction technology</w:t>
                              </w:r>
                            </w:sdtContent>
                          </w:sdt>
                        </w:p>
                        <w:sdt>
                          <w:sdtPr>
                            <w:rPr>
                              <w:color w:val="404040" w:themeColor="text1" w:themeTint="BF"/>
                              <w:sz w:val="36"/>
                              <w:szCs w:val="36"/>
                            </w:rPr>
                            <w:alias w:val="Subtitle"/>
                            <w:tag w:val=""/>
                            <w:id w:val="-614218413"/>
                            <w:showingPlcHdr/>
                            <w:dataBinding w:prefixMappings="xmlns:ns0='http://purl.org/dc/elements/1.1/' xmlns:ns1='http://schemas.openxmlformats.org/package/2006/metadata/core-properties' " w:xpath="/ns1:coreProperties[1]/ns0:subject[1]" w:storeItemID="{6C3C8BC8-F283-45AE-878A-BAB7291924A1}"/>
                            <w:text/>
                          </w:sdtPr>
                          <w:sdtEndPr/>
                          <w:sdtContent>
                            <w:p w14:paraId="238AB1C1" w14:textId="77777777" w:rsidR="00F84E72" w:rsidRDefault="00EB54EC">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r w:rsidR="00F84E72">
            <w:rPr>
              <w:noProof/>
            </w:rPr>
            <mc:AlternateContent>
              <mc:Choice Requires="wpg">
                <w:drawing>
                  <wp:anchor distT="0" distB="0" distL="114300" distR="114300" simplePos="0" relativeHeight="251658243" behindDoc="0" locked="0" layoutInCell="1" allowOverlap="1" wp14:anchorId="15996EE3" wp14:editId="3A3FC937">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1"/>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xmlns:arto="http://schemas.microsoft.com/office/word/2006/arto">
                <w:pict>
                  <v:group w14:anchorId="5CAE6735"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" path="m,l7312660,r,1129665l3619500,733425,,1091565,,xe" fillcolor="#156082 [3204]" stroked="f" strokeweight="1.5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" stroked="f" strokeweight="1.5pt">
                      <v:fill r:id="rId12" o:title="" recolor="t" rotate="t" type="frame"/>
                    </v:rect>
                    <w10:wrap anchorx="page" anchory="page"/>
                  </v:group>
                </w:pict>
              </mc:Fallback>
            </mc:AlternateContent>
          </w:r>
          <w:r w:rsidR="00F84E72">
            <w:rPr>
              <w:noProof/>
            </w:rPr>
            <mc:AlternateContent>
              <mc:Choice Requires="wps">
                <w:drawing>
                  <wp:anchor distT="0" distB="0" distL="114300" distR="114300" simplePos="0" relativeHeight="251658242" behindDoc="0" locked="0" layoutInCell="1" allowOverlap="1" wp14:anchorId="1374F31E" wp14:editId="089F81C5">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C57CB1F" w14:textId="1D2C2930" w:rsidR="00F84E72" w:rsidRDefault="00F84E72" w:rsidP="008D1FB9">
                                <w:pPr>
                                  <w:pStyle w:val="NoSpacing"/>
                                  <w:ind w:right="140"/>
                                  <w:jc w:val="right"/>
                                  <w:rPr>
                                    <w:color w:val="156082" w:themeColor="accent1"/>
                                    <w:sz w:val="28"/>
                                    <w:szCs w:val="28"/>
                                  </w:rPr>
                                </w:pP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p w14:paraId="4F186643" w14:textId="1510F2E4" w:rsidR="00F84E72" w:rsidRDefault="008D1FB9">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1374F31E" id="Text Box 161" o:spid="_x0000_s1027" type="#_x0000_t202" style="position:absolute;margin-left:0;margin-top:0;width:8in;height:79.5pt;z-index:25165824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7C57CB1F" w14:textId="1D2C2930" w:rsidR="00F84E72" w:rsidRDefault="00F84E72" w:rsidP="008D1FB9">
                          <w:pPr>
                            <w:pStyle w:val="NoSpacing"/>
                            <w:ind w:right="140"/>
                            <w:jc w:val="right"/>
                            <w:rPr>
                              <w:color w:val="156082" w:themeColor="accent1"/>
                              <w:sz w:val="28"/>
                              <w:szCs w:val="28"/>
                            </w:rPr>
                          </w:pP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p w14:paraId="4F186643" w14:textId="1510F2E4" w:rsidR="00F84E72" w:rsidRDefault="008D1FB9">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p>
        <w:p w14:paraId="2399C9F5" w14:textId="021F1868" w:rsidR="00F84E72" w:rsidRDefault="008D1FB9">
          <w:r>
            <w:rPr>
              <w:noProof/>
            </w:rPr>
            <mc:AlternateContent>
              <mc:Choice Requires="wps">
                <w:drawing>
                  <wp:anchor distT="0" distB="0" distL="114300" distR="114300" simplePos="0" relativeHeight="251658241" behindDoc="0" locked="0" layoutInCell="1" allowOverlap="1" wp14:anchorId="3C171926" wp14:editId="6084CDE0">
                    <wp:simplePos x="0" y="0"/>
                    <wp:positionH relativeFrom="page">
                      <wp:posOffset>567386</wp:posOffset>
                    </wp:positionH>
                    <wp:positionV relativeFrom="margin">
                      <wp:align>bottom</wp:align>
                    </wp:positionV>
                    <wp:extent cx="7315200" cy="914400"/>
                    <wp:effectExtent l="0" t="0" r="0" b="698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0830C1CC" w14:textId="28AD3E2E" w:rsidR="00F84E72" w:rsidRDefault="00F84E72">
                                    <w:pPr>
                                      <w:pStyle w:val="NoSpacing"/>
                                      <w:jc w:val="right"/>
                                      <w:rPr>
                                        <w:color w:val="595959" w:themeColor="text1" w:themeTint="A6"/>
                                        <w:sz w:val="28"/>
                                        <w:szCs w:val="28"/>
                                      </w:rPr>
                                    </w:pPr>
                                    <w:r>
                                      <w:rPr>
                                        <w:color w:val="595959" w:themeColor="text1" w:themeTint="A6"/>
                                        <w:sz w:val="28"/>
                                        <w:szCs w:val="28"/>
                                      </w:rPr>
                                      <w:t>Alex Morgan (2501665)</w:t>
                                    </w:r>
                                  </w:p>
                                </w:sdtContent>
                              </w:sdt>
                              <w:p w14:paraId="518755EC" w14:textId="4288025D" w:rsidR="00F84E72" w:rsidRDefault="00122C2F">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9B62A6">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 w14:anchorId="3C171926" id="Text Box 159" o:spid="_x0000_s1028" type="#_x0000_t202" style="position:absolute;margin-left:44.7pt;margin-top:0;width:8in;height:1in;z-index:251658241;visibility:visible;mso-wrap-style:square;mso-width-percent:941;mso-height-percent:92;mso-wrap-distance-left:9pt;mso-wrap-distance-top:0;mso-wrap-distance-right:9pt;mso-wrap-distance-bottom:0;mso-position-horizontal:absolute;mso-position-horizontal-relative:page;mso-position-vertical:bottom;mso-position-vertical-relative:margin;mso-width-percent:941;mso-height-percent:92;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0830C1CC" w14:textId="28AD3E2E" w:rsidR="00F84E72" w:rsidRDefault="00F84E72">
                              <w:pPr>
                                <w:pStyle w:val="NoSpacing"/>
                                <w:jc w:val="right"/>
                                <w:rPr>
                                  <w:color w:val="595959" w:themeColor="text1" w:themeTint="A6"/>
                                  <w:sz w:val="28"/>
                                  <w:szCs w:val="28"/>
                                </w:rPr>
                              </w:pPr>
                              <w:r>
                                <w:rPr>
                                  <w:color w:val="595959" w:themeColor="text1" w:themeTint="A6"/>
                                  <w:sz w:val="28"/>
                                  <w:szCs w:val="28"/>
                                </w:rPr>
                                <w:t>Alex Morgan (2501665)</w:t>
                              </w:r>
                            </w:p>
                          </w:sdtContent>
                        </w:sdt>
                        <w:p w14:paraId="518755EC" w14:textId="4288025D" w:rsidR="00F84E72" w:rsidRDefault="00122C2F">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9B62A6">
                                <w:rPr>
                                  <w:color w:val="595959" w:themeColor="text1" w:themeTint="A6"/>
                                  <w:sz w:val="18"/>
                                  <w:szCs w:val="18"/>
                                </w:rPr>
                                <w:t xml:space="preserve">     </w:t>
                              </w:r>
                            </w:sdtContent>
                          </w:sdt>
                        </w:p>
                      </w:txbxContent>
                    </v:textbox>
                    <w10:wrap type="square" anchorx="page" anchory="margin"/>
                  </v:shape>
                </w:pict>
              </mc:Fallback>
            </mc:AlternateContent>
          </w:r>
          <w:r w:rsidR="00F84E72">
            <w:br w:type="page"/>
          </w:r>
        </w:p>
      </w:sdtContent>
    </w:sdt>
    <w:sdt>
      <w:sdtPr>
        <w:rPr>
          <w:rFonts w:asciiTheme="minorHAnsi" w:eastAsiaTheme="minorEastAsia" w:hAnsiTheme="minorHAnsi" w:cstheme="minorBidi"/>
          <w:color w:val="auto"/>
          <w:sz w:val="24"/>
          <w:szCs w:val="24"/>
          <w:lang w:eastAsia="en-US"/>
          <w14:ligatures w14:val="standardContextual"/>
        </w:rPr>
        <w:id w:val="1649470146"/>
        <w:docPartObj>
          <w:docPartGallery w:val="Table of Contents"/>
          <w:docPartUnique/>
        </w:docPartObj>
      </w:sdtPr>
      <w:sdtEndPr>
        <w:rPr>
          <w:b/>
        </w:rPr>
      </w:sdtEndPr>
      <w:sdtContent>
        <w:p w14:paraId="2B3D7FF7" w14:textId="64B93B64" w:rsidR="00D17A6D" w:rsidRDefault="00D17A6D">
          <w:pPr>
            <w:pStyle w:val="TOCHeading"/>
          </w:pPr>
          <w:r>
            <w:t>Contents</w:t>
          </w:r>
        </w:p>
        <w:p w14:paraId="69C80316" w14:textId="19C78D2B" w:rsidR="006A2420" w:rsidRDefault="00D17A6D">
          <w:pPr>
            <w:pStyle w:val="TOC1"/>
            <w:tabs>
              <w:tab w:val="right" w:leader="dot" w:pos="9016"/>
            </w:tabs>
            <w:rPr>
              <w:rFonts w:eastAsiaTheme="minorEastAsia"/>
              <w:noProof/>
              <w:kern w:val="2"/>
              <w:lang w:eastAsia="en-GB"/>
            </w:rPr>
          </w:pPr>
          <w:r>
            <w:fldChar w:fldCharType="begin"/>
          </w:r>
          <w:r>
            <w:instrText xml:space="preserve"> TOC \o "1-3" \h \z \u </w:instrText>
          </w:r>
          <w:r>
            <w:fldChar w:fldCharType="separate"/>
          </w:r>
          <w:hyperlink w:anchor="_Toc228982612" w:history="1">
            <w:r w:rsidR="006A2420" w:rsidRPr="00C77630">
              <w:rPr>
                <w:rStyle w:val="Hyperlink"/>
                <w:noProof/>
              </w:rPr>
              <w:t>Introduction</w:t>
            </w:r>
            <w:r w:rsidR="006A2420">
              <w:rPr>
                <w:noProof/>
                <w:webHidden/>
              </w:rPr>
              <w:tab/>
            </w:r>
            <w:r w:rsidR="006A2420">
              <w:rPr>
                <w:noProof/>
                <w:webHidden/>
              </w:rPr>
              <w:fldChar w:fldCharType="begin"/>
            </w:r>
            <w:r w:rsidR="006A2420">
              <w:rPr>
                <w:noProof/>
                <w:webHidden/>
              </w:rPr>
              <w:instrText xml:space="preserve"> PAGEREF _Toc228982612 \h </w:instrText>
            </w:r>
            <w:r w:rsidR="006A2420">
              <w:rPr>
                <w:noProof/>
                <w:webHidden/>
              </w:rPr>
            </w:r>
            <w:r w:rsidR="006A2420">
              <w:rPr>
                <w:noProof/>
                <w:webHidden/>
              </w:rPr>
              <w:fldChar w:fldCharType="separate"/>
            </w:r>
            <w:r w:rsidR="006A2420">
              <w:rPr>
                <w:noProof/>
                <w:webHidden/>
              </w:rPr>
              <w:t>2</w:t>
            </w:r>
            <w:r w:rsidR="006A2420">
              <w:rPr>
                <w:noProof/>
                <w:webHidden/>
              </w:rPr>
              <w:fldChar w:fldCharType="end"/>
            </w:r>
          </w:hyperlink>
        </w:p>
        <w:p w14:paraId="392B47FF" w14:textId="0F323543" w:rsidR="006A2420" w:rsidRDefault="006A2420">
          <w:pPr>
            <w:pStyle w:val="TOC1"/>
            <w:tabs>
              <w:tab w:val="right" w:leader="dot" w:pos="9016"/>
            </w:tabs>
            <w:rPr>
              <w:rFonts w:eastAsiaTheme="minorEastAsia"/>
              <w:noProof/>
              <w:kern w:val="2"/>
              <w:lang w:eastAsia="en-GB"/>
            </w:rPr>
          </w:pPr>
          <w:hyperlink w:anchor="_Toc228982613" w:history="1">
            <w:r w:rsidRPr="00C77630">
              <w:rPr>
                <w:rStyle w:val="Hyperlink"/>
                <w:noProof/>
              </w:rPr>
              <w:t>Site introduction</w:t>
            </w:r>
            <w:r>
              <w:rPr>
                <w:noProof/>
                <w:webHidden/>
              </w:rPr>
              <w:tab/>
            </w:r>
            <w:r>
              <w:rPr>
                <w:noProof/>
                <w:webHidden/>
              </w:rPr>
              <w:fldChar w:fldCharType="begin"/>
            </w:r>
            <w:r>
              <w:rPr>
                <w:noProof/>
                <w:webHidden/>
              </w:rPr>
              <w:instrText xml:space="preserve"> PAGEREF _Toc228982613 \h </w:instrText>
            </w:r>
            <w:r>
              <w:rPr>
                <w:noProof/>
                <w:webHidden/>
              </w:rPr>
            </w:r>
            <w:r>
              <w:rPr>
                <w:noProof/>
                <w:webHidden/>
              </w:rPr>
              <w:fldChar w:fldCharType="separate"/>
            </w:r>
            <w:r>
              <w:rPr>
                <w:noProof/>
                <w:webHidden/>
              </w:rPr>
              <w:t>2</w:t>
            </w:r>
            <w:r>
              <w:rPr>
                <w:noProof/>
                <w:webHidden/>
              </w:rPr>
              <w:fldChar w:fldCharType="end"/>
            </w:r>
          </w:hyperlink>
        </w:p>
        <w:p w14:paraId="4C75D5C8" w14:textId="5DFDBE9A" w:rsidR="006A2420" w:rsidRDefault="006A2420">
          <w:pPr>
            <w:pStyle w:val="TOC1"/>
            <w:tabs>
              <w:tab w:val="right" w:leader="dot" w:pos="9016"/>
            </w:tabs>
            <w:rPr>
              <w:rFonts w:eastAsiaTheme="minorEastAsia"/>
              <w:noProof/>
              <w:kern w:val="2"/>
              <w:lang w:eastAsia="en-GB"/>
            </w:rPr>
          </w:pPr>
          <w:hyperlink w:anchor="_Toc228982614" w:history="1">
            <w:r w:rsidRPr="00C77630">
              <w:rPr>
                <w:rStyle w:val="Hyperlink"/>
                <w:noProof/>
              </w:rPr>
              <w:t>Proposed site location map</w:t>
            </w:r>
            <w:r>
              <w:rPr>
                <w:noProof/>
                <w:webHidden/>
              </w:rPr>
              <w:tab/>
            </w:r>
            <w:r>
              <w:rPr>
                <w:noProof/>
                <w:webHidden/>
              </w:rPr>
              <w:fldChar w:fldCharType="begin"/>
            </w:r>
            <w:r>
              <w:rPr>
                <w:noProof/>
                <w:webHidden/>
              </w:rPr>
              <w:instrText xml:space="preserve"> PAGEREF _Toc228982614 \h </w:instrText>
            </w:r>
            <w:r>
              <w:rPr>
                <w:noProof/>
                <w:webHidden/>
              </w:rPr>
            </w:r>
            <w:r>
              <w:rPr>
                <w:noProof/>
                <w:webHidden/>
              </w:rPr>
              <w:fldChar w:fldCharType="separate"/>
            </w:r>
            <w:r>
              <w:rPr>
                <w:noProof/>
                <w:webHidden/>
              </w:rPr>
              <w:t>3</w:t>
            </w:r>
            <w:r>
              <w:rPr>
                <w:noProof/>
                <w:webHidden/>
              </w:rPr>
              <w:fldChar w:fldCharType="end"/>
            </w:r>
          </w:hyperlink>
        </w:p>
        <w:p w14:paraId="5F9732D2" w14:textId="34D41EEB" w:rsidR="006A2420" w:rsidRDefault="006A2420">
          <w:pPr>
            <w:pStyle w:val="TOC2"/>
            <w:tabs>
              <w:tab w:val="right" w:leader="dot" w:pos="9016"/>
            </w:tabs>
            <w:rPr>
              <w:rFonts w:eastAsiaTheme="minorEastAsia"/>
              <w:noProof/>
              <w:kern w:val="2"/>
              <w:lang w:eastAsia="en-GB"/>
            </w:rPr>
          </w:pPr>
          <w:hyperlink w:anchor="_Toc228982615" w:history="1">
            <w:r w:rsidRPr="00C77630">
              <w:rPr>
                <w:rStyle w:val="Hyperlink"/>
                <w:noProof/>
              </w:rPr>
              <w:t>Proposed Site images</w:t>
            </w:r>
            <w:r>
              <w:rPr>
                <w:noProof/>
                <w:webHidden/>
              </w:rPr>
              <w:tab/>
            </w:r>
            <w:r>
              <w:rPr>
                <w:noProof/>
                <w:webHidden/>
              </w:rPr>
              <w:fldChar w:fldCharType="begin"/>
            </w:r>
            <w:r>
              <w:rPr>
                <w:noProof/>
                <w:webHidden/>
              </w:rPr>
              <w:instrText xml:space="preserve"> PAGEREF _Toc228982615 \h </w:instrText>
            </w:r>
            <w:r>
              <w:rPr>
                <w:noProof/>
                <w:webHidden/>
              </w:rPr>
            </w:r>
            <w:r>
              <w:rPr>
                <w:noProof/>
                <w:webHidden/>
              </w:rPr>
              <w:fldChar w:fldCharType="separate"/>
            </w:r>
            <w:r>
              <w:rPr>
                <w:noProof/>
                <w:webHidden/>
              </w:rPr>
              <w:t>5</w:t>
            </w:r>
            <w:r>
              <w:rPr>
                <w:noProof/>
                <w:webHidden/>
              </w:rPr>
              <w:fldChar w:fldCharType="end"/>
            </w:r>
          </w:hyperlink>
        </w:p>
        <w:p w14:paraId="468581F9" w14:textId="13C88F8B" w:rsidR="006A2420" w:rsidRDefault="006A2420">
          <w:pPr>
            <w:pStyle w:val="TOC1"/>
            <w:tabs>
              <w:tab w:val="right" w:leader="dot" w:pos="9016"/>
            </w:tabs>
            <w:rPr>
              <w:rFonts w:eastAsiaTheme="minorEastAsia"/>
              <w:noProof/>
              <w:kern w:val="2"/>
              <w:lang w:eastAsia="en-GB"/>
            </w:rPr>
          </w:pPr>
          <w:hyperlink w:anchor="_Toc228982616" w:history="1">
            <w:r w:rsidRPr="00C77630">
              <w:rPr>
                <w:rStyle w:val="Hyperlink"/>
                <w:noProof/>
              </w:rPr>
              <w:t>Preliminary desktop study</w:t>
            </w:r>
            <w:r>
              <w:rPr>
                <w:noProof/>
                <w:webHidden/>
              </w:rPr>
              <w:tab/>
            </w:r>
            <w:r>
              <w:rPr>
                <w:noProof/>
                <w:webHidden/>
              </w:rPr>
              <w:fldChar w:fldCharType="begin"/>
            </w:r>
            <w:r>
              <w:rPr>
                <w:noProof/>
                <w:webHidden/>
              </w:rPr>
              <w:instrText xml:space="preserve"> PAGEREF _Toc228982616 \h </w:instrText>
            </w:r>
            <w:r>
              <w:rPr>
                <w:noProof/>
                <w:webHidden/>
              </w:rPr>
            </w:r>
            <w:r>
              <w:rPr>
                <w:noProof/>
                <w:webHidden/>
              </w:rPr>
              <w:fldChar w:fldCharType="separate"/>
            </w:r>
            <w:r>
              <w:rPr>
                <w:noProof/>
                <w:webHidden/>
              </w:rPr>
              <w:t>6</w:t>
            </w:r>
            <w:r>
              <w:rPr>
                <w:noProof/>
                <w:webHidden/>
              </w:rPr>
              <w:fldChar w:fldCharType="end"/>
            </w:r>
          </w:hyperlink>
        </w:p>
        <w:p w14:paraId="0AD80594" w14:textId="3D60FE04" w:rsidR="006A2420" w:rsidRDefault="006A2420">
          <w:pPr>
            <w:pStyle w:val="TOC1"/>
            <w:tabs>
              <w:tab w:val="right" w:leader="dot" w:pos="9016"/>
            </w:tabs>
            <w:rPr>
              <w:rFonts w:eastAsiaTheme="minorEastAsia"/>
              <w:noProof/>
              <w:kern w:val="2"/>
              <w:lang w:eastAsia="en-GB"/>
            </w:rPr>
          </w:pPr>
          <w:hyperlink w:anchor="_Toc228982617" w:history="1">
            <w:r w:rsidRPr="00C77630">
              <w:rPr>
                <w:rStyle w:val="Hyperlink"/>
                <w:noProof/>
              </w:rPr>
              <w:t>The proposed site history</w:t>
            </w:r>
            <w:r>
              <w:rPr>
                <w:noProof/>
                <w:webHidden/>
              </w:rPr>
              <w:tab/>
            </w:r>
            <w:r>
              <w:rPr>
                <w:noProof/>
                <w:webHidden/>
              </w:rPr>
              <w:fldChar w:fldCharType="begin"/>
            </w:r>
            <w:r>
              <w:rPr>
                <w:noProof/>
                <w:webHidden/>
              </w:rPr>
              <w:instrText xml:space="preserve"> PAGEREF _Toc228982617 \h </w:instrText>
            </w:r>
            <w:r>
              <w:rPr>
                <w:noProof/>
                <w:webHidden/>
              </w:rPr>
            </w:r>
            <w:r>
              <w:rPr>
                <w:noProof/>
                <w:webHidden/>
              </w:rPr>
              <w:fldChar w:fldCharType="separate"/>
            </w:r>
            <w:r>
              <w:rPr>
                <w:noProof/>
                <w:webHidden/>
              </w:rPr>
              <w:t>6</w:t>
            </w:r>
            <w:r>
              <w:rPr>
                <w:noProof/>
                <w:webHidden/>
              </w:rPr>
              <w:fldChar w:fldCharType="end"/>
            </w:r>
          </w:hyperlink>
        </w:p>
        <w:p w14:paraId="1C5AA342" w14:textId="3A89BD23" w:rsidR="006A2420" w:rsidRDefault="006A2420">
          <w:pPr>
            <w:pStyle w:val="TOC1"/>
            <w:tabs>
              <w:tab w:val="right" w:leader="dot" w:pos="9016"/>
            </w:tabs>
            <w:rPr>
              <w:rFonts w:eastAsiaTheme="minorEastAsia"/>
              <w:noProof/>
              <w:kern w:val="2"/>
              <w:lang w:eastAsia="en-GB"/>
            </w:rPr>
          </w:pPr>
          <w:hyperlink w:anchor="_Toc228982618" w:history="1">
            <w:r w:rsidRPr="00C77630">
              <w:rPr>
                <w:rStyle w:val="Hyperlink"/>
                <w:noProof/>
              </w:rPr>
              <w:t>Archival research</w:t>
            </w:r>
            <w:r>
              <w:rPr>
                <w:noProof/>
                <w:webHidden/>
              </w:rPr>
              <w:tab/>
            </w:r>
            <w:r>
              <w:rPr>
                <w:noProof/>
                <w:webHidden/>
              </w:rPr>
              <w:fldChar w:fldCharType="begin"/>
            </w:r>
            <w:r>
              <w:rPr>
                <w:noProof/>
                <w:webHidden/>
              </w:rPr>
              <w:instrText xml:space="preserve"> PAGEREF _Toc228982618 \h </w:instrText>
            </w:r>
            <w:r>
              <w:rPr>
                <w:noProof/>
                <w:webHidden/>
              </w:rPr>
            </w:r>
            <w:r>
              <w:rPr>
                <w:noProof/>
                <w:webHidden/>
              </w:rPr>
              <w:fldChar w:fldCharType="separate"/>
            </w:r>
            <w:r>
              <w:rPr>
                <w:noProof/>
                <w:webHidden/>
              </w:rPr>
              <w:t>7</w:t>
            </w:r>
            <w:r>
              <w:rPr>
                <w:noProof/>
                <w:webHidden/>
              </w:rPr>
              <w:fldChar w:fldCharType="end"/>
            </w:r>
          </w:hyperlink>
        </w:p>
        <w:p w14:paraId="5C35E00F" w14:textId="5E4EF3E0" w:rsidR="006A2420" w:rsidRDefault="006A2420">
          <w:pPr>
            <w:pStyle w:val="TOC1"/>
            <w:tabs>
              <w:tab w:val="right" w:leader="dot" w:pos="9016"/>
            </w:tabs>
            <w:rPr>
              <w:rFonts w:eastAsiaTheme="minorEastAsia"/>
              <w:noProof/>
              <w:kern w:val="2"/>
              <w:lang w:eastAsia="en-GB"/>
            </w:rPr>
          </w:pPr>
          <w:hyperlink w:anchor="_Toc228982619" w:history="1">
            <w:r w:rsidRPr="00C77630">
              <w:rPr>
                <w:rStyle w:val="Hyperlink"/>
                <w:noProof/>
              </w:rPr>
              <w:t xml:space="preserve">Ground conditions/geotechnical evidence. </w:t>
            </w:r>
            <w:r>
              <w:rPr>
                <w:noProof/>
                <w:webHidden/>
              </w:rPr>
              <w:tab/>
            </w:r>
            <w:r>
              <w:rPr>
                <w:noProof/>
                <w:webHidden/>
              </w:rPr>
              <w:fldChar w:fldCharType="begin"/>
            </w:r>
            <w:r>
              <w:rPr>
                <w:noProof/>
                <w:webHidden/>
              </w:rPr>
              <w:instrText xml:space="preserve"> PAGEREF _Toc228982619 \h </w:instrText>
            </w:r>
            <w:r>
              <w:rPr>
                <w:noProof/>
                <w:webHidden/>
              </w:rPr>
            </w:r>
            <w:r>
              <w:rPr>
                <w:noProof/>
                <w:webHidden/>
              </w:rPr>
              <w:fldChar w:fldCharType="separate"/>
            </w:r>
            <w:r>
              <w:rPr>
                <w:noProof/>
                <w:webHidden/>
              </w:rPr>
              <w:t>9</w:t>
            </w:r>
            <w:r>
              <w:rPr>
                <w:noProof/>
                <w:webHidden/>
              </w:rPr>
              <w:fldChar w:fldCharType="end"/>
            </w:r>
          </w:hyperlink>
        </w:p>
        <w:p w14:paraId="19E18B6C" w14:textId="4E689CAF" w:rsidR="006A2420" w:rsidRDefault="006A2420">
          <w:pPr>
            <w:pStyle w:val="TOC2"/>
            <w:tabs>
              <w:tab w:val="right" w:leader="dot" w:pos="9016"/>
            </w:tabs>
            <w:rPr>
              <w:rFonts w:eastAsiaTheme="minorEastAsia"/>
              <w:noProof/>
              <w:kern w:val="2"/>
              <w:lang w:eastAsia="en-GB"/>
            </w:rPr>
          </w:pPr>
          <w:hyperlink w:anchor="_Toc228982620" w:history="1">
            <w:r w:rsidRPr="00C77630">
              <w:rPr>
                <w:rStyle w:val="Hyperlink"/>
                <w:noProof/>
              </w:rPr>
              <w:t>Borehole report</w:t>
            </w:r>
            <w:r>
              <w:rPr>
                <w:noProof/>
                <w:webHidden/>
              </w:rPr>
              <w:tab/>
            </w:r>
            <w:r>
              <w:rPr>
                <w:noProof/>
                <w:webHidden/>
              </w:rPr>
              <w:fldChar w:fldCharType="begin"/>
            </w:r>
            <w:r>
              <w:rPr>
                <w:noProof/>
                <w:webHidden/>
              </w:rPr>
              <w:instrText xml:space="preserve"> PAGEREF _Toc228982620 \h </w:instrText>
            </w:r>
            <w:r>
              <w:rPr>
                <w:noProof/>
                <w:webHidden/>
              </w:rPr>
            </w:r>
            <w:r>
              <w:rPr>
                <w:noProof/>
                <w:webHidden/>
              </w:rPr>
              <w:fldChar w:fldCharType="separate"/>
            </w:r>
            <w:r>
              <w:rPr>
                <w:noProof/>
                <w:webHidden/>
              </w:rPr>
              <w:t>11</w:t>
            </w:r>
            <w:r>
              <w:rPr>
                <w:noProof/>
                <w:webHidden/>
              </w:rPr>
              <w:fldChar w:fldCharType="end"/>
            </w:r>
          </w:hyperlink>
        </w:p>
        <w:p w14:paraId="7CAE7E41" w14:textId="727DCD8D" w:rsidR="006A2420" w:rsidRDefault="006A2420">
          <w:pPr>
            <w:pStyle w:val="TOC1"/>
            <w:tabs>
              <w:tab w:val="right" w:leader="dot" w:pos="9016"/>
            </w:tabs>
            <w:rPr>
              <w:rFonts w:eastAsiaTheme="minorEastAsia"/>
              <w:noProof/>
              <w:kern w:val="2"/>
              <w:lang w:eastAsia="en-GB"/>
            </w:rPr>
          </w:pPr>
          <w:hyperlink w:anchor="_Toc228982621" w:history="1">
            <w:r w:rsidRPr="00C77630">
              <w:rPr>
                <w:rStyle w:val="Hyperlink"/>
                <w:noProof/>
              </w:rPr>
              <w:t>Recommended site investigation strategy</w:t>
            </w:r>
            <w:r>
              <w:rPr>
                <w:noProof/>
                <w:webHidden/>
              </w:rPr>
              <w:tab/>
            </w:r>
            <w:r>
              <w:rPr>
                <w:noProof/>
                <w:webHidden/>
              </w:rPr>
              <w:fldChar w:fldCharType="begin"/>
            </w:r>
            <w:r>
              <w:rPr>
                <w:noProof/>
                <w:webHidden/>
              </w:rPr>
              <w:instrText xml:space="preserve"> PAGEREF _Toc228982621 \h </w:instrText>
            </w:r>
            <w:r>
              <w:rPr>
                <w:noProof/>
                <w:webHidden/>
              </w:rPr>
            </w:r>
            <w:r>
              <w:rPr>
                <w:noProof/>
                <w:webHidden/>
              </w:rPr>
              <w:fldChar w:fldCharType="separate"/>
            </w:r>
            <w:r>
              <w:rPr>
                <w:noProof/>
                <w:webHidden/>
              </w:rPr>
              <w:t>13</w:t>
            </w:r>
            <w:r>
              <w:rPr>
                <w:noProof/>
                <w:webHidden/>
              </w:rPr>
              <w:fldChar w:fldCharType="end"/>
            </w:r>
          </w:hyperlink>
        </w:p>
        <w:p w14:paraId="4D2E8384" w14:textId="3D129598" w:rsidR="006A2420" w:rsidRDefault="006A2420">
          <w:pPr>
            <w:pStyle w:val="TOC1"/>
            <w:tabs>
              <w:tab w:val="right" w:leader="dot" w:pos="9016"/>
            </w:tabs>
            <w:rPr>
              <w:rFonts w:eastAsiaTheme="minorEastAsia"/>
              <w:noProof/>
              <w:kern w:val="2"/>
              <w:lang w:eastAsia="en-GB"/>
            </w:rPr>
          </w:pPr>
          <w:hyperlink w:anchor="_Toc228982622" w:history="1">
            <w:r w:rsidRPr="00C77630">
              <w:rPr>
                <w:rStyle w:val="Hyperlink"/>
                <w:noProof/>
              </w:rPr>
              <w:t>Building regulations and codes of practice</w:t>
            </w:r>
            <w:r>
              <w:rPr>
                <w:noProof/>
                <w:webHidden/>
              </w:rPr>
              <w:tab/>
            </w:r>
            <w:r>
              <w:rPr>
                <w:noProof/>
                <w:webHidden/>
              </w:rPr>
              <w:fldChar w:fldCharType="begin"/>
            </w:r>
            <w:r>
              <w:rPr>
                <w:noProof/>
                <w:webHidden/>
              </w:rPr>
              <w:instrText xml:space="preserve"> PAGEREF _Toc228982622 \h </w:instrText>
            </w:r>
            <w:r>
              <w:rPr>
                <w:noProof/>
                <w:webHidden/>
              </w:rPr>
            </w:r>
            <w:r>
              <w:rPr>
                <w:noProof/>
                <w:webHidden/>
              </w:rPr>
              <w:fldChar w:fldCharType="separate"/>
            </w:r>
            <w:r>
              <w:rPr>
                <w:noProof/>
                <w:webHidden/>
              </w:rPr>
              <w:t>14</w:t>
            </w:r>
            <w:r>
              <w:rPr>
                <w:noProof/>
                <w:webHidden/>
              </w:rPr>
              <w:fldChar w:fldCharType="end"/>
            </w:r>
          </w:hyperlink>
        </w:p>
        <w:p w14:paraId="0C783B31" w14:textId="14B2CB53" w:rsidR="006A2420" w:rsidRDefault="006A2420">
          <w:pPr>
            <w:pStyle w:val="TOC1"/>
            <w:tabs>
              <w:tab w:val="right" w:leader="dot" w:pos="9016"/>
            </w:tabs>
            <w:rPr>
              <w:rFonts w:eastAsiaTheme="minorEastAsia"/>
              <w:noProof/>
              <w:kern w:val="2"/>
              <w:lang w:eastAsia="en-GB"/>
            </w:rPr>
          </w:pPr>
          <w:hyperlink w:anchor="_Toc228982623" w:history="1">
            <w:r w:rsidRPr="00C77630">
              <w:rPr>
                <w:rStyle w:val="Hyperlink"/>
                <w:noProof/>
              </w:rPr>
              <w:t>Local authority involvement</w:t>
            </w:r>
            <w:r>
              <w:rPr>
                <w:noProof/>
                <w:webHidden/>
              </w:rPr>
              <w:tab/>
            </w:r>
            <w:r>
              <w:rPr>
                <w:noProof/>
                <w:webHidden/>
              </w:rPr>
              <w:fldChar w:fldCharType="begin"/>
            </w:r>
            <w:r>
              <w:rPr>
                <w:noProof/>
                <w:webHidden/>
              </w:rPr>
              <w:instrText xml:space="preserve"> PAGEREF _Toc228982623 \h </w:instrText>
            </w:r>
            <w:r>
              <w:rPr>
                <w:noProof/>
                <w:webHidden/>
              </w:rPr>
            </w:r>
            <w:r>
              <w:rPr>
                <w:noProof/>
                <w:webHidden/>
              </w:rPr>
              <w:fldChar w:fldCharType="separate"/>
            </w:r>
            <w:r>
              <w:rPr>
                <w:noProof/>
                <w:webHidden/>
              </w:rPr>
              <w:t>14</w:t>
            </w:r>
            <w:r>
              <w:rPr>
                <w:noProof/>
                <w:webHidden/>
              </w:rPr>
              <w:fldChar w:fldCharType="end"/>
            </w:r>
          </w:hyperlink>
        </w:p>
        <w:p w14:paraId="7B839147" w14:textId="67F4BB67" w:rsidR="006A2420" w:rsidRDefault="006A2420">
          <w:pPr>
            <w:pStyle w:val="TOC2"/>
            <w:tabs>
              <w:tab w:val="right" w:leader="dot" w:pos="9016"/>
            </w:tabs>
            <w:rPr>
              <w:rFonts w:eastAsiaTheme="minorEastAsia"/>
              <w:noProof/>
              <w:kern w:val="2"/>
              <w:lang w:eastAsia="en-GB"/>
            </w:rPr>
          </w:pPr>
          <w:hyperlink w:anchor="_Toc228982624" w:history="1">
            <w:r w:rsidRPr="00C77630">
              <w:rPr>
                <w:rStyle w:val="Hyperlink"/>
                <w:noProof/>
              </w:rPr>
              <w:t>Contact details for Swansea city council</w:t>
            </w:r>
            <w:r>
              <w:rPr>
                <w:noProof/>
                <w:webHidden/>
              </w:rPr>
              <w:tab/>
            </w:r>
            <w:r>
              <w:rPr>
                <w:noProof/>
                <w:webHidden/>
              </w:rPr>
              <w:fldChar w:fldCharType="begin"/>
            </w:r>
            <w:r>
              <w:rPr>
                <w:noProof/>
                <w:webHidden/>
              </w:rPr>
              <w:instrText xml:space="preserve"> PAGEREF _Toc228982624 \h </w:instrText>
            </w:r>
            <w:r>
              <w:rPr>
                <w:noProof/>
                <w:webHidden/>
              </w:rPr>
            </w:r>
            <w:r>
              <w:rPr>
                <w:noProof/>
                <w:webHidden/>
              </w:rPr>
              <w:fldChar w:fldCharType="separate"/>
            </w:r>
            <w:r>
              <w:rPr>
                <w:noProof/>
                <w:webHidden/>
              </w:rPr>
              <w:t>14</w:t>
            </w:r>
            <w:r>
              <w:rPr>
                <w:noProof/>
                <w:webHidden/>
              </w:rPr>
              <w:fldChar w:fldCharType="end"/>
            </w:r>
          </w:hyperlink>
        </w:p>
        <w:p w14:paraId="01693FC4" w14:textId="7C3A8D2F" w:rsidR="006A2420" w:rsidRDefault="006A2420">
          <w:pPr>
            <w:pStyle w:val="TOC1"/>
            <w:tabs>
              <w:tab w:val="right" w:leader="dot" w:pos="9016"/>
            </w:tabs>
            <w:rPr>
              <w:rFonts w:eastAsiaTheme="minorEastAsia"/>
              <w:noProof/>
              <w:kern w:val="2"/>
              <w:lang w:eastAsia="en-GB"/>
            </w:rPr>
          </w:pPr>
          <w:hyperlink w:anchor="_Toc228982625" w:history="1">
            <w:r w:rsidRPr="00C77630">
              <w:rPr>
                <w:rStyle w:val="Hyperlink"/>
                <w:noProof/>
              </w:rPr>
              <w:t>Foundation design recommendation</w:t>
            </w:r>
            <w:r>
              <w:rPr>
                <w:noProof/>
                <w:webHidden/>
              </w:rPr>
              <w:tab/>
            </w:r>
            <w:r>
              <w:rPr>
                <w:noProof/>
                <w:webHidden/>
              </w:rPr>
              <w:fldChar w:fldCharType="begin"/>
            </w:r>
            <w:r>
              <w:rPr>
                <w:noProof/>
                <w:webHidden/>
              </w:rPr>
              <w:instrText xml:space="preserve"> PAGEREF _Toc228982625 \h </w:instrText>
            </w:r>
            <w:r>
              <w:rPr>
                <w:noProof/>
                <w:webHidden/>
              </w:rPr>
            </w:r>
            <w:r>
              <w:rPr>
                <w:noProof/>
                <w:webHidden/>
              </w:rPr>
              <w:fldChar w:fldCharType="separate"/>
            </w:r>
            <w:r>
              <w:rPr>
                <w:noProof/>
                <w:webHidden/>
              </w:rPr>
              <w:t>14</w:t>
            </w:r>
            <w:r>
              <w:rPr>
                <w:noProof/>
                <w:webHidden/>
              </w:rPr>
              <w:fldChar w:fldCharType="end"/>
            </w:r>
          </w:hyperlink>
        </w:p>
        <w:p w14:paraId="3DBFF621" w14:textId="623887C8" w:rsidR="006A2420" w:rsidRDefault="006A2420">
          <w:pPr>
            <w:pStyle w:val="TOC1"/>
            <w:tabs>
              <w:tab w:val="right" w:leader="dot" w:pos="9016"/>
            </w:tabs>
            <w:rPr>
              <w:rFonts w:eastAsiaTheme="minorEastAsia"/>
              <w:noProof/>
              <w:kern w:val="2"/>
              <w:lang w:eastAsia="en-GB"/>
            </w:rPr>
          </w:pPr>
          <w:hyperlink w:anchor="_Toc228982626" w:history="1">
            <w:r w:rsidRPr="00C77630">
              <w:rPr>
                <w:rStyle w:val="Hyperlink"/>
                <w:noProof/>
              </w:rPr>
              <w:t>Foundation hand drawn diagrams.</w:t>
            </w:r>
            <w:r>
              <w:rPr>
                <w:noProof/>
                <w:webHidden/>
              </w:rPr>
              <w:tab/>
            </w:r>
            <w:r>
              <w:rPr>
                <w:noProof/>
                <w:webHidden/>
              </w:rPr>
              <w:fldChar w:fldCharType="begin"/>
            </w:r>
            <w:r>
              <w:rPr>
                <w:noProof/>
                <w:webHidden/>
              </w:rPr>
              <w:instrText xml:space="preserve"> PAGEREF _Toc228982626 \h </w:instrText>
            </w:r>
            <w:r>
              <w:rPr>
                <w:noProof/>
                <w:webHidden/>
              </w:rPr>
            </w:r>
            <w:r>
              <w:rPr>
                <w:noProof/>
                <w:webHidden/>
              </w:rPr>
              <w:fldChar w:fldCharType="separate"/>
            </w:r>
            <w:r>
              <w:rPr>
                <w:noProof/>
                <w:webHidden/>
              </w:rPr>
              <w:t>16</w:t>
            </w:r>
            <w:r>
              <w:rPr>
                <w:noProof/>
                <w:webHidden/>
              </w:rPr>
              <w:fldChar w:fldCharType="end"/>
            </w:r>
          </w:hyperlink>
        </w:p>
        <w:p w14:paraId="0852251D" w14:textId="6B50FB7E" w:rsidR="006A2420" w:rsidRDefault="006A2420">
          <w:pPr>
            <w:pStyle w:val="TOC1"/>
            <w:tabs>
              <w:tab w:val="right" w:leader="dot" w:pos="9016"/>
            </w:tabs>
            <w:rPr>
              <w:rFonts w:eastAsiaTheme="minorEastAsia"/>
              <w:noProof/>
              <w:kern w:val="2"/>
              <w:lang w:eastAsia="en-GB"/>
            </w:rPr>
          </w:pPr>
          <w:hyperlink w:anchor="_Toc228982627" w:history="1">
            <w:r w:rsidRPr="00C77630">
              <w:rPr>
                <w:rStyle w:val="Hyperlink"/>
                <w:noProof/>
              </w:rPr>
              <w:t>Regulatory framework, stakeholders, and Conclusion</w:t>
            </w:r>
            <w:r>
              <w:rPr>
                <w:noProof/>
                <w:webHidden/>
              </w:rPr>
              <w:tab/>
            </w:r>
            <w:r>
              <w:rPr>
                <w:noProof/>
                <w:webHidden/>
              </w:rPr>
              <w:fldChar w:fldCharType="begin"/>
            </w:r>
            <w:r>
              <w:rPr>
                <w:noProof/>
                <w:webHidden/>
              </w:rPr>
              <w:instrText xml:space="preserve"> PAGEREF _Toc228982627 \h </w:instrText>
            </w:r>
            <w:r>
              <w:rPr>
                <w:noProof/>
                <w:webHidden/>
              </w:rPr>
            </w:r>
            <w:r>
              <w:rPr>
                <w:noProof/>
                <w:webHidden/>
              </w:rPr>
              <w:fldChar w:fldCharType="separate"/>
            </w:r>
            <w:r>
              <w:rPr>
                <w:noProof/>
                <w:webHidden/>
              </w:rPr>
              <w:t>18</w:t>
            </w:r>
            <w:r>
              <w:rPr>
                <w:noProof/>
                <w:webHidden/>
              </w:rPr>
              <w:fldChar w:fldCharType="end"/>
            </w:r>
          </w:hyperlink>
        </w:p>
        <w:p w14:paraId="52666F4C" w14:textId="7E3A04CB" w:rsidR="006A2420" w:rsidRDefault="006A2420">
          <w:pPr>
            <w:pStyle w:val="TOC1"/>
            <w:tabs>
              <w:tab w:val="right" w:leader="dot" w:pos="9016"/>
            </w:tabs>
            <w:rPr>
              <w:rFonts w:eastAsiaTheme="minorEastAsia"/>
              <w:noProof/>
              <w:kern w:val="2"/>
              <w:lang w:eastAsia="en-GB"/>
            </w:rPr>
          </w:pPr>
          <w:hyperlink w:anchor="_Toc228982628" w:history="1">
            <w:r w:rsidRPr="00C77630">
              <w:rPr>
                <w:rStyle w:val="Hyperlink"/>
                <w:noProof/>
              </w:rPr>
              <w:t>References</w:t>
            </w:r>
            <w:r>
              <w:rPr>
                <w:noProof/>
                <w:webHidden/>
              </w:rPr>
              <w:tab/>
            </w:r>
            <w:r>
              <w:rPr>
                <w:noProof/>
                <w:webHidden/>
              </w:rPr>
              <w:fldChar w:fldCharType="begin"/>
            </w:r>
            <w:r>
              <w:rPr>
                <w:noProof/>
                <w:webHidden/>
              </w:rPr>
              <w:instrText xml:space="preserve"> PAGEREF _Toc228982628 \h </w:instrText>
            </w:r>
            <w:r>
              <w:rPr>
                <w:noProof/>
                <w:webHidden/>
              </w:rPr>
            </w:r>
            <w:r>
              <w:rPr>
                <w:noProof/>
                <w:webHidden/>
              </w:rPr>
              <w:fldChar w:fldCharType="separate"/>
            </w:r>
            <w:r>
              <w:rPr>
                <w:noProof/>
                <w:webHidden/>
              </w:rPr>
              <w:t>19</w:t>
            </w:r>
            <w:r>
              <w:rPr>
                <w:noProof/>
                <w:webHidden/>
              </w:rPr>
              <w:fldChar w:fldCharType="end"/>
            </w:r>
          </w:hyperlink>
        </w:p>
        <w:p w14:paraId="7162E298" w14:textId="3EC8A56E" w:rsidR="00D17A6D" w:rsidRDefault="00D17A6D">
          <w:r>
            <w:rPr>
              <w:b/>
              <w:bCs/>
            </w:rPr>
            <w:fldChar w:fldCharType="end"/>
          </w:r>
        </w:p>
      </w:sdtContent>
    </w:sdt>
    <w:p w14:paraId="05C9EA9C" w14:textId="77777777" w:rsidR="00A24C22" w:rsidRDefault="00A24C22"/>
    <w:p w14:paraId="217ED809" w14:textId="77777777" w:rsidR="00D17A6D" w:rsidRDefault="00D17A6D"/>
    <w:p w14:paraId="1FF8BB1A" w14:textId="77777777" w:rsidR="00D17A6D" w:rsidRDefault="00D17A6D"/>
    <w:p w14:paraId="2C402AF2" w14:textId="77777777" w:rsidR="00D17A6D" w:rsidRDefault="00D17A6D"/>
    <w:p w14:paraId="37313DA0" w14:textId="77777777" w:rsidR="00D17A6D" w:rsidRDefault="00D17A6D"/>
    <w:p w14:paraId="21430528" w14:textId="77777777" w:rsidR="00D17A6D" w:rsidRDefault="00D17A6D"/>
    <w:p w14:paraId="0B2EEE6B" w14:textId="77777777" w:rsidR="00D17A6D" w:rsidRDefault="00D17A6D"/>
    <w:p w14:paraId="39154597" w14:textId="77777777" w:rsidR="00D17A6D" w:rsidRDefault="00D17A6D"/>
    <w:p w14:paraId="39EDD2CE" w14:textId="77777777" w:rsidR="00D17A6D" w:rsidRDefault="00D17A6D"/>
    <w:p w14:paraId="341412CE" w14:textId="77777777" w:rsidR="00D17A6D" w:rsidRDefault="00D17A6D"/>
    <w:p w14:paraId="18F4C913" w14:textId="77777777" w:rsidR="00D17A6D" w:rsidRDefault="00D17A6D"/>
    <w:p w14:paraId="7233AB66" w14:textId="77777777" w:rsidR="00D17A6D" w:rsidRDefault="00D17A6D"/>
    <w:p w14:paraId="7548AEC9" w14:textId="77777777" w:rsidR="00D17A6D" w:rsidRPr="00D17A6D" w:rsidRDefault="00D17A6D" w:rsidP="00D17A6D">
      <w:pPr>
        <w:pStyle w:val="Heading1"/>
      </w:pPr>
      <w:bookmarkStart w:id="0" w:name="_Toc228982612"/>
      <w:r w:rsidRPr="00D17A6D">
        <w:t>Introduction</w:t>
      </w:r>
      <w:bookmarkEnd w:id="0"/>
      <w:r w:rsidRPr="00D17A6D">
        <w:t>  </w:t>
      </w:r>
    </w:p>
    <w:p w14:paraId="00663BAD" w14:textId="401F7984" w:rsidR="00D17A6D" w:rsidRPr="00D17A6D" w:rsidRDefault="00D17A6D" w:rsidP="00D17A6D">
      <w:r w:rsidRPr="00D17A6D">
        <w:t>This report highlights a preliminary site investigation recommendation through a preliminary desk top study with geological data and foundation recommendations, for a multi-purpose development of a new restaurant, cafe bar and ice cream parlour on the Swansea Sea front. This project has been proposed by Swansea council in collaboration with Marriot hotels.  </w:t>
      </w:r>
    </w:p>
    <w:p w14:paraId="6D0C09A0" w14:textId="77777777" w:rsidR="00D17A6D" w:rsidRPr="00D17A6D" w:rsidRDefault="00D17A6D" w:rsidP="00D17A6D">
      <w:r w:rsidRPr="00D17A6D">
        <w:t>The development will also include a manager’s apartment, staff welfare facilities and meeting rooms at upper levels. The proposed site is located between county hall and the Marriot hotel, with shared use of the promenades parking facilities Within the preliminary desk top study, the information will include geotechnical risks, potential geotechnical risks with evidence, this includes ground data from the bore hole report. Data from the nearby meridian tower development will be used to identify risks, environmental data and recommendations for site investigation from information from preliminary site investigation.  </w:t>
      </w:r>
    </w:p>
    <w:p w14:paraId="01DA3EA9" w14:textId="77777777" w:rsidR="00D17A6D" w:rsidRPr="00D17A6D" w:rsidRDefault="00D17A6D" w:rsidP="00D17A6D">
      <w:r w:rsidRPr="00D17A6D">
        <w:t>In addition, foundation type and justification will be included from recommendation made from the geological data and evidence from this desk top study and will be recommended for the most suitable for this site as a recommendation. </w:t>
      </w:r>
    </w:p>
    <w:p w14:paraId="7171FAD2" w14:textId="0B220330" w:rsidR="00505609" w:rsidRPr="00505609" w:rsidRDefault="00505609" w:rsidP="00505609">
      <w:pPr>
        <w:pStyle w:val="Heading1"/>
      </w:pPr>
      <w:bookmarkStart w:id="1" w:name="_Toc228982613"/>
      <w:r w:rsidRPr="00505609">
        <w:t>Site introduction</w:t>
      </w:r>
      <w:bookmarkEnd w:id="1"/>
    </w:p>
    <w:p w14:paraId="3CB04519" w14:textId="77777777" w:rsidR="00505609" w:rsidRPr="00505609" w:rsidRDefault="00505609" w:rsidP="00505609">
      <w:pPr>
        <w:numPr>
          <w:ilvl w:val="0"/>
          <w:numId w:val="1"/>
        </w:numPr>
      </w:pPr>
      <w:r w:rsidRPr="00505609">
        <w:t>The suggested site is located on the Swansea Sea front between civic centre and Swansea marina </w:t>
      </w:r>
    </w:p>
    <w:p w14:paraId="51579ED5" w14:textId="77777777" w:rsidR="00505609" w:rsidRPr="00505609" w:rsidRDefault="00505609" w:rsidP="00505609">
      <w:pPr>
        <w:numPr>
          <w:ilvl w:val="0"/>
          <w:numId w:val="2"/>
        </w:numPr>
      </w:pPr>
      <w:r w:rsidRPr="00505609">
        <w:t>Proposed site total internal area of 2000m2 </w:t>
      </w:r>
    </w:p>
    <w:p w14:paraId="2975278C" w14:textId="77777777" w:rsidR="00505609" w:rsidRPr="00505609" w:rsidRDefault="00505609" w:rsidP="00505609">
      <w:pPr>
        <w:numPr>
          <w:ilvl w:val="0"/>
          <w:numId w:val="3"/>
        </w:numPr>
      </w:pPr>
      <w:r w:rsidRPr="00505609">
        <w:t>Site ground area conditions potential flooding and ground water issues  </w:t>
      </w:r>
    </w:p>
    <w:p w14:paraId="0E7AFB5B" w14:textId="77777777" w:rsidR="00505609" w:rsidRPr="00505609" w:rsidRDefault="00505609" w:rsidP="00505609">
      <w:pPr>
        <w:numPr>
          <w:ilvl w:val="0"/>
          <w:numId w:val="4"/>
        </w:numPr>
      </w:pPr>
      <w:r w:rsidRPr="00505609">
        <w:t>Proposed site is within a very commercial area within Swansea marina </w:t>
      </w:r>
    </w:p>
    <w:p w14:paraId="1F098F34" w14:textId="77777777" w:rsidR="00505609" w:rsidRPr="00505609" w:rsidRDefault="00505609" w:rsidP="00505609">
      <w:r w:rsidRPr="00505609">
        <w:t> </w:t>
      </w:r>
    </w:p>
    <w:p w14:paraId="4214A796" w14:textId="77777777" w:rsidR="00D17A6D" w:rsidRDefault="00D17A6D"/>
    <w:p w14:paraId="62758595" w14:textId="77777777" w:rsidR="003E3F00" w:rsidRDefault="003E3F00"/>
    <w:p w14:paraId="7AB4A184" w14:textId="77777777" w:rsidR="005C68E9" w:rsidRDefault="005C68E9"/>
    <w:p w14:paraId="24A2E98F" w14:textId="77777777" w:rsidR="005C68E9" w:rsidRDefault="005C68E9"/>
    <w:p w14:paraId="103DD493" w14:textId="6BD01A10" w:rsidR="62193845" w:rsidRDefault="62193845"/>
    <w:p w14:paraId="689C122A" w14:textId="77777777" w:rsidR="005C68E9" w:rsidRDefault="005C68E9"/>
    <w:p w14:paraId="223A7F6E" w14:textId="77777777" w:rsidR="00A76576" w:rsidRDefault="00A76576"/>
    <w:p w14:paraId="289D7367" w14:textId="7F1E8835" w:rsidR="00A76576" w:rsidRDefault="00A76576" w:rsidP="00A76576">
      <w:pPr>
        <w:pStyle w:val="Heading1"/>
      </w:pPr>
      <w:bookmarkStart w:id="2" w:name="_Toc228982614"/>
      <w:r w:rsidRPr="00A76576">
        <w:t>Proposed site location map</w:t>
      </w:r>
      <w:bookmarkEnd w:id="2"/>
      <w:r w:rsidRPr="00A76576">
        <w:t>  </w:t>
      </w:r>
    </w:p>
    <w:p w14:paraId="05F30C92" w14:textId="77777777" w:rsidR="00B66D45" w:rsidRDefault="00B66D45" w:rsidP="00B66D45"/>
    <w:p w14:paraId="27AF3142" w14:textId="793FAA1B" w:rsidR="00B66D45" w:rsidRDefault="00441CEF" w:rsidP="00B66D45">
      <w:bookmarkStart w:id="3" w:name="_Toc228095486"/>
      <w:bookmarkStart w:id="4" w:name="_Toc228095485"/>
      <w:r>
        <w:rPr>
          <w:noProof/>
        </w:rPr>
        <w:drawing>
          <wp:inline distT="0" distB="0" distL="0" distR="0" wp14:anchorId="65C418CF" wp14:editId="7C567F56">
            <wp:extent cx="4956313" cy="3060700"/>
            <wp:effectExtent l="0" t="0" r="0" b="6350"/>
            <wp:docPr id="2043150146" name="Picture 8" descr="ActiveX control"/>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srcRect/>
                    <a:stretch>
                      <a:fillRect/>
                    </a:stretch>
                  </pic:blipFill>
                  <pic:spPr>
                    <a:xfrm>
                      <a:off x="0" y="0"/>
                      <a:ext cx="4960988" cy="3063587"/>
                    </a:xfrm>
                    <a:prstGeom prst="rect">
                      <a:avLst/>
                    </a:prstGeom>
                    <a:noFill/>
                    <a:ln>
                      <a:noFill/>
                      <a:prstDash/>
                    </a:ln>
                  </pic:spPr>
                </pic:pic>
              </a:graphicData>
            </a:graphic>
          </wp:inline>
        </w:drawing>
      </w:r>
      <w:bookmarkEnd w:id="3"/>
      <w:r w:rsidR="0035148B">
        <w:rPr>
          <w:noProof/>
        </w:rPr>
        <w:drawing>
          <wp:inline distT="0" distB="0" distL="0" distR="0" wp14:anchorId="665C3D8A" wp14:editId="2CC2DC33">
            <wp:extent cx="5128591" cy="3378835"/>
            <wp:effectExtent l="0" t="0" r="0" b="0"/>
            <wp:docPr id="1188627865" name="Picture 7" descr="ActiveX control"/>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srcRect/>
                    <a:stretch>
                      <a:fillRect/>
                    </a:stretch>
                  </pic:blipFill>
                  <pic:spPr>
                    <a:xfrm>
                      <a:off x="0" y="0"/>
                      <a:ext cx="5132923" cy="3381689"/>
                    </a:xfrm>
                    <a:prstGeom prst="rect">
                      <a:avLst/>
                    </a:prstGeom>
                    <a:noFill/>
                    <a:ln>
                      <a:noFill/>
                      <a:prstDash/>
                    </a:ln>
                  </pic:spPr>
                </pic:pic>
              </a:graphicData>
            </a:graphic>
          </wp:inline>
        </w:drawing>
      </w:r>
      <w:bookmarkEnd w:id="4"/>
    </w:p>
    <w:p w14:paraId="5D579237" w14:textId="77777777" w:rsidR="00B66D45" w:rsidRDefault="00B66D45" w:rsidP="00B66D45"/>
    <w:p w14:paraId="721323BA" w14:textId="77777777" w:rsidR="00B66D45" w:rsidRDefault="00B66D45" w:rsidP="00B66D45"/>
    <w:p w14:paraId="76E2C2A0" w14:textId="0C3ED381" w:rsidR="00B66D45" w:rsidRDefault="00BC2C9A" w:rsidP="00180F8D">
      <w:pPr>
        <w:pStyle w:val="Heading2"/>
      </w:pPr>
      <w:bookmarkStart w:id="5" w:name="_Toc228982615"/>
      <w:r>
        <w:rPr>
          <w:noProof/>
        </w:rPr>
        <w:drawing>
          <wp:anchor distT="0" distB="0" distL="114300" distR="114300" simplePos="0" relativeHeight="251658249" behindDoc="0" locked="0" layoutInCell="1" allowOverlap="1" wp14:anchorId="78B936B4" wp14:editId="7255F710">
            <wp:simplePos x="0" y="0"/>
            <wp:positionH relativeFrom="margin">
              <wp:posOffset>2755900</wp:posOffset>
            </wp:positionH>
            <wp:positionV relativeFrom="paragraph">
              <wp:posOffset>4995545</wp:posOffset>
            </wp:positionV>
            <wp:extent cx="3339465" cy="2504440"/>
            <wp:effectExtent l="0" t="0" r="0" b="0"/>
            <wp:wrapTopAndBottom/>
            <wp:docPr id="203590173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1949956" name="Picture 1371949956"/>
                    <pic:cNvPicPr/>
                  </pic:nvPicPr>
                  <pic:blipFill>
                    <a:blip r:embed="rId15" cstate="print">
                      <a:extLst>
                        <a:ext uri="{28A0092B-C50C-407E-A947-70E740481C1C}">
                          <a14:useLocalDpi xmlns:a14="http://schemas.microsoft.com/office/drawing/2010/main" val="0"/>
                        </a:ext>
                      </a:extLst>
                    </a:blip>
                    <a:stretch>
                      <a:fillRect/>
                    </a:stretch>
                  </pic:blipFill>
                  <pic:spPr>
                    <a:xfrm>
                      <a:off x="0" y="0"/>
                      <a:ext cx="3339465" cy="2504440"/>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58244" behindDoc="0" locked="0" layoutInCell="1" allowOverlap="1" wp14:anchorId="562B6D0E" wp14:editId="7F080933">
            <wp:simplePos x="0" y="0"/>
            <wp:positionH relativeFrom="page">
              <wp:posOffset>397510</wp:posOffset>
            </wp:positionH>
            <wp:positionV relativeFrom="paragraph">
              <wp:posOffset>4638040</wp:posOffset>
            </wp:positionV>
            <wp:extent cx="3007995" cy="2385060"/>
            <wp:effectExtent l="0" t="0" r="1905" b="0"/>
            <wp:wrapTopAndBottom/>
            <wp:docPr id="320592430"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2575435" name="Picture 1482575435"/>
                    <pic:cNvPicPr/>
                  </pic:nvPicPr>
                  <pic:blipFill>
                    <a:blip r:embed="rId16" cstate="print">
                      <a:extLst>
                        <a:ext uri="{28A0092B-C50C-407E-A947-70E740481C1C}">
                          <a14:useLocalDpi xmlns:a14="http://schemas.microsoft.com/office/drawing/2010/main" val="0"/>
                        </a:ext>
                      </a:extLst>
                    </a:blip>
                    <a:stretch>
                      <a:fillRect/>
                    </a:stretch>
                  </pic:blipFill>
                  <pic:spPr>
                    <a:xfrm>
                      <a:off x="0" y="0"/>
                      <a:ext cx="3007995" cy="2385060"/>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58247" behindDoc="0" locked="0" layoutInCell="1" allowOverlap="1" wp14:anchorId="7F3407F6" wp14:editId="3B09B8EC">
            <wp:simplePos x="0" y="0"/>
            <wp:positionH relativeFrom="margin">
              <wp:posOffset>2782570</wp:posOffset>
            </wp:positionH>
            <wp:positionV relativeFrom="paragraph">
              <wp:posOffset>2875280</wp:posOffset>
            </wp:positionV>
            <wp:extent cx="3179445" cy="2007235"/>
            <wp:effectExtent l="0" t="0" r="1905" b="0"/>
            <wp:wrapTopAndBottom/>
            <wp:docPr id="91544111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5398111" name="Picture 1215398111"/>
                    <pic:cNvPicPr/>
                  </pic:nvPicPr>
                  <pic:blipFill>
                    <a:blip r:embed="rId17" cstate="print">
                      <a:extLst>
                        <a:ext uri="{28A0092B-C50C-407E-A947-70E740481C1C}">
                          <a14:useLocalDpi xmlns:a14="http://schemas.microsoft.com/office/drawing/2010/main" val="0"/>
                        </a:ext>
                      </a:extLst>
                    </a:blip>
                    <a:stretch>
                      <a:fillRect/>
                    </a:stretch>
                  </pic:blipFill>
                  <pic:spPr>
                    <a:xfrm>
                      <a:off x="0" y="0"/>
                      <a:ext cx="3179445" cy="2007235"/>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58245" behindDoc="0" locked="0" layoutInCell="1" allowOverlap="1" wp14:anchorId="01C529FC" wp14:editId="6F5A34DF">
            <wp:simplePos x="0" y="0"/>
            <wp:positionH relativeFrom="margin">
              <wp:posOffset>-423655</wp:posOffset>
            </wp:positionH>
            <wp:positionV relativeFrom="paragraph">
              <wp:posOffset>2905954</wp:posOffset>
            </wp:positionV>
            <wp:extent cx="2757094" cy="1502410"/>
            <wp:effectExtent l="0" t="0" r="0" b="0"/>
            <wp:wrapTopAndBottom/>
            <wp:docPr id="21026596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9513109" name="Picture 1629513109"/>
                    <pic:cNvPicPr/>
                  </pic:nvPicPr>
                  <pic:blipFill>
                    <a:blip r:embed="rId18" cstate="print">
                      <a:extLst>
                        <a:ext uri="{28A0092B-C50C-407E-A947-70E740481C1C}">
                          <a14:useLocalDpi xmlns:a14="http://schemas.microsoft.com/office/drawing/2010/main"/>
                        </a:ext>
                      </a:extLst>
                    </a:blip>
                    <a:stretch>
                      <a:fillRect/>
                    </a:stretch>
                  </pic:blipFill>
                  <pic:spPr>
                    <a:xfrm>
                      <a:off x="0" y="0"/>
                      <a:ext cx="2757094" cy="1502410"/>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58248" behindDoc="0" locked="0" layoutInCell="1" allowOverlap="1" wp14:anchorId="5A08C817" wp14:editId="532D9000">
            <wp:simplePos x="0" y="0"/>
            <wp:positionH relativeFrom="margin">
              <wp:posOffset>-556591</wp:posOffset>
            </wp:positionH>
            <wp:positionV relativeFrom="paragraph">
              <wp:posOffset>370619</wp:posOffset>
            </wp:positionV>
            <wp:extent cx="3143250" cy="2398395"/>
            <wp:effectExtent l="0" t="0" r="0" b="1905"/>
            <wp:wrapTopAndBottom/>
            <wp:docPr id="27567127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1486380" name="Picture 361486380"/>
                    <pic:cNvPicPr/>
                  </pic:nvPicPr>
                  <pic:blipFill>
                    <a:blip r:embed="rId19" cstate="print">
                      <a:extLst>
                        <a:ext uri="{28A0092B-C50C-407E-A947-70E740481C1C}">
                          <a14:useLocalDpi xmlns:a14="http://schemas.microsoft.com/office/drawing/2010/main" val="0"/>
                        </a:ext>
                      </a:extLst>
                    </a:blip>
                    <a:stretch>
                      <a:fillRect/>
                    </a:stretch>
                  </pic:blipFill>
                  <pic:spPr>
                    <a:xfrm>
                      <a:off x="0" y="0"/>
                      <a:ext cx="3143250" cy="2398395"/>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58246" behindDoc="0" locked="0" layoutInCell="1" allowOverlap="1" wp14:anchorId="262DF585" wp14:editId="09245DC2">
            <wp:simplePos x="0" y="0"/>
            <wp:positionH relativeFrom="column">
              <wp:posOffset>2782929</wp:posOffset>
            </wp:positionH>
            <wp:positionV relativeFrom="paragraph">
              <wp:posOffset>330780</wp:posOffset>
            </wp:positionV>
            <wp:extent cx="3034665" cy="2276475"/>
            <wp:effectExtent l="0" t="0" r="0" b="9525"/>
            <wp:wrapTopAndBottom/>
            <wp:docPr id="3668275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4898039" name="Picture 834898039"/>
                    <pic:cNvPicPr/>
                  </pic:nvPicPr>
                  <pic:blipFill>
                    <a:blip r:embed="rId20" cstate="print">
                      <a:extLst>
                        <a:ext uri="{28A0092B-C50C-407E-A947-70E740481C1C}">
                          <a14:useLocalDpi xmlns:a14="http://schemas.microsoft.com/office/drawing/2010/main" val="0"/>
                        </a:ext>
                      </a:extLst>
                    </a:blip>
                    <a:stretch>
                      <a:fillRect/>
                    </a:stretch>
                  </pic:blipFill>
                  <pic:spPr>
                    <a:xfrm>
                      <a:off x="0" y="0"/>
                      <a:ext cx="3034665" cy="2276475"/>
                    </a:xfrm>
                    <a:prstGeom prst="rect">
                      <a:avLst/>
                    </a:prstGeom>
                  </pic:spPr>
                </pic:pic>
              </a:graphicData>
            </a:graphic>
            <wp14:sizeRelH relativeFrom="margin">
              <wp14:pctWidth>0</wp14:pctWidth>
            </wp14:sizeRelH>
            <wp14:sizeRelV relativeFrom="margin">
              <wp14:pctHeight>0</wp14:pctHeight>
            </wp14:sizeRelV>
          </wp:anchor>
        </w:drawing>
      </w:r>
      <w:r w:rsidR="0EEB56A6">
        <w:t>Proposed Site images</w:t>
      </w:r>
      <w:bookmarkEnd w:id="5"/>
    </w:p>
    <w:p w14:paraId="5D3303C4" w14:textId="77777777" w:rsidR="00B66D45" w:rsidRDefault="00B66D45" w:rsidP="00B66D45"/>
    <w:p w14:paraId="1D939CE2" w14:textId="77777777" w:rsidR="0030719B" w:rsidRDefault="0030719B" w:rsidP="00B66D45"/>
    <w:p w14:paraId="22648ABE" w14:textId="745165DD" w:rsidR="00B66D45" w:rsidRDefault="00B66D45" w:rsidP="00B66D45">
      <w:pPr>
        <w:pStyle w:val="Heading1"/>
      </w:pPr>
      <w:bookmarkStart w:id="6" w:name="_Toc228982616"/>
      <w:r w:rsidRPr="00B66D45">
        <w:t>Preliminary desktop study</w:t>
      </w:r>
      <w:bookmarkEnd w:id="6"/>
      <w:r w:rsidRPr="00B66D45">
        <w:t> </w:t>
      </w:r>
    </w:p>
    <w:p w14:paraId="2BC7AD4A" w14:textId="77777777" w:rsidR="0018187B" w:rsidRPr="0018187B" w:rsidRDefault="0018187B" w:rsidP="0018187B">
      <w:r w:rsidRPr="0018187B">
        <w:t>This preliminary desktop study is being undertaken for the proposed site location this desk top study is to support the feasibility stage of a proposed site development on Swansea Sea front, located between the Swansea civic centre and the Swansea Marriott Hotel.  </w:t>
      </w:r>
    </w:p>
    <w:p w14:paraId="264FB0FF" w14:textId="29C6598B" w:rsidR="0018187B" w:rsidRPr="0018187B" w:rsidRDefault="0018187B" w:rsidP="0018187B">
      <w:r w:rsidRPr="0018187B">
        <w:t>The aim of this study is to create an initial understanding of the site geographical conditions, with highlighted emphasis on ground conditions and layers, potential geotechnical risks that may pose a risk to the design and construction of the proposed building. The main source of information for this desktop study for ground condition and materials of the Stara is from the nearby borehole records from nearby Marina tower, which is provided from the British Geological Survey </w:t>
      </w:r>
      <w:r w:rsidRPr="0018187B">
        <w:rPr>
          <w:i/>
          <w:iCs/>
        </w:rPr>
        <w:t>(BGS ID: 370246:</w:t>
      </w:r>
      <w:r w:rsidR="005C68E9" w:rsidRPr="0018187B">
        <w:rPr>
          <w:i/>
          <w:iCs/>
        </w:rPr>
        <w:t xml:space="preserve"> </w:t>
      </w:r>
      <w:r w:rsidRPr="0018187B">
        <w:rPr>
          <w:i/>
          <w:iCs/>
        </w:rPr>
        <w:t>SS69SE345.</w:t>
      </w:r>
      <w:r>
        <w:t>)</w:t>
      </w:r>
    </w:p>
    <w:p w14:paraId="5A45FA8E" w14:textId="77777777" w:rsidR="0018187B" w:rsidRPr="0018187B" w:rsidRDefault="0018187B" w:rsidP="0018187B">
      <w:r w:rsidRPr="0018187B">
        <w:t>To provide an emphasis of ground conditions in the near area of the site. Given the site’s proximity to coastal/tidal areas and within Swansea proximity to city centre, it is estimated that the ground conditions will be mixed and require extensive investigation. This study creates the basis for identifying potential risks and highlighting the range for a detailed site investigation plan and recommendations, which will be necessary to confirm ground conditions and support appropriate foundation design. </w:t>
      </w:r>
    </w:p>
    <w:p w14:paraId="23406966" w14:textId="48144741" w:rsidR="00B66D45" w:rsidRDefault="00C51E4D" w:rsidP="00C51E4D">
      <w:pPr>
        <w:pStyle w:val="Heading1"/>
      </w:pPr>
      <w:bookmarkStart w:id="7" w:name="_Toc228982617"/>
      <w:r w:rsidRPr="00C51E4D">
        <w:t>The proposed site history</w:t>
      </w:r>
      <w:bookmarkEnd w:id="7"/>
    </w:p>
    <w:p w14:paraId="30137D2B" w14:textId="076F5C2C" w:rsidR="009E5DA8" w:rsidRDefault="008D7D3E" w:rsidP="009E5DA8">
      <w:r>
        <w:rPr>
          <w:noProof/>
        </w:rPr>
        <w:drawing>
          <wp:inline distT="0" distB="0" distL="0" distR="0" wp14:anchorId="562FA76D" wp14:editId="3DC817E3">
            <wp:extent cx="5715000" cy="3127513"/>
            <wp:effectExtent l="0" t="0" r="0" b="0"/>
            <wp:docPr id="646702322"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1"/>
                    <a:srcRect/>
                    <a:stretch>
                      <a:fillRect/>
                    </a:stretch>
                  </pic:blipFill>
                  <pic:spPr>
                    <a:xfrm>
                      <a:off x="0" y="0"/>
                      <a:ext cx="5716272" cy="3128209"/>
                    </a:xfrm>
                    <a:prstGeom prst="rect">
                      <a:avLst/>
                    </a:prstGeom>
                    <a:noFill/>
                    <a:ln>
                      <a:noFill/>
                      <a:prstDash/>
                    </a:ln>
                  </pic:spPr>
                </pic:pic>
              </a:graphicData>
            </a:graphic>
          </wp:inline>
        </w:drawing>
      </w:r>
    </w:p>
    <w:p w14:paraId="34C1BA11" w14:textId="2F9E2934" w:rsidR="009E5DA8" w:rsidRDefault="00203323" w:rsidP="009E5DA8">
      <w:r>
        <w:rPr>
          <w:i/>
          <w:iCs/>
        </w:rPr>
        <w:t>(historypoints.org(n.d.)-Swansea marina-)</w:t>
      </w:r>
    </w:p>
    <w:p w14:paraId="19FCE685" w14:textId="77777777" w:rsidR="009E5DA8" w:rsidRDefault="009E5DA8" w:rsidP="009E5DA8"/>
    <w:p w14:paraId="068BE1E9" w14:textId="77777777" w:rsidR="009E5DA8" w:rsidRPr="009E5DA8" w:rsidRDefault="009E5DA8" w:rsidP="009E5DA8"/>
    <w:p w14:paraId="0A0060EC" w14:textId="5846B146" w:rsidR="00C51E4D" w:rsidRPr="00C51E4D" w:rsidRDefault="00C51E4D" w:rsidP="00C51E4D">
      <w:r w:rsidRPr="00C51E4D">
        <w:t>The proposed development is located within the Swansea marina area, this location next to the shore is historically associated with intensive industrial and maritime activity</w:t>
      </w:r>
      <w:sdt>
        <w:sdtPr>
          <w:id w:val="-554468255"/>
          <w:citation/>
        </w:sdtPr>
        <w:sdtEndPr/>
        <w:sdtContent>
          <w:r w:rsidR="00C974CD">
            <w:fldChar w:fldCharType="begin"/>
          </w:r>
          <w:r w:rsidR="00C974CD">
            <w:instrText xml:space="preserve"> CITATION Ran20 \l 2057 </w:instrText>
          </w:r>
          <w:r w:rsidR="00C974CD">
            <w:fldChar w:fldCharType="separate"/>
          </w:r>
          <w:r w:rsidR="00CB720E">
            <w:rPr>
              <w:noProof/>
            </w:rPr>
            <w:t xml:space="preserve"> </w:t>
          </w:r>
          <w:r w:rsidR="00CB720E" w:rsidRPr="00CB720E">
            <w:rPr>
              <w:noProof/>
            </w:rPr>
            <w:t>(Randall, 2020)</w:t>
          </w:r>
          <w:r w:rsidR="00C974CD">
            <w:fldChar w:fldCharType="end"/>
          </w:r>
        </w:sdtContent>
      </w:sdt>
      <w:r w:rsidRPr="00C51E4D">
        <w:t>. In the 19</w:t>
      </w:r>
      <w:r w:rsidRPr="00C51E4D">
        <w:rPr>
          <w:vertAlign w:val="superscript"/>
        </w:rPr>
        <w:t>th</w:t>
      </w:r>
      <w:r w:rsidRPr="00C51E4D">
        <w:t> century, major developments were made in Swansea, to transform it into a major port for coal export and copper smelting. This development was supported by the construction of the north and south docks, and the expansion of the railway along the south of Wales</w:t>
      </w:r>
      <w:sdt>
        <w:sdtPr>
          <w:id w:val="1400019522"/>
          <w:citation/>
        </w:sdtPr>
        <w:sdtEndPr/>
        <w:sdtContent>
          <w:r w:rsidR="00C974CD">
            <w:fldChar w:fldCharType="begin"/>
          </w:r>
          <w:r w:rsidR="00C974CD">
            <w:instrText xml:space="preserve"> CITATION Ran20 \l 2057 </w:instrText>
          </w:r>
          <w:r w:rsidR="00C974CD">
            <w:fldChar w:fldCharType="separate"/>
          </w:r>
          <w:r w:rsidR="00CB720E">
            <w:rPr>
              <w:noProof/>
            </w:rPr>
            <w:t xml:space="preserve"> </w:t>
          </w:r>
          <w:r w:rsidR="00CB720E" w:rsidRPr="00CB720E">
            <w:rPr>
              <w:noProof/>
            </w:rPr>
            <w:t>(Randall, 2020)</w:t>
          </w:r>
          <w:r w:rsidR="00C974CD">
            <w:fldChar w:fldCharType="end"/>
          </w:r>
        </w:sdtContent>
      </w:sdt>
      <w:r w:rsidRPr="00C51E4D">
        <w:t>. This period established the area as a significant centre for industrial production globally, with the “Welsh process” of coper smelting being significantly recognised</w:t>
      </w:r>
      <w:sdt>
        <w:sdtPr>
          <w:id w:val="611944941"/>
          <w:citation/>
        </w:sdtPr>
        <w:sdtEndPr/>
        <w:sdtContent>
          <w:r w:rsidR="00ED7F58">
            <w:fldChar w:fldCharType="begin"/>
          </w:r>
          <w:r w:rsidR="00ED7F58">
            <w:instrText xml:space="preserve"> CITATION Day13 \l 2057 </w:instrText>
          </w:r>
          <w:r w:rsidR="00ED7F58">
            <w:fldChar w:fldCharType="separate"/>
          </w:r>
          <w:r w:rsidR="00CB720E">
            <w:rPr>
              <w:noProof/>
            </w:rPr>
            <w:t xml:space="preserve"> </w:t>
          </w:r>
          <w:r w:rsidR="00CB720E" w:rsidRPr="00CB720E">
            <w:rPr>
              <w:noProof/>
            </w:rPr>
            <w:t>(Day, 2013)</w:t>
          </w:r>
          <w:r w:rsidR="00ED7F58">
            <w:fldChar w:fldCharType="end"/>
          </w:r>
        </w:sdtContent>
      </w:sdt>
      <w:r w:rsidRPr="00C51E4D">
        <w:t>.  </w:t>
      </w:r>
    </w:p>
    <w:p w14:paraId="4B92E692" w14:textId="2E2E2635" w:rsidR="00C51E4D" w:rsidRPr="00C51E4D" w:rsidRDefault="00C51E4D" w:rsidP="00C51E4D">
      <w:r w:rsidRPr="00C51E4D">
        <w:t>Following this period industrial decline began, leading to the south docks closure in 1969</w:t>
      </w:r>
      <w:sdt>
        <w:sdtPr>
          <w:id w:val="1400557262"/>
          <w:citation/>
        </w:sdtPr>
        <w:sdtEndPr/>
        <w:sdtContent>
          <w:r w:rsidR="00ED7F58">
            <w:fldChar w:fldCharType="begin"/>
          </w:r>
          <w:r w:rsidR="00ED7F58">
            <w:instrText xml:space="preserve"> CITATION Swa24 \l 2057 </w:instrText>
          </w:r>
          <w:r w:rsidR="00ED7F58">
            <w:fldChar w:fldCharType="separate"/>
          </w:r>
          <w:r w:rsidR="00CB720E">
            <w:rPr>
              <w:noProof/>
            </w:rPr>
            <w:t xml:space="preserve"> </w:t>
          </w:r>
          <w:r w:rsidR="00CB720E" w:rsidRPr="00CB720E">
            <w:rPr>
              <w:noProof/>
            </w:rPr>
            <w:t>(council, 2024)</w:t>
          </w:r>
          <w:r w:rsidR="00ED7F58">
            <w:fldChar w:fldCharType="end"/>
          </w:r>
        </w:sdtContent>
      </w:sdt>
      <w:r w:rsidRPr="00C51E4D">
        <w:t>. After its closure the doc remained derelict, until in the early 1980s when its regeneration began. The area was redeveloped into the Swansea marina, with key infrastructure improvements, including the Tawe barrage, which reshaped the area into a mixed-use residential and leisure environment</w:t>
      </w:r>
      <w:sdt>
        <w:sdtPr>
          <w:id w:val="-407228748"/>
          <w:citation/>
        </w:sdtPr>
        <w:sdtEndPr/>
        <w:sdtContent>
          <w:r w:rsidR="00ED7F58">
            <w:fldChar w:fldCharType="begin"/>
          </w:r>
          <w:r w:rsidR="00ED7F58">
            <w:instrText xml:space="preserve"> CITATION Swa24 \l 2057 </w:instrText>
          </w:r>
          <w:r w:rsidR="00ED7F58">
            <w:fldChar w:fldCharType="separate"/>
          </w:r>
          <w:r w:rsidR="00CB720E">
            <w:rPr>
              <w:noProof/>
            </w:rPr>
            <w:t xml:space="preserve"> </w:t>
          </w:r>
          <w:r w:rsidR="00CB720E" w:rsidRPr="00CB720E">
            <w:rPr>
              <w:noProof/>
            </w:rPr>
            <w:t>(council, 2024)</w:t>
          </w:r>
          <w:r w:rsidR="00ED7F58">
            <w:fldChar w:fldCharType="end"/>
          </w:r>
        </w:sdtContent>
      </w:sdt>
      <w:r w:rsidRPr="00C51E4D">
        <w:t>.  </w:t>
      </w:r>
    </w:p>
    <w:p w14:paraId="5DA448A7" w14:textId="27F41EE6" w:rsidR="00C51E4D" w:rsidRPr="00C51E4D" w:rsidRDefault="00C51E4D" w:rsidP="00C51E4D">
      <w:r w:rsidRPr="00C51E4D">
        <w:t>Given the historical use of this site of the proposed area and its mixed use of heavy industrial and newer urban development, it is highly likely that the site is composed of made ground overlying alluvial deposits</w:t>
      </w:r>
      <w:r w:rsidR="001A586A">
        <w:t xml:space="preserve">, that where typical </w:t>
      </w:r>
      <w:r w:rsidR="0015144B">
        <w:t>o</w:t>
      </w:r>
      <w:r w:rsidR="001E7017">
        <w:t>f former dockland</w:t>
      </w:r>
      <w:r w:rsidR="002E1124">
        <w:t>s and reclaimed industrial areas</w:t>
      </w:r>
      <w:sdt>
        <w:sdtPr>
          <w:id w:val="2006310969"/>
          <w:citation/>
        </w:sdtPr>
        <w:sdtEndPr/>
        <w:sdtContent>
          <w:r w:rsidR="002E1124">
            <w:fldChar w:fldCharType="begin"/>
          </w:r>
          <w:r w:rsidR="002E1124">
            <w:instrText xml:space="preserve"> CITATION BGS26 \l 2057 </w:instrText>
          </w:r>
          <w:r w:rsidR="002E1124">
            <w:fldChar w:fldCharType="separate"/>
          </w:r>
          <w:r w:rsidR="00CB720E">
            <w:rPr>
              <w:noProof/>
            </w:rPr>
            <w:t xml:space="preserve"> </w:t>
          </w:r>
          <w:r w:rsidR="00CB720E" w:rsidRPr="00CB720E">
            <w:rPr>
              <w:noProof/>
            </w:rPr>
            <w:t>(BGS, 2026)</w:t>
          </w:r>
          <w:r w:rsidR="002E1124">
            <w:fldChar w:fldCharType="end"/>
          </w:r>
        </w:sdtContent>
      </w:sdt>
      <w:sdt>
        <w:sdtPr>
          <w:id w:val="857086528"/>
          <w:citation/>
        </w:sdtPr>
        <w:sdtEndPr/>
        <w:sdtContent>
          <w:r w:rsidR="002E1124">
            <w:fldChar w:fldCharType="begin"/>
          </w:r>
          <w:r w:rsidR="002E1124">
            <w:instrText xml:space="preserve"> CITATION CIR01 \l 2057 </w:instrText>
          </w:r>
          <w:r w:rsidR="002E1124">
            <w:fldChar w:fldCharType="separate"/>
          </w:r>
          <w:r w:rsidR="00CB720E">
            <w:rPr>
              <w:noProof/>
            </w:rPr>
            <w:t xml:space="preserve"> </w:t>
          </w:r>
          <w:r w:rsidR="00CB720E" w:rsidRPr="00CB720E">
            <w:rPr>
              <w:noProof/>
            </w:rPr>
            <w:t>(CIRIA, 2001)</w:t>
          </w:r>
          <w:r w:rsidR="002E1124">
            <w:fldChar w:fldCharType="end"/>
          </w:r>
        </w:sdtContent>
      </w:sdt>
      <w:r w:rsidRPr="00C51E4D">
        <w:t>. There is also a potential risk of ground contamination associated with the site’s former industrial usage, hospital for infectious diseases and gas plant that where all located on or in the vicinity of the proposed site</w:t>
      </w:r>
      <w:sdt>
        <w:sdtPr>
          <w:id w:val="2100905418"/>
          <w:citation/>
        </w:sdtPr>
        <w:sdtEndPr/>
        <w:sdtContent>
          <w:r w:rsidR="002E1124">
            <w:fldChar w:fldCharType="begin"/>
          </w:r>
          <w:r w:rsidR="002E1124">
            <w:instrText xml:space="preserve"> CITATION CIR01 \l 2057 </w:instrText>
          </w:r>
          <w:r w:rsidR="002E1124">
            <w:fldChar w:fldCharType="separate"/>
          </w:r>
          <w:r w:rsidR="00CB720E">
            <w:rPr>
              <w:noProof/>
            </w:rPr>
            <w:t xml:space="preserve"> </w:t>
          </w:r>
          <w:r w:rsidR="00CB720E" w:rsidRPr="00CB720E">
            <w:rPr>
              <w:noProof/>
            </w:rPr>
            <w:t>(CIRIA, 2001)</w:t>
          </w:r>
          <w:r w:rsidR="002E1124">
            <w:fldChar w:fldCharType="end"/>
          </w:r>
        </w:sdtContent>
      </w:sdt>
      <w:r w:rsidRPr="00C51E4D">
        <w:t>. These contaminants could range from hydrocarbons, heavy metals, and medical waste. These factors suggest that there are significant geotechnical and environmental risk, that require detailed site investigation to determine a foundation design, ensuring a safe development and project outcome. </w:t>
      </w:r>
    </w:p>
    <w:p w14:paraId="23A179BC" w14:textId="52C96012" w:rsidR="00C51E4D" w:rsidRDefault="0004323C" w:rsidP="0004323C">
      <w:pPr>
        <w:pStyle w:val="Heading1"/>
      </w:pPr>
      <w:bookmarkStart w:id="8" w:name="_Toc228982618"/>
      <w:r w:rsidRPr="0004323C">
        <w:t>Archival research</w:t>
      </w:r>
      <w:bookmarkEnd w:id="8"/>
      <w:r w:rsidRPr="0004323C">
        <w:t>  </w:t>
      </w:r>
    </w:p>
    <w:p w14:paraId="1AC1B7A4" w14:textId="5260DDF1" w:rsidR="006471D6" w:rsidRDefault="00F17D3D" w:rsidP="0030719B">
      <w:r>
        <w:rPr>
          <w:noProof/>
        </w:rPr>
        <w:drawing>
          <wp:inline distT="0" distB="0" distL="0" distR="0" wp14:anchorId="60D1553F" wp14:editId="11053864">
            <wp:extent cx="4876800" cy="2570480"/>
            <wp:effectExtent l="0" t="0" r="0" b="1270"/>
            <wp:docPr id="1224104527"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2"/>
                    <a:srcRect l="27559" t="28737" r="19609" b="18202"/>
                    <a:stretch>
                      <a:fillRect/>
                    </a:stretch>
                  </pic:blipFill>
                  <pic:spPr>
                    <a:xfrm>
                      <a:off x="0" y="0"/>
                      <a:ext cx="4883514" cy="2574019"/>
                    </a:xfrm>
                    <a:prstGeom prst="rect">
                      <a:avLst/>
                    </a:prstGeom>
                    <a:noFill/>
                    <a:ln>
                      <a:noFill/>
                      <a:prstDash/>
                    </a:ln>
                  </pic:spPr>
                </pic:pic>
              </a:graphicData>
            </a:graphic>
          </wp:inline>
        </w:drawing>
      </w:r>
    </w:p>
    <w:p w14:paraId="4142D6D9" w14:textId="034C2204" w:rsidR="001F4133" w:rsidRPr="001F4133" w:rsidRDefault="001F4133" w:rsidP="0030719B">
      <w:pPr>
        <w:pStyle w:val="Heading2"/>
      </w:pPr>
      <w:r w:rsidRPr="001F4133">
        <w:t>1870 </w:t>
      </w:r>
    </w:p>
    <w:p w14:paraId="3C39127B" w14:textId="359CA3C7" w:rsidR="001F4133" w:rsidRPr="001F4133" w:rsidRDefault="001F4133" w:rsidP="001F4133">
      <w:r w:rsidRPr="001F4133">
        <w:t>The South dock shown on the ordinance survey map. The ordnance map from Digi map (1870), shows the height of its industrial activity within Swansea during this period. The areas industry is shown through extensive railway sidings, dock infrastructure and the closely integrated industrial land uses supporting coal exporting and the heavy maritime trade. This information shows the rapid 19</w:t>
      </w:r>
      <w:r w:rsidRPr="001F4133">
        <w:rPr>
          <w:vertAlign w:val="superscript"/>
        </w:rPr>
        <w:t>th</w:t>
      </w:r>
      <w:r w:rsidRPr="001F4133">
        <w:t xml:space="preserve"> century growth of the dock system </w:t>
      </w:r>
      <w:sdt>
        <w:sdtPr>
          <w:id w:val="-1101328502"/>
          <w:citation/>
        </w:sdtPr>
        <w:sdtEndPr/>
        <w:sdtContent>
          <w:r w:rsidR="00996EDD">
            <w:fldChar w:fldCharType="begin"/>
          </w:r>
          <w:r w:rsidR="00996EDD">
            <w:instrText xml:space="preserve"> CITATION Day13 \l 2057 </w:instrText>
          </w:r>
          <w:r w:rsidR="00996EDD">
            <w:fldChar w:fldCharType="separate"/>
          </w:r>
          <w:r w:rsidR="00CB720E" w:rsidRPr="00CB720E">
            <w:rPr>
              <w:noProof/>
            </w:rPr>
            <w:t>(Day, 2013)</w:t>
          </w:r>
          <w:r w:rsidR="00996EDD">
            <w:fldChar w:fldCharType="end"/>
          </w:r>
        </w:sdtContent>
      </w:sdt>
      <w:r w:rsidR="00996EDD">
        <w:t xml:space="preserve"> </w:t>
      </w:r>
      <w:r w:rsidRPr="001F4133">
        <w:t xml:space="preserve">and the intensive engineering of the foreshore to accommodate the </w:t>
      </w:r>
      <w:r w:rsidR="0005424C">
        <w:t xml:space="preserve">logistical and </w:t>
      </w:r>
      <w:r w:rsidRPr="001F4133">
        <w:t>industrial demand</w:t>
      </w:r>
      <w:r w:rsidR="0005424C">
        <w:t>s of the era</w:t>
      </w:r>
      <w:sdt>
        <w:sdtPr>
          <w:id w:val="-2115424189"/>
          <w:citation/>
        </w:sdtPr>
        <w:sdtEndPr/>
        <w:sdtContent>
          <w:r w:rsidR="0005424C">
            <w:fldChar w:fldCharType="begin"/>
          </w:r>
          <w:r w:rsidR="0005424C">
            <w:instrText xml:space="preserve"> CITATION Swa24 \l 2057 </w:instrText>
          </w:r>
          <w:r w:rsidR="0005424C">
            <w:fldChar w:fldCharType="separate"/>
          </w:r>
          <w:r w:rsidR="00CB720E">
            <w:rPr>
              <w:noProof/>
            </w:rPr>
            <w:t xml:space="preserve"> </w:t>
          </w:r>
          <w:r w:rsidR="00CB720E" w:rsidRPr="00CB720E">
            <w:rPr>
              <w:noProof/>
            </w:rPr>
            <w:t>(council, 2024)</w:t>
          </w:r>
          <w:r w:rsidR="0005424C">
            <w:fldChar w:fldCharType="end"/>
          </w:r>
        </w:sdtContent>
      </w:sdt>
      <w:r w:rsidRPr="001F4133">
        <w:t>. </w:t>
      </w:r>
    </w:p>
    <w:p w14:paraId="255449FE" w14:textId="2DA76B5E" w:rsidR="00AF76C9" w:rsidRPr="001F4133" w:rsidRDefault="00AF76C9" w:rsidP="001F4133">
      <w:r>
        <w:rPr>
          <w:noProof/>
        </w:rPr>
        <w:drawing>
          <wp:inline distT="0" distB="0" distL="0" distR="0" wp14:anchorId="0ACEC3AD" wp14:editId="3935851C">
            <wp:extent cx="5427018" cy="2762137"/>
            <wp:effectExtent l="0" t="0" r="2232" b="113"/>
            <wp:docPr id="807061919"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3"/>
                    <a:srcRect l="21756" t="24680" r="8213" b="11952"/>
                    <a:stretch>
                      <a:fillRect/>
                    </a:stretch>
                  </pic:blipFill>
                  <pic:spPr>
                    <a:xfrm>
                      <a:off x="0" y="0"/>
                      <a:ext cx="5427018" cy="2762137"/>
                    </a:xfrm>
                    <a:prstGeom prst="rect">
                      <a:avLst/>
                    </a:prstGeom>
                    <a:noFill/>
                    <a:ln>
                      <a:noFill/>
                      <a:prstDash/>
                    </a:ln>
                  </pic:spPr>
                </pic:pic>
              </a:graphicData>
            </a:graphic>
          </wp:inline>
        </w:drawing>
      </w:r>
    </w:p>
    <w:p w14:paraId="42B5B041" w14:textId="77777777" w:rsidR="001F4133" w:rsidRPr="001F4133" w:rsidRDefault="001F4133" w:rsidP="0030719B">
      <w:pPr>
        <w:pStyle w:val="Heading3"/>
      </w:pPr>
      <w:r w:rsidRPr="001F4133">
        <w:t>1950 </w:t>
      </w:r>
    </w:p>
    <w:p w14:paraId="4F3772D9" w14:textId="6A041C26" w:rsidR="001F4133" w:rsidRPr="001F4133" w:rsidRDefault="001F4133" w:rsidP="001F4133">
      <w:r w:rsidRPr="001F4133">
        <w:t>The Ordnance Survey mapping from Digi map (circa 1950) has a more combined dock layout, with evidence of development in rail infrastructure and early signs of industrial decline. Although the area at this point remained primarily dock and maritime focused, the reduction in operational intensity heavily suggests a transition phase in the site’s use</w:t>
      </w:r>
      <w:r w:rsidR="00C60AC9">
        <w:t xml:space="preserve">, reflecting </w:t>
      </w:r>
      <w:r w:rsidR="00C554C6">
        <w:t>the document</w:t>
      </w:r>
      <w:r w:rsidR="00664A74">
        <w:t xml:space="preserve">ed </w:t>
      </w:r>
      <w:r w:rsidR="00855567">
        <w:t>historical</w:t>
      </w:r>
      <w:r w:rsidR="00664A74">
        <w:t xml:space="preserve"> accounts of </w:t>
      </w:r>
      <w:r w:rsidR="00855567">
        <w:t>Swansea’s</w:t>
      </w:r>
      <w:r w:rsidR="00664A74">
        <w:t xml:space="preserve"> post war </w:t>
      </w:r>
      <w:r w:rsidR="00855567">
        <w:t>economy</w:t>
      </w:r>
      <w:sdt>
        <w:sdtPr>
          <w:id w:val="-1914149156"/>
          <w:citation/>
        </w:sdtPr>
        <w:sdtEndPr/>
        <w:sdtContent>
          <w:r w:rsidR="00855567">
            <w:fldChar w:fldCharType="begin"/>
          </w:r>
          <w:r w:rsidR="00855567">
            <w:instrText xml:space="preserve"> CITATION Ran20 \l 2057 </w:instrText>
          </w:r>
          <w:r w:rsidR="00855567">
            <w:fldChar w:fldCharType="separate"/>
          </w:r>
          <w:r w:rsidR="00CB720E">
            <w:rPr>
              <w:noProof/>
            </w:rPr>
            <w:t xml:space="preserve"> </w:t>
          </w:r>
          <w:r w:rsidR="00CB720E" w:rsidRPr="00CB720E">
            <w:rPr>
              <w:noProof/>
            </w:rPr>
            <w:t>(Randall, 2020)</w:t>
          </w:r>
          <w:r w:rsidR="00855567">
            <w:fldChar w:fldCharType="end"/>
          </w:r>
        </w:sdtContent>
      </w:sdt>
      <w:r w:rsidRPr="001F4133">
        <w:t>. This highlights the beginning of wider post-industrial change that would later lead to redevelopment of the docklands.  </w:t>
      </w:r>
    </w:p>
    <w:p w14:paraId="1D3DC261" w14:textId="77777777" w:rsidR="001F4133" w:rsidRPr="001F4133" w:rsidRDefault="001F4133" w:rsidP="0030719B">
      <w:pPr>
        <w:pStyle w:val="Heading3"/>
      </w:pPr>
      <w:r w:rsidRPr="001F4133">
        <w:t>1980-1990 </w:t>
      </w:r>
    </w:p>
    <w:p w14:paraId="4DB7591B" w14:textId="2B9B8752" w:rsidR="001F4133" w:rsidRPr="001F4133" w:rsidRDefault="001F4133" w:rsidP="001F4133">
      <w:r w:rsidRPr="001F4133">
        <w:t>During the 1980s and the 1990s the maritime area began to be redeveloped after the decline of the dock industry in the area</w:t>
      </w:r>
      <w:sdt>
        <w:sdtPr>
          <w:id w:val="725798755"/>
          <w:citation/>
        </w:sdtPr>
        <w:sdtEndPr/>
        <w:sdtContent>
          <w:r w:rsidR="00855567">
            <w:fldChar w:fldCharType="begin"/>
          </w:r>
          <w:r w:rsidR="00855567">
            <w:instrText xml:space="preserve"> CITATION Swa24 \l 2057 </w:instrText>
          </w:r>
          <w:r w:rsidR="00855567">
            <w:fldChar w:fldCharType="separate"/>
          </w:r>
          <w:r w:rsidR="00CB720E">
            <w:rPr>
              <w:noProof/>
            </w:rPr>
            <w:t xml:space="preserve"> </w:t>
          </w:r>
          <w:r w:rsidR="00CB720E" w:rsidRPr="00CB720E">
            <w:rPr>
              <w:noProof/>
            </w:rPr>
            <w:t>(council, 2024)</w:t>
          </w:r>
          <w:r w:rsidR="00855567">
            <w:fldChar w:fldCharType="end"/>
          </w:r>
        </w:sdtContent>
      </w:sdt>
      <w:r w:rsidRPr="001F4133">
        <w:t>, thereby rejuvenating the Swansea Marina. This process transformed into a mixed industry waterfront environment</w:t>
      </w:r>
      <w:r w:rsidR="006471D6">
        <w:t xml:space="preserve">. </w:t>
      </w:r>
      <w:r w:rsidRPr="001F4133">
        <w:t>Tawe Barrage was constructed during the late 1980s and the addition to the maritime area had altered the hydrological conditions of the area by converting the tidal dock system into a controlled water body. This could enable more stable conditions for development. </w:t>
      </w:r>
    </w:p>
    <w:p w14:paraId="2C879246" w14:textId="77777777" w:rsidR="006471D6" w:rsidRDefault="006471D6" w:rsidP="001F4133"/>
    <w:p w14:paraId="45E0502C" w14:textId="74562F04" w:rsidR="00C13447" w:rsidRDefault="001F4133" w:rsidP="00C13447">
      <w:r w:rsidRPr="001F4133">
        <w:t>The 1980s-1990s introduced new infrastructure, including roads, utilities and modern buildings many of which were constructed over reclaimed or reworked land</w:t>
      </w:r>
      <w:sdt>
        <w:sdtPr>
          <w:id w:val="-1441996846"/>
          <w:citation/>
        </w:sdtPr>
        <w:sdtEndPr/>
        <w:sdtContent>
          <w:r w:rsidR="009A6263">
            <w:fldChar w:fldCharType="begin"/>
          </w:r>
          <w:r w:rsidR="009A6263">
            <w:instrText xml:space="preserve"> CITATION BGS26 \l 2057 </w:instrText>
          </w:r>
          <w:r w:rsidR="009A6263">
            <w:fldChar w:fldCharType="separate"/>
          </w:r>
          <w:r w:rsidR="00CB720E">
            <w:rPr>
              <w:noProof/>
            </w:rPr>
            <w:t xml:space="preserve"> </w:t>
          </w:r>
          <w:r w:rsidR="00CB720E" w:rsidRPr="00CB720E">
            <w:rPr>
              <w:noProof/>
            </w:rPr>
            <w:t>(BGS, 2026)</w:t>
          </w:r>
          <w:r w:rsidR="009A6263">
            <w:fldChar w:fldCharType="end"/>
          </w:r>
        </w:sdtContent>
      </w:sdt>
      <w:r w:rsidRPr="001F4133">
        <w:t>. This increases the viability and unpredictability of the of subsurface conditions</w:t>
      </w:r>
      <w:sdt>
        <w:sdtPr>
          <w:id w:val="-945923187"/>
          <w:citation/>
        </w:sdtPr>
        <w:sdtEndPr/>
        <w:sdtContent>
          <w:r w:rsidR="009A6263">
            <w:fldChar w:fldCharType="begin"/>
          </w:r>
          <w:r w:rsidR="009A6263">
            <w:instrText xml:space="preserve"> CITATION CIR01 \l 2057 </w:instrText>
          </w:r>
          <w:r w:rsidR="009A6263">
            <w:fldChar w:fldCharType="separate"/>
          </w:r>
          <w:r w:rsidR="00CB720E">
            <w:rPr>
              <w:noProof/>
            </w:rPr>
            <w:t xml:space="preserve"> </w:t>
          </w:r>
          <w:r w:rsidR="00CB720E" w:rsidRPr="00CB720E">
            <w:rPr>
              <w:noProof/>
            </w:rPr>
            <w:t>(CIRIA, 2001)</w:t>
          </w:r>
          <w:r w:rsidR="009A6263">
            <w:fldChar w:fldCharType="end"/>
          </w:r>
        </w:sdtContent>
      </w:sdt>
      <w:r w:rsidRPr="001F4133">
        <w:t>. Given this information it can be stated that the ground profile contains engineering fill materials of varying composition, this many contribute differential settlement and reduce the load baring capability. </w:t>
      </w:r>
    </w:p>
    <w:p w14:paraId="1C235A92" w14:textId="77777777" w:rsidR="00CB720E" w:rsidRDefault="00C13447" w:rsidP="00CB720E">
      <w:pPr>
        <w:pStyle w:val="Heading1"/>
      </w:pPr>
      <w:bookmarkStart w:id="9" w:name="_Toc228982619"/>
      <w:r>
        <w:t>Ground conditions/geotechnical evidence.</w:t>
      </w:r>
      <w:r w:rsidR="008762FA" w:rsidRPr="008762FA">
        <w:rPr>
          <w:noProof/>
        </w:rPr>
        <w:t xml:space="preserve"> </w:t>
      </w:r>
      <w:r w:rsidR="008762FA">
        <w:rPr>
          <w:noProof/>
        </w:rPr>
        <w:drawing>
          <wp:inline distT="0" distB="0" distL="0" distR="0" wp14:anchorId="6584211E" wp14:editId="20B38F47">
            <wp:extent cx="5731510" cy="2202180"/>
            <wp:effectExtent l="0" t="0" r="2540" b="7620"/>
            <wp:docPr id="16897348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9734805" name=""/>
                    <pic:cNvPicPr/>
                  </pic:nvPicPr>
                  <pic:blipFill>
                    <a:blip r:embed="rId24"/>
                    <a:stretch>
                      <a:fillRect/>
                    </a:stretch>
                  </pic:blipFill>
                  <pic:spPr>
                    <a:xfrm>
                      <a:off x="0" y="0"/>
                      <a:ext cx="5731510" cy="2202180"/>
                    </a:xfrm>
                    <a:prstGeom prst="rect">
                      <a:avLst/>
                    </a:prstGeom>
                  </pic:spPr>
                </pic:pic>
              </a:graphicData>
            </a:graphic>
          </wp:inline>
        </w:drawing>
      </w:r>
      <w:bookmarkEnd w:id="9"/>
    </w:p>
    <w:p w14:paraId="1F7AB4DF" w14:textId="7C12A895" w:rsidR="0004323C" w:rsidRDefault="00CB720E" w:rsidP="00CB720E">
      <w:pPr>
        <w:pStyle w:val="Caption"/>
      </w:pPr>
      <w:r>
        <w:t xml:space="preserve">Figure </w:t>
      </w:r>
      <w:r>
        <w:fldChar w:fldCharType="begin"/>
      </w:r>
      <w:r>
        <w:instrText xml:space="preserve"> SEQ Figure \* ARABIC </w:instrText>
      </w:r>
      <w:r>
        <w:fldChar w:fldCharType="separate"/>
      </w:r>
      <w:r>
        <w:rPr>
          <w:noProof/>
        </w:rPr>
        <w:t>1</w:t>
      </w:r>
      <w:r>
        <w:fldChar w:fldCharType="end"/>
      </w:r>
      <w:r>
        <w:t>Digimap</w:t>
      </w:r>
    </w:p>
    <w:p w14:paraId="3C5F1099" w14:textId="693E7B72" w:rsidR="00BF61CF" w:rsidRPr="00BF61CF" w:rsidRDefault="00BF61CF" w:rsidP="00BF61CF">
      <w:r w:rsidRPr="00BF61CF">
        <w:t xml:space="preserve">The preliminary ground model for the Swansea Marina site indicates complex </w:t>
      </w:r>
      <w:r w:rsidR="00F10A4B">
        <w:t>Ground layer</w:t>
      </w:r>
      <w:r w:rsidRPr="00BF61CF">
        <w:t xml:space="preserve"> conditions that can vary. This is due to the history of industrial use, land reclamation, and coastal influence</w:t>
      </w:r>
      <w:sdt>
        <w:sdtPr>
          <w:id w:val="-481165484"/>
          <w:citation/>
        </w:sdtPr>
        <w:sdtContent>
          <w:r w:rsidR="0002705E">
            <w:fldChar w:fldCharType="begin"/>
          </w:r>
          <w:r w:rsidR="0002705E">
            <w:instrText xml:space="preserve"> CITATION CIR07 \l 2057 </w:instrText>
          </w:r>
          <w:r w:rsidR="0002705E">
            <w:fldChar w:fldCharType="separate"/>
          </w:r>
          <w:r w:rsidR="00CB720E">
            <w:rPr>
              <w:noProof/>
            </w:rPr>
            <w:t xml:space="preserve"> </w:t>
          </w:r>
          <w:r w:rsidR="00CB720E" w:rsidRPr="00CB720E">
            <w:rPr>
              <w:noProof/>
            </w:rPr>
            <w:t>(CIRIA, 2007)</w:t>
          </w:r>
          <w:r w:rsidR="0002705E">
            <w:fldChar w:fldCharType="end"/>
          </w:r>
        </w:sdtContent>
      </w:sdt>
      <w:r w:rsidRPr="00BF61CF">
        <w:t>. Based on the British Geological Surveys data the nearby borehole found at meridian tower, comprises of made ground overlying marine deposits, underlain by granular soils and bedrock at depth</w:t>
      </w:r>
      <w:sdt>
        <w:sdtPr>
          <w:id w:val="1955128964"/>
          <w:citation/>
        </w:sdtPr>
        <w:sdtContent>
          <w:r w:rsidR="0002705E">
            <w:fldChar w:fldCharType="begin"/>
          </w:r>
          <w:r w:rsidR="0002705E">
            <w:instrText xml:space="preserve"> CITATION Bri26 \l 2057 </w:instrText>
          </w:r>
          <w:r w:rsidR="0002705E">
            <w:fldChar w:fldCharType="separate"/>
          </w:r>
          <w:r w:rsidR="00CB720E">
            <w:rPr>
              <w:noProof/>
            </w:rPr>
            <w:t xml:space="preserve"> </w:t>
          </w:r>
          <w:r w:rsidR="00CB720E" w:rsidRPr="00CB720E">
            <w:rPr>
              <w:noProof/>
            </w:rPr>
            <w:t>(Survey, 2026)</w:t>
          </w:r>
          <w:r w:rsidR="0002705E">
            <w:fldChar w:fldCharType="end"/>
          </w:r>
        </w:sdtContent>
      </w:sdt>
      <w:r w:rsidRPr="00BF61CF">
        <w:t>. </w:t>
      </w:r>
    </w:p>
    <w:p w14:paraId="1431A9E6" w14:textId="355A403A" w:rsidR="00417923" w:rsidRDefault="00BF61CF" w:rsidP="00BF61CF">
      <w:r w:rsidRPr="00BF61CF">
        <w:t>The made ground layer is likely to vary in both thickness and the composition, consisting of construction debris, industrial waste and reworked soils. The possess significant geotechnical risks, including low and inconsistent bearing capacity, empty spaces causing voids and buried obstructions</w:t>
      </w:r>
      <w:sdt>
        <w:sdtPr>
          <w:id w:val="-1805765344"/>
          <w:citation/>
        </w:sdtPr>
        <w:sdtContent>
          <w:r w:rsidR="0002705E">
            <w:fldChar w:fldCharType="begin"/>
          </w:r>
          <w:r w:rsidR="0002705E">
            <w:instrText xml:space="preserve"> CITATION Bri15 \l 2057 </w:instrText>
          </w:r>
          <w:r w:rsidR="0002705E">
            <w:fldChar w:fldCharType="separate"/>
          </w:r>
          <w:r w:rsidR="00CB720E">
            <w:rPr>
              <w:noProof/>
            </w:rPr>
            <w:t xml:space="preserve"> </w:t>
          </w:r>
          <w:r w:rsidR="00CB720E" w:rsidRPr="00CB720E">
            <w:rPr>
              <w:noProof/>
            </w:rPr>
            <w:t>(Institution, 2015)</w:t>
          </w:r>
          <w:r w:rsidR="0002705E">
            <w:fldChar w:fldCharType="end"/>
          </w:r>
        </w:sdtContent>
      </w:sdt>
      <w:r w:rsidRPr="00BF61CF">
        <w:t>. This makes it unsuitable for shallow foundations without detailed verification</w:t>
      </w:r>
      <w:sdt>
        <w:sdtPr>
          <w:id w:val="-391426656"/>
          <w:citation/>
        </w:sdtPr>
        <w:sdtContent>
          <w:r w:rsidR="009D72D1">
            <w:fldChar w:fldCharType="begin"/>
          </w:r>
          <w:r w:rsidR="009D72D1">
            <w:instrText xml:space="preserve"> CITATION Bri20 \l 2057 </w:instrText>
          </w:r>
          <w:r w:rsidR="009D72D1">
            <w:fldChar w:fldCharType="separate"/>
          </w:r>
          <w:r w:rsidR="00CB720E">
            <w:rPr>
              <w:noProof/>
            </w:rPr>
            <w:t xml:space="preserve"> </w:t>
          </w:r>
          <w:r w:rsidR="00CB720E" w:rsidRPr="00CB720E">
            <w:rPr>
              <w:noProof/>
            </w:rPr>
            <w:t>(Institution, 2020)</w:t>
          </w:r>
          <w:r w:rsidR="009D72D1">
            <w:fldChar w:fldCharType="end"/>
          </w:r>
        </w:sdtContent>
      </w:sdt>
      <w:r w:rsidRPr="00BF61CF">
        <w:t>.</w:t>
      </w:r>
    </w:p>
    <w:p w14:paraId="03A26380" w14:textId="7A51D319" w:rsidR="00D074B0" w:rsidRDefault="00BF61CF" w:rsidP="00BF61CF">
      <w:r w:rsidRPr="00BF61CF">
        <w:t>Beneath this, alluvial and marine deposits are expected. The materials that make up the marine deposits typically exhibit low shear strength and high compressibility, resulting in a high risk of long term and differential settlement under structural loading</w:t>
      </w:r>
      <w:sdt>
        <w:sdtPr>
          <w:id w:val="1856311147"/>
          <w:citation/>
        </w:sdtPr>
        <w:sdtContent>
          <w:r w:rsidR="009D72D1">
            <w:fldChar w:fldCharType="begin"/>
          </w:r>
          <w:r w:rsidR="009D72D1">
            <w:instrText xml:space="preserve"> CITATION Bri20 \l 2057 </w:instrText>
          </w:r>
          <w:r w:rsidR="009D72D1">
            <w:fldChar w:fldCharType="separate"/>
          </w:r>
          <w:r w:rsidR="00CB720E">
            <w:rPr>
              <w:noProof/>
            </w:rPr>
            <w:t xml:space="preserve"> </w:t>
          </w:r>
          <w:r w:rsidR="00CB720E" w:rsidRPr="00CB720E">
            <w:rPr>
              <w:noProof/>
            </w:rPr>
            <w:t>(Institution, 2020)</w:t>
          </w:r>
          <w:r w:rsidR="009D72D1">
            <w:fldChar w:fldCharType="end"/>
          </w:r>
        </w:sdtContent>
      </w:sdt>
      <w:r w:rsidRPr="00BF61CF">
        <w:t xml:space="preserve">. At greater depth, dense sands and gravels may provide a more competent bearing layer, while bedrock offers the most reliable foundation support. The depth to </w:t>
      </w:r>
      <w:r w:rsidR="005C68E9" w:rsidRPr="00BF61CF">
        <w:t>th</w:t>
      </w:r>
      <w:r w:rsidR="005C68E9">
        <w:t>ese strata</w:t>
      </w:r>
      <w:r w:rsidRPr="00BF61CF">
        <w:t xml:space="preserve"> is not certain and must be confirmed through intrusive investigation</w:t>
      </w:r>
      <w:sdt>
        <w:sdtPr>
          <w:id w:val="-1622840165"/>
          <w:citation/>
        </w:sdtPr>
        <w:sdtContent>
          <w:r w:rsidR="009258F1">
            <w:fldChar w:fldCharType="begin"/>
          </w:r>
          <w:r w:rsidR="009258F1">
            <w:instrText xml:space="preserve"> CITATION Bri26 \l 2057 </w:instrText>
          </w:r>
          <w:r w:rsidR="009258F1">
            <w:fldChar w:fldCharType="separate"/>
          </w:r>
          <w:r w:rsidR="00CB720E">
            <w:rPr>
              <w:noProof/>
            </w:rPr>
            <w:t xml:space="preserve"> </w:t>
          </w:r>
          <w:r w:rsidR="00CB720E" w:rsidRPr="00CB720E">
            <w:rPr>
              <w:noProof/>
            </w:rPr>
            <w:t>(Survey, 2026)</w:t>
          </w:r>
          <w:r w:rsidR="009258F1">
            <w:fldChar w:fldCharType="end"/>
          </w:r>
        </w:sdtContent>
      </w:sdt>
      <w:r w:rsidRPr="00BF61CF">
        <w:t>. </w:t>
      </w:r>
    </w:p>
    <w:p w14:paraId="6FC71D5E" w14:textId="77777777" w:rsidR="00CB720E" w:rsidRDefault="00547BCC" w:rsidP="00CB720E">
      <w:pPr>
        <w:keepNext/>
      </w:pPr>
      <w:r>
        <w:rPr>
          <w:noProof/>
        </w:rPr>
        <w:drawing>
          <wp:inline distT="0" distB="0" distL="0" distR="0" wp14:anchorId="22DC210F" wp14:editId="71ED0BA5">
            <wp:extent cx="4459301" cy="2185186"/>
            <wp:effectExtent l="0" t="0" r="0" b="5715"/>
            <wp:docPr id="15237253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3725362" name=""/>
                    <pic:cNvPicPr/>
                  </pic:nvPicPr>
                  <pic:blipFill>
                    <a:blip r:embed="rId25"/>
                    <a:stretch>
                      <a:fillRect/>
                    </a:stretch>
                  </pic:blipFill>
                  <pic:spPr>
                    <a:xfrm>
                      <a:off x="0" y="0"/>
                      <a:ext cx="4469913" cy="2190386"/>
                    </a:xfrm>
                    <a:prstGeom prst="rect">
                      <a:avLst/>
                    </a:prstGeom>
                  </pic:spPr>
                </pic:pic>
              </a:graphicData>
            </a:graphic>
          </wp:inline>
        </w:drawing>
      </w:r>
    </w:p>
    <w:p w14:paraId="50D16F4E" w14:textId="1BE5D4B6" w:rsidR="00547BCC" w:rsidRDefault="00CB720E" w:rsidP="00CB720E">
      <w:pPr>
        <w:pStyle w:val="Caption"/>
      </w:pPr>
      <w:r>
        <w:t xml:space="preserve">Figure </w:t>
      </w:r>
      <w:r>
        <w:fldChar w:fldCharType="begin"/>
      </w:r>
      <w:r>
        <w:instrText xml:space="preserve"> SEQ Figure \* ARABIC </w:instrText>
      </w:r>
      <w:r>
        <w:fldChar w:fldCharType="separate"/>
      </w:r>
      <w:r>
        <w:rPr>
          <w:noProof/>
        </w:rPr>
        <w:t>2</w:t>
      </w:r>
      <w:r>
        <w:fldChar w:fldCharType="end"/>
      </w:r>
      <w:r>
        <w:t>Digimap</w:t>
      </w:r>
    </w:p>
    <w:p w14:paraId="20496122" w14:textId="19F0A541" w:rsidR="00BF61CF" w:rsidRPr="00BF61CF" w:rsidRDefault="00BF61CF" w:rsidP="00BF61CF">
      <w:r w:rsidRPr="00BF61CF">
        <w:t>The site is also characterised by a high groundwater table (</w:t>
      </w:r>
      <w:r w:rsidR="00547BCC">
        <w:t>Digi map</w:t>
      </w:r>
      <w:r w:rsidR="009258F1">
        <w:t>s)</w:t>
      </w:r>
      <w:sdt>
        <w:sdtPr>
          <w:id w:val="-267397328"/>
          <w:citation/>
        </w:sdtPr>
        <w:sdtContent>
          <w:r w:rsidR="00461575">
            <w:fldChar w:fldCharType="begin"/>
          </w:r>
          <w:r w:rsidR="00461575">
            <w:instrText xml:space="preserve"> CITATION Swa24 \l 2057 </w:instrText>
          </w:r>
          <w:r w:rsidR="00461575">
            <w:fldChar w:fldCharType="separate"/>
          </w:r>
          <w:r w:rsidR="00CB720E">
            <w:rPr>
              <w:noProof/>
            </w:rPr>
            <w:t xml:space="preserve"> </w:t>
          </w:r>
          <w:r w:rsidR="00CB720E" w:rsidRPr="00CB720E">
            <w:rPr>
              <w:noProof/>
            </w:rPr>
            <w:t>(council, 2024)</w:t>
          </w:r>
          <w:r w:rsidR="00461575">
            <w:fldChar w:fldCharType="end"/>
          </w:r>
        </w:sdtContent>
      </w:sdt>
      <w:r w:rsidRPr="00BF61CF">
        <w:t>, influenced by its coastal location and proximity to the marina. This introduces challenges related to excavation, durability, and potential tidal effects</w:t>
      </w:r>
      <w:sdt>
        <w:sdtPr>
          <w:id w:val="1929306602"/>
          <w:citation/>
        </w:sdtPr>
        <w:sdtContent>
          <w:r w:rsidR="00461575">
            <w:fldChar w:fldCharType="begin"/>
          </w:r>
          <w:r w:rsidR="00461575">
            <w:instrText xml:space="preserve"> CITATION CIR07 \l 2057 </w:instrText>
          </w:r>
          <w:r w:rsidR="00461575">
            <w:fldChar w:fldCharType="separate"/>
          </w:r>
          <w:r w:rsidR="00CB720E">
            <w:rPr>
              <w:noProof/>
            </w:rPr>
            <w:t xml:space="preserve"> </w:t>
          </w:r>
          <w:r w:rsidR="00CB720E" w:rsidRPr="00CB720E">
            <w:rPr>
              <w:noProof/>
            </w:rPr>
            <w:t>(CIRIA, 2007)</w:t>
          </w:r>
          <w:r w:rsidR="00461575">
            <w:fldChar w:fldCharType="end"/>
          </w:r>
        </w:sdtContent>
      </w:sdt>
      <w:r w:rsidRPr="00BF61CF">
        <w:t>. Overall, the ground conditions are highly variable and risk sensitive. Reinforcing the need for a detailed site investigation and supporting the preliminary recommendation of a piled foundation system to ensure structural stability and mitigate settlement risks</w:t>
      </w:r>
      <w:sdt>
        <w:sdtPr>
          <w:id w:val="-346405346"/>
          <w:citation/>
        </w:sdtPr>
        <w:sdtContent>
          <w:r w:rsidR="000C51BF">
            <w:fldChar w:fldCharType="begin"/>
          </w:r>
          <w:r w:rsidR="000C51BF">
            <w:instrText xml:space="preserve"> CITATION Bri202 \l 2057 </w:instrText>
          </w:r>
          <w:r w:rsidR="000C51BF">
            <w:fldChar w:fldCharType="separate"/>
          </w:r>
          <w:r w:rsidR="00CB720E">
            <w:rPr>
              <w:noProof/>
            </w:rPr>
            <w:t xml:space="preserve"> </w:t>
          </w:r>
          <w:r w:rsidR="00CB720E" w:rsidRPr="00CB720E">
            <w:rPr>
              <w:noProof/>
            </w:rPr>
            <w:t>(Institution, 2020)</w:t>
          </w:r>
          <w:r w:rsidR="000C51BF">
            <w:fldChar w:fldCharType="end"/>
          </w:r>
        </w:sdtContent>
      </w:sdt>
      <w:r w:rsidRPr="00BF61CF">
        <w:t>. </w:t>
      </w:r>
    </w:p>
    <w:p w14:paraId="5D5C71FC" w14:textId="4179B7D5" w:rsidR="000B32D5" w:rsidRDefault="000B32D5" w:rsidP="00BF61CF"/>
    <w:p w14:paraId="1E9D1F1D" w14:textId="4702F5A7" w:rsidR="00963CB2" w:rsidRDefault="00963CB2" w:rsidP="00963CB2">
      <w:pPr>
        <w:pStyle w:val="Heading2"/>
      </w:pPr>
      <w:bookmarkStart w:id="10" w:name="_Toc228982620"/>
      <w:r>
        <w:t>Borehole report</w:t>
      </w:r>
      <w:bookmarkEnd w:id="10"/>
    </w:p>
    <w:p w14:paraId="252F7645" w14:textId="228F39CF" w:rsidR="00963CB2" w:rsidRDefault="0084254C" w:rsidP="00BF61CF">
      <w:r>
        <w:rPr>
          <w:noProof/>
        </w:rPr>
        <w:drawing>
          <wp:inline distT="0" distB="0" distL="0" distR="0" wp14:anchorId="6BA987AC" wp14:editId="577F3F29">
            <wp:extent cx="5731510" cy="6946765"/>
            <wp:effectExtent l="0" t="0" r="2540" b="6985"/>
            <wp:docPr id="213818384" name="Picture 6" descr="Scanned image of the borehole log"/>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6"/>
                    <a:srcRect/>
                    <a:stretch>
                      <a:fillRect/>
                    </a:stretch>
                  </pic:blipFill>
                  <pic:spPr>
                    <a:xfrm>
                      <a:off x="0" y="0"/>
                      <a:ext cx="5731510" cy="6946765"/>
                    </a:xfrm>
                    <a:prstGeom prst="rect">
                      <a:avLst/>
                    </a:prstGeom>
                    <a:noFill/>
                    <a:ln>
                      <a:noFill/>
                      <a:prstDash/>
                    </a:ln>
                  </pic:spPr>
                </pic:pic>
              </a:graphicData>
            </a:graphic>
          </wp:inline>
        </w:drawing>
      </w:r>
    </w:p>
    <w:p w14:paraId="18329046" w14:textId="77777777" w:rsidR="00963CB2" w:rsidRDefault="00963CB2" w:rsidP="00BF61CF"/>
    <w:p w14:paraId="34AC8F97" w14:textId="77777777" w:rsidR="00CB1322" w:rsidRDefault="00CB1322" w:rsidP="00CB1322">
      <w:r>
        <w:t>BGS ID: 370246</w:t>
      </w:r>
      <w:r>
        <w:rPr>
          <w:rFonts w:ascii="Arial" w:hAnsi="Arial" w:cs="Arial"/>
        </w:rPr>
        <w:t>: </w:t>
      </w:r>
      <w:r>
        <w:t>BGS Reference: SS69SE345 </w:t>
      </w:r>
    </w:p>
    <w:p w14:paraId="3DF0E042" w14:textId="77777777" w:rsidR="00963CB2" w:rsidRDefault="00963CB2" w:rsidP="00BF61CF"/>
    <w:p w14:paraId="6087C1A0" w14:textId="77777777" w:rsidR="00963CB2" w:rsidRDefault="00963CB2" w:rsidP="00BF61CF"/>
    <w:p w14:paraId="36E0BC7C" w14:textId="77777777" w:rsidR="00963CB2" w:rsidRDefault="00963CB2" w:rsidP="00BF61CF"/>
    <w:p w14:paraId="30181AB7" w14:textId="004A6BDF" w:rsidR="00963CB2" w:rsidRDefault="00775527" w:rsidP="00BF61CF">
      <w:r>
        <w:rPr>
          <w:noProof/>
        </w:rPr>
        <w:drawing>
          <wp:inline distT="0" distB="0" distL="0" distR="0" wp14:anchorId="4218F4DF" wp14:editId="3E542FBB">
            <wp:extent cx="5731510" cy="7882255"/>
            <wp:effectExtent l="0" t="0" r="2540" b="4445"/>
            <wp:docPr id="2107077356" name="Picture 5" descr="Scanned image of the borehole log"/>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7"/>
                    <a:srcRect/>
                    <a:stretch>
                      <a:fillRect/>
                    </a:stretch>
                  </pic:blipFill>
                  <pic:spPr>
                    <a:xfrm>
                      <a:off x="0" y="0"/>
                      <a:ext cx="5731510" cy="7882255"/>
                    </a:xfrm>
                    <a:prstGeom prst="rect">
                      <a:avLst/>
                    </a:prstGeom>
                    <a:noFill/>
                    <a:ln>
                      <a:noFill/>
                      <a:prstDash/>
                    </a:ln>
                  </pic:spPr>
                </pic:pic>
              </a:graphicData>
            </a:graphic>
          </wp:inline>
        </w:drawing>
      </w:r>
    </w:p>
    <w:p w14:paraId="5084F11B" w14:textId="654669FE" w:rsidR="00963CB2" w:rsidRPr="00BF61CF" w:rsidRDefault="00FA4B35" w:rsidP="00BF61CF">
      <w:r>
        <w:t> BGS ID: 370246</w:t>
      </w:r>
      <w:r>
        <w:rPr>
          <w:rFonts w:ascii="Arial" w:hAnsi="Arial" w:cs="Arial"/>
        </w:rPr>
        <w:t>: </w:t>
      </w:r>
      <w:r>
        <w:t>BGS Reference: SS69SE345 </w:t>
      </w:r>
    </w:p>
    <w:p w14:paraId="1D90E1E7" w14:textId="424767E4" w:rsidR="00BF61CF" w:rsidRDefault="00842698" w:rsidP="00842698">
      <w:pPr>
        <w:pStyle w:val="Heading1"/>
      </w:pPr>
      <w:bookmarkStart w:id="11" w:name="_Toc228982621"/>
      <w:r w:rsidRPr="00842698">
        <w:t>Recommended site investigation strategy</w:t>
      </w:r>
      <w:bookmarkEnd w:id="11"/>
      <w:r w:rsidRPr="00842698">
        <w:t> </w:t>
      </w:r>
    </w:p>
    <w:p w14:paraId="0EEEF34E" w14:textId="44876A9A" w:rsidR="00842698" w:rsidRPr="00842698" w:rsidRDefault="00842698" w:rsidP="00842698">
      <w:r w:rsidRPr="00842698">
        <w:t xml:space="preserve">A comprehensive and phased site investigation strategy is essential to reduce uncertainty and inform the safe design and the construction of the proposed Swansea marina development. Given the information found during the desktop review the sites history of land reclamation, industrial use and coastal influence, the investigation must focus on identifying ground variability, contamination, groundwater conditions, and suitable founding </w:t>
      </w:r>
      <w:r w:rsidR="00656ABB">
        <w:t>ground layers</w:t>
      </w:r>
      <w:r w:rsidR="00980D02">
        <w:t>.</w:t>
      </w:r>
      <w:sdt>
        <w:sdtPr>
          <w:id w:val="-1407531617"/>
          <w:citation/>
        </w:sdtPr>
        <w:sdtContent>
          <w:r w:rsidR="00980D02">
            <w:fldChar w:fldCharType="begin"/>
          </w:r>
          <w:r w:rsidR="00980D02">
            <w:instrText xml:space="preserve"> CITATION Bri15 \l 2057 </w:instrText>
          </w:r>
          <w:r w:rsidR="00980D02">
            <w:fldChar w:fldCharType="separate"/>
          </w:r>
          <w:r w:rsidR="00CB720E">
            <w:rPr>
              <w:noProof/>
            </w:rPr>
            <w:t xml:space="preserve"> </w:t>
          </w:r>
          <w:r w:rsidR="00CB720E" w:rsidRPr="00CB720E">
            <w:rPr>
              <w:noProof/>
            </w:rPr>
            <w:t>(Institution, 2015)</w:t>
          </w:r>
          <w:r w:rsidR="00980D02">
            <w:fldChar w:fldCharType="end"/>
          </w:r>
        </w:sdtContent>
      </w:sdt>
      <w:r w:rsidRPr="00842698">
        <w:t> </w:t>
      </w:r>
    </w:p>
    <w:p w14:paraId="7FF8A14B" w14:textId="47EF3EC0" w:rsidR="00842698" w:rsidRPr="00842698" w:rsidRDefault="00842698" w:rsidP="00842698">
      <w:r w:rsidRPr="00842698">
        <w:t>The investigation should begin with a phase 1 which is a further desktop study and a site walkover. This process should include a review of historical maps, geotechnical data from the British Geological survey, environmental records, and utility searches. This stage will help identify potential contamination sources</w:t>
      </w:r>
      <w:r w:rsidR="002B04F4">
        <w:t>,</w:t>
      </w:r>
      <w:r w:rsidRPr="00842698">
        <w:t xml:space="preserve"> former land uses and constrains such as buried services or flood risks</w:t>
      </w:r>
      <w:sdt>
        <w:sdtPr>
          <w:id w:val="804973551"/>
          <w:citation/>
        </w:sdtPr>
        <w:sdtContent>
          <w:r w:rsidR="00980D02">
            <w:fldChar w:fldCharType="begin"/>
          </w:r>
          <w:r w:rsidR="00980D02">
            <w:instrText xml:space="preserve"> CITATION Bri201 \l 2057 </w:instrText>
          </w:r>
          <w:r w:rsidR="00980D02">
            <w:fldChar w:fldCharType="separate"/>
          </w:r>
          <w:r w:rsidR="00CB720E">
            <w:rPr>
              <w:noProof/>
            </w:rPr>
            <w:t xml:space="preserve"> </w:t>
          </w:r>
          <w:r w:rsidR="00CB720E" w:rsidRPr="00CB720E">
            <w:rPr>
              <w:noProof/>
            </w:rPr>
            <w:t>(Institution, 2026)</w:t>
          </w:r>
          <w:r w:rsidR="00980D02">
            <w:fldChar w:fldCharType="end"/>
          </w:r>
        </w:sdtContent>
      </w:sdt>
      <w:r w:rsidRPr="00842698">
        <w:t>. </w:t>
      </w:r>
    </w:p>
    <w:p w14:paraId="0050AFAA" w14:textId="2F6DBFF2" w:rsidR="00842698" w:rsidRPr="00842698" w:rsidRDefault="00842698" w:rsidP="00842698">
      <w:r w:rsidRPr="00842698">
        <w:t>A phase 2 intrusive investigation should be undertaken. This should include a combination of cable percussion boreholes to assess made ground and superficial deposits, and rotary boreholes to determine the depth and condition of competent strata or bedrock</w:t>
      </w:r>
      <w:sdt>
        <w:sdtPr>
          <w:id w:val="-1102645347"/>
          <w:citation/>
        </w:sdtPr>
        <w:sdtContent>
          <w:r w:rsidR="006C0F2C">
            <w:fldChar w:fldCharType="begin"/>
          </w:r>
          <w:r w:rsidR="006C0F2C">
            <w:instrText xml:space="preserve"> CITATION Bri15 \l 2057 </w:instrText>
          </w:r>
          <w:r w:rsidR="006C0F2C">
            <w:fldChar w:fldCharType="separate"/>
          </w:r>
          <w:r w:rsidR="00CB720E">
            <w:rPr>
              <w:noProof/>
            </w:rPr>
            <w:t xml:space="preserve"> </w:t>
          </w:r>
          <w:r w:rsidR="00CB720E" w:rsidRPr="00CB720E">
            <w:rPr>
              <w:noProof/>
            </w:rPr>
            <w:t>(Institution, 2015)</w:t>
          </w:r>
          <w:r w:rsidR="006C0F2C">
            <w:fldChar w:fldCharType="end"/>
          </w:r>
        </w:sdtContent>
      </w:sdt>
      <w:r w:rsidRPr="00842698">
        <w:t>. Trail pits should be used to investigate shallow ground conditions and identify obstructions such as old foundations or services, particularly in areas near existing infrastructure. </w:t>
      </w:r>
    </w:p>
    <w:p w14:paraId="326FB226" w14:textId="51923DEE" w:rsidR="00842698" w:rsidRPr="00842698" w:rsidRDefault="00842698" w:rsidP="00842698">
      <w:r w:rsidRPr="00842698">
        <w:t>In addition, Cone Penetration testing is recommended to provide continuous soil profiling and better understand variability across the site</w:t>
      </w:r>
      <w:sdt>
        <w:sdtPr>
          <w:id w:val="359320299"/>
          <w:citation/>
        </w:sdtPr>
        <w:sdtContent>
          <w:r w:rsidR="006C0F2C">
            <w:fldChar w:fldCharType="begin"/>
          </w:r>
          <w:r w:rsidR="006C0F2C">
            <w:instrText xml:space="preserve"> CITATION Bri20 \l 2057 </w:instrText>
          </w:r>
          <w:r w:rsidR="006C0F2C">
            <w:fldChar w:fldCharType="separate"/>
          </w:r>
          <w:r w:rsidR="00CB720E">
            <w:rPr>
              <w:noProof/>
            </w:rPr>
            <w:t xml:space="preserve"> </w:t>
          </w:r>
          <w:r w:rsidR="00CB720E" w:rsidRPr="00CB720E">
            <w:rPr>
              <w:noProof/>
            </w:rPr>
            <w:t>(Institution, 2020)</w:t>
          </w:r>
          <w:r w:rsidR="006C0F2C">
            <w:fldChar w:fldCharType="end"/>
          </w:r>
        </w:sdtContent>
      </w:sdt>
      <w:r w:rsidRPr="00842698">
        <w:t>. Groundwater monitoring wells should be installed and monitored over time to assess water levels and potential tidal influence, particularly due to proximity to the Tawe barrage</w:t>
      </w:r>
      <w:sdt>
        <w:sdtPr>
          <w:id w:val="-465125095"/>
          <w:citation/>
        </w:sdtPr>
        <w:sdtContent>
          <w:r w:rsidR="006C0F2C">
            <w:fldChar w:fldCharType="begin"/>
          </w:r>
          <w:r w:rsidR="006C0F2C">
            <w:instrText xml:space="preserve"> CITATION CIR07 \l 2057 </w:instrText>
          </w:r>
          <w:r w:rsidR="006C0F2C">
            <w:fldChar w:fldCharType="separate"/>
          </w:r>
          <w:r w:rsidR="00CB720E">
            <w:rPr>
              <w:noProof/>
            </w:rPr>
            <w:t xml:space="preserve"> </w:t>
          </w:r>
          <w:r w:rsidR="00CB720E" w:rsidRPr="00CB720E">
            <w:rPr>
              <w:noProof/>
            </w:rPr>
            <w:t>(CIRIA, 2007)</w:t>
          </w:r>
          <w:r w:rsidR="006C0F2C">
            <w:fldChar w:fldCharType="end"/>
          </w:r>
        </w:sdtContent>
      </w:sdt>
      <w:r w:rsidRPr="00842698">
        <w:t>. </w:t>
      </w:r>
    </w:p>
    <w:p w14:paraId="021227CA" w14:textId="6F722317" w:rsidR="00842698" w:rsidRPr="00842698" w:rsidRDefault="00842698" w:rsidP="00842698">
      <w:r w:rsidRPr="00842698">
        <w:t>Laboratory testing must include both geotechnical analysis and chemical testing. Ground gas monitoring should also be carried out</w:t>
      </w:r>
      <w:sdt>
        <w:sdtPr>
          <w:id w:val="495391777"/>
          <w:citation/>
        </w:sdtPr>
        <w:sdtContent>
          <w:r w:rsidR="006C0F2C">
            <w:fldChar w:fldCharType="begin"/>
          </w:r>
          <w:r w:rsidR="006C0F2C">
            <w:instrText xml:space="preserve"> CITATION Bri201 \l 2057 </w:instrText>
          </w:r>
          <w:r w:rsidR="006C0F2C">
            <w:fldChar w:fldCharType="separate"/>
          </w:r>
          <w:r w:rsidR="00CB720E">
            <w:rPr>
              <w:noProof/>
            </w:rPr>
            <w:t xml:space="preserve"> </w:t>
          </w:r>
          <w:r w:rsidR="00CB720E" w:rsidRPr="00CB720E">
            <w:rPr>
              <w:noProof/>
            </w:rPr>
            <w:t>(Institution, 2026)</w:t>
          </w:r>
          <w:r w:rsidR="006C0F2C">
            <w:fldChar w:fldCharType="end"/>
          </w:r>
        </w:sdtContent>
      </w:sdt>
      <w:r w:rsidRPr="00842698">
        <w:t>. </w:t>
      </w:r>
    </w:p>
    <w:p w14:paraId="0D8D12EE" w14:textId="07A653BE" w:rsidR="00842698" w:rsidRDefault="00842698" w:rsidP="00842698">
      <w:r w:rsidRPr="00842698">
        <w:t>Overall, the most risk significant elements of the investigation are the characterisation of made ground, contamination assessment, groundwater behaviour, and the identification of competent bearing strata, all of which are critical to informing the foundation design and ensuring safe development</w:t>
      </w:r>
      <w:sdt>
        <w:sdtPr>
          <w:id w:val="-1394352937"/>
          <w:citation/>
        </w:sdtPr>
        <w:sdtContent>
          <w:r w:rsidR="006C0F2C">
            <w:fldChar w:fldCharType="begin"/>
          </w:r>
          <w:r w:rsidR="006C0F2C">
            <w:instrText xml:space="preserve"> CITATION Bri202 \l 2057 </w:instrText>
          </w:r>
          <w:r w:rsidR="006C0F2C">
            <w:fldChar w:fldCharType="separate"/>
          </w:r>
          <w:r w:rsidR="00CB720E">
            <w:rPr>
              <w:noProof/>
            </w:rPr>
            <w:t xml:space="preserve"> </w:t>
          </w:r>
          <w:r w:rsidR="00CB720E" w:rsidRPr="00CB720E">
            <w:rPr>
              <w:noProof/>
            </w:rPr>
            <w:t>(Institution, 2020)</w:t>
          </w:r>
          <w:r w:rsidR="006C0F2C">
            <w:fldChar w:fldCharType="end"/>
          </w:r>
        </w:sdtContent>
      </w:sdt>
      <w:r w:rsidRPr="00842698">
        <w:t>.</w:t>
      </w:r>
    </w:p>
    <w:p w14:paraId="17F4C4BC" w14:textId="77777777" w:rsidR="00963CB2" w:rsidRDefault="00963CB2" w:rsidP="00874A84">
      <w:pPr>
        <w:pStyle w:val="Heading1"/>
      </w:pPr>
    </w:p>
    <w:p w14:paraId="0BAB3AE2" w14:textId="77777777" w:rsidR="00963CB2" w:rsidRDefault="00963CB2" w:rsidP="00963CB2"/>
    <w:p w14:paraId="3CB6C35F" w14:textId="77777777" w:rsidR="00963CB2" w:rsidRPr="00963CB2" w:rsidRDefault="00963CB2" w:rsidP="00963CB2"/>
    <w:p w14:paraId="3589E212" w14:textId="008F63D0" w:rsidR="00AE5295" w:rsidRDefault="00874A84" w:rsidP="00874A84">
      <w:pPr>
        <w:pStyle w:val="Heading1"/>
      </w:pPr>
      <w:bookmarkStart w:id="12" w:name="_Toc228982622"/>
      <w:r>
        <w:t>Building regulations and codes of practice</w:t>
      </w:r>
      <w:bookmarkEnd w:id="12"/>
    </w:p>
    <w:p w14:paraId="36B5FEEA" w14:textId="3E025FE6" w:rsidR="00874A84" w:rsidRDefault="008A5892" w:rsidP="00874A84">
      <w:r>
        <w:t>These reports recommendations</w:t>
      </w:r>
      <w:r w:rsidR="00CC60FD">
        <w:t xml:space="preserve"> </w:t>
      </w:r>
      <w:r w:rsidR="004C486F">
        <w:t xml:space="preserve">are highlighted based on the relevant guidance from different </w:t>
      </w:r>
      <w:r w:rsidR="001F1E07">
        <w:t>approved documents, these documents (listed below)</w:t>
      </w:r>
      <w:r w:rsidR="006C173D">
        <w:t xml:space="preserve"> provide understanding of the correct </w:t>
      </w:r>
      <w:r w:rsidR="005B6824">
        <w:t>precures</w:t>
      </w:r>
      <w:r w:rsidR="006C173D">
        <w:t xml:space="preserve"> to follow when </w:t>
      </w:r>
      <w:r w:rsidR="005B6824">
        <w:t>conducting ground investigations, con</w:t>
      </w:r>
      <w:r w:rsidR="00A53B53">
        <w:t>tamination risk</w:t>
      </w:r>
      <w:r w:rsidR="00835F2B">
        <w:t>s</w:t>
      </w:r>
      <w:r w:rsidR="000F0689">
        <w:t xml:space="preserve"> and the correct assessment of site conditions</w:t>
      </w:r>
      <w:r w:rsidR="009D0FA5">
        <w:t xml:space="preserve">. These documents ensure that </w:t>
      </w:r>
      <w:r w:rsidR="00171C99">
        <w:t xml:space="preserve">geotechnical risks are highlighted and solutions are created </w:t>
      </w:r>
      <w:r w:rsidR="003C7504">
        <w:t xml:space="preserve">within the development </w:t>
      </w:r>
      <w:r w:rsidR="006E5B33">
        <w:t>process,</w:t>
      </w:r>
      <w:r w:rsidR="003C7504">
        <w:t xml:space="preserve"> this is done to minimize risks and ensure safety and </w:t>
      </w:r>
      <w:r w:rsidR="006E5B33">
        <w:t xml:space="preserve">construction quality. </w:t>
      </w:r>
      <w:r w:rsidR="00275967">
        <w:t>Below</w:t>
      </w:r>
      <w:r w:rsidR="006E5B33">
        <w:t xml:space="preserve"> is a list of the</w:t>
      </w:r>
      <w:r w:rsidR="00770DDD">
        <w:t xml:space="preserve"> relevant approved documents:</w:t>
      </w:r>
    </w:p>
    <w:p w14:paraId="3B4301BB" w14:textId="00977D1A" w:rsidR="00770DDD" w:rsidRDefault="002447ED" w:rsidP="00770DDD">
      <w:pPr>
        <w:pStyle w:val="ListParagraph"/>
        <w:numPr>
          <w:ilvl w:val="0"/>
          <w:numId w:val="10"/>
        </w:numPr>
      </w:pPr>
      <w:r>
        <w:t xml:space="preserve">BS EN 1997 </w:t>
      </w:r>
      <w:r w:rsidR="002732CD">
        <w:t>(Eurocode</w:t>
      </w:r>
      <w:r>
        <w:t xml:space="preserve"> </w:t>
      </w:r>
      <w:r w:rsidR="00EB55B3">
        <w:t>7)</w:t>
      </w:r>
      <w:r w:rsidR="004C7347">
        <w:t xml:space="preserve">-Geotechnical Design </w:t>
      </w:r>
      <w:sdt>
        <w:sdtPr>
          <w:id w:val="-358355372"/>
          <w:citation/>
        </w:sdtPr>
        <w:sdtContent>
          <w:r w:rsidR="006C0F2C">
            <w:fldChar w:fldCharType="begin"/>
          </w:r>
          <w:r w:rsidR="006C0F2C">
            <w:instrText xml:space="preserve"> CITATION Bri20 \l 2057 </w:instrText>
          </w:r>
          <w:r w:rsidR="006C0F2C">
            <w:fldChar w:fldCharType="separate"/>
          </w:r>
          <w:r w:rsidR="00CB720E" w:rsidRPr="00CB720E">
            <w:rPr>
              <w:noProof/>
            </w:rPr>
            <w:t>(Institution, 2020)</w:t>
          </w:r>
          <w:r w:rsidR="006C0F2C">
            <w:fldChar w:fldCharType="end"/>
          </w:r>
        </w:sdtContent>
      </w:sdt>
    </w:p>
    <w:p w14:paraId="6E1B83DA" w14:textId="3F3E8339" w:rsidR="004C7347" w:rsidRDefault="004C7347" w:rsidP="00770DDD">
      <w:pPr>
        <w:pStyle w:val="ListParagraph"/>
        <w:numPr>
          <w:ilvl w:val="0"/>
          <w:numId w:val="10"/>
        </w:numPr>
      </w:pPr>
      <w:r>
        <w:t xml:space="preserve">Building Regulations 2010-Approved Document </w:t>
      </w:r>
      <w:sdt>
        <w:sdtPr>
          <w:id w:val="-735009227"/>
          <w:citation/>
        </w:sdtPr>
        <w:sdtContent>
          <w:r w:rsidR="006C0F2C">
            <w:fldChar w:fldCharType="begin"/>
          </w:r>
          <w:r w:rsidR="006C0F2C">
            <w:instrText xml:space="preserve"> CITATION gov10 \l 2057 </w:instrText>
          </w:r>
          <w:r w:rsidR="006C0F2C">
            <w:fldChar w:fldCharType="separate"/>
          </w:r>
          <w:r w:rsidR="00CB720E" w:rsidRPr="00CB720E">
            <w:rPr>
              <w:noProof/>
            </w:rPr>
            <w:t>(government, 2010)</w:t>
          </w:r>
          <w:r w:rsidR="006C0F2C">
            <w:fldChar w:fldCharType="end"/>
          </w:r>
        </w:sdtContent>
      </w:sdt>
    </w:p>
    <w:p w14:paraId="2D6D1391" w14:textId="208E41A3" w:rsidR="004C7347" w:rsidRDefault="004C7347" w:rsidP="00770DDD">
      <w:pPr>
        <w:pStyle w:val="ListParagraph"/>
        <w:numPr>
          <w:ilvl w:val="0"/>
          <w:numId w:val="10"/>
        </w:numPr>
      </w:pPr>
      <w:r>
        <w:t>BS</w:t>
      </w:r>
      <w:r w:rsidR="00C66DF3">
        <w:t xml:space="preserve"> 5930:2015+A1:2020-Code of practice for ground investigation</w:t>
      </w:r>
      <w:r w:rsidR="006C0F2C">
        <w:t xml:space="preserve"> </w:t>
      </w:r>
      <w:sdt>
        <w:sdtPr>
          <w:id w:val="746846629"/>
          <w:citation/>
        </w:sdtPr>
        <w:sdtContent>
          <w:r w:rsidR="006C0F2C">
            <w:fldChar w:fldCharType="begin"/>
          </w:r>
          <w:r w:rsidR="006C0F2C">
            <w:instrText xml:space="preserve"> CITATION Bri15 \l 2057 </w:instrText>
          </w:r>
          <w:r w:rsidR="006C0F2C">
            <w:fldChar w:fldCharType="separate"/>
          </w:r>
          <w:r w:rsidR="00CB720E" w:rsidRPr="00CB720E">
            <w:rPr>
              <w:noProof/>
            </w:rPr>
            <w:t>(Institution, 2015)</w:t>
          </w:r>
          <w:r w:rsidR="006C0F2C">
            <w:fldChar w:fldCharType="end"/>
          </w:r>
        </w:sdtContent>
      </w:sdt>
    </w:p>
    <w:p w14:paraId="21F09BC8" w14:textId="727890C3" w:rsidR="00C66DF3" w:rsidRDefault="00AC56D9" w:rsidP="00770DDD">
      <w:pPr>
        <w:pStyle w:val="ListParagraph"/>
        <w:numPr>
          <w:ilvl w:val="0"/>
          <w:numId w:val="10"/>
        </w:numPr>
      </w:pPr>
      <w:r>
        <w:t>BS 10175:2026-In</w:t>
      </w:r>
      <w:r w:rsidR="00955B8A">
        <w:t>vestigation of potentially contaminated sites-Code of practice</w:t>
      </w:r>
      <w:r w:rsidR="006C0F2C">
        <w:t xml:space="preserve"> </w:t>
      </w:r>
      <w:sdt>
        <w:sdtPr>
          <w:id w:val="1842119268"/>
          <w:citation/>
        </w:sdtPr>
        <w:sdtContent>
          <w:r w:rsidR="006C0F2C">
            <w:fldChar w:fldCharType="begin"/>
          </w:r>
          <w:r w:rsidR="006C0F2C">
            <w:instrText xml:space="preserve"> CITATION Bri201 \l 2057 </w:instrText>
          </w:r>
          <w:r w:rsidR="006C0F2C">
            <w:fldChar w:fldCharType="separate"/>
          </w:r>
          <w:r w:rsidR="00CB720E" w:rsidRPr="00CB720E">
            <w:rPr>
              <w:noProof/>
            </w:rPr>
            <w:t>(Institution, 2026)</w:t>
          </w:r>
          <w:r w:rsidR="006C0F2C">
            <w:fldChar w:fldCharType="end"/>
          </w:r>
        </w:sdtContent>
      </w:sdt>
    </w:p>
    <w:p w14:paraId="0E080236" w14:textId="0F187DB1" w:rsidR="00874A84" w:rsidRDefault="00955B8A" w:rsidP="00874A84">
      <w:pPr>
        <w:pStyle w:val="ListParagraph"/>
        <w:numPr>
          <w:ilvl w:val="0"/>
          <w:numId w:val="10"/>
        </w:numPr>
      </w:pPr>
      <w:r>
        <w:t>BS 8004:2015</w:t>
      </w:r>
      <w:r w:rsidR="004F2347">
        <w:t xml:space="preserve">+A1:2020-Code of practice for foundations </w:t>
      </w:r>
      <w:sdt>
        <w:sdtPr>
          <w:id w:val="1383829039"/>
          <w:citation/>
        </w:sdtPr>
        <w:sdtContent>
          <w:r w:rsidR="006C0F2C">
            <w:fldChar w:fldCharType="begin"/>
          </w:r>
          <w:r w:rsidR="006C0F2C">
            <w:instrText xml:space="preserve"> CITATION Bri202 \l 2057 </w:instrText>
          </w:r>
          <w:r w:rsidR="006C0F2C">
            <w:fldChar w:fldCharType="separate"/>
          </w:r>
          <w:r w:rsidR="00CB720E" w:rsidRPr="00CB720E">
            <w:rPr>
              <w:noProof/>
            </w:rPr>
            <w:t>(Institution, 2020)</w:t>
          </w:r>
          <w:r w:rsidR="006C0F2C">
            <w:fldChar w:fldCharType="end"/>
          </w:r>
        </w:sdtContent>
      </w:sdt>
    </w:p>
    <w:p w14:paraId="245620B7" w14:textId="38BC8528" w:rsidR="00874A84" w:rsidRDefault="00874A84" w:rsidP="00874A84">
      <w:pPr>
        <w:pStyle w:val="Heading1"/>
      </w:pPr>
      <w:bookmarkStart w:id="13" w:name="_Toc228982623"/>
      <w:r>
        <w:t>Local authority involvement</w:t>
      </w:r>
      <w:bookmarkEnd w:id="13"/>
    </w:p>
    <w:p w14:paraId="5DE58546" w14:textId="533ACAD5" w:rsidR="00874A84" w:rsidRDefault="00DD50CA" w:rsidP="00874A84">
      <w:r>
        <w:t xml:space="preserve">Local authority involvement is a vital part of any construction project. Swansea </w:t>
      </w:r>
      <w:r w:rsidR="00557D22">
        <w:t>City Coun</w:t>
      </w:r>
      <w:r w:rsidR="00EE4EB5">
        <w:t>c</w:t>
      </w:r>
      <w:r w:rsidR="00557D22">
        <w:t xml:space="preserve">il is the local authority for the proposed </w:t>
      </w:r>
      <w:r w:rsidR="00274092">
        <w:t>project location</w:t>
      </w:r>
      <w:r w:rsidR="003F160C">
        <w:t xml:space="preserve">, </w:t>
      </w:r>
      <w:r w:rsidR="00EE4EB5">
        <w:t>building</w:t>
      </w:r>
      <w:r w:rsidR="003F160C">
        <w:t xml:space="preserve"> a relationship with then will be key</w:t>
      </w:r>
      <w:r w:rsidR="00C24263">
        <w:t xml:space="preserve"> in</w:t>
      </w:r>
      <w:r w:rsidR="00274092">
        <w:t xml:space="preserve"> </w:t>
      </w:r>
      <w:r w:rsidR="0020116F">
        <w:t>e</w:t>
      </w:r>
      <w:r w:rsidR="003F160C">
        <w:t xml:space="preserve">nsuring </w:t>
      </w:r>
      <w:r w:rsidR="0015627A">
        <w:t>their</w:t>
      </w:r>
      <w:r w:rsidR="00274092">
        <w:t xml:space="preserve"> involvement in planning, </w:t>
      </w:r>
      <w:r w:rsidR="00C7433B">
        <w:t>compliance with local and national building regulations</w:t>
      </w:r>
      <w:r w:rsidR="0020116F">
        <w:t xml:space="preserve"> and assistance regarding the </w:t>
      </w:r>
      <w:r w:rsidR="00834BDB">
        <w:t>contamination considerations that are required with the proposed site location</w:t>
      </w:r>
      <w:sdt>
        <w:sdtPr>
          <w:id w:val="1821540463"/>
          <w:citation/>
        </w:sdtPr>
        <w:sdtContent>
          <w:r w:rsidR="006C0F2C">
            <w:fldChar w:fldCharType="begin"/>
          </w:r>
          <w:r w:rsidR="006C0F2C">
            <w:instrText xml:space="preserve"> CITATION Swa24 \l 2057 </w:instrText>
          </w:r>
          <w:r w:rsidR="006C0F2C">
            <w:fldChar w:fldCharType="separate"/>
          </w:r>
          <w:r w:rsidR="00CB720E">
            <w:rPr>
              <w:noProof/>
            </w:rPr>
            <w:t xml:space="preserve"> </w:t>
          </w:r>
          <w:r w:rsidR="00CB720E" w:rsidRPr="00CB720E">
            <w:rPr>
              <w:noProof/>
            </w:rPr>
            <w:t>(council, 2024)</w:t>
          </w:r>
          <w:r w:rsidR="006C0F2C">
            <w:fldChar w:fldCharType="end"/>
          </w:r>
        </w:sdtContent>
      </w:sdt>
      <w:r w:rsidR="00834BDB">
        <w:t xml:space="preserve">. </w:t>
      </w:r>
    </w:p>
    <w:p w14:paraId="3BF3C438" w14:textId="2FA46A88" w:rsidR="0056636D" w:rsidRDefault="0056636D" w:rsidP="0056636D">
      <w:pPr>
        <w:pStyle w:val="Heading2"/>
      </w:pPr>
      <w:bookmarkStart w:id="14" w:name="_Toc228982624"/>
      <w:r>
        <w:t>Contact details for Swansea city council</w:t>
      </w:r>
      <w:bookmarkEnd w:id="14"/>
    </w:p>
    <w:p w14:paraId="69F61283" w14:textId="2F700CA7" w:rsidR="00E70D14" w:rsidRDefault="00E70D14" w:rsidP="00874A84">
      <w:r>
        <w:t>Email:</w:t>
      </w:r>
      <w:r w:rsidR="00654F72">
        <w:t xml:space="preserve"> Contact@swansea.gov.uk</w:t>
      </w:r>
    </w:p>
    <w:p w14:paraId="6A19CFF2" w14:textId="58AFC3C4" w:rsidR="00E70D14" w:rsidRPr="00E70D14" w:rsidRDefault="00E70D14" w:rsidP="00874A84">
      <w:pPr>
        <w:rPr>
          <w:b/>
          <w:bCs/>
        </w:rPr>
      </w:pPr>
      <w:r>
        <w:t xml:space="preserve">Telephone: </w:t>
      </w:r>
      <w:r w:rsidRPr="00E70D14">
        <w:rPr>
          <w:b/>
          <w:bCs/>
        </w:rPr>
        <w:t>01792 636000</w:t>
      </w:r>
    </w:p>
    <w:p w14:paraId="3D4C96B0" w14:textId="1BCF08E3" w:rsidR="00874A84" w:rsidRPr="00874A84" w:rsidRDefault="0015627A" w:rsidP="00874A84">
      <w:r>
        <w:t xml:space="preserve">Adress: Civic Centre, </w:t>
      </w:r>
      <w:r w:rsidR="72F1DB37">
        <w:t>Oyster mouth</w:t>
      </w:r>
      <w:r>
        <w:t xml:space="preserve"> Road, Swansea, West Glamorgan, SA1 3SN</w:t>
      </w:r>
    </w:p>
    <w:p w14:paraId="3E3FD00E" w14:textId="5B4D22EB" w:rsidR="00842698" w:rsidRDefault="00764DB6" w:rsidP="00764DB6">
      <w:pPr>
        <w:pStyle w:val="Heading1"/>
      </w:pPr>
      <w:bookmarkStart w:id="15" w:name="_Toc228982625"/>
      <w:r w:rsidRPr="00764DB6">
        <w:t>Foundation design recommendation</w:t>
      </w:r>
      <w:bookmarkEnd w:id="15"/>
      <w:r w:rsidRPr="00764DB6">
        <w:t> </w:t>
      </w:r>
    </w:p>
    <w:p w14:paraId="7FA5D1F0" w14:textId="5BC7496F" w:rsidR="00764DB6" w:rsidRPr="00764DB6" w:rsidRDefault="00764DB6" w:rsidP="00764DB6">
      <w:r w:rsidRPr="00764DB6">
        <w:t>The appropriate selection of a foundation system for the proposed Swansea Marina development is critical due to the complex ground conditions, coastal environment, and the structural requirements of the building. Based on the preliminary ground conditions, coastal environment, and structural requirements of the building. Based on the preliminary ground model and identified risks, several foundation options were considered, including shallow foundations, ground improvement techniques, and deep foundations</w:t>
      </w:r>
      <w:sdt>
        <w:sdtPr>
          <w:id w:val="606242327"/>
          <w:citation/>
        </w:sdtPr>
        <w:sdtContent>
          <w:r w:rsidR="000C458C">
            <w:fldChar w:fldCharType="begin"/>
          </w:r>
          <w:r w:rsidR="000C458C">
            <w:instrText xml:space="preserve"> CITATION Bri202 \l 2057 </w:instrText>
          </w:r>
          <w:r w:rsidR="000C458C">
            <w:fldChar w:fldCharType="separate"/>
          </w:r>
          <w:r w:rsidR="00CB720E">
            <w:rPr>
              <w:noProof/>
            </w:rPr>
            <w:t xml:space="preserve"> </w:t>
          </w:r>
          <w:r w:rsidR="00CB720E" w:rsidRPr="00CB720E">
            <w:rPr>
              <w:noProof/>
            </w:rPr>
            <w:t>(Institution, 2020)</w:t>
          </w:r>
          <w:r w:rsidR="000C458C">
            <w:fldChar w:fldCharType="end"/>
          </w:r>
        </w:sdtContent>
      </w:sdt>
      <w:r w:rsidRPr="00764DB6">
        <w:t>. </w:t>
      </w:r>
    </w:p>
    <w:p w14:paraId="1773D568" w14:textId="37CD67F0" w:rsidR="00764DB6" w:rsidRPr="00764DB6" w:rsidRDefault="00764DB6" w:rsidP="00764DB6">
      <w:r w:rsidRPr="00764DB6">
        <w:t>Shallow foundations such as pad or raft systems are considered unsuitable at this stage, primarily due to the presence of variable made ground and compressible alluvial deposits, which are likely to result in differential settlement and reduced bearing capacity</w:t>
      </w:r>
      <w:sdt>
        <w:sdtPr>
          <w:id w:val="1162894293"/>
          <w:citation/>
        </w:sdtPr>
        <w:sdtContent>
          <w:r w:rsidR="000C458C">
            <w:fldChar w:fldCharType="begin"/>
          </w:r>
          <w:r w:rsidR="000C458C">
            <w:instrText xml:space="preserve"> CITATION Bri20 \l 2057 </w:instrText>
          </w:r>
          <w:r w:rsidR="000C458C">
            <w:fldChar w:fldCharType="separate"/>
          </w:r>
          <w:r w:rsidR="00CB720E">
            <w:rPr>
              <w:noProof/>
            </w:rPr>
            <w:t xml:space="preserve"> </w:t>
          </w:r>
          <w:r w:rsidR="00CB720E" w:rsidRPr="00CB720E">
            <w:rPr>
              <w:noProof/>
            </w:rPr>
            <w:t>(Institution, 2020)</w:t>
          </w:r>
          <w:r w:rsidR="000C458C">
            <w:fldChar w:fldCharType="end"/>
          </w:r>
        </w:sdtContent>
      </w:sdt>
      <w:r w:rsidRPr="00764DB6">
        <w:t>. While ground improvement methods could potentially enhance soil performance, enhance soil performance, their effectiveness in heterogenous fill conditions is uncertain and may not fully mitigate the risks</w:t>
      </w:r>
      <w:sdt>
        <w:sdtPr>
          <w:id w:val="-1353338290"/>
          <w:citation/>
        </w:sdtPr>
        <w:sdtContent>
          <w:r w:rsidR="000C458C">
            <w:fldChar w:fldCharType="begin"/>
          </w:r>
          <w:r w:rsidR="000C458C">
            <w:instrText xml:space="preserve"> CITATION Bri15 \l 2057 </w:instrText>
          </w:r>
          <w:r w:rsidR="000C458C">
            <w:fldChar w:fldCharType="separate"/>
          </w:r>
          <w:r w:rsidR="00CB720E">
            <w:rPr>
              <w:noProof/>
            </w:rPr>
            <w:t xml:space="preserve"> </w:t>
          </w:r>
          <w:r w:rsidR="00CB720E" w:rsidRPr="00CB720E">
            <w:rPr>
              <w:noProof/>
            </w:rPr>
            <w:t>(Institution, 2015)</w:t>
          </w:r>
          <w:r w:rsidR="000C458C">
            <w:fldChar w:fldCharType="end"/>
          </w:r>
        </w:sdtContent>
      </w:sdt>
      <w:r w:rsidRPr="00764DB6">
        <w:t>. </w:t>
      </w:r>
    </w:p>
    <w:p w14:paraId="39764974" w14:textId="21E0773C" w:rsidR="00764DB6" w:rsidRPr="00764DB6" w:rsidRDefault="00764DB6" w:rsidP="00764DB6">
      <w:r w:rsidRPr="00764DB6">
        <w:t>As a result, a piled foundation system is recommended as the most suitable solution. This would typically involve the use of continuous flight auger piles or driven piles, extending through the weak upper layers and transferring structural loads to more component strata such as dense sands, gravels, or bedrock</w:t>
      </w:r>
      <w:sdt>
        <w:sdtPr>
          <w:id w:val="-2054228093"/>
          <w:citation/>
        </w:sdtPr>
        <w:sdtContent>
          <w:r w:rsidR="000C458C">
            <w:fldChar w:fldCharType="begin"/>
          </w:r>
          <w:r w:rsidR="000C458C">
            <w:instrText xml:space="preserve"> CITATION Bri202 \l 2057 </w:instrText>
          </w:r>
          <w:r w:rsidR="000C458C">
            <w:fldChar w:fldCharType="separate"/>
          </w:r>
          <w:r w:rsidR="00CB720E">
            <w:rPr>
              <w:noProof/>
            </w:rPr>
            <w:t xml:space="preserve"> </w:t>
          </w:r>
          <w:r w:rsidR="00CB720E" w:rsidRPr="00CB720E">
            <w:rPr>
              <w:noProof/>
            </w:rPr>
            <w:t>(Institution, 2020)</w:t>
          </w:r>
          <w:r w:rsidR="000C458C">
            <w:fldChar w:fldCharType="end"/>
          </w:r>
        </w:sdtContent>
      </w:sdt>
      <w:r w:rsidRPr="00764DB6">
        <w:t>. The piles would support reinforced concrete ground beams and a suspended slab, ensuring stability across the building footprint. </w:t>
      </w:r>
    </w:p>
    <w:p w14:paraId="5AFA0EBE" w14:textId="25F169D8" w:rsidR="00764DB6" w:rsidRPr="00764DB6" w:rsidRDefault="00764DB6" w:rsidP="00764DB6">
      <w:r w:rsidRPr="00764DB6">
        <w:t>This solution offers several advantages, including: </w:t>
      </w:r>
    </w:p>
    <w:p w14:paraId="46147EAB" w14:textId="77777777" w:rsidR="00764DB6" w:rsidRPr="00764DB6" w:rsidRDefault="00764DB6" w:rsidP="00764DB6">
      <w:pPr>
        <w:numPr>
          <w:ilvl w:val="0"/>
          <w:numId w:val="5"/>
        </w:numPr>
      </w:pPr>
      <w:r w:rsidRPr="00764DB6">
        <w:t>Minimisation of differential settlement  </w:t>
      </w:r>
    </w:p>
    <w:p w14:paraId="1B4C3253" w14:textId="77777777" w:rsidR="00764DB6" w:rsidRPr="00764DB6" w:rsidRDefault="00764DB6" w:rsidP="00764DB6">
      <w:pPr>
        <w:numPr>
          <w:ilvl w:val="0"/>
          <w:numId w:val="6"/>
        </w:numPr>
      </w:pPr>
      <w:r w:rsidRPr="00764DB6">
        <w:t>Bypassing unreliable near surface soils </w:t>
      </w:r>
    </w:p>
    <w:p w14:paraId="55336993" w14:textId="77777777" w:rsidR="00764DB6" w:rsidRPr="00764DB6" w:rsidRDefault="00764DB6" w:rsidP="00764DB6">
      <w:pPr>
        <w:numPr>
          <w:ilvl w:val="0"/>
          <w:numId w:val="7"/>
        </w:numPr>
      </w:pPr>
      <w:r w:rsidRPr="00764DB6">
        <w:t>Suitability for high groundwater conditions  </w:t>
      </w:r>
    </w:p>
    <w:p w14:paraId="30661AEC" w14:textId="77777777" w:rsidR="00764DB6" w:rsidRPr="00764DB6" w:rsidRDefault="00764DB6" w:rsidP="00764DB6">
      <w:pPr>
        <w:numPr>
          <w:ilvl w:val="0"/>
          <w:numId w:val="8"/>
        </w:numPr>
      </w:pPr>
      <w:r w:rsidRPr="00764DB6">
        <w:t>Reduced need for extensive excavation </w:t>
      </w:r>
    </w:p>
    <w:p w14:paraId="5823A680" w14:textId="77777777" w:rsidR="00764DB6" w:rsidRPr="00764DB6" w:rsidRDefault="00764DB6" w:rsidP="00764DB6">
      <w:pPr>
        <w:numPr>
          <w:ilvl w:val="0"/>
          <w:numId w:val="9"/>
        </w:numPr>
      </w:pPr>
      <w:r w:rsidRPr="00764DB6">
        <w:t>Improved long term performance in a coastal environment  </w:t>
      </w:r>
    </w:p>
    <w:p w14:paraId="6AB76360" w14:textId="77777777" w:rsidR="00764DB6" w:rsidRPr="00764DB6" w:rsidRDefault="00764DB6" w:rsidP="00764DB6">
      <w:r w:rsidRPr="00764DB6">
        <w:t>Additional design considerations include the use of sulphate resistant concrete, waterproofing systems, and gas protection measures where necessary. </w:t>
      </w:r>
    </w:p>
    <w:p w14:paraId="7827B274" w14:textId="1ECB861C" w:rsidR="00764DB6" w:rsidRPr="00764DB6" w:rsidRDefault="00764DB6" w:rsidP="00764DB6">
      <w:r w:rsidRPr="00764DB6">
        <w:t>Overall, the adoption of piled foundation system provides a robust, reliable, and site appropriate solution, ensuring structural integrity while addressing the geotechnical and environmental challenges identified in the preliminary assessment. </w:t>
      </w:r>
    </w:p>
    <w:p w14:paraId="5F6AF1A9" w14:textId="41648AD3" w:rsidR="004938C2" w:rsidRDefault="001C5EC1" w:rsidP="004A516A">
      <w:pPr>
        <w:pStyle w:val="Heading1"/>
      </w:pPr>
      <w:bookmarkStart w:id="16" w:name="_Toc228982626"/>
      <w:r>
        <w:t>Foundation hand drawn diagrams.</w:t>
      </w:r>
      <w:bookmarkEnd w:id="16"/>
    </w:p>
    <w:p w14:paraId="526F16F2" w14:textId="46A89AB1" w:rsidR="004938C2" w:rsidRDefault="0002616B" w:rsidP="00764DB6">
      <w:r>
        <w:rPr>
          <w:noProof/>
        </w:rPr>
        <w:drawing>
          <wp:inline distT="0" distB="0" distL="0" distR="0" wp14:anchorId="4D43445A" wp14:editId="35F6E2AE">
            <wp:extent cx="5731510" cy="6694170"/>
            <wp:effectExtent l="0" t="0" r="2540" b="0"/>
            <wp:docPr id="17291226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9122637" name=""/>
                    <pic:cNvPicPr/>
                  </pic:nvPicPr>
                  <pic:blipFill>
                    <a:blip r:embed="rId28"/>
                    <a:stretch>
                      <a:fillRect/>
                    </a:stretch>
                  </pic:blipFill>
                  <pic:spPr>
                    <a:xfrm>
                      <a:off x="0" y="0"/>
                      <a:ext cx="5731510" cy="6694170"/>
                    </a:xfrm>
                    <a:prstGeom prst="rect">
                      <a:avLst/>
                    </a:prstGeom>
                  </pic:spPr>
                </pic:pic>
              </a:graphicData>
            </a:graphic>
          </wp:inline>
        </w:drawing>
      </w:r>
    </w:p>
    <w:p w14:paraId="5C1E6640" w14:textId="77777777" w:rsidR="004938C2" w:rsidRDefault="004938C2" w:rsidP="00764DB6"/>
    <w:p w14:paraId="275150D5" w14:textId="3E52F07A" w:rsidR="004938C2" w:rsidRDefault="004938C2" w:rsidP="00764DB6"/>
    <w:p w14:paraId="267042A9" w14:textId="77777777" w:rsidR="004938C2" w:rsidRDefault="004938C2" w:rsidP="00764DB6"/>
    <w:p w14:paraId="176E90B1" w14:textId="77777777" w:rsidR="004938C2" w:rsidRDefault="004938C2" w:rsidP="00764DB6"/>
    <w:p w14:paraId="5CBECB1E" w14:textId="77777777" w:rsidR="004938C2" w:rsidRDefault="004938C2" w:rsidP="00764DB6"/>
    <w:p w14:paraId="6BFD72EB" w14:textId="1523B257" w:rsidR="004938C2" w:rsidRDefault="00865072" w:rsidP="00764DB6">
      <w:r>
        <w:rPr>
          <w:noProof/>
        </w:rPr>
        <w:drawing>
          <wp:inline distT="0" distB="0" distL="0" distR="0" wp14:anchorId="157D72FF" wp14:editId="08B16DBE">
            <wp:extent cx="5400675" cy="6781800"/>
            <wp:effectExtent l="0" t="0" r="9525" b="0"/>
            <wp:docPr id="6476402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7640289" name=""/>
                    <pic:cNvPicPr/>
                  </pic:nvPicPr>
                  <pic:blipFill>
                    <a:blip r:embed="rId29"/>
                    <a:stretch>
                      <a:fillRect/>
                    </a:stretch>
                  </pic:blipFill>
                  <pic:spPr>
                    <a:xfrm>
                      <a:off x="0" y="0"/>
                      <a:ext cx="5400675" cy="6781800"/>
                    </a:xfrm>
                    <a:prstGeom prst="rect">
                      <a:avLst/>
                    </a:prstGeom>
                  </pic:spPr>
                </pic:pic>
              </a:graphicData>
            </a:graphic>
          </wp:inline>
        </w:drawing>
      </w:r>
    </w:p>
    <w:p w14:paraId="614C2236" w14:textId="77777777" w:rsidR="004938C2" w:rsidRDefault="004938C2" w:rsidP="00764DB6"/>
    <w:p w14:paraId="5FAAE417" w14:textId="77777777" w:rsidR="004938C2" w:rsidRDefault="004938C2" w:rsidP="00764DB6"/>
    <w:p w14:paraId="340BAF82" w14:textId="77777777" w:rsidR="004938C2" w:rsidRDefault="004938C2" w:rsidP="00764DB6"/>
    <w:p w14:paraId="6E67D706" w14:textId="77777777" w:rsidR="004938C2" w:rsidRDefault="004938C2" w:rsidP="00764DB6"/>
    <w:p w14:paraId="362836A2" w14:textId="77777777" w:rsidR="004938C2" w:rsidRPr="00764DB6" w:rsidRDefault="004938C2" w:rsidP="00764DB6"/>
    <w:p w14:paraId="03035C7C" w14:textId="39E9D6D8" w:rsidR="00764DB6" w:rsidRDefault="001D3388" w:rsidP="001D3388">
      <w:pPr>
        <w:pStyle w:val="Heading1"/>
      </w:pPr>
      <w:bookmarkStart w:id="17" w:name="_Toc228982627"/>
      <w:r w:rsidRPr="001D3388">
        <w:t>Regulatory framework, stakeholders, and Co</w:t>
      </w:r>
      <w:r w:rsidR="004938C2">
        <w:t>nclusion</w:t>
      </w:r>
      <w:bookmarkEnd w:id="17"/>
    </w:p>
    <w:p w14:paraId="5FFE769F" w14:textId="08D60027" w:rsidR="00866C37" w:rsidRPr="00866C37" w:rsidRDefault="00866C37" w:rsidP="00866C37">
      <w:r w:rsidRPr="00866C37">
        <w:t>The proposed Swansea Marina development must comply with a range of regulatory standards and guidance to ensure safe and sustainable construction. Key standards include BS 5930 for ground investigations, BS EN 1997 for geotechnical design, and BS 10175 for contaminated land assessment, these are supported the building regulations 2010, particularly Part A and Part C, along with industry guidance such as CIRA reports and BRE special Digest 1 for concrete durability</w:t>
      </w:r>
      <w:sdt>
        <w:sdtPr>
          <w:id w:val="-533646707"/>
          <w:citation/>
        </w:sdtPr>
        <w:sdtContent>
          <w:r w:rsidR="002B279D">
            <w:fldChar w:fldCharType="begin"/>
          </w:r>
          <w:r w:rsidR="002B279D">
            <w:instrText xml:space="preserve"> CITATION CIR07 \l 2057 </w:instrText>
          </w:r>
          <w:r w:rsidR="002B279D">
            <w:fldChar w:fldCharType="separate"/>
          </w:r>
          <w:r w:rsidR="00CB720E">
            <w:rPr>
              <w:noProof/>
            </w:rPr>
            <w:t xml:space="preserve"> </w:t>
          </w:r>
          <w:r w:rsidR="00CB720E" w:rsidRPr="00CB720E">
            <w:rPr>
              <w:noProof/>
            </w:rPr>
            <w:t>(CIRIA, 2007)</w:t>
          </w:r>
          <w:r w:rsidR="002B279D">
            <w:fldChar w:fldCharType="end"/>
          </w:r>
        </w:sdtContent>
      </w:sdt>
      <w:r w:rsidRPr="00866C37">
        <w:t>. </w:t>
      </w:r>
    </w:p>
    <w:p w14:paraId="40198FCC" w14:textId="42ABCBF3" w:rsidR="00866C37" w:rsidRPr="00866C37" w:rsidRDefault="00866C37" w:rsidP="00866C37">
      <w:r w:rsidRPr="00866C37">
        <w:t>The development will require close coordination with Swansea Council, which is responsible for planning approval, building control, and environmental protection due to the site's coastal location</w:t>
      </w:r>
      <w:sdt>
        <w:sdtPr>
          <w:id w:val="-113065851"/>
          <w:citation/>
        </w:sdtPr>
        <w:sdtContent>
          <w:r w:rsidR="002B279D">
            <w:fldChar w:fldCharType="begin"/>
          </w:r>
          <w:r w:rsidR="0095151D">
            <w:instrText xml:space="preserve">CITATION Swa26 \l 2057 </w:instrText>
          </w:r>
          <w:r w:rsidR="002B279D">
            <w:fldChar w:fldCharType="separate"/>
          </w:r>
          <w:r w:rsidR="00CB720E">
            <w:rPr>
              <w:noProof/>
            </w:rPr>
            <w:t xml:space="preserve"> </w:t>
          </w:r>
          <w:r w:rsidR="00CB720E" w:rsidRPr="00CB720E">
            <w:rPr>
              <w:noProof/>
            </w:rPr>
            <w:t>(council, 2026)</w:t>
          </w:r>
          <w:r w:rsidR="002B279D">
            <w:fldChar w:fldCharType="end"/>
          </w:r>
        </w:sdtContent>
      </w:sdt>
      <w:r w:rsidRPr="00866C37">
        <w:t>. </w:t>
      </w:r>
    </w:p>
    <w:p w14:paraId="2FAE5D60" w14:textId="77777777" w:rsidR="00866C37" w:rsidRPr="00866C37" w:rsidRDefault="00866C37" w:rsidP="00866C37">
      <w:r w:rsidRPr="00866C37">
        <w:t>Overall, the site presents several challenges, including made ground, contamination, and high groundwater levels, all of which are typical of reclaimed coastal land with an industrial history. However, these risks can be effectively managed through a comprehensive site investigation, adherence to relevant regulations, and the implementation of a piled foundation system. </w:t>
      </w:r>
    </w:p>
    <w:p w14:paraId="4F4104AA" w14:textId="77777777" w:rsidR="00866C37" w:rsidRPr="00866C37" w:rsidRDefault="00866C37" w:rsidP="00866C37">
      <w:r w:rsidRPr="00866C37">
        <w:t>With appropriate design and regulatory compliance, the development can be delivered safely, supporting continued regeneration and commercial use of the Swansea Marina area, </w:t>
      </w:r>
    </w:p>
    <w:sdt>
      <w:sdtPr>
        <w:rPr>
          <w:rFonts w:asciiTheme="minorHAnsi" w:eastAsiaTheme="minorEastAsia" w:hAnsiTheme="minorHAnsi" w:cstheme="minorBidi"/>
          <w:color w:val="auto"/>
          <w:sz w:val="24"/>
          <w:szCs w:val="24"/>
        </w:rPr>
        <w:id w:val="1247156142"/>
        <w:docPartObj>
          <w:docPartGallery w:val="Bibliographies"/>
          <w:docPartUnique/>
        </w:docPartObj>
      </w:sdtPr>
      <w:sdtEndPr/>
      <w:sdtContent>
        <w:p w14:paraId="2BEB6B16" w14:textId="77777777" w:rsidR="009A6263" w:rsidRDefault="009A6263">
          <w:pPr>
            <w:pStyle w:val="Heading1"/>
            <w:rPr>
              <w:rFonts w:asciiTheme="minorHAnsi" w:eastAsiaTheme="minorHAnsi" w:hAnsiTheme="minorHAnsi" w:cstheme="minorBidi"/>
              <w:color w:val="auto"/>
              <w:sz w:val="24"/>
              <w:szCs w:val="24"/>
            </w:rPr>
          </w:pPr>
        </w:p>
        <w:p w14:paraId="2E7E423C" w14:textId="77777777" w:rsidR="009A6263" w:rsidRDefault="009A6263">
          <w:pPr>
            <w:pStyle w:val="Heading1"/>
            <w:rPr>
              <w:rFonts w:asciiTheme="minorHAnsi" w:eastAsiaTheme="minorHAnsi" w:hAnsiTheme="minorHAnsi" w:cstheme="minorBidi"/>
              <w:color w:val="auto"/>
              <w:sz w:val="24"/>
              <w:szCs w:val="24"/>
            </w:rPr>
          </w:pPr>
        </w:p>
        <w:p w14:paraId="32FB14AE" w14:textId="77777777" w:rsidR="009A6263" w:rsidRDefault="009A6263" w:rsidP="009A6263"/>
        <w:p w14:paraId="1036522C" w14:textId="77777777" w:rsidR="009A6263" w:rsidRDefault="009A6263" w:rsidP="009A6263"/>
        <w:p w14:paraId="551677A3" w14:textId="77777777" w:rsidR="009A6263" w:rsidRDefault="009A6263" w:rsidP="009A6263"/>
        <w:p w14:paraId="2EB0589A" w14:textId="77777777" w:rsidR="009A6263" w:rsidRDefault="009A6263" w:rsidP="009A6263"/>
        <w:p w14:paraId="4D3228EF" w14:textId="77777777" w:rsidR="009A6263" w:rsidRDefault="009A6263" w:rsidP="009A6263"/>
        <w:p w14:paraId="30FF352C" w14:textId="77777777" w:rsidR="009A6263" w:rsidRDefault="009A6263" w:rsidP="009A6263"/>
        <w:p w14:paraId="4036A954" w14:textId="77777777" w:rsidR="009A6263" w:rsidRDefault="009A6263" w:rsidP="009A6263"/>
        <w:p w14:paraId="137D3A34" w14:textId="77777777" w:rsidR="009A6263" w:rsidRDefault="009A6263" w:rsidP="009A6263"/>
        <w:p w14:paraId="7FFBB8E8" w14:textId="7914F139" w:rsidR="788E1BB2" w:rsidRDefault="788E1BB2"/>
        <w:p w14:paraId="05032534" w14:textId="77777777" w:rsidR="009A6263" w:rsidRPr="009A6263" w:rsidRDefault="009A6263" w:rsidP="009A6263"/>
        <w:p w14:paraId="1188EE80" w14:textId="60CCDE6F" w:rsidR="005C5C85" w:rsidRDefault="005C5C85">
          <w:pPr>
            <w:pStyle w:val="Heading1"/>
          </w:pPr>
          <w:bookmarkStart w:id="18" w:name="_Toc228982628"/>
          <w:r>
            <w:t>References</w:t>
          </w:r>
          <w:bookmarkEnd w:id="18"/>
        </w:p>
        <w:sdt>
          <w:sdtPr>
            <w:id w:val="-573587230"/>
            <w:bibliography/>
          </w:sdtPr>
          <w:sdtEndPr/>
          <w:sdtContent>
            <w:p w14:paraId="08744B65" w14:textId="77777777" w:rsidR="00CB720E" w:rsidRDefault="005C5C85" w:rsidP="00CB720E">
              <w:pPr>
                <w:pStyle w:val="Bibliography"/>
                <w:rPr>
                  <w:noProof/>
                  <w14:ligatures w14:val="none"/>
                </w:rPr>
              </w:pPr>
              <w:r>
                <w:fldChar w:fldCharType="begin"/>
              </w:r>
              <w:r>
                <w:instrText xml:space="preserve"> BIBLIOGRAPHY </w:instrText>
              </w:r>
              <w:r>
                <w:fldChar w:fldCharType="separate"/>
              </w:r>
              <w:r w:rsidR="00CB720E">
                <w:rPr>
                  <w:noProof/>
                </w:rPr>
                <w:t xml:space="preserve">Agency, E., 2023. </w:t>
              </w:r>
              <w:r w:rsidR="00CB720E">
                <w:rPr>
                  <w:i/>
                  <w:iCs/>
                  <w:noProof/>
                </w:rPr>
                <w:t xml:space="preserve">Land Contamination: Risk Management. </w:t>
              </w:r>
              <w:r w:rsidR="00CB720E">
                <w:rPr>
                  <w:noProof/>
                </w:rPr>
                <w:t xml:space="preserve">[Online] </w:t>
              </w:r>
              <w:r w:rsidR="00CB720E">
                <w:rPr>
                  <w:noProof/>
                </w:rPr>
                <w:br/>
                <w:t xml:space="preserve">Available at: </w:t>
              </w:r>
              <w:r w:rsidR="00CB720E">
                <w:rPr>
                  <w:noProof/>
                  <w:u w:val="single"/>
                </w:rPr>
                <w:t>https://www.gov.uk/government/organisations/environment-agency</w:t>
              </w:r>
              <w:r w:rsidR="00CB720E">
                <w:rPr>
                  <w:noProof/>
                </w:rPr>
                <w:br/>
                <w:t>[Accessed 3 may 2026].</w:t>
              </w:r>
            </w:p>
            <w:p w14:paraId="707D28F2" w14:textId="77777777" w:rsidR="00CB720E" w:rsidRDefault="00CB720E" w:rsidP="00CB720E">
              <w:pPr>
                <w:pStyle w:val="Bibliography"/>
                <w:rPr>
                  <w:noProof/>
                </w:rPr>
              </w:pPr>
              <w:r>
                <w:rPr>
                  <w:noProof/>
                </w:rPr>
                <w:t xml:space="preserve">Anon., 2026. </w:t>
              </w:r>
              <w:r>
                <w:rPr>
                  <w:i/>
                  <w:iCs/>
                  <w:noProof/>
                </w:rPr>
                <w:t xml:space="preserve">Digimap. </w:t>
              </w:r>
              <w:r>
                <w:rPr>
                  <w:noProof/>
                </w:rPr>
                <w:t xml:space="preserve">[Online] </w:t>
              </w:r>
              <w:r>
                <w:rPr>
                  <w:noProof/>
                </w:rPr>
                <w:br/>
                <w:t xml:space="preserve">Available at: </w:t>
              </w:r>
              <w:r>
                <w:rPr>
                  <w:noProof/>
                  <w:u w:val="single"/>
                </w:rPr>
                <w:t>https://digimap.edina.ac.uk/</w:t>
              </w:r>
              <w:r>
                <w:rPr>
                  <w:noProof/>
                </w:rPr>
                <w:br/>
                <w:t>[Accessed 3 may 2026].</w:t>
              </w:r>
            </w:p>
            <w:p w14:paraId="0C98C228" w14:textId="77777777" w:rsidR="00CB720E" w:rsidRDefault="00CB720E" w:rsidP="00CB720E">
              <w:pPr>
                <w:pStyle w:val="Bibliography"/>
                <w:rPr>
                  <w:noProof/>
                </w:rPr>
              </w:pPr>
              <w:r>
                <w:rPr>
                  <w:noProof/>
                </w:rPr>
                <w:t xml:space="preserve">BGS, 2026. </w:t>
              </w:r>
              <w:r>
                <w:rPr>
                  <w:i/>
                  <w:iCs/>
                  <w:noProof/>
                </w:rPr>
                <w:t xml:space="preserve">Geology of Swansea and Docklands: Borehole Records and Superficial Deposits. </w:t>
              </w:r>
              <w:r>
                <w:rPr>
                  <w:noProof/>
                </w:rPr>
                <w:t>Swansea: BGS.</w:t>
              </w:r>
            </w:p>
            <w:p w14:paraId="5B5D1DEB" w14:textId="77777777" w:rsidR="00CB720E" w:rsidRDefault="00CB720E" w:rsidP="00CB720E">
              <w:pPr>
                <w:pStyle w:val="Bibliography"/>
                <w:rPr>
                  <w:noProof/>
                </w:rPr>
              </w:pPr>
              <w:r>
                <w:rPr>
                  <w:noProof/>
                </w:rPr>
                <w:t xml:space="preserve">CIRIA, 2001. </w:t>
              </w:r>
              <w:r>
                <w:rPr>
                  <w:i/>
                  <w:iCs/>
                  <w:noProof/>
                </w:rPr>
                <w:t xml:space="preserve">Contaminated Land Risk Assessment: A Guide to Good Practice. </w:t>
              </w:r>
              <w:r>
                <w:rPr>
                  <w:noProof/>
                </w:rPr>
                <w:t>London: Construction Industry Research and Information Association.</w:t>
              </w:r>
            </w:p>
            <w:p w14:paraId="1E51B2B7" w14:textId="77777777" w:rsidR="00CB720E" w:rsidRDefault="00CB720E" w:rsidP="00CB720E">
              <w:pPr>
                <w:pStyle w:val="Bibliography"/>
                <w:rPr>
                  <w:noProof/>
                </w:rPr>
              </w:pPr>
              <w:r>
                <w:rPr>
                  <w:noProof/>
                </w:rPr>
                <w:t xml:space="preserve">CIRIA, 2007. </w:t>
              </w:r>
              <w:r>
                <w:rPr>
                  <w:i/>
                  <w:iCs/>
                  <w:noProof/>
                </w:rPr>
                <w:t xml:space="preserve">CIRIA C574: Coastal and marine environmental site guide. </w:t>
              </w:r>
              <w:r>
                <w:rPr>
                  <w:noProof/>
                </w:rPr>
                <w:t>London: CIRIA.</w:t>
              </w:r>
            </w:p>
            <w:p w14:paraId="3F41D100" w14:textId="77777777" w:rsidR="00CB720E" w:rsidRDefault="00CB720E" w:rsidP="00CB720E">
              <w:pPr>
                <w:pStyle w:val="Bibliography"/>
                <w:rPr>
                  <w:noProof/>
                </w:rPr>
              </w:pPr>
              <w:r>
                <w:rPr>
                  <w:noProof/>
                </w:rPr>
                <w:t xml:space="preserve">council, S., 2024. </w:t>
              </w:r>
              <w:r>
                <w:rPr>
                  <w:i/>
                  <w:iCs/>
                  <w:noProof/>
                </w:rPr>
                <w:t xml:space="preserve">Mumbles conservation area - review complete. </w:t>
              </w:r>
              <w:r>
                <w:rPr>
                  <w:noProof/>
                </w:rPr>
                <w:t xml:space="preserve">[Online] </w:t>
              </w:r>
              <w:r>
                <w:rPr>
                  <w:noProof/>
                </w:rPr>
                <w:br/>
                <w:t xml:space="preserve">Available at: </w:t>
              </w:r>
              <w:r>
                <w:rPr>
                  <w:noProof/>
                  <w:u w:val="single"/>
                </w:rPr>
                <w:t>ahttps://www.swansea.gov.uk/mumblesconservationarea</w:t>
              </w:r>
              <w:r>
                <w:rPr>
                  <w:noProof/>
                </w:rPr>
                <w:br/>
                <w:t>[Accessed 3 may 2026].</w:t>
              </w:r>
            </w:p>
            <w:p w14:paraId="5AFBC185" w14:textId="77777777" w:rsidR="00CB720E" w:rsidRDefault="00CB720E" w:rsidP="00CB720E">
              <w:pPr>
                <w:pStyle w:val="Bibliography"/>
                <w:rPr>
                  <w:noProof/>
                </w:rPr>
              </w:pPr>
              <w:r>
                <w:rPr>
                  <w:noProof/>
                </w:rPr>
                <w:t xml:space="preserve">council, S., 2026. [Online] </w:t>
              </w:r>
              <w:r>
                <w:rPr>
                  <w:noProof/>
                </w:rPr>
                <w:br/>
                <w:t xml:space="preserve">Available at: </w:t>
              </w:r>
              <w:r>
                <w:rPr>
                  <w:noProof/>
                  <w:u w:val="single"/>
                </w:rPr>
                <w:t>https://www.swansea.gov.uk/</w:t>
              </w:r>
              <w:r>
                <w:rPr>
                  <w:noProof/>
                </w:rPr>
                <w:br/>
                <w:t>[Accessed 3 may 2026].</w:t>
              </w:r>
            </w:p>
            <w:p w14:paraId="073BE0F7" w14:textId="77777777" w:rsidR="00CB720E" w:rsidRDefault="00CB720E" w:rsidP="00CB720E">
              <w:pPr>
                <w:pStyle w:val="Bibliography"/>
                <w:rPr>
                  <w:noProof/>
                </w:rPr>
              </w:pPr>
              <w:r>
                <w:rPr>
                  <w:noProof/>
                </w:rPr>
                <w:t xml:space="preserve">Day, J., 2013. </w:t>
              </w:r>
              <w:r>
                <w:rPr>
                  <w:i/>
                  <w:iCs/>
                  <w:noProof/>
                </w:rPr>
                <w:t xml:space="preserve">Copperopolis: Landscapes of the Early Industrial Period in Swansea. </w:t>
              </w:r>
              <w:r>
                <w:rPr>
                  <w:noProof/>
                </w:rPr>
                <w:t>1st ed. cardiff : University of Wales Press.</w:t>
              </w:r>
            </w:p>
            <w:p w14:paraId="1F320873" w14:textId="77777777" w:rsidR="00CB720E" w:rsidRDefault="00CB720E" w:rsidP="00CB720E">
              <w:pPr>
                <w:pStyle w:val="Bibliography"/>
                <w:rPr>
                  <w:noProof/>
                </w:rPr>
              </w:pPr>
              <w:r>
                <w:rPr>
                  <w:noProof/>
                </w:rPr>
                <w:t xml:space="preserve">government, W., 2010. </w:t>
              </w:r>
              <w:r>
                <w:rPr>
                  <w:i/>
                  <w:iCs/>
                  <w:noProof/>
                </w:rPr>
                <w:t xml:space="preserve">Building Regulations 2010: Approved Documents. </w:t>
              </w:r>
              <w:r>
                <w:rPr>
                  <w:noProof/>
                </w:rPr>
                <w:t>Cardiff: Welsh government .</w:t>
              </w:r>
            </w:p>
            <w:p w14:paraId="5D7AD767" w14:textId="77777777" w:rsidR="00CB720E" w:rsidRDefault="00CB720E" w:rsidP="00CB720E">
              <w:pPr>
                <w:pStyle w:val="Bibliography"/>
                <w:rPr>
                  <w:noProof/>
                </w:rPr>
              </w:pPr>
              <w:r>
                <w:rPr>
                  <w:noProof/>
                </w:rPr>
                <w:t xml:space="preserve">Institution, B. S., 2015. </w:t>
              </w:r>
              <w:r>
                <w:rPr>
                  <w:i/>
                  <w:iCs/>
                  <w:noProof/>
                </w:rPr>
                <w:t xml:space="preserve">BS 5930:2015+A1:2020 Code of practice for ground investigations.. </w:t>
              </w:r>
              <w:r>
                <w:rPr>
                  <w:noProof/>
                </w:rPr>
                <w:t>London: BSI.</w:t>
              </w:r>
            </w:p>
            <w:p w14:paraId="4CA66A07" w14:textId="77777777" w:rsidR="00CB720E" w:rsidRDefault="00CB720E" w:rsidP="00CB720E">
              <w:pPr>
                <w:pStyle w:val="Bibliography"/>
                <w:rPr>
                  <w:noProof/>
                </w:rPr>
              </w:pPr>
              <w:r>
                <w:rPr>
                  <w:noProof/>
                </w:rPr>
                <w:t xml:space="preserve">Institution, B. S., 2020. </w:t>
              </w:r>
              <w:r>
                <w:rPr>
                  <w:i/>
                  <w:iCs/>
                  <w:noProof/>
                </w:rPr>
                <w:t xml:space="preserve">BS 8004:2015+A1:2020 Code of practice for foundations. London. </w:t>
              </w:r>
              <w:r>
                <w:rPr>
                  <w:noProof/>
                </w:rPr>
                <w:t>London: BSI.</w:t>
              </w:r>
            </w:p>
            <w:p w14:paraId="273E5FB1" w14:textId="77777777" w:rsidR="00CB720E" w:rsidRDefault="00CB720E" w:rsidP="00CB720E">
              <w:pPr>
                <w:pStyle w:val="Bibliography"/>
                <w:rPr>
                  <w:noProof/>
                </w:rPr>
              </w:pPr>
              <w:r>
                <w:rPr>
                  <w:noProof/>
                </w:rPr>
                <w:t xml:space="preserve">Institution, B. S., 2020. </w:t>
              </w:r>
              <w:r>
                <w:rPr>
                  <w:i/>
                  <w:iCs/>
                  <w:noProof/>
                </w:rPr>
                <w:t>BS EN 1997</w:t>
              </w:r>
              <w:r>
                <w:rPr>
                  <w:i/>
                  <w:iCs/>
                  <w:noProof/>
                </w:rPr>
                <w:noBreakHyphen/>
                <w:t xml:space="preserve">1 Eurocode 7: Geotechnical design – General rules. </w:t>
              </w:r>
              <w:r>
                <w:rPr>
                  <w:noProof/>
                </w:rPr>
                <w:t>London: BSI.</w:t>
              </w:r>
            </w:p>
            <w:p w14:paraId="1EE9D847" w14:textId="77777777" w:rsidR="00CB720E" w:rsidRDefault="00CB720E" w:rsidP="00CB720E">
              <w:pPr>
                <w:pStyle w:val="Bibliography"/>
                <w:rPr>
                  <w:noProof/>
                </w:rPr>
              </w:pPr>
              <w:r>
                <w:rPr>
                  <w:noProof/>
                </w:rPr>
                <w:t xml:space="preserve">Institution, B. S., 2026. </w:t>
              </w:r>
              <w:r>
                <w:rPr>
                  <w:i/>
                  <w:iCs/>
                  <w:noProof/>
                </w:rPr>
                <w:t xml:space="preserve">BS 10175:2026 Investigation of potentially contaminated sites – Code of practice.. </w:t>
              </w:r>
              <w:r>
                <w:rPr>
                  <w:noProof/>
                </w:rPr>
                <w:t>London: BSI.</w:t>
              </w:r>
            </w:p>
            <w:p w14:paraId="0C1AE081" w14:textId="77777777" w:rsidR="00CB720E" w:rsidRDefault="00CB720E" w:rsidP="00CB720E">
              <w:pPr>
                <w:pStyle w:val="Bibliography"/>
                <w:rPr>
                  <w:noProof/>
                </w:rPr>
              </w:pPr>
              <w:r>
                <w:rPr>
                  <w:noProof/>
                </w:rPr>
                <w:t xml:space="preserve">Randall, R., 2020. </w:t>
              </w:r>
              <w:r>
                <w:rPr>
                  <w:i/>
                  <w:iCs/>
                  <w:noProof/>
                </w:rPr>
                <w:t xml:space="preserve">Swansea and the Copper Revolution. </w:t>
              </w:r>
              <w:r>
                <w:rPr>
                  <w:noProof/>
                </w:rPr>
                <w:t>1st ed. swansea: Swansea University Press.</w:t>
              </w:r>
            </w:p>
            <w:p w14:paraId="7E237DFD" w14:textId="77777777" w:rsidR="00CB720E" w:rsidRDefault="00CB720E" w:rsidP="00CB720E">
              <w:pPr>
                <w:pStyle w:val="Bibliography"/>
                <w:rPr>
                  <w:noProof/>
                </w:rPr>
              </w:pPr>
              <w:r>
                <w:rPr>
                  <w:noProof/>
                </w:rPr>
                <w:t xml:space="preserve">Survey, B. G., 2026. </w:t>
              </w:r>
              <w:r>
                <w:rPr>
                  <w:i/>
                  <w:iCs/>
                  <w:noProof/>
                </w:rPr>
                <w:t xml:space="preserve">National Geotechnical Properties Database. </w:t>
              </w:r>
              <w:r>
                <w:rPr>
                  <w:noProof/>
                </w:rPr>
                <w:t xml:space="preserve">[Online] </w:t>
              </w:r>
              <w:r>
                <w:rPr>
                  <w:noProof/>
                </w:rPr>
                <w:br/>
                <w:t xml:space="preserve">Available at: </w:t>
              </w:r>
              <w:r>
                <w:rPr>
                  <w:noProof/>
                  <w:u w:val="single"/>
                </w:rPr>
                <w:t>https://www.data.gov.uk</w:t>
              </w:r>
              <w:r>
                <w:rPr>
                  <w:noProof/>
                </w:rPr>
                <w:br/>
                <w:t>[Accessed 3 may 2026].</w:t>
              </w:r>
            </w:p>
            <w:p w14:paraId="4D325DBF" w14:textId="5D569AF1" w:rsidR="005C5C85" w:rsidRDefault="005C5C85" w:rsidP="00CB720E">
              <w:r>
                <w:rPr>
                  <w:b/>
                  <w:bCs/>
                  <w:noProof/>
                </w:rPr>
                <w:fldChar w:fldCharType="end"/>
              </w:r>
            </w:p>
          </w:sdtContent>
        </w:sdt>
      </w:sdtContent>
    </w:sdt>
    <w:p w14:paraId="6FCAAD96" w14:textId="77777777" w:rsidR="005C5C85" w:rsidRPr="00866C37" w:rsidRDefault="005C5C85" w:rsidP="00866C37"/>
    <w:p w14:paraId="5FC95A16" w14:textId="77777777" w:rsidR="00866C37" w:rsidRPr="00866C37" w:rsidRDefault="00866C37" w:rsidP="00866C37">
      <w:r w:rsidRPr="00866C37">
        <w:t> </w:t>
      </w:r>
    </w:p>
    <w:p w14:paraId="4A91ED56" w14:textId="77777777" w:rsidR="00866C37" w:rsidRPr="00866C37" w:rsidRDefault="00866C37" w:rsidP="00866C37">
      <w:r w:rsidRPr="00866C37">
        <w:t> </w:t>
      </w:r>
    </w:p>
    <w:p w14:paraId="5B4AD2EF" w14:textId="77777777" w:rsidR="00866C37" w:rsidRPr="00866C37" w:rsidRDefault="00866C37" w:rsidP="00866C37">
      <w:r w:rsidRPr="00866C37">
        <w:t> </w:t>
      </w:r>
    </w:p>
    <w:p w14:paraId="608AFABB" w14:textId="77777777" w:rsidR="00866C37" w:rsidRPr="00866C37" w:rsidRDefault="00866C37" w:rsidP="00866C37">
      <w:r w:rsidRPr="00866C37">
        <w:t> </w:t>
      </w:r>
    </w:p>
    <w:p w14:paraId="4EC1C4F4" w14:textId="77777777" w:rsidR="00866C37" w:rsidRPr="00866C37" w:rsidRDefault="00866C37" w:rsidP="00866C37">
      <w:r w:rsidRPr="00866C37">
        <w:t> </w:t>
      </w:r>
    </w:p>
    <w:p w14:paraId="7AADA97E" w14:textId="77777777" w:rsidR="00866C37" w:rsidRPr="00866C37" w:rsidRDefault="00866C37" w:rsidP="00866C37">
      <w:r w:rsidRPr="00866C37">
        <w:t> </w:t>
      </w:r>
    </w:p>
    <w:p w14:paraId="3866CC1B" w14:textId="77777777" w:rsidR="001D3388" w:rsidRPr="001D3388" w:rsidRDefault="001D3388" w:rsidP="001D3388"/>
    <w:sectPr w:rsidR="001D3388" w:rsidRPr="001D3388" w:rsidSect="00F84E7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D049F05" w14:textId="77777777" w:rsidR="00122C2F" w:rsidRDefault="00122C2F" w:rsidP="00EE7635">
      <w:pPr>
        <w:spacing w:after="0" w:line="240" w:lineRule="auto"/>
      </w:pPr>
      <w:r>
        <w:separator/>
      </w:r>
    </w:p>
  </w:endnote>
  <w:endnote w:type="continuationSeparator" w:id="0">
    <w:p w14:paraId="07042861" w14:textId="77777777" w:rsidR="00122C2F" w:rsidRDefault="00122C2F" w:rsidP="00EE763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4062263" w14:textId="77777777" w:rsidR="00122C2F" w:rsidRDefault="00122C2F" w:rsidP="00EE7635">
      <w:pPr>
        <w:spacing w:after="0" w:line="240" w:lineRule="auto"/>
      </w:pPr>
      <w:r>
        <w:separator/>
      </w:r>
    </w:p>
  </w:footnote>
  <w:footnote w:type="continuationSeparator" w:id="0">
    <w:p w14:paraId="4C7B4864" w14:textId="77777777" w:rsidR="00122C2F" w:rsidRDefault="00122C2F" w:rsidP="00EE763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2C5758"/>
    <w:multiLevelType w:val="multilevel"/>
    <w:tmpl w:val="2A9CF7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27411EB5"/>
    <w:multiLevelType w:val="multilevel"/>
    <w:tmpl w:val="8438DE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35AC3500"/>
    <w:multiLevelType w:val="multilevel"/>
    <w:tmpl w:val="106A29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48906F2D"/>
    <w:multiLevelType w:val="multilevel"/>
    <w:tmpl w:val="B178DA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48A47CDB"/>
    <w:multiLevelType w:val="multilevel"/>
    <w:tmpl w:val="54DE4D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4A1B3AA1"/>
    <w:multiLevelType w:val="multilevel"/>
    <w:tmpl w:val="D550FF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4CBF1216"/>
    <w:multiLevelType w:val="multilevel"/>
    <w:tmpl w:val="27A40F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558A59A8"/>
    <w:multiLevelType w:val="multilevel"/>
    <w:tmpl w:val="805487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69AE7EE9"/>
    <w:multiLevelType w:val="multilevel"/>
    <w:tmpl w:val="280497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7DCF4BFD"/>
    <w:multiLevelType w:val="hybridMultilevel"/>
    <w:tmpl w:val="C0FE62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43126044">
    <w:abstractNumId w:val="7"/>
  </w:num>
  <w:num w:numId="2" w16cid:durableId="1726177277">
    <w:abstractNumId w:val="1"/>
  </w:num>
  <w:num w:numId="3" w16cid:durableId="832523944">
    <w:abstractNumId w:val="3"/>
  </w:num>
  <w:num w:numId="4" w16cid:durableId="1598294432">
    <w:abstractNumId w:val="4"/>
  </w:num>
  <w:num w:numId="5" w16cid:durableId="1742485312">
    <w:abstractNumId w:val="8"/>
  </w:num>
  <w:num w:numId="6" w16cid:durableId="675838551">
    <w:abstractNumId w:val="5"/>
  </w:num>
  <w:num w:numId="7" w16cid:durableId="1769232338">
    <w:abstractNumId w:val="2"/>
  </w:num>
  <w:num w:numId="8" w16cid:durableId="528688093">
    <w:abstractNumId w:val="6"/>
  </w:num>
  <w:num w:numId="9" w16cid:durableId="566451277">
    <w:abstractNumId w:val="0"/>
  </w:num>
  <w:num w:numId="10" w16cid:durableId="677971537">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7E5A"/>
    <w:rsid w:val="00012C59"/>
    <w:rsid w:val="00015199"/>
    <w:rsid w:val="0002616B"/>
    <w:rsid w:val="0002705E"/>
    <w:rsid w:val="0004323C"/>
    <w:rsid w:val="0005424C"/>
    <w:rsid w:val="000B17B8"/>
    <w:rsid w:val="000B32D5"/>
    <w:rsid w:val="000C458C"/>
    <w:rsid w:val="000C51BF"/>
    <w:rsid w:val="000E3FC4"/>
    <w:rsid w:val="000F0689"/>
    <w:rsid w:val="000F405B"/>
    <w:rsid w:val="00122C2F"/>
    <w:rsid w:val="00123043"/>
    <w:rsid w:val="00124895"/>
    <w:rsid w:val="0015144B"/>
    <w:rsid w:val="0015627A"/>
    <w:rsid w:val="00170B4D"/>
    <w:rsid w:val="00171C99"/>
    <w:rsid w:val="00173BD1"/>
    <w:rsid w:val="00180F8D"/>
    <w:rsid w:val="0018187B"/>
    <w:rsid w:val="001907A2"/>
    <w:rsid w:val="001A586A"/>
    <w:rsid w:val="001B759D"/>
    <w:rsid w:val="001C45EA"/>
    <w:rsid w:val="001C5EC1"/>
    <w:rsid w:val="001C64EF"/>
    <w:rsid w:val="001D3388"/>
    <w:rsid w:val="001D602E"/>
    <w:rsid w:val="001E6B4B"/>
    <w:rsid w:val="001E7017"/>
    <w:rsid w:val="001F1E07"/>
    <w:rsid w:val="001F1F0A"/>
    <w:rsid w:val="001F29B6"/>
    <w:rsid w:val="001F4133"/>
    <w:rsid w:val="0020116F"/>
    <w:rsid w:val="00203323"/>
    <w:rsid w:val="00207E27"/>
    <w:rsid w:val="002426CA"/>
    <w:rsid w:val="002447ED"/>
    <w:rsid w:val="00256E84"/>
    <w:rsid w:val="002732CD"/>
    <w:rsid w:val="00274092"/>
    <w:rsid w:val="00275967"/>
    <w:rsid w:val="00296C36"/>
    <w:rsid w:val="002A0DBA"/>
    <w:rsid w:val="002B04F4"/>
    <w:rsid w:val="002B279D"/>
    <w:rsid w:val="002E1124"/>
    <w:rsid w:val="003026A7"/>
    <w:rsid w:val="0030719B"/>
    <w:rsid w:val="00345E1C"/>
    <w:rsid w:val="0035148B"/>
    <w:rsid w:val="003539CA"/>
    <w:rsid w:val="00371B64"/>
    <w:rsid w:val="00384530"/>
    <w:rsid w:val="00390CCF"/>
    <w:rsid w:val="003C7504"/>
    <w:rsid w:val="003E3F00"/>
    <w:rsid w:val="003F160C"/>
    <w:rsid w:val="003F3D35"/>
    <w:rsid w:val="004008B5"/>
    <w:rsid w:val="00413F23"/>
    <w:rsid w:val="00417923"/>
    <w:rsid w:val="00430D61"/>
    <w:rsid w:val="00440C10"/>
    <w:rsid w:val="00441CEF"/>
    <w:rsid w:val="00461575"/>
    <w:rsid w:val="004634BE"/>
    <w:rsid w:val="00471D78"/>
    <w:rsid w:val="00474149"/>
    <w:rsid w:val="004938C2"/>
    <w:rsid w:val="004A516A"/>
    <w:rsid w:val="004A6DAD"/>
    <w:rsid w:val="004B1415"/>
    <w:rsid w:val="004C486F"/>
    <w:rsid w:val="004C7347"/>
    <w:rsid w:val="004F2347"/>
    <w:rsid w:val="00505609"/>
    <w:rsid w:val="0052259A"/>
    <w:rsid w:val="00545D87"/>
    <w:rsid w:val="00547985"/>
    <w:rsid w:val="00547BCC"/>
    <w:rsid w:val="0055692F"/>
    <w:rsid w:val="00557D22"/>
    <w:rsid w:val="0056636D"/>
    <w:rsid w:val="005B35C8"/>
    <w:rsid w:val="005B6824"/>
    <w:rsid w:val="005C5C85"/>
    <w:rsid w:val="005C68E9"/>
    <w:rsid w:val="005C7339"/>
    <w:rsid w:val="005C7C16"/>
    <w:rsid w:val="005F6ABB"/>
    <w:rsid w:val="0061299E"/>
    <w:rsid w:val="006471D6"/>
    <w:rsid w:val="00654F72"/>
    <w:rsid w:val="00656ABB"/>
    <w:rsid w:val="00664A74"/>
    <w:rsid w:val="0068452E"/>
    <w:rsid w:val="00696BE6"/>
    <w:rsid w:val="006A0E5A"/>
    <w:rsid w:val="006A2420"/>
    <w:rsid w:val="006C0F2C"/>
    <w:rsid w:val="006C173D"/>
    <w:rsid w:val="006C5377"/>
    <w:rsid w:val="006E5B33"/>
    <w:rsid w:val="00704649"/>
    <w:rsid w:val="00710A51"/>
    <w:rsid w:val="0073696A"/>
    <w:rsid w:val="00764DB6"/>
    <w:rsid w:val="00765BAF"/>
    <w:rsid w:val="00766991"/>
    <w:rsid w:val="00770DDD"/>
    <w:rsid w:val="00775527"/>
    <w:rsid w:val="00781510"/>
    <w:rsid w:val="00786DF8"/>
    <w:rsid w:val="007A4415"/>
    <w:rsid w:val="007C44A3"/>
    <w:rsid w:val="007D6643"/>
    <w:rsid w:val="007F28B4"/>
    <w:rsid w:val="00807E5A"/>
    <w:rsid w:val="00814D11"/>
    <w:rsid w:val="008204D8"/>
    <w:rsid w:val="00834BDB"/>
    <w:rsid w:val="00835F2B"/>
    <w:rsid w:val="0084254C"/>
    <w:rsid w:val="00842698"/>
    <w:rsid w:val="00845D5B"/>
    <w:rsid w:val="00855567"/>
    <w:rsid w:val="00864257"/>
    <w:rsid w:val="00865072"/>
    <w:rsid w:val="00866C37"/>
    <w:rsid w:val="00870773"/>
    <w:rsid w:val="008738C5"/>
    <w:rsid w:val="0087411D"/>
    <w:rsid w:val="00874A84"/>
    <w:rsid w:val="008762FA"/>
    <w:rsid w:val="00880A08"/>
    <w:rsid w:val="008A5892"/>
    <w:rsid w:val="008D1FB9"/>
    <w:rsid w:val="008D7D3E"/>
    <w:rsid w:val="008F7462"/>
    <w:rsid w:val="009202AB"/>
    <w:rsid w:val="0092150A"/>
    <w:rsid w:val="009258F1"/>
    <w:rsid w:val="0095151D"/>
    <w:rsid w:val="00955B8A"/>
    <w:rsid w:val="00963CB2"/>
    <w:rsid w:val="00973DE6"/>
    <w:rsid w:val="00980D02"/>
    <w:rsid w:val="00996EDD"/>
    <w:rsid w:val="009A6263"/>
    <w:rsid w:val="009B0FAA"/>
    <w:rsid w:val="009B62A6"/>
    <w:rsid w:val="009D0FA5"/>
    <w:rsid w:val="009D72D1"/>
    <w:rsid w:val="009E5DA8"/>
    <w:rsid w:val="009F596A"/>
    <w:rsid w:val="009F61DE"/>
    <w:rsid w:val="009F7E7F"/>
    <w:rsid w:val="00A2345C"/>
    <w:rsid w:val="00A249CF"/>
    <w:rsid w:val="00A24C22"/>
    <w:rsid w:val="00A273DD"/>
    <w:rsid w:val="00A404EE"/>
    <w:rsid w:val="00A52792"/>
    <w:rsid w:val="00A53B53"/>
    <w:rsid w:val="00A53CCD"/>
    <w:rsid w:val="00A76576"/>
    <w:rsid w:val="00A8164C"/>
    <w:rsid w:val="00AC56D9"/>
    <w:rsid w:val="00AE3894"/>
    <w:rsid w:val="00AE5295"/>
    <w:rsid w:val="00AF4AEA"/>
    <w:rsid w:val="00AF76C9"/>
    <w:rsid w:val="00B17A38"/>
    <w:rsid w:val="00B41ADD"/>
    <w:rsid w:val="00B4362D"/>
    <w:rsid w:val="00B66D45"/>
    <w:rsid w:val="00B73CA7"/>
    <w:rsid w:val="00B834B7"/>
    <w:rsid w:val="00BA1BE5"/>
    <w:rsid w:val="00BB0653"/>
    <w:rsid w:val="00BC2C9A"/>
    <w:rsid w:val="00BF33FA"/>
    <w:rsid w:val="00BF61CF"/>
    <w:rsid w:val="00C079E4"/>
    <w:rsid w:val="00C13447"/>
    <w:rsid w:val="00C17BAE"/>
    <w:rsid w:val="00C24263"/>
    <w:rsid w:val="00C4398D"/>
    <w:rsid w:val="00C51E4D"/>
    <w:rsid w:val="00C554C6"/>
    <w:rsid w:val="00C565DF"/>
    <w:rsid w:val="00C60AC9"/>
    <w:rsid w:val="00C66DF3"/>
    <w:rsid w:val="00C7433B"/>
    <w:rsid w:val="00C974CD"/>
    <w:rsid w:val="00CB1322"/>
    <w:rsid w:val="00CB58FE"/>
    <w:rsid w:val="00CB720E"/>
    <w:rsid w:val="00CC60FD"/>
    <w:rsid w:val="00D074B0"/>
    <w:rsid w:val="00D17A6D"/>
    <w:rsid w:val="00D30366"/>
    <w:rsid w:val="00D35425"/>
    <w:rsid w:val="00D3736F"/>
    <w:rsid w:val="00D54DE7"/>
    <w:rsid w:val="00D6187C"/>
    <w:rsid w:val="00D61A01"/>
    <w:rsid w:val="00D63A47"/>
    <w:rsid w:val="00D91457"/>
    <w:rsid w:val="00DA1DC6"/>
    <w:rsid w:val="00DD50CA"/>
    <w:rsid w:val="00E16D28"/>
    <w:rsid w:val="00E31EDA"/>
    <w:rsid w:val="00E33885"/>
    <w:rsid w:val="00E70D14"/>
    <w:rsid w:val="00E73EA1"/>
    <w:rsid w:val="00E763E8"/>
    <w:rsid w:val="00E92927"/>
    <w:rsid w:val="00EA659D"/>
    <w:rsid w:val="00EB54EC"/>
    <w:rsid w:val="00EB55B3"/>
    <w:rsid w:val="00ED7F58"/>
    <w:rsid w:val="00EE4EB5"/>
    <w:rsid w:val="00EE7635"/>
    <w:rsid w:val="00EF3C6C"/>
    <w:rsid w:val="00F10A4B"/>
    <w:rsid w:val="00F16295"/>
    <w:rsid w:val="00F17D3D"/>
    <w:rsid w:val="00F84E72"/>
    <w:rsid w:val="00FA4B35"/>
    <w:rsid w:val="00FE5A2B"/>
    <w:rsid w:val="01B20D8C"/>
    <w:rsid w:val="0EEB56A6"/>
    <w:rsid w:val="2C64CEAC"/>
    <w:rsid w:val="317CB353"/>
    <w:rsid w:val="33ACF903"/>
    <w:rsid w:val="3A605FB1"/>
    <w:rsid w:val="3D3969BF"/>
    <w:rsid w:val="470B3EF1"/>
    <w:rsid w:val="5AA9578B"/>
    <w:rsid w:val="62193845"/>
    <w:rsid w:val="62EC756C"/>
    <w:rsid w:val="6DA3D5EC"/>
    <w:rsid w:val="6FAECFA9"/>
    <w:rsid w:val="72F1DB37"/>
    <w:rsid w:val="76D4F614"/>
    <w:rsid w:val="788E1BB2"/>
    <w:rsid w:val="7960626C"/>
    <w:rsid w:val="7EB2FB81"/>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4A300C"/>
  <w15:chartTrackingRefBased/>
  <w15:docId w15:val="{6DBBEE72-B19F-482F-B4C9-CCA1C0D8A2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07E5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07E5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807E5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07E5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07E5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07E5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07E5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07E5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07E5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07E5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07E5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807E5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07E5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07E5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07E5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07E5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07E5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07E5A"/>
    <w:rPr>
      <w:rFonts w:eastAsiaTheme="majorEastAsia" w:cstheme="majorBidi"/>
      <w:color w:val="272727" w:themeColor="text1" w:themeTint="D8"/>
    </w:rPr>
  </w:style>
  <w:style w:type="paragraph" w:styleId="Title">
    <w:name w:val="Title"/>
    <w:basedOn w:val="Normal"/>
    <w:next w:val="Normal"/>
    <w:link w:val="TitleChar"/>
    <w:uiPriority w:val="10"/>
    <w:qFormat/>
    <w:rsid w:val="00807E5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07E5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07E5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07E5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07E5A"/>
    <w:pPr>
      <w:spacing w:before="160"/>
      <w:jc w:val="center"/>
    </w:pPr>
    <w:rPr>
      <w:i/>
      <w:iCs/>
      <w:color w:val="404040" w:themeColor="text1" w:themeTint="BF"/>
    </w:rPr>
  </w:style>
  <w:style w:type="character" w:customStyle="1" w:styleId="QuoteChar">
    <w:name w:val="Quote Char"/>
    <w:basedOn w:val="DefaultParagraphFont"/>
    <w:link w:val="Quote"/>
    <w:uiPriority w:val="29"/>
    <w:rsid w:val="00807E5A"/>
    <w:rPr>
      <w:i/>
      <w:iCs/>
      <w:color w:val="404040" w:themeColor="text1" w:themeTint="BF"/>
    </w:rPr>
  </w:style>
  <w:style w:type="paragraph" w:styleId="ListParagraph">
    <w:name w:val="List Paragraph"/>
    <w:basedOn w:val="Normal"/>
    <w:uiPriority w:val="34"/>
    <w:qFormat/>
    <w:rsid w:val="00807E5A"/>
    <w:pPr>
      <w:ind w:left="720"/>
      <w:contextualSpacing/>
    </w:pPr>
  </w:style>
  <w:style w:type="character" w:styleId="IntenseEmphasis">
    <w:name w:val="Intense Emphasis"/>
    <w:basedOn w:val="DefaultParagraphFont"/>
    <w:uiPriority w:val="21"/>
    <w:qFormat/>
    <w:rsid w:val="00807E5A"/>
    <w:rPr>
      <w:i/>
      <w:iCs/>
      <w:color w:val="0F4761" w:themeColor="accent1" w:themeShade="BF"/>
    </w:rPr>
  </w:style>
  <w:style w:type="paragraph" w:styleId="IntenseQuote">
    <w:name w:val="Intense Quote"/>
    <w:basedOn w:val="Normal"/>
    <w:next w:val="Normal"/>
    <w:link w:val="IntenseQuoteChar"/>
    <w:uiPriority w:val="30"/>
    <w:qFormat/>
    <w:rsid w:val="00807E5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07E5A"/>
    <w:rPr>
      <w:i/>
      <w:iCs/>
      <w:color w:val="0F4761" w:themeColor="accent1" w:themeShade="BF"/>
    </w:rPr>
  </w:style>
  <w:style w:type="character" w:styleId="IntenseReference">
    <w:name w:val="Intense Reference"/>
    <w:basedOn w:val="DefaultParagraphFont"/>
    <w:uiPriority w:val="32"/>
    <w:qFormat/>
    <w:rsid w:val="00807E5A"/>
    <w:rPr>
      <w:b/>
      <w:bCs/>
      <w:smallCaps/>
      <w:color w:val="0F4761" w:themeColor="accent1" w:themeShade="BF"/>
      <w:spacing w:val="5"/>
    </w:rPr>
  </w:style>
  <w:style w:type="paragraph" w:styleId="NoSpacing">
    <w:name w:val="No Spacing"/>
    <w:link w:val="NoSpacingChar"/>
    <w:uiPriority w:val="1"/>
    <w:qFormat/>
    <w:rsid w:val="00F84E72"/>
    <w:pPr>
      <w:spacing w:after="0" w:line="240" w:lineRule="auto"/>
    </w:pPr>
    <w:rPr>
      <w:rFonts w:eastAsiaTheme="minorEastAsia"/>
      <w:sz w:val="22"/>
      <w:szCs w:val="22"/>
      <w:lang w:val="en-US"/>
      <w14:ligatures w14:val="none"/>
    </w:rPr>
  </w:style>
  <w:style w:type="character" w:customStyle="1" w:styleId="NoSpacingChar">
    <w:name w:val="No Spacing Char"/>
    <w:basedOn w:val="DefaultParagraphFont"/>
    <w:link w:val="NoSpacing"/>
    <w:uiPriority w:val="1"/>
    <w:rsid w:val="00F84E72"/>
    <w:rPr>
      <w:rFonts w:eastAsiaTheme="minorEastAsia"/>
      <w:sz w:val="22"/>
      <w:szCs w:val="22"/>
      <w:lang w:val="en-US"/>
      <w14:ligatures w14:val="none"/>
    </w:rPr>
  </w:style>
  <w:style w:type="paragraph" w:styleId="TOCHeading">
    <w:name w:val="TOC Heading"/>
    <w:basedOn w:val="Heading1"/>
    <w:next w:val="Normal"/>
    <w:uiPriority w:val="39"/>
    <w:unhideWhenUsed/>
    <w:qFormat/>
    <w:rsid w:val="00D17A6D"/>
    <w:pPr>
      <w:spacing w:before="240" w:after="0" w:line="259" w:lineRule="auto"/>
      <w:outlineLvl w:val="9"/>
    </w:pPr>
    <w:rPr>
      <w:sz w:val="32"/>
      <w:szCs w:val="32"/>
      <w:lang w:eastAsia="en-GB"/>
      <w14:ligatures w14:val="none"/>
    </w:rPr>
  </w:style>
  <w:style w:type="paragraph" w:styleId="TOC1">
    <w:name w:val="toc 1"/>
    <w:basedOn w:val="Normal"/>
    <w:next w:val="Normal"/>
    <w:autoRedefine/>
    <w:uiPriority w:val="39"/>
    <w:unhideWhenUsed/>
    <w:rsid w:val="00D17A6D"/>
    <w:pPr>
      <w:spacing w:after="100"/>
    </w:pPr>
  </w:style>
  <w:style w:type="character" w:styleId="Hyperlink">
    <w:name w:val="Hyperlink"/>
    <w:basedOn w:val="DefaultParagraphFont"/>
    <w:uiPriority w:val="99"/>
    <w:unhideWhenUsed/>
    <w:rsid w:val="00D17A6D"/>
    <w:rPr>
      <w:color w:val="467886" w:themeColor="hyperlink"/>
      <w:u w:val="single"/>
    </w:rPr>
  </w:style>
  <w:style w:type="paragraph" w:styleId="Header">
    <w:name w:val="header"/>
    <w:basedOn w:val="Normal"/>
    <w:link w:val="HeaderChar"/>
    <w:uiPriority w:val="99"/>
    <w:unhideWhenUsed/>
    <w:rsid w:val="00EE7635"/>
    <w:pPr>
      <w:tabs>
        <w:tab w:val="center" w:pos="4513"/>
        <w:tab w:val="right" w:pos="9026"/>
      </w:tabs>
      <w:spacing w:after="0" w:line="240" w:lineRule="auto"/>
    </w:pPr>
  </w:style>
  <w:style w:type="character" w:customStyle="1" w:styleId="HeaderChar">
    <w:name w:val="Header Char"/>
    <w:basedOn w:val="DefaultParagraphFont"/>
    <w:link w:val="Header"/>
    <w:uiPriority w:val="99"/>
    <w:rsid w:val="00EE7635"/>
  </w:style>
  <w:style w:type="paragraph" w:styleId="Footer">
    <w:name w:val="footer"/>
    <w:basedOn w:val="Normal"/>
    <w:link w:val="FooterChar"/>
    <w:uiPriority w:val="99"/>
    <w:unhideWhenUsed/>
    <w:rsid w:val="00EE7635"/>
    <w:pPr>
      <w:tabs>
        <w:tab w:val="center" w:pos="4513"/>
        <w:tab w:val="right" w:pos="9026"/>
      </w:tabs>
      <w:spacing w:after="0" w:line="240" w:lineRule="auto"/>
    </w:pPr>
  </w:style>
  <w:style w:type="character" w:customStyle="1" w:styleId="FooterChar">
    <w:name w:val="Footer Char"/>
    <w:basedOn w:val="DefaultParagraphFont"/>
    <w:link w:val="Footer"/>
    <w:uiPriority w:val="99"/>
    <w:rsid w:val="00EE7635"/>
  </w:style>
  <w:style w:type="paragraph" w:styleId="TOC2">
    <w:name w:val="toc 2"/>
    <w:basedOn w:val="Normal"/>
    <w:next w:val="Normal"/>
    <w:autoRedefine/>
    <w:uiPriority w:val="39"/>
    <w:unhideWhenUsed/>
    <w:rsid w:val="00EE7635"/>
    <w:pPr>
      <w:spacing w:after="100"/>
      <w:ind w:left="240"/>
    </w:pPr>
  </w:style>
  <w:style w:type="paragraph" w:styleId="Bibliography">
    <w:name w:val="Bibliography"/>
    <w:basedOn w:val="Normal"/>
    <w:next w:val="Normal"/>
    <w:uiPriority w:val="37"/>
    <w:unhideWhenUsed/>
    <w:rsid w:val="00EE7635"/>
  </w:style>
  <w:style w:type="paragraph" w:styleId="Caption">
    <w:name w:val="caption"/>
    <w:basedOn w:val="Normal"/>
    <w:next w:val="Normal"/>
    <w:uiPriority w:val="35"/>
    <w:unhideWhenUsed/>
    <w:qFormat/>
    <w:rsid w:val="00CB720E"/>
    <w:pPr>
      <w:spacing w:after="200" w:line="240" w:lineRule="auto"/>
    </w:pPr>
    <w:rPr>
      <w:i/>
      <w:iCs/>
      <w:color w:val="0E2841"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949452">
      <w:bodyDiv w:val="1"/>
      <w:marLeft w:val="0"/>
      <w:marRight w:val="0"/>
      <w:marTop w:val="0"/>
      <w:marBottom w:val="0"/>
      <w:divBdr>
        <w:top w:val="none" w:sz="0" w:space="0" w:color="auto"/>
        <w:left w:val="none" w:sz="0" w:space="0" w:color="auto"/>
        <w:bottom w:val="none" w:sz="0" w:space="0" w:color="auto"/>
        <w:right w:val="none" w:sz="0" w:space="0" w:color="auto"/>
      </w:divBdr>
    </w:div>
    <w:div w:id="10112238">
      <w:bodyDiv w:val="1"/>
      <w:marLeft w:val="0"/>
      <w:marRight w:val="0"/>
      <w:marTop w:val="0"/>
      <w:marBottom w:val="0"/>
      <w:divBdr>
        <w:top w:val="none" w:sz="0" w:space="0" w:color="auto"/>
        <w:left w:val="none" w:sz="0" w:space="0" w:color="auto"/>
        <w:bottom w:val="none" w:sz="0" w:space="0" w:color="auto"/>
        <w:right w:val="none" w:sz="0" w:space="0" w:color="auto"/>
      </w:divBdr>
    </w:div>
    <w:div w:id="24407361">
      <w:bodyDiv w:val="1"/>
      <w:marLeft w:val="0"/>
      <w:marRight w:val="0"/>
      <w:marTop w:val="0"/>
      <w:marBottom w:val="0"/>
      <w:divBdr>
        <w:top w:val="none" w:sz="0" w:space="0" w:color="auto"/>
        <w:left w:val="none" w:sz="0" w:space="0" w:color="auto"/>
        <w:bottom w:val="none" w:sz="0" w:space="0" w:color="auto"/>
        <w:right w:val="none" w:sz="0" w:space="0" w:color="auto"/>
      </w:divBdr>
    </w:div>
    <w:div w:id="32657135">
      <w:bodyDiv w:val="1"/>
      <w:marLeft w:val="0"/>
      <w:marRight w:val="0"/>
      <w:marTop w:val="0"/>
      <w:marBottom w:val="0"/>
      <w:divBdr>
        <w:top w:val="none" w:sz="0" w:space="0" w:color="auto"/>
        <w:left w:val="none" w:sz="0" w:space="0" w:color="auto"/>
        <w:bottom w:val="none" w:sz="0" w:space="0" w:color="auto"/>
        <w:right w:val="none" w:sz="0" w:space="0" w:color="auto"/>
      </w:divBdr>
    </w:div>
    <w:div w:id="36201134">
      <w:bodyDiv w:val="1"/>
      <w:marLeft w:val="0"/>
      <w:marRight w:val="0"/>
      <w:marTop w:val="0"/>
      <w:marBottom w:val="0"/>
      <w:divBdr>
        <w:top w:val="none" w:sz="0" w:space="0" w:color="auto"/>
        <w:left w:val="none" w:sz="0" w:space="0" w:color="auto"/>
        <w:bottom w:val="none" w:sz="0" w:space="0" w:color="auto"/>
        <w:right w:val="none" w:sz="0" w:space="0" w:color="auto"/>
      </w:divBdr>
    </w:div>
    <w:div w:id="58096074">
      <w:bodyDiv w:val="1"/>
      <w:marLeft w:val="0"/>
      <w:marRight w:val="0"/>
      <w:marTop w:val="0"/>
      <w:marBottom w:val="0"/>
      <w:divBdr>
        <w:top w:val="none" w:sz="0" w:space="0" w:color="auto"/>
        <w:left w:val="none" w:sz="0" w:space="0" w:color="auto"/>
        <w:bottom w:val="none" w:sz="0" w:space="0" w:color="auto"/>
        <w:right w:val="none" w:sz="0" w:space="0" w:color="auto"/>
      </w:divBdr>
    </w:div>
    <w:div w:id="59717243">
      <w:bodyDiv w:val="1"/>
      <w:marLeft w:val="0"/>
      <w:marRight w:val="0"/>
      <w:marTop w:val="0"/>
      <w:marBottom w:val="0"/>
      <w:divBdr>
        <w:top w:val="none" w:sz="0" w:space="0" w:color="auto"/>
        <w:left w:val="none" w:sz="0" w:space="0" w:color="auto"/>
        <w:bottom w:val="none" w:sz="0" w:space="0" w:color="auto"/>
        <w:right w:val="none" w:sz="0" w:space="0" w:color="auto"/>
      </w:divBdr>
    </w:div>
    <w:div w:id="86124479">
      <w:bodyDiv w:val="1"/>
      <w:marLeft w:val="0"/>
      <w:marRight w:val="0"/>
      <w:marTop w:val="0"/>
      <w:marBottom w:val="0"/>
      <w:divBdr>
        <w:top w:val="none" w:sz="0" w:space="0" w:color="auto"/>
        <w:left w:val="none" w:sz="0" w:space="0" w:color="auto"/>
        <w:bottom w:val="none" w:sz="0" w:space="0" w:color="auto"/>
        <w:right w:val="none" w:sz="0" w:space="0" w:color="auto"/>
      </w:divBdr>
    </w:div>
    <w:div w:id="87427503">
      <w:bodyDiv w:val="1"/>
      <w:marLeft w:val="0"/>
      <w:marRight w:val="0"/>
      <w:marTop w:val="0"/>
      <w:marBottom w:val="0"/>
      <w:divBdr>
        <w:top w:val="none" w:sz="0" w:space="0" w:color="auto"/>
        <w:left w:val="none" w:sz="0" w:space="0" w:color="auto"/>
        <w:bottom w:val="none" w:sz="0" w:space="0" w:color="auto"/>
        <w:right w:val="none" w:sz="0" w:space="0" w:color="auto"/>
      </w:divBdr>
    </w:div>
    <w:div w:id="97412932">
      <w:bodyDiv w:val="1"/>
      <w:marLeft w:val="0"/>
      <w:marRight w:val="0"/>
      <w:marTop w:val="0"/>
      <w:marBottom w:val="0"/>
      <w:divBdr>
        <w:top w:val="none" w:sz="0" w:space="0" w:color="auto"/>
        <w:left w:val="none" w:sz="0" w:space="0" w:color="auto"/>
        <w:bottom w:val="none" w:sz="0" w:space="0" w:color="auto"/>
        <w:right w:val="none" w:sz="0" w:space="0" w:color="auto"/>
      </w:divBdr>
    </w:div>
    <w:div w:id="103766268">
      <w:bodyDiv w:val="1"/>
      <w:marLeft w:val="0"/>
      <w:marRight w:val="0"/>
      <w:marTop w:val="0"/>
      <w:marBottom w:val="0"/>
      <w:divBdr>
        <w:top w:val="none" w:sz="0" w:space="0" w:color="auto"/>
        <w:left w:val="none" w:sz="0" w:space="0" w:color="auto"/>
        <w:bottom w:val="none" w:sz="0" w:space="0" w:color="auto"/>
        <w:right w:val="none" w:sz="0" w:space="0" w:color="auto"/>
      </w:divBdr>
    </w:div>
    <w:div w:id="105078775">
      <w:bodyDiv w:val="1"/>
      <w:marLeft w:val="0"/>
      <w:marRight w:val="0"/>
      <w:marTop w:val="0"/>
      <w:marBottom w:val="0"/>
      <w:divBdr>
        <w:top w:val="none" w:sz="0" w:space="0" w:color="auto"/>
        <w:left w:val="none" w:sz="0" w:space="0" w:color="auto"/>
        <w:bottom w:val="none" w:sz="0" w:space="0" w:color="auto"/>
        <w:right w:val="none" w:sz="0" w:space="0" w:color="auto"/>
      </w:divBdr>
    </w:div>
    <w:div w:id="112984193">
      <w:bodyDiv w:val="1"/>
      <w:marLeft w:val="0"/>
      <w:marRight w:val="0"/>
      <w:marTop w:val="0"/>
      <w:marBottom w:val="0"/>
      <w:divBdr>
        <w:top w:val="none" w:sz="0" w:space="0" w:color="auto"/>
        <w:left w:val="none" w:sz="0" w:space="0" w:color="auto"/>
        <w:bottom w:val="none" w:sz="0" w:space="0" w:color="auto"/>
        <w:right w:val="none" w:sz="0" w:space="0" w:color="auto"/>
      </w:divBdr>
    </w:div>
    <w:div w:id="127670195">
      <w:bodyDiv w:val="1"/>
      <w:marLeft w:val="0"/>
      <w:marRight w:val="0"/>
      <w:marTop w:val="0"/>
      <w:marBottom w:val="0"/>
      <w:divBdr>
        <w:top w:val="none" w:sz="0" w:space="0" w:color="auto"/>
        <w:left w:val="none" w:sz="0" w:space="0" w:color="auto"/>
        <w:bottom w:val="none" w:sz="0" w:space="0" w:color="auto"/>
        <w:right w:val="none" w:sz="0" w:space="0" w:color="auto"/>
      </w:divBdr>
    </w:div>
    <w:div w:id="128982686">
      <w:bodyDiv w:val="1"/>
      <w:marLeft w:val="0"/>
      <w:marRight w:val="0"/>
      <w:marTop w:val="0"/>
      <w:marBottom w:val="0"/>
      <w:divBdr>
        <w:top w:val="none" w:sz="0" w:space="0" w:color="auto"/>
        <w:left w:val="none" w:sz="0" w:space="0" w:color="auto"/>
        <w:bottom w:val="none" w:sz="0" w:space="0" w:color="auto"/>
        <w:right w:val="none" w:sz="0" w:space="0" w:color="auto"/>
      </w:divBdr>
    </w:div>
    <w:div w:id="135493789">
      <w:bodyDiv w:val="1"/>
      <w:marLeft w:val="0"/>
      <w:marRight w:val="0"/>
      <w:marTop w:val="0"/>
      <w:marBottom w:val="0"/>
      <w:divBdr>
        <w:top w:val="none" w:sz="0" w:space="0" w:color="auto"/>
        <w:left w:val="none" w:sz="0" w:space="0" w:color="auto"/>
        <w:bottom w:val="none" w:sz="0" w:space="0" w:color="auto"/>
        <w:right w:val="none" w:sz="0" w:space="0" w:color="auto"/>
      </w:divBdr>
    </w:div>
    <w:div w:id="144443049">
      <w:bodyDiv w:val="1"/>
      <w:marLeft w:val="0"/>
      <w:marRight w:val="0"/>
      <w:marTop w:val="0"/>
      <w:marBottom w:val="0"/>
      <w:divBdr>
        <w:top w:val="none" w:sz="0" w:space="0" w:color="auto"/>
        <w:left w:val="none" w:sz="0" w:space="0" w:color="auto"/>
        <w:bottom w:val="none" w:sz="0" w:space="0" w:color="auto"/>
        <w:right w:val="none" w:sz="0" w:space="0" w:color="auto"/>
      </w:divBdr>
    </w:div>
    <w:div w:id="152376560">
      <w:bodyDiv w:val="1"/>
      <w:marLeft w:val="0"/>
      <w:marRight w:val="0"/>
      <w:marTop w:val="0"/>
      <w:marBottom w:val="0"/>
      <w:divBdr>
        <w:top w:val="none" w:sz="0" w:space="0" w:color="auto"/>
        <w:left w:val="none" w:sz="0" w:space="0" w:color="auto"/>
        <w:bottom w:val="none" w:sz="0" w:space="0" w:color="auto"/>
        <w:right w:val="none" w:sz="0" w:space="0" w:color="auto"/>
      </w:divBdr>
    </w:div>
    <w:div w:id="165099640">
      <w:bodyDiv w:val="1"/>
      <w:marLeft w:val="0"/>
      <w:marRight w:val="0"/>
      <w:marTop w:val="0"/>
      <w:marBottom w:val="0"/>
      <w:divBdr>
        <w:top w:val="none" w:sz="0" w:space="0" w:color="auto"/>
        <w:left w:val="none" w:sz="0" w:space="0" w:color="auto"/>
        <w:bottom w:val="none" w:sz="0" w:space="0" w:color="auto"/>
        <w:right w:val="none" w:sz="0" w:space="0" w:color="auto"/>
      </w:divBdr>
    </w:div>
    <w:div w:id="174542941">
      <w:bodyDiv w:val="1"/>
      <w:marLeft w:val="0"/>
      <w:marRight w:val="0"/>
      <w:marTop w:val="0"/>
      <w:marBottom w:val="0"/>
      <w:divBdr>
        <w:top w:val="none" w:sz="0" w:space="0" w:color="auto"/>
        <w:left w:val="none" w:sz="0" w:space="0" w:color="auto"/>
        <w:bottom w:val="none" w:sz="0" w:space="0" w:color="auto"/>
        <w:right w:val="none" w:sz="0" w:space="0" w:color="auto"/>
      </w:divBdr>
    </w:div>
    <w:div w:id="177014321">
      <w:bodyDiv w:val="1"/>
      <w:marLeft w:val="0"/>
      <w:marRight w:val="0"/>
      <w:marTop w:val="0"/>
      <w:marBottom w:val="0"/>
      <w:divBdr>
        <w:top w:val="none" w:sz="0" w:space="0" w:color="auto"/>
        <w:left w:val="none" w:sz="0" w:space="0" w:color="auto"/>
        <w:bottom w:val="none" w:sz="0" w:space="0" w:color="auto"/>
        <w:right w:val="none" w:sz="0" w:space="0" w:color="auto"/>
      </w:divBdr>
    </w:div>
    <w:div w:id="178979187">
      <w:bodyDiv w:val="1"/>
      <w:marLeft w:val="0"/>
      <w:marRight w:val="0"/>
      <w:marTop w:val="0"/>
      <w:marBottom w:val="0"/>
      <w:divBdr>
        <w:top w:val="none" w:sz="0" w:space="0" w:color="auto"/>
        <w:left w:val="none" w:sz="0" w:space="0" w:color="auto"/>
        <w:bottom w:val="none" w:sz="0" w:space="0" w:color="auto"/>
        <w:right w:val="none" w:sz="0" w:space="0" w:color="auto"/>
      </w:divBdr>
    </w:div>
    <w:div w:id="194805344">
      <w:bodyDiv w:val="1"/>
      <w:marLeft w:val="0"/>
      <w:marRight w:val="0"/>
      <w:marTop w:val="0"/>
      <w:marBottom w:val="0"/>
      <w:divBdr>
        <w:top w:val="none" w:sz="0" w:space="0" w:color="auto"/>
        <w:left w:val="none" w:sz="0" w:space="0" w:color="auto"/>
        <w:bottom w:val="none" w:sz="0" w:space="0" w:color="auto"/>
        <w:right w:val="none" w:sz="0" w:space="0" w:color="auto"/>
      </w:divBdr>
    </w:div>
    <w:div w:id="210116444">
      <w:bodyDiv w:val="1"/>
      <w:marLeft w:val="0"/>
      <w:marRight w:val="0"/>
      <w:marTop w:val="0"/>
      <w:marBottom w:val="0"/>
      <w:divBdr>
        <w:top w:val="none" w:sz="0" w:space="0" w:color="auto"/>
        <w:left w:val="none" w:sz="0" w:space="0" w:color="auto"/>
        <w:bottom w:val="none" w:sz="0" w:space="0" w:color="auto"/>
        <w:right w:val="none" w:sz="0" w:space="0" w:color="auto"/>
      </w:divBdr>
    </w:div>
    <w:div w:id="225185858">
      <w:bodyDiv w:val="1"/>
      <w:marLeft w:val="0"/>
      <w:marRight w:val="0"/>
      <w:marTop w:val="0"/>
      <w:marBottom w:val="0"/>
      <w:divBdr>
        <w:top w:val="none" w:sz="0" w:space="0" w:color="auto"/>
        <w:left w:val="none" w:sz="0" w:space="0" w:color="auto"/>
        <w:bottom w:val="none" w:sz="0" w:space="0" w:color="auto"/>
        <w:right w:val="none" w:sz="0" w:space="0" w:color="auto"/>
      </w:divBdr>
    </w:div>
    <w:div w:id="234320954">
      <w:bodyDiv w:val="1"/>
      <w:marLeft w:val="0"/>
      <w:marRight w:val="0"/>
      <w:marTop w:val="0"/>
      <w:marBottom w:val="0"/>
      <w:divBdr>
        <w:top w:val="none" w:sz="0" w:space="0" w:color="auto"/>
        <w:left w:val="none" w:sz="0" w:space="0" w:color="auto"/>
        <w:bottom w:val="none" w:sz="0" w:space="0" w:color="auto"/>
        <w:right w:val="none" w:sz="0" w:space="0" w:color="auto"/>
      </w:divBdr>
    </w:div>
    <w:div w:id="234897343">
      <w:bodyDiv w:val="1"/>
      <w:marLeft w:val="0"/>
      <w:marRight w:val="0"/>
      <w:marTop w:val="0"/>
      <w:marBottom w:val="0"/>
      <w:divBdr>
        <w:top w:val="none" w:sz="0" w:space="0" w:color="auto"/>
        <w:left w:val="none" w:sz="0" w:space="0" w:color="auto"/>
        <w:bottom w:val="none" w:sz="0" w:space="0" w:color="auto"/>
        <w:right w:val="none" w:sz="0" w:space="0" w:color="auto"/>
      </w:divBdr>
    </w:div>
    <w:div w:id="248344637">
      <w:bodyDiv w:val="1"/>
      <w:marLeft w:val="0"/>
      <w:marRight w:val="0"/>
      <w:marTop w:val="0"/>
      <w:marBottom w:val="0"/>
      <w:divBdr>
        <w:top w:val="none" w:sz="0" w:space="0" w:color="auto"/>
        <w:left w:val="none" w:sz="0" w:space="0" w:color="auto"/>
        <w:bottom w:val="none" w:sz="0" w:space="0" w:color="auto"/>
        <w:right w:val="none" w:sz="0" w:space="0" w:color="auto"/>
      </w:divBdr>
    </w:div>
    <w:div w:id="256867524">
      <w:bodyDiv w:val="1"/>
      <w:marLeft w:val="0"/>
      <w:marRight w:val="0"/>
      <w:marTop w:val="0"/>
      <w:marBottom w:val="0"/>
      <w:divBdr>
        <w:top w:val="none" w:sz="0" w:space="0" w:color="auto"/>
        <w:left w:val="none" w:sz="0" w:space="0" w:color="auto"/>
        <w:bottom w:val="none" w:sz="0" w:space="0" w:color="auto"/>
        <w:right w:val="none" w:sz="0" w:space="0" w:color="auto"/>
      </w:divBdr>
    </w:div>
    <w:div w:id="258418173">
      <w:bodyDiv w:val="1"/>
      <w:marLeft w:val="0"/>
      <w:marRight w:val="0"/>
      <w:marTop w:val="0"/>
      <w:marBottom w:val="0"/>
      <w:divBdr>
        <w:top w:val="none" w:sz="0" w:space="0" w:color="auto"/>
        <w:left w:val="none" w:sz="0" w:space="0" w:color="auto"/>
        <w:bottom w:val="none" w:sz="0" w:space="0" w:color="auto"/>
        <w:right w:val="none" w:sz="0" w:space="0" w:color="auto"/>
      </w:divBdr>
    </w:div>
    <w:div w:id="261568751">
      <w:bodyDiv w:val="1"/>
      <w:marLeft w:val="0"/>
      <w:marRight w:val="0"/>
      <w:marTop w:val="0"/>
      <w:marBottom w:val="0"/>
      <w:divBdr>
        <w:top w:val="none" w:sz="0" w:space="0" w:color="auto"/>
        <w:left w:val="none" w:sz="0" w:space="0" w:color="auto"/>
        <w:bottom w:val="none" w:sz="0" w:space="0" w:color="auto"/>
        <w:right w:val="none" w:sz="0" w:space="0" w:color="auto"/>
      </w:divBdr>
    </w:div>
    <w:div w:id="270013742">
      <w:bodyDiv w:val="1"/>
      <w:marLeft w:val="0"/>
      <w:marRight w:val="0"/>
      <w:marTop w:val="0"/>
      <w:marBottom w:val="0"/>
      <w:divBdr>
        <w:top w:val="none" w:sz="0" w:space="0" w:color="auto"/>
        <w:left w:val="none" w:sz="0" w:space="0" w:color="auto"/>
        <w:bottom w:val="none" w:sz="0" w:space="0" w:color="auto"/>
        <w:right w:val="none" w:sz="0" w:space="0" w:color="auto"/>
      </w:divBdr>
    </w:div>
    <w:div w:id="296491931">
      <w:bodyDiv w:val="1"/>
      <w:marLeft w:val="0"/>
      <w:marRight w:val="0"/>
      <w:marTop w:val="0"/>
      <w:marBottom w:val="0"/>
      <w:divBdr>
        <w:top w:val="none" w:sz="0" w:space="0" w:color="auto"/>
        <w:left w:val="none" w:sz="0" w:space="0" w:color="auto"/>
        <w:bottom w:val="none" w:sz="0" w:space="0" w:color="auto"/>
        <w:right w:val="none" w:sz="0" w:space="0" w:color="auto"/>
      </w:divBdr>
    </w:div>
    <w:div w:id="301693687">
      <w:bodyDiv w:val="1"/>
      <w:marLeft w:val="0"/>
      <w:marRight w:val="0"/>
      <w:marTop w:val="0"/>
      <w:marBottom w:val="0"/>
      <w:divBdr>
        <w:top w:val="none" w:sz="0" w:space="0" w:color="auto"/>
        <w:left w:val="none" w:sz="0" w:space="0" w:color="auto"/>
        <w:bottom w:val="none" w:sz="0" w:space="0" w:color="auto"/>
        <w:right w:val="none" w:sz="0" w:space="0" w:color="auto"/>
      </w:divBdr>
    </w:div>
    <w:div w:id="302082750">
      <w:bodyDiv w:val="1"/>
      <w:marLeft w:val="0"/>
      <w:marRight w:val="0"/>
      <w:marTop w:val="0"/>
      <w:marBottom w:val="0"/>
      <w:divBdr>
        <w:top w:val="none" w:sz="0" w:space="0" w:color="auto"/>
        <w:left w:val="none" w:sz="0" w:space="0" w:color="auto"/>
        <w:bottom w:val="none" w:sz="0" w:space="0" w:color="auto"/>
        <w:right w:val="none" w:sz="0" w:space="0" w:color="auto"/>
      </w:divBdr>
    </w:div>
    <w:div w:id="302778170">
      <w:bodyDiv w:val="1"/>
      <w:marLeft w:val="0"/>
      <w:marRight w:val="0"/>
      <w:marTop w:val="0"/>
      <w:marBottom w:val="0"/>
      <w:divBdr>
        <w:top w:val="none" w:sz="0" w:space="0" w:color="auto"/>
        <w:left w:val="none" w:sz="0" w:space="0" w:color="auto"/>
        <w:bottom w:val="none" w:sz="0" w:space="0" w:color="auto"/>
        <w:right w:val="none" w:sz="0" w:space="0" w:color="auto"/>
      </w:divBdr>
    </w:div>
    <w:div w:id="305823221">
      <w:bodyDiv w:val="1"/>
      <w:marLeft w:val="0"/>
      <w:marRight w:val="0"/>
      <w:marTop w:val="0"/>
      <w:marBottom w:val="0"/>
      <w:divBdr>
        <w:top w:val="none" w:sz="0" w:space="0" w:color="auto"/>
        <w:left w:val="none" w:sz="0" w:space="0" w:color="auto"/>
        <w:bottom w:val="none" w:sz="0" w:space="0" w:color="auto"/>
        <w:right w:val="none" w:sz="0" w:space="0" w:color="auto"/>
      </w:divBdr>
    </w:div>
    <w:div w:id="319043608">
      <w:bodyDiv w:val="1"/>
      <w:marLeft w:val="0"/>
      <w:marRight w:val="0"/>
      <w:marTop w:val="0"/>
      <w:marBottom w:val="0"/>
      <w:divBdr>
        <w:top w:val="none" w:sz="0" w:space="0" w:color="auto"/>
        <w:left w:val="none" w:sz="0" w:space="0" w:color="auto"/>
        <w:bottom w:val="none" w:sz="0" w:space="0" w:color="auto"/>
        <w:right w:val="none" w:sz="0" w:space="0" w:color="auto"/>
      </w:divBdr>
    </w:div>
    <w:div w:id="324892741">
      <w:bodyDiv w:val="1"/>
      <w:marLeft w:val="0"/>
      <w:marRight w:val="0"/>
      <w:marTop w:val="0"/>
      <w:marBottom w:val="0"/>
      <w:divBdr>
        <w:top w:val="none" w:sz="0" w:space="0" w:color="auto"/>
        <w:left w:val="none" w:sz="0" w:space="0" w:color="auto"/>
        <w:bottom w:val="none" w:sz="0" w:space="0" w:color="auto"/>
        <w:right w:val="none" w:sz="0" w:space="0" w:color="auto"/>
      </w:divBdr>
    </w:div>
    <w:div w:id="326131352">
      <w:bodyDiv w:val="1"/>
      <w:marLeft w:val="0"/>
      <w:marRight w:val="0"/>
      <w:marTop w:val="0"/>
      <w:marBottom w:val="0"/>
      <w:divBdr>
        <w:top w:val="none" w:sz="0" w:space="0" w:color="auto"/>
        <w:left w:val="none" w:sz="0" w:space="0" w:color="auto"/>
        <w:bottom w:val="none" w:sz="0" w:space="0" w:color="auto"/>
        <w:right w:val="none" w:sz="0" w:space="0" w:color="auto"/>
      </w:divBdr>
    </w:div>
    <w:div w:id="326713137">
      <w:bodyDiv w:val="1"/>
      <w:marLeft w:val="0"/>
      <w:marRight w:val="0"/>
      <w:marTop w:val="0"/>
      <w:marBottom w:val="0"/>
      <w:divBdr>
        <w:top w:val="none" w:sz="0" w:space="0" w:color="auto"/>
        <w:left w:val="none" w:sz="0" w:space="0" w:color="auto"/>
        <w:bottom w:val="none" w:sz="0" w:space="0" w:color="auto"/>
        <w:right w:val="none" w:sz="0" w:space="0" w:color="auto"/>
      </w:divBdr>
    </w:div>
    <w:div w:id="332537663">
      <w:bodyDiv w:val="1"/>
      <w:marLeft w:val="0"/>
      <w:marRight w:val="0"/>
      <w:marTop w:val="0"/>
      <w:marBottom w:val="0"/>
      <w:divBdr>
        <w:top w:val="none" w:sz="0" w:space="0" w:color="auto"/>
        <w:left w:val="none" w:sz="0" w:space="0" w:color="auto"/>
        <w:bottom w:val="none" w:sz="0" w:space="0" w:color="auto"/>
        <w:right w:val="none" w:sz="0" w:space="0" w:color="auto"/>
      </w:divBdr>
    </w:div>
    <w:div w:id="335808793">
      <w:bodyDiv w:val="1"/>
      <w:marLeft w:val="0"/>
      <w:marRight w:val="0"/>
      <w:marTop w:val="0"/>
      <w:marBottom w:val="0"/>
      <w:divBdr>
        <w:top w:val="none" w:sz="0" w:space="0" w:color="auto"/>
        <w:left w:val="none" w:sz="0" w:space="0" w:color="auto"/>
        <w:bottom w:val="none" w:sz="0" w:space="0" w:color="auto"/>
        <w:right w:val="none" w:sz="0" w:space="0" w:color="auto"/>
      </w:divBdr>
    </w:div>
    <w:div w:id="346365849">
      <w:bodyDiv w:val="1"/>
      <w:marLeft w:val="0"/>
      <w:marRight w:val="0"/>
      <w:marTop w:val="0"/>
      <w:marBottom w:val="0"/>
      <w:divBdr>
        <w:top w:val="none" w:sz="0" w:space="0" w:color="auto"/>
        <w:left w:val="none" w:sz="0" w:space="0" w:color="auto"/>
        <w:bottom w:val="none" w:sz="0" w:space="0" w:color="auto"/>
        <w:right w:val="none" w:sz="0" w:space="0" w:color="auto"/>
      </w:divBdr>
    </w:div>
    <w:div w:id="348916128">
      <w:bodyDiv w:val="1"/>
      <w:marLeft w:val="0"/>
      <w:marRight w:val="0"/>
      <w:marTop w:val="0"/>
      <w:marBottom w:val="0"/>
      <w:divBdr>
        <w:top w:val="none" w:sz="0" w:space="0" w:color="auto"/>
        <w:left w:val="none" w:sz="0" w:space="0" w:color="auto"/>
        <w:bottom w:val="none" w:sz="0" w:space="0" w:color="auto"/>
        <w:right w:val="none" w:sz="0" w:space="0" w:color="auto"/>
      </w:divBdr>
    </w:div>
    <w:div w:id="362443391">
      <w:bodyDiv w:val="1"/>
      <w:marLeft w:val="0"/>
      <w:marRight w:val="0"/>
      <w:marTop w:val="0"/>
      <w:marBottom w:val="0"/>
      <w:divBdr>
        <w:top w:val="none" w:sz="0" w:space="0" w:color="auto"/>
        <w:left w:val="none" w:sz="0" w:space="0" w:color="auto"/>
        <w:bottom w:val="none" w:sz="0" w:space="0" w:color="auto"/>
        <w:right w:val="none" w:sz="0" w:space="0" w:color="auto"/>
      </w:divBdr>
    </w:div>
    <w:div w:id="363411655">
      <w:bodyDiv w:val="1"/>
      <w:marLeft w:val="0"/>
      <w:marRight w:val="0"/>
      <w:marTop w:val="0"/>
      <w:marBottom w:val="0"/>
      <w:divBdr>
        <w:top w:val="none" w:sz="0" w:space="0" w:color="auto"/>
        <w:left w:val="none" w:sz="0" w:space="0" w:color="auto"/>
        <w:bottom w:val="none" w:sz="0" w:space="0" w:color="auto"/>
        <w:right w:val="none" w:sz="0" w:space="0" w:color="auto"/>
      </w:divBdr>
    </w:div>
    <w:div w:id="363941016">
      <w:bodyDiv w:val="1"/>
      <w:marLeft w:val="0"/>
      <w:marRight w:val="0"/>
      <w:marTop w:val="0"/>
      <w:marBottom w:val="0"/>
      <w:divBdr>
        <w:top w:val="none" w:sz="0" w:space="0" w:color="auto"/>
        <w:left w:val="none" w:sz="0" w:space="0" w:color="auto"/>
        <w:bottom w:val="none" w:sz="0" w:space="0" w:color="auto"/>
        <w:right w:val="none" w:sz="0" w:space="0" w:color="auto"/>
      </w:divBdr>
    </w:div>
    <w:div w:id="364529634">
      <w:bodyDiv w:val="1"/>
      <w:marLeft w:val="0"/>
      <w:marRight w:val="0"/>
      <w:marTop w:val="0"/>
      <w:marBottom w:val="0"/>
      <w:divBdr>
        <w:top w:val="none" w:sz="0" w:space="0" w:color="auto"/>
        <w:left w:val="none" w:sz="0" w:space="0" w:color="auto"/>
        <w:bottom w:val="none" w:sz="0" w:space="0" w:color="auto"/>
        <w:right w:val="none" w:sz="0" w:space="0" w:color="auto"/>
      </w:divBdr>
    </w:div>
    <w:div w:id="398789665">
      <w:bodyDiv w:val="1"/>
      <w:marLeft w:val="0"/>
      <w:marRight w:val="0"/>
      <w:marTop w:val="0"/>
      <w:marBottom w:val="0"/>
      <w:divBdr>
        <w:top w:val="none" w:sz="0" w:space="0" w:color="auto"/>
        <w:left w:val="none" w:sz="0" w:space="0" w:color="auto"/>
        <w:bottom w:val="none" w:sz="0" w:space="0" w:color="auto"/>
        <w:right w:val="none" w:sz="0" w:space="0" w:color="auto"/>
      </w:divBdr>
    </w:div>
    <w:div w:id="411316895">
      <w:bodyDiv w:val="1"/>
      <w:marLeft w:val="0"/>
      <w:marRight w:val="0"/>
      <w:marTop w:val="0"/>
      <w:marBottom w:val="0"/>
      <w:divBdr>
        <w:top w:val="none" w:sz="0" w:space="0" w:color="auto"/>
        <w:left w:val="none" w:sz="0" w:space="0" w:color="auto"/>
        <w:bottom w:val="none" w:sz="0" w:space="0" w:color="auto"/>
        <w:right w:val="none" w:sz="0" w:space="0" w:color="auto"/>
      </w:divBdr>
    </w:div>
    <w:div w:id="416756954">
      <w:bodyDiv w:val="1"/>
      <w:marLeft w:val="0"/>
      <w:marRight w:val="0"/>
      <w:marTop w:val="0"/>
      <w:marBottom w:val="0"/>
      <w:divBdr>
        <w:top w:val="none" w:sz="0" w:space="0" w:color="auto"/>
        <w:left w:val="none" w:sz="0" w:space="0" w:color="auto"/>
        <w:bottom w:val="none" w:sz="0" w:space="0" w:color="auto"/>
        <w:right w:val="none" w:sz="0" w:space="0" w:color="auto"/>
      </w:divBdr>
    </w:div>
    <w:div w:id="423035254">
      <w:bodyDiv w:val="1"/>
      <w:marLeft w:val="0"/>
      <w:marRight w:val="0"/>
      <w:marTop w:val="0"/>
      <w:marBottom w:val="0"/>
      <w:divBdr>
        <w:top w:val="none" w:sz="0" w:space="0" w:color="auto"/>
        <w:left w:val="none" w:sz="0" w:space="0" w:color="auto"/>
        <w:bottom w:val="none" w:sz="0" w:space="0" w:color="auto"/>
        <w:right w:val="none" w:sz="0" w:space="0" w:color="auto"/>
      </w:divBdr>
    </w:div>
    <w:div w:id="443698025">
      <w:bodyDiv w:val="1"/>
      <w:marLeft w:val="0"/>
      <w:marRight w:val="0"/>
      <w:marTop w:val="0"/>
      <w:marBottom w:val="0"/>
      <w:divBdr>
        <w:top w:val="none" w:sz="0" w:space="0" w:color="auto"/>
        <w:left w:val="none" w:sz="0" w:space="0" w:color="auto"/>
        <w:bottom w:val="none" w:sz="0" w:space="0" w:color="auto"/>
        <w:right w:val="none" w:sz="0" w:space="0" w:color="auto"/>
      </w:divBdr>
    </w:div>
    <w:div w:id="460920927">
      <w:bodyDiv w:val="1"/>
      <w:marLeft w:val="0"/>
      <w:marRight w:val="0"/>
      <w:marTop w:val="0"/>
      <w:marBottom w:val="0"/>
      <w:divBdr>
        <w:top w:val="none" w:sz="0" w:space="0" w:color="auto"/>
        <w:left w:val="none" w:sz="0" w:space="0" w:color="auto"/>
        <w:bottom w:val="none" w:sz="0" w:space="0" w:color="auto"/>
        <w:right w:val="none" w:sz="0" w:space="0" w:color="auto"/>
      </w:divBdr>
    </w:div>
    <w:div w:id="490878714">
      <w:bodyDiv w:val="1"/>
      <w:marLeft w:val="0"/>
      <w:marRight w:val="0"/>
      <w:marTop w:val="0"/>
      <w:marBottom w:val="0"/>
      <w:divBdr>
        <w:top w:val="none" w:sz="0" w:space="0" w:color="auto"/>
        <w:left w:val="none" w:sz="0" w:space="0" w:color="auto"/>
        <w:bottom w:val="none" w:sz="0" w:space="0" w:color="auto"/>
        <w:right w:val="none" w:sz="0" w:space="0" w:color="auto"/>
      </w:divBdr>
    </w:div>
    <w:div w:id="492835116">
      <w:bodyDiv w:val="1"/>
      <w:marLeft w:val="0"/>
      <w:marRight w:val="0"/>
      <w:marTop w:val="0"/>
      <w:marBottom w:val="0"/>
      <w:divBdr>
        <w:top w:val="none" w:sz="0" w:space="0" w:color="auto"/>
        <w:left w:val="none" w:sz="0" w:space="0" w:color="auto"/>
        <w:bottom w:val="none" w:sz="0" w:space="0" w:color="auto"/>
        <w:right w:val="none" w:sz="0" w:space="0" w:color="auto"/>
      </w:divBdr>
    </w:div>
    <w:div w:id="494616066">
      <w:bodyDiv w:val="1"/>
      <w:marLeft w:val="0"/>
      <w:marRight w:val="0"/>
      <w:marTop w:val="0"/>
      <w:marBottom w:val="0"/>
      <w:divBdr>
        <w:top w:val="none" w:sz="0" w:space="0" w:color="auto"/>
        <w:left w:val="none" w:sz="0" w:space="0" w:color="auto"/>
        <w:bottom w:val="none" w:sz="0" w:space="0" w:color="auto"/>
        <w:right w:val="none" w:sz="0" w:space="0" w:color="auto"/>
      </w:divBdr>
    </w:div>
    <w:div w:id="499202964">
      <w:bodyDiv w:val="1"/>
      <w:marLeft w:val="0"/>
      <w:marRight w:val="0"/>
      <w:marTop w:val="0"/>
      <w:marBottom w:val="0"/>
      <w:divBdr>
        <w:top w:val="none" w:sz="0" w:space="0" w:color="auto"/>
        <w:left w:val="none" w:sz="0" w:space="0" w:color="auto"/>
        <w:bottom w:val="none" w:sz="0" w:space="0" w:color="auto"/>
        <w:right w:val="none" w:sz="0" w:space="0" w:color="auto"/>
      </w:divBdr>
    </w:div>
    <w:div w:id="504562112">
      <w:bodyDiv w:val="1"/>
      <w:marLeft w:val="0"/>
      <w:marRight w:val="0"/>
      <w:marTop w:val="0"/>
      <w:marBottom w:val="0"/>
      <w:divBdr>
        <w:top w:val="none" w:sz="0" w:space="0" w:color="auto"/>
        <w:left w:val="none" w:sz="0" w:space="0" w:color="auto"/>
        <w:bottom w:val="none" w:sz="0" w:space="0" w:color="auto"/>
        <w:right w:val="none" w:sz="0" w:space="0" w:color="auto"/>
      </w:divBdr>
    </w:div>
    <w:div w:id="507720333">
      <w:bodyDiv w:val="1"/>
      <w:marLeft w:val="0"/>
      <w:marRight w:val="0"/>
      <w:marTop w:val="0"/>
      <w:marBottom w:val="0"/>
      <w:divBdr>
        <w:top w:val="none" w:sz="0" w:space="0" w:color="auto"/>
        <w:left w:val="none" w:sz="0" w:space="0" w:color="auto"/>
        <w:bottom w:val="none" w:sz="0" w:space="0" w:color="auto"/>
        <w:right w:val="none" w:sz="0" w:space="0" w:color="auto"/>
      </w:divBdr>
    </w:div>
    <w:div w:id="508838086">
      <w:bodyDiv w:val="1"/>
      <w:marLeft w:val="0"/>
      <w:marRight w:val="0"/>
      <w:marTop w:val="0"/>
      <w:marBottom w:val="0"/>
      <w:divBdr>
        <w:top w:val="none" w:sz="0" w:space="0" w:color="auto"/>
        <w:left w:val="none" w:sz="0" w:space="0" w:color="auto"/>
        <w:bottom w:val="none" w:sz="0" w:space="0" w:color="auto"/>
        <w:right w:val="none" w:sz="0" w:space="0" w:color="auto"/>
      </w:divBdr>
    </w:div>
    <w:div w:id="521096337">
      <w:bodyDiv w:val="1"/>
      <w:marLeft w:val="0"/>
      <w:marRight w:val="0"/>
      <w:marTop w:val="0"/>
      <w:marBottom w:val="0"/>
      <w:divBdr>
        <w:top w:val="none" w:sz="0" w:space="0" w:color="auto"/>
        <w:left w:val="none" w:sz="0" w:space="0" w:color="auto"/>
        <w:bottom w:val="none" w:sz="0" w:space="0" w:color="auto"/>
        <w:right w:val="none" w:sz="0" w:space="0" w:color="auto"/>
      </w:divBdr>
    </w:div>
    <w:div w:id="526255084">
      <w:bodyDiv w:val="1"/>
      <w:marLeft w:val="0"/>
      <w:marRight w:val="0"/>
      <w:marTop w:val="0"/>
      <w:marBottom w:val="0"/>
      <w:divBdr>
        <w:top w:val="none" w:sz="0" w:space="0" w:color="auto"/>
        <w:left w:val="none" w:sz="0" w:space="0" w:color="auto"/>
        <w:bottom w:val="none" w:sz="0" w:space="0" w:color="auto"/>
        <w:right w:val="none" w:sz="0" w:space="0" w:color="auto"/>
      </w:divBdr>
    </w:div>
    <w:div w:id="545216744">
      <w:bodyDiv w:val="1"/>
      <w:marLeft w:val="0"/>
      <w:marRight w:val="0"/>
      <w:marTop w:val="0"/>
      <w:marBottom w:val="0"/>
      <w:divBdr>
        <w:top w:val="none" w:sz="0" w:space="0" w:color="auto"/>
        <w:left w:val="none" w:sz="0" w:space="0" w:color="auto"/>
        <w:bottom w:val="none" w:sz="0" w:space="0" w:color="auto"/>
        <w:right w:val="none" w:sz="0" w:space="0" w:color="auto"/>
      </w:divBdr>
    </w:div>
    <w:div w:id="573049650">
      <w:bodyDiv w:val="1"/>
      <w:marLeft w:val="0"/>
      <w:marRight w:val="0"/>
      <w:marTop w:val="0"/>
      <w:marBottom w:val="0"/>
      <w:divBdr>
        <w:top w:val="none" w:sz="0" w:space="0" w:color="auto"/>
        <w:left w:val="none" w:sz="0" w:space="0" w:color="auto"/>
        <w:bottom w:val="none" w:sz="0" w:space="0" w:color="auto"/>
        <w:right w:val="none" w:sz="0" w:space="0" w:color="auto"/>
      </w:divBdr>
    </w:div>
    <w:div w:id="573274607">
      <w:bodyDiv w:val="1"/>
      <w:marLeft w:val="0"/>
      <w:marRight w:val="0"/>
      <w:marTop w:val="0"/>
      <w:marBottom w:val="0"/>
      <w:divBdr>
        <w:top w:val="none" w:sz="0" w:space="0" w:color="auto"/>
        <w:left w:val="none" w:sz="0" w:space="0" w:color="auto"/>
        <w:bottom w:val="none" w:sz="0" w:space="0" w:color="auto"/>
        <w:right w:val="none" w:sz="0" w:space="0" w:color="auto"/>
      </w:divBdr>
    </w:div>
    <w:div w:id="574436015">
      <w:bodyDiv w:val="1"/>
      <w:marLeft w:val="0"/>
      <w:marRight w:val="0"/>
      <w:marTop w:val="0"/>
      <w:marBottom w:val="0"/>
      <w:divBdr>
        <w:top w:val="none" w:sz="0" w:space="0" w:color="auto"/>
        <w:left w:val="none" w:sz="0" w:space="0" w:color="auto"/>
        <w:bottom w:val="none" w:sz="0" w:space="0" w:color="auto"/>
        <w:right w:val="none" w:sz="0" w:space="0" w:color="auto"/>
      </w:divBdr>
    </w:div>
    <w:div w:id="600064892">
      <w:bodyDiv w:val="1"/>
      <w:marLeft w:val="0"/>
      <w:marRight w:val="0"/>
      <w:marTop w:val="0"/>
      <w:marBottom w:val="0"/>
      <w:divBdr>
        <w:top w:val="none" w:sz="0" w:space="0" w:color="auto"/>
        <w:left w:val="none" w:sz="0" w:space="0" w:color="auto"/>
        <w:bottom w:val="none" w:sz="0" w:space="0" w:color="auto"/>
        <w:right w:val="none" w:sz="0" w:space="0" w:color="auto"/>
      </w:divBdr>
    </w:div>
    <w:div w:id="602301608">
      <w:bodyDiv w:val="1"/>
      <w:marLeft w:val="0"/>
      <w:marRight w:val="0"/>
      <w:marTop w:val="0"/>
      <w:marBottom w:val="0"/>
      <w:divBdr>
        <w:top w:val="none" w:sz="0" w:space="0" w:color="auto"/>
        <w:left w:val="none" w:sz="0" w:space="0" w:color="auto"/>
        <w:bottom w:val="none" w:sz="0" w:space="0" w:color="auto"/>
        <w:right w:val="none" w:sz="0" w:space="0" w:color="auto"/>
      </w:divBdr>
    </w:div>
    <w:div w:id="607736530">
      <w:bodyDiv w:val="1"/>
      <w:marLeft w:val="0"/>
      <w:marRight w:val="0"/>
      <w:marTop w:val="0"/>
      <w:marBottom w:val="0"/>
      <w:divBdr>
        <w:top w:val="none" w:sz="0" w:space="0" w:color="auto"/>
        <w:left w:val="none" w:sz="0" w:space="0" w:color="auto"/>
        <w:bottom w:val="none" w:sz="0" w:space="0" w:color="auto"/>
        <w:right w:val="none" w:sz="0" w:space="0" w:color="auto"/>
      </w:divBdr>
    </w:div>
    <w:div w:id="613901586">
      <w:bodyDiv w:val="1"/>
      <w:marLeft w:val="0"/>
      <w:marRight w:val="0"/>
      <w:marTop w:val="0"/>
      <w:marBottom w:val="0"/>
      <w:divBdr>
        <w:top w:val="none" w:sz="0" w:space="0" w:color="auto"/>
        <w:left w:val="none" w:sz="0" w:space="0" w:color="auto"/>
        <w:bottom w:val="none" w:sz="0" w:space="0" w:color="auto"/>
        <w:right w:val="none" w:sz="0" w:space="0" w:color="auto"/>
      </w:divBdr>
    </w:div>
    <w:div w:id="617028154">
      <w:bodyDiv w:val="1"/>
      <w:marLeft w:val="0"/>
      <w:marRight w:val="0"/>
      <w:marTop w:val="0"/>
      <w:marBottom w:val="0"/>
      <w:divBdr>
        <w:top w:val="none" w:sz="0" w:space="0" w:color="auto"/>
        <w:left w:val="none" w:sz="0" w:space="0" w:color="auto"/>
        <w:bottom w:val="none" w:sz="0" w:space="0" w:color="auto"/>
        <w:right w:val="none" w:sz="0" w:space="0" w:color="auto"/>
      </w:divBdr>
    </w:div>
    <w:div w:id="633020408">
      <w:bodyDiv w:val="1"/>
      <w:marLeft w:val="0"/>
      <w:marRight w:val="0"/>
      <w:marTop w:val="0"/>
      <w:marBottom w:val="0"/>
      <w:divBdr>
        <w:top w:val="none" w:sz="0" w:space="0" w:color="auto"/>
        <w:left w:val="none" w:sz="0" w:space="0" w:color="auto"/>
        <w:bottom w:val="none" w:sz="0" w:space="0" w:color="auto"/>
        <w:right w:val="none" w:sz="0" w:space="0" w:color="auto"/>
      </w:divBdr>
    </w:div>
    <w:div w:id="636182264">
      <w:bodyDiv w:val="1"/>
      <w:marLeft w:val="0"/>
      <w:marRight w:val="0"/>
      <w:marTop w:val="0"/>
      <w:marBottom w:val="0"/>
      <w:divBdr>
        <w:top w:val="none" w:sz="0" w:space="0" w:color="auto"/>
        <w:left w:val="none" w:sz="0" w:space="0" w:color="auto"/>
        <w:bottom w:val="none" w:sz="0" w:space="0" w:color="auto"/>
        <w:right w:val="none" w:sz="0" w:space="0" w:color="auto"/>
      </w:divBdr>
    </w:div>
    <w:div w:id="636642021">
      <w:bodyDiv w:val="1"/>
      <w:marLeft w:val="0"/>
      <w:marRight w:val="0"/>
      <w:marTop w:val="0"/>
      <w:marBottom w:val="0"/>
      <w:divBdr>
        <w:top w:val="none" w:sz="0" w:space="0" w:color="auto"/>
        <w:left w:val="none" w:sz="0" w:space="0" w:color="auto"/>
        <w:bottom w:val="none" w:sz="0" w:space="0" w:color="auto"/>
        <w:right w:val="none" w:sz="0" w:space="0" w:color="auto"/>
      </w:divBdr>
    </w:div>
    <w:div w:id="643700692">
      <w:bodyDiv w:val="1"/>
      <w:marLeft w:val="0"/>
      <w:marRight w:val="0"/>
      <w:marTop w:val="0"/>
      <w:marBottom w:val="0"/>
      <w:divBdr>
        <w:top w:val="none" w:sz="0" w:space="0" w:color="auto"/>
        <w:left w:val="none" w:sz="0" w:space="0" w:color="auto"/>
        <w:bottom w:val="none" w:sz="0" w:space="0" w:color="auto"/>
        <w:right w:val="none" w:sz="0" w:space="0" w:color="auto"/>
      </w:divBdr>
    </w:div>
    <w:div w:id="660162137">
      <w:bodyDiv w:val="1"/>
      <w:marLeft w:val="0"/>
      <w:marRight w:val="0"/>
      <w:marTop w:val="0"/>
      <w:marBottom w:val="0"/>
      <w:divBdr>
        <w:top w:val="none" w:sz="0" w:space="0" w:color="auto"/>
        <w:left w:val="none" w:sz="0" w:space="0" w:color="auto"/>
        <w:bottom w:val="none" w:sz="0" w:space="0" w:color="auto"/>
        <w:right w:val="none" w:sz="0" w:space="0" w:color="auto"/>
      </w:divBdr>
    </w:div>
    <w:div w:id="661549127">
      <w:bodyDiv w:val="1"/>
      <w:marLeft w:val="0"/>
      <w:marRight w:val="0"/>
      <w:marTop w:val="0"/>
      <w:marBottom w:val="0"/>
      <w:divBdr>
        <w:top w:val="none" w:sz="0" w:space="0" w:color="auto"/>
        <w:left w:val="none" w:sz="0" w:space="0" w:color="auto"/>
        <w:bottom w:val="none" w:sz="0" w:space="0" w:color="auto"/>
        <w:right w:val="none" w:sz="0" w:space="0" w:color="auto"/>
      </w:divBdr>
    </w:div>
    <w:div w:id="664093454">
      <w:bodyDiv w:val="1"/>
      <w:marLeft w:val="0"/>
      <w:marRight w:val="0"/>
      <w:marTop w:val="0"/>
      <w:marBottom w:val="0"/>
      <w:divBdr>
        <w:top w:val="none" w:sz="0" w:space="0" w:color="auto"/>
        <w:left w:val="none" w:sz="0" w:space="0" w:color="auto"/>
        <w:bottom w:val="none" w:sz="0" w:space="0" w:color="auto"/>
        <w:right w:val="none" w:sz="0" w:space="0" w:color="auto"/>
      </w:divBdr>
    </w:div>
    <w:div w:id="668564549">
      <w:bodyDiv w:val="1"/>
      <w:marLeft w:val="0"/>
      <w:marRight w:val="0"/>
      <w:marTop w:val="0"/>
      <w:marBottom w:val="0"/>
      <w:divBdr>
        <w:top w:val="none" w:sz="0" w:space="0" w:color="auto"/>
        <w:left w:val="none" w:sz="0" w:space="0" w:color="auto"/>
        <w:bottom w:val="none" w:sz="0" w:space="0" w:color="auto"/>
        <w:right w:val="none" w:sz="0" w:space="0" w:color="auto"/>
      </w:divBdr>
    </w:div>
    <w:div w:id="669479625">
      <w:bodyDiv w:val="1"/>
      <w:marLeft w:val="0"/>
      <w:marRight w:val="0"/>
      <w:marTop w:val="0"/>
      <w:marBottom w:val="0"/>
      <w:divBdr>
        <w:top w:val="none" w:sz="0" w:space="0" w:color="auto"/>
        <w:left w:val="none" w:sz="0" w:space="0" w:color="auto"/>
        <w:bottom w:val="none" w:sz="0" w:space="0" w:color="auto"/>
        <w:right w:val="none" w:sz="0" w:space="0" w:color="auto"/>
      </w:divBdr>
    </w:div>
    <w:div w:id="685058969">
      <w:bodyDiv w:val="1"/>
      <w:marLeft w:val="0"/>
      <w:marRight w:val="0"/>
      <w:marTop w:val="0"/>
      <w:marBottom w:val="0"/>
      <w:divBdr>
        <w:top w:val="none" w:sz="0" w:space="0" w:color="auto"/>
        <w:left w:val="none" w:sz="0" w:space="0" w:color="auto"/>
        <w:bottom w:val="none" w:sz="0" w:space="0" w:color="auto"/>
        <w:right w:val="none" w:sz="0" w:space="0" w:color="auto"/>
      </w:divBdr>
    </w:div>
    <w:div w:id="689137270">
      <w:bodyDiv w:val="1"/>
      <w:marLeft w:val="0"/>
      <w:marRight w:val="0"/>
      <w:marTop w:val="0"/>
      <w:marBottom w:val="0"/>
      <w:divBdr>
        <w:top w:val="none" w:sz="0" w:space="0" w:color="auto"/>
        <w:left w:val="none" w:sz="0" w:space="0" w:color="auto"/>
        <w:bottom w:val="none" w:sz="0" w:space="0" w:color="auto"/>
        <w:right w:val="none" w:sz="0" w:space="0" w:color="auto"/>
      </w:divBdr>
    </w:div>
    <w:div w:id="717163463">
      <w:bodyDiv w:val="1"/>
      <w:marLeft w:val="0"/>
      <w:marRight w:val="0"/>
      <w:marTop w:val="0"/>
      <w:marBottom w:val="0"/>
      <w:divBdr>
        <w:top w:val="none" w:sz="0" w:space="0" w:color="auto"/>
        <w:left w:val="none" w:sz="0" w:space="0" w:color="auto"/>
        <w:bottom w:val="none" w:sz="0" w:space="0" w:color="auto"/>
        <w:right w:val="none" w:sz="0" w:space="0" w:color="auto"/>
      </w:divBdr>
    </w:div>
    <w:div w:id="723410241">
      <w:bodyDiv w:val="1"/>
      <w:marLeft w:val="0"/>
      <w:marRight w:val="0"/>
      <w:marTop w:val="0"/>
      <w:marBottom w:val="0"/>
      <w:divBdr>
        <w:top w:val="none" w:sz="0" w:space="0" w:color="auto"/>
        <w:left w:val="none" w:sz="0" w:space="0" w:color="auto"/>
        <w:bottom w:val="none" w:sz="0" w:space="0" w:color="auto"/>
        <w:right w:val="none" w:sz="0" w:space="0" w:color="auto"/>
      </w:divBdr>
    </w:div>
    <w:div w:id="728919195">
      <w:bodyDiv w:val="1"/>
      <w:marLeft w:val="0"/>
      <w:marRight w:val="0"/>
      <w:marTop w:val="0"/>
      <w:marBottom w:val="0"/>
      <w:divBdr>
        <w:top w:val="none" w:sz="0" w:space="0" w:color="auto"/>
        <w:left w:val="none" w:sz="0" w:space="0" w:color="auto"/>
        <w:bottom w:val="none" w:sz="0" w:space="0" w:color="auto"/>
        <w:right w:val="none" w:sz="0" w:space="0" w:color="auto"/>
      </w:divBdr>
    </w:div>
    <w:div w:id="732773607">
      <w:bodyDiv w:val="1"/>
      <w:marLeft w:val="0"/>
      <w:marRight w:val="0"/>
      <w:marTop w:val="0"/>
      <w:marBottom w:val="0"/>
      <w:divBdr>
        <w:top w:val="none" w:sz="0" w:space="0" w:color="auto"/>
        <w:left w:val="none" w:sz="0" w:space="0" w:color="auto"/>
        <w:bottom w:val="none" w:sz="0" w:space="0" w:color="auto"/>
        <w:right w:val="none" w:sz="0" w:space="0" w:color="auto"/>
      </w:divBdr>
    </w:div>
    <w:div w:id="736322306">
      <w:bodyDiv w:val="1"/>
      <w:marLeft w:val="0"/>
      <w:marRight w:val="0"/>
      <w:marTop w:val="0"/>
      <w:marBottom w:val="0"/>
      <w:divBdr>
        <w:top w:val="none" w:sz="0" w:space="0" w:color="auto"/>
        <w:left w:val="none" w:sz="0" w:space="0" w:color="auto"/>
        <w:bottom w:val="none" w:sz="0" w:space="0" w:color="auto"/>
        <w:right w:val="none" w:sz="0" w:space="0" w:color="auto"/>
      </w:divBdr>
    </w:div>
    <w:div w:id="739408940">
      <w:bodyDiv w:val="1"/>
      <w:marLeft w:val="0"/>
      <w:marRight w:val="0"/>
      <w:marTop w:val="0"/>
      <w:marBottom w:val="0"/>
      <w:divBdr>
        <w:top w:val="none" w:sz="0" w:space="0" w:color="auto"/>
        <w:left w:val="none" w:sz="0" w:space="0" w:color="auto"/>
        <w:bottom w:val="none" w:sz="0" w:space="0" w:color="auto"/>
        <w:right w:val="none" w:sz="0" w:space="0" w:color="auto"/>
      </w:divBdr>
    </w:div>
    <w:div w:id="740908763">
      <w:bodyDiv w:val="1"/>
      <w:marLeft w:val="0"/>
      <w:marRight w:val="0"/>
      <w:marTop w:val="0"/>
      <w:marBottom w:val="0"/>
      <w:divBdr>
        <w:top w:val="none" w:sz="0" w:space="0" w:color="auto"/>
        <w:left w:val="none" w:sz="0" w:space="0" w:color="auto"/>
        <w:bottom w:val="none" w:sz="0" w:space="0" w:color="auto"/>
        <w:right w:val="none" w:sz="0" w:space="0" w:color="auto"/>
      </w:divBdr>
    </w:div>
    <w:div w:id="766578556">
      <w:bodyDiv w:val="1"/>
      <w:marLeft w:val="0"/>
      <w:marRight w:val="0"/>
      <w:marTop w:val="0"/>
      <w:marBottom w:val="0"/>
      <w:divBdr>
        <w:top w:val="none" w:sz="0" w:space="0" w:color="auto"/>
        <w:left w:val="none" w:sz="0" w:space="0" w:color="auto"/>
        <w:bottom w:val="none" w:sz="0" w:space="0" w:color="auto"/>
        <w:right w:val="none" w:sz="0" w:space="0" w:color="auto"/>
      </w:divBdr>
    </w:div>
    <w:div w:id="772171191">
      <w:bodyDiv w:val="1"/>
      <w:marLeft w:val="0"/>
      <w:marRight w:val="0"/>
      <w:marTop w:val="0"/>
      <w:marBottom w:val="0"/>
      <w:divBdr>
        <w:top w:val="none" w:sz="0" w:space="0" w:color="auto"/>
        <w:left w:val="none" w:sz="0" w:space="0" w:color="auto"/>
        <w:bottom w:val="none" w:sz="0" w:space="0" w:color="auto"/>
        <w:right w:val="none" w:sz="0" w:space="0" w:color="auto"/>
      </w:divBdr>
    </w:div>
    <w:div w:id="778642731">
      <w:bodyDiv w:val="1"/>
      <w:marLeft w:val="0"/>
      <w:marRight w:val="0"/>
      <w:marTop w:val="0"/>
      <w:marBottom w:val="0"/>
      <w:divBdr>
        <w:top w:val="none" w:sz="0" w:space="0" w:color="auto"/>
        <w:left w:val="none" w:sz="0" w:space="0" w:color="auto"/>
        <w:bottom w:val="none" w:sz="0" w:space="0" w:color="auto"/>
        <w:right w:val="none" w:sz="0" w:space="0" w:color="auto"/>
      </w:divBdr>
    </w:div>
    <w:div w:id="780221627">
      <w:bodyDiv w:val="1"/>
      <w:marLeft w:val="0"/>
      <w:marRight w:val="0"/>
      <w:marTop w:val="0"/>
      <w:marBottom w:val="0"/>
      <w:divBdr>
        <w:top w:val="none" w:sz="0" w:space="0" w:color="auto"/>
        <w:left w:val="none" w:sz="0" w:space="0" w:color="auto"/>
        <w:bottom w:val="none" w:sz="0" w:space="0" w:color="auto"/>
        <w:right w:val="none" w:sz="0" w:space="0" w:color="auto"/>
      </w:divBdr>
    </w:div>
    <w:div w:id="791288136">
      <w:bodyDiv w:val="1"/>
      <w:marLeft w:val="0"/>
      <w:marRight w:val="0"/>
      <w:marTop w:val="0"/>
      <w:marBottom w:val="0"/>
      <w:divBdr>
        <w:top w:val="none" w:sz="0" w:space="0" w:color="auto"/>
        <w:left w:val="none" w:sz="0" w:space="0" w:color="auto"/>
        <w:bottom w:val="none" w:sz="0" w:space="0" w:color="auto"/>
        <w:right w:val="none" w:sz="0" w:space="0" w:color="auto"/>
      </w:divBdr>
    </w:div>
    <w:div w:id="796682234">
      <w:bodyDiv w:val="1"/>
      <w:marLeft w:val="0"/>
      <w:marRight w:val="0"/>
      <w:marTop w:val="0"/>
      <w:marBottom w:val="0"/>
      <w:divBdr>
        <w:top w:val="none" w:sz="0" w:space="0" w:color="auto"/>
        <w:left w:val="none" w:sz="0" w:space="0" w:color="auto"/>
        <w:bottom w:val="none" w:sz="0" w:space="0" w:color="auto"/>
        <w:right w:val="none" w:sz="0" w:space="0" w:color="auto"/>
      </w:divBdr>
    </w:div>
    <w:div w:id="799955428">
      <w:bodyDiv w:val="1"/>
      <w:marLeft w:val="0"/>
      <w:marRight w:val="0"/>
      <w:marTop w:val="0"/>
      <w:marBottom w:val="0"/>
      <w:divBdr>
        <w:top w:val="none" w:sz="0" w:space="0" w:color="auto"/>
        <w:left w:val="none" w:sz="0" w:space="0" w:color="auto"/>
        <w:bottom w:val="none" w:sz="0" w:space="0" w:color="auto"/>
        <w:right w:val="none" w:sz="0" w:space="0" w:color="auto"/>
      </w:divBdr>
    </w:div>
    <w:div w:id="800342156">
      <w:bodyDiv w:val="1"/>
      <w:marLeft w:val="0"/>
      <w:marRight w:val="0"/>
      <w:marTop w:val="0"/>
      <w:marBottom w:val="0"/>
      <w:divBdr>
        <w:top w:val="none" w:sz="0" w:space="0" w:color="auto"/>
        <w:left w:val="none" w:sz="0" w:space="0" w:color="auto"/>
        <w:bottom w:val="none" w:sz="0" w:space="0" w:color="auto"/>
        <w:right w:val="none" w:sz="0" w:space="0" w:color="auto"/>
      </w:divBdr>
    </w:div>
    <w:div w:id="802112052">
      <w:bodyDiv w:val="1"/>
      <w:marLeft w:val="0"/>
      <w:marRight w:val="0"/>
      <w:marTop w:val="0"/>
      <w:marBottom w:val="0"/>
      <w:divBdr>
        <w:top w:val="none" w:sz="0" w:space="0" w:color="auto"/>
        <w:left w:val="none" w:sz="0" w:space="0" w:color="auto"/>
        <w:bottom w:val="none" w:sz="0" w:space="0" w:color="auto"/>
        <w:right w:val="none" w:sz="0" w:space="0" w:color="auto"/>
      </w:divBdr>
    </w:div>
    <w:div w:id="831485987">
      <w:bodyDiv w:val="1"/>
      <w:marLeft w:val="0"/>
      <w:marRight w:val="0"/>
      <w:marTop w:val="0"/>
      <w:marBottom w:val="0"/>
      <w:divBdr>
        <w:top w:val="none" w:sz="0" w:space="0" w:color="auto"/>
        <w:left w:val="none" w:sz="0" w:space="0" w:color="auto"/>
        <w:bottom w:val="none" w:sz="0" w:space="0" w:color="auto"/>
        <w:right w:val="none" w:sz="0" w:space="0" w:color="auto"/>
      </w:divBdr>
    </w:div>
    <w:div w:id="832725535">
      <w:bodyDiv w:val="1"/>
      <w:marLeft w:val="0"/>
      <w:marRight w:val="0"/>
      <w:marTop w:val="0"/>
      <w:marBottom w:val="0"/>
      <w:divBdr>
        <w:top w:val="none" w:sz="0" w:space="0" w:color="auto"/>
        <w:left w:val="none" w:sz="0" w:space="0" w:color="auto"/>
        <w:bottom w:val="none" w:sz="0" w:space="0" w:color="auto"/>
        <w:right w:val="none" w:sz="0" w:space="0" w:color="auto"/>
      </w:divBdr>
    </w:div>
    <w:div w:id="838927399">
      <w:bodyDiv w:val="1"/>
      <w:marLeft w:val="0"/>
      <w:marRight w:val="0"/>
      <w:marTop w:val="0"/>
      <w:marBottom w:val="0"/>
      <w:divBdr>
        <w:top w:val="none" w:sz="0" w:space="0" w:color="auto"/>
        <w:left w:val="none" w:sz="0" w:space="0" w:color="auto"/>
        <w:bottom w:val="none" w:sz="0" w:space="0" w:color="auto"/>
        <w:right w:val="none" w:sz="0" w:space="0" w:color="auto"/>
      </w:divBdr>
    </w:div>
    <w:div w:id="850068368">
      <w:bodyDiv w:val="1"/>
      <w:marLeft w:val="0"/>
      <w:marRight w:val="0"/>
      <w:marTop w:val="0"/>
      <w:marBottom w:val="0"/>
      <w:divBdr>
        <w:top w:val="none" w:sz="0" w:space="0" w:color="auto"/>
        <w:left w:val="none" w:sz="0" w:space="0" w:color="auto"/>
        <w:bottom w:val="none" w:sz="0" w:space="0" w:color="auto"/>
        <w:right w:val="none" w:sz="0" w:space="0" w:color="auto"/>
      </w:divBdr>
    </w:div>
    <w:div w:id="850994516">
      <w:bodyDiv w:val="1"/>
      <w:marLeft w:val="0"/>
      <w:marRight w:val="0"/>
      <w:marTop w:val="0"/>
      <w:marBottom w:val="0"/>
      <w:divBdr>
        <w:top w:val="none" w:sz="0" w:space="0" w:color="auto"/>
        <w:left w:val="none" w:sz="0" w:space="0" w:color="auto"/>
        <w:bottom w:val="none" w:sz="0" w:space="0" w:color="auto"/>
        <w:right w:val="none" w:sz="0" w:space="0" w:color="auto"/>
      </w:divBdr>
    </w:div>
    <w:div w:id="851723283">
      <w:bodyDiv w:val="1"/>
      <w:marLeft w:val="0"/>
      <w:marRight w:val="0"/>
      <w:marTop w:val="0"/>
      <w:marBottom w:val="0"/>
      <w:divBdr>
        <w:top w:val="none" w:sz="0" w:space="0" w:color="auto"/>
        <w:left w:val="none" w:sz="0" w:space="0" w:color="auto"/>
        <w:bottom w:val="none" w:sz="0" w:space="0" w:color="auto"/>
        <w:right w:val="none" w:sz="0" w:space="0" w:color="auto"/>
      </w:divBdr>
    </w:div>
    <w:div w:id="865600803">
      <w:bodyDiv w:val="1"/>
      <w:marLeft w:val="0"/>
      <w:marRight w:val="0"/>
      <w:marTop w:val="0"/>
      <w:marBottom w:val="0"/>
      <w:divBdr>
        <w:top w:val="none" w:sz="0" w:space="0" w:color="auto"/>
        <w:left w:val="none" w:sz="0" w:space="0" w:color="auto"/>
        <w:bottom w:val="none" w:sz="0" w:space="0" w:color="auto"/>
        <w:right w:val="none" w:sz="0" w:space="0" w:color="auto"/>
      </w:divBdr>
    </w:div>
    <w:div w:id="874733861">
      <w:bodyDiv w:val="1"/>
      <w:marLeft w:val="0"/>
      <w:marRight w:val="0"/>
      <w:marTop w:val="0"/>
      <w:marBottom w:val="0"/>
      <w:divBdr>
        <w:top w:val="none" w:sz="0" w:space="0" w:color="auto"/>
        <w:left w:val="none" w:sz="0" w:space="0" w:color="auto"/>
        <w:bottom w:val="none" w:sz="0" w:space="0" w:color="auto"/>
        <w:right w:val="none" w:sz="0" w:space="0" w:color="auto"/>
      </w:divBdr>
    </w:div>
    <w:div w:id="898595303">
      <w:bodyDiv w:val="1"/>
      <w:marLeft w:val="0"/>
      <w:marRight w:val="0"/>
      <w:marTop w:val="0"/>
      <w:marBottom w:val="0"/>
      <w:divBdr>
        <w:top w:val="none" w:sz="0" w:space="0" w:color="auto"/>
        <w:left w:val="none" w:sz="0" w:space="0" w:color="auto"/>
        <w:bottom w:val="none" w:sz="0" w:space="0" w:color="auto"/>
        <w:right w:val="none" w:sz="0" w:space="0" w:color="auto"/>
      </w:divBdr>
    </w:div>
    <w:div w:id="905840796">
      <w:bodyDiv w:val="1"/>
      <w:marLeft w:val="0"/>
      <w:marRight w:val="0"/>
      <w:marTop w:val="0"/>
      <w:marBottom w:val="0"/>
      <w:divBdr>
        <w:top w:val="none" w:sz="0" w:space="0" w:color="auto"/>
        <w:left w:val="none" w:sz="0" w:space="0" w:color="auto"/>
        <w:bottom w:val="none" w:sz="0" w:space="0" w:color="auto"/>
        <w:right w:val="none" w:sz="0" w:space="0" w:color="auto"/>
      </w:divBdr>
    </w:div>
    <w:div w:id="907500416">
      <w:bodyDiv w:val="1"/>
      <w:marLeft w:val="0"/>
      <w:marRight w:val="0"/>
      <w:marTop w:val="0"/>
      <w:marBottom w:val="0"/>
      <w:divBdr>
        <w:top w:val="none" w:sz="0" w:space="0" w:color="auto"/>
        <w:left w:val="none" w:sz="0" w:space="0" w:color="auto"/>
        <w:bottom w:val="none" w:sz="0" w:space="0" w:color="auto"/>
        <w:right w:val="none" w:sz="0" w:space="0" w:color="auto"/>
      </w:divBdr>
    </w:div>
    <w:div w:id="914096311">
      <w:bodyDiv w:val="1"/>
      <w:marLeft w:val="0"/>
      <w:marRight w:val="0"/>
      <w:marTop w:val="0"/>
      <w:marBottom w:val="0"/>
      <w:divBdr>
        <w:top w:val="none" w:sz="0" w:space="0" w:color="auto"/>
        <w:left w:val="none" w:sz="0" w:space="0" w:color="auto"/>
        <w:bottom w:val="none" w:sz="0" w:space="0" w:color="auto"/>
        <w:right w:val="none" w:sz="0" w:space="0" w:color="auto"/>
      </w:divBdr>
    </w:div>
    <w:div w:id="941299001">
      <w:bodyDiv w:val="1"/>
      <w:marLeft w:val="0"/>
      <w:marRight w:val="0"/>
      <w:marTop w:val="0"/>
      <w:marBottom w:val="0"/>
      <w:divBdr>
        <w:top w:val="none" w:sz="0" w:space="0" w:color="auto"/>
        <w:left w:val="none" w:sz="0" w:space="0" w:color="auto"/>
        <w:bottom w:val="none" w:sz="0" w:space="0" w:color="auto"/>
        <w:right w:val="none" w:sz="0" w:space="0" w:color="auto"/>
      </w:divBdr>
    </w:div>
    <w:div w:id="962418146">
      <w:bodyDiv w:val="1"/>
      <w:marLeft w:val="0"/>
      <w:marRight w:val="0"/>
      <w:marTop w:val="0"/>
      <w:marBottom w:val="0"/>
      <w:divBdr>
        <w:top w:val="none" w:sz="0" w:space="0" w:color="auto"/>
        <w:left w:val="none" w:sz="0" w:space="0" w:color="auto"/>
        <w:bottom w:val="none" w:sz="0" w:space="0" w:color="auto"/>
        <w:right w:val="none" w:sz="0" w:space="0" w:color="auto"/>
      </w:divBdr>
    </w:div>
    <w:div w:id="962542343">
      <w:bodyDiv w:val="1"/>
      <w:marLeft w:val="0"/>
      <w:marRight w:val="0"/>
      <w:marTop w:val="0"/>
      <w:marBottom w:val="0"/>
      <w:divBdr>
        <w:top w:val="none" w:sz="0" w:space="0" w:color="auto"/>
        <w:left w:val="none" w:sz="0" w:space="0" w:color="auto"/>
        <w:bottom w:val="none" w:sz="0" w:space="0" w:color="auto"/>
        <w:right w:val="none" w:sz="0" w:space="0" w:color="auto"/>
      </w:divBdr>
    </w:div>
    <w:div w:id="973095592">
      <w:bodyDiv w:val="1"/>
      <w:marLeft w:val="0"/>
      <w:marRight w:val="0"/>
      <w:marTop w:val="0"/>
      <w:marBottom w:val="0"/>
      <w:divBdr>
        <w:top w:val="none" w:sz="0" w:space="0" w:color="auto"/>
        <w:left w:val="none" w:sz="0" w:space="0" w:color="auto"/>
        <w:bottom w:val="none" w:sz="0" w:space="0" w:color="auto"/>
        <w:right w:val="none" w:sz="0" w:space="0" w:color="auto"/>
      </w:divBdr>
    </w:div>
    <w:div w:id="976685204">
      <w:bodyDiv w:val="1"/>
      <w:marLeft w:val="0"/>
      <w:marRight w:val="0"/>
      <w:marTop w:val="0"/>
      <w:marBottom w:val="0"/>
      <w:divBdr>
        <w:top w:val="none" w:sz="0" w:space="0" w:color="auto"/>
        <w:left w:val="none" w:sz="0" w:space="0" w:color="auto"/>
        <w:bottom w:val="none" w:sz="0" w:space="0" w:color="auto"/>
        <w:right w:val="none" w:sz="0" w:space="0" w:color="auto"/>
      </w:divBdr>
    </w:div>
    <w:div w:id="984508126">
      <w:bodyDiv w:val="1"/>
      <w:marLeft w:val="0"/>
      <w:marRight w:val="0"/>
      <w:marTop w:val="0"/>
      <w:marBottom w:val="0"/>
      <w:divBdr>
        <w:top w:val="none" w:sz="0" w:space="0" w:color="auto"/>
        <w:left w:val="none" w:sz="0" w:space="0" w:color="auto"/>
        <w:bottom w:val="none" w:sz="0" w:space="0" w:color="auto"/>
        <w:right w:val="none" w:sz="0" w:space="0" w:color="auto"/>
      </w:divBdr>
    </w:div>
    <w:div w:id="997339808">
      <w:bodyDiv w:val="1"/>
      <w:marLeft w:val="0"/>
      <w:marRight w:val="0"/>
      <w:marTop w:val="0"/>
      <w:marBottom w:val="0"/>
      <w:divBdr>
        <w:top w:val="none" w:sz="0" w:space="0" w:color="auto"/>
        <w:left w:val="none" w:sz="0" w:space="0" w:color="auto"/>
        <w:bottom w:val="none" w:sz="0" w:space="0" w:color="auto"/>
        <w:right w:val="none" w:sz="0" w:space="0" w:color="auto"/>
      </w:divBdr>
    </w:div>
    <w:div w:id="1003822291">
      <w:bodyDiv w:val="1"/>
      <w:marLeft w:val="0"/>
      <w:marRight w:val="0"/>
      <w:marTop w:val="0"/>
      <w:marBottom w:val="0"/>
      <w:divBdr>
        <w:top w:val="none" w:sz="0" w:space="0" w:color="auto"/>
        <w:left w:val="none" w:sz="0" w:space="0" w:color="auto"/>
        <w:bottom w:val="none" w:sz="0" w:space="0" w:color="auto"/>
        <w:right w:val="none" w:sz="0" w:space="0" w:color="auto"/>
      </w:divBdr>
    </w:div>
    <w:div w:id="1015182664">
      <w:bodyDiv w:val="1"/>
      <w:marLeft w:val="0"/>
      <w:marRight w:val="0"/>
      <w:marTop w:val="0"/>
      <w:marBottom w:val="0"/>
      <w:divBdr>
        <w:top w:val="none" w:sz="0" w:space="0" w:color="auto"/>
        <w:left w:val="none" w:sz="0" w:space="0" w:color="auto"/>
        <w:bottom w:val="none" w:sz="0" w:space="0" w:color="auto"/>
        <w:right w:val="none" w:sz="0" w:space="0" w:color="auto"/>
      </w:divBdr>
    </w:div>
    <w:div w:id="1026565469">
      <w:bodyDiv w:val="1"/>
      <w:marLeft w:val="0"/>
      <w:marRight w:val="0"/>
      <w:marTop w:val="0"/>
      <w:marBottom w:val="0"/>
      <w:divBdr>
        <w:top w:val="none" w:sz="0" w:space="0" w:color="auto"/>
        <w:left w:val="none" w:sz="0" w:space="0" w:color="auto"/>
        <w:bottom w:val="none" w:sz="0" w:space="0" w:color="auto"/>
        <w:right w:val="none" w:sz="0" w:space="0" w:color="auto"/>
      </w:divBdr>
    </w:div>
    <w:div w:id="1030952270">
      <w:bodyDiv w:val="1"/>
      <w:marLeft w:val="0"/>
      <w:marRight w:val="0"/>
      <w:marTop w:val="0"/>
      <w:marBottom w:val="0"/>
      <w:divBdr>
        <w:top w:val="none" w:sz="0" w:space="0" w:color="auto"/>
        <w:left w:val="none" w:sz="0" w:space="0" w:color="auto"/>
        <w:bottom w:val="none" w:sz="0" w:space="0" w:color="auto"/>
        <w:right w:val="none" w:sz="0" w:space="0" w:color="auto"/>
      </w:divBdr>
    </w:div>
    <w:div w:id="1032150492">
      <w:bodyDiv w:val="1"/>
      <w:marLeft w:val="0"/>
      <w:marRight w:val="0"/>
      <w:marTop w:val="0"/>
      <w:marBottom w:val="0"/>
      <w:divBdr>
        <w:top w:val="none" w:sz="0" w:space="0" w:color="auto"/>
        <w:left w:val="none" w:sz="0" w:space="0" w:color="auto"/>
        <w:bottom w:val="none" w:sz="0" w:space="0" w:color="auto"/>
        <w:right w:val="none" w:sz="0" w:space="0" w:color="auto"/>
      </w:divBdr>
    </w:div>
    <w:div w:id="1034965874">
      <w:bodyDiv w:val="1"/>
      <w:marLeft w:val="0"/>
      <w:marRight w:val="0"/>
      <w:marTop w:val="0"/>
      <w:marBottom w:val="0"/>
      <w:divBdr>
        <w:top w:val="none" w:sz="0" w:space="0" w:color="auto"/>
        <w:left w:val="none" w:sz="0" w:space="0" w:color="auto"/>
        <w:bottom w:val="none" w:sz="0" w:space="0" w:color="auto"/>
        <w:right w:val="none" w:sz="0" w:space="0" w:color="auto"/>
      </w:divBdr>
    </w:div>
    <w:div w:id="1058943718">
      <w:bodyDiv w:val="1"/>
      <w:marLeft w:val="0"/>
      <w:marRight w:val="0"/>
      <w:marTop w:val="0"/>
      <w:marBottom w:val="0"/>
      <w:divBdr>
        <w:top w:val="none" w:sz="0" w:space="0" w:color="auto"/>
        <w:left w:val="none" w:sz="0" w:space="0" w:color="auto"/>
        <w:bottom w:val="none" w:sz="0" w:space="0" w:color="auto"/>
        <w:right w:val="none" w:sz="0" w:space="0" w:color="auto"/>
      </w:divBdr>
    </w:div>
    <w:div w:id="1062480853">
      <w:bodyDiv w:val="1"/>
      <w:marLeft w:val="0"/>
      <w:marRight w:val="0"/>
      <w:marTop w:val="0"/>
      <w:marBottom w:val="0"/>
      <w:divBdr>
        <w:top w:val="none" w:sz="0" w:space="0" w:color="auto"/>
        <w:left w:val="none" w:sz="0" w:space="0" w:color="auto"/>
        <w:bottom w:val="none" w:sz="0" w:space="0" w:color="auto"/>
        <w:right w:val="none" w:sz="0" w:space="0" w:color="auto"/>
      </w:divBdr>
    </w:div>
    <w:div w:id="1072921915">
      <w:bodyDiv w:val="1"/>
      <w:marLeft w:val="0"/>
      <w:marRight w:val="0"/>
      <w:marTop w:val="0"/>
      <w:marBottom w:val="0"/>
      <w:divBdr>
        <w:top w:val="none" w:sz="0" w:space="0" w:color="auto"/>
        <w:left w:val="none" w:sz="0" w:space="0" w:color="auto"/>
        <w:bottom w:val="none" w:sz="0" w:space="0" w:color="auto"/>
        <w:right w:val="none" w:sz="0" w:space="0" w:color="auto"/>
      </w:divBdr>
    </w:div>
    <w:div w:id="1078751322">
      <w:bodyDiv w:val="1"/>
      <w:marLeft w:val="0"/>
      <w:marRight w:val="0"/>
      <w:marTop w:val="0"/>
      <w:marBottom w:val="0"/>
      <w:divBdr>
        <w:top w:val="none" w:sz="0" w:space="0" w:color="auto"/>
        <w:left w:val="none" w:sz="0" w:space="0" w:color="auto"/>
        <w:bottom w:val="none" w:sz="0" w:space="0" w:color="auto"/>
        <w:right w:val="none" w:sz="0" w:space="0" w:color="auto"/>
      </w:divBdr>
    </w:div>
    <w:div w:id="1084838955">
      <w:bodyDiv w:val="1"/>
      <w:marLeft w:val="0"/>
      <w:marRight w:val="0"/>
      <w:marTop w:val="0"/>
      <w:marBottom w:val="0"/>
      <w:divBdr>
        <w:top w:val="none" w:sz="0" w:space="0" w:color="auto"/>
        <w:left w:val="none" w:sz="0" w:space="0" w:color="auto"/>
        <w:bottom w:val="none" w:sz="0" w:space="0" w:color="auto"/>
        <w:right w:val="none" w:sz="0" w:space="0" w:color="auto"/>
      </w:divBdr>
    </w:div>
    <w:div w:id="1085999068">
      <w:bodyDiv w:val="1"/>
      <w:marLeft w:val="0"/>
      <w:marRight w:val="0"/>
      <w:marTop w:val="0"/>
      <w:marBottom w:val="0"/>
      <w:divBdr>
        <w:top w:val="none" w:sz="0" w:space="0" w:color="auto"/>
        <w:left w:val="none" w:sz="0" w:space="0" w:color="auto"/>
        <w:bottom w:val="none" w:sz="0" w:space="0" w:color="auto"/>
        <w:right w:val="none" w:sz="0" w:space="0" w:color="auto"/>
      </w:divBdr>
    </w:div>
    <w:div w:id="1116947114">
      <w:bodyDiv w:val="1"/>
      <w:marLeft w:val="0"/>
      <w:marRight w:val="0"/>
      <w:marTop w:val="0"/>
      <w:marBottom w:val="0"/>
      <w:divBdr>
        <w:top w:val="none" w:sz="0" w:space="0" w:color="auto"/>
        <w:left w:val="none" w:sz="0" w:space="0" w:color="auto"/>
        <w:bottom w:val="none" w:sz="0" w:space="0" w:color="auto"/>
        <w:right w:val="none" w:sz="0" w:space="0" w:color="auto"/>
      </w:divBdr>
    </w:div>
    <w:div w:id="1129736999">
      <w:bodyDiv w:val="1"/>
      <w:marLeft w:val="0"/>
      <w:marRight w:val="0"/>
      <w:marTop w:val="0"/>
      <w:marBottom w:val="0"/>
      <w:divBdr>
        <w:top w:val="none" w:sz="0" w:space="0" w:color="auto"/>
        <w:left w:val="none" w:sz="0" w:space="0" w:color="auto"/>
        <w:bottom w:val="none" w:sz="0" w:space="0" w:color="auto"/>
        <w:right w:val="none" w:sz="0" w:space="0" w:color="auto"/>
      </w:divBdr>
    </w:div>
    <w:div w:id="1133987900">
      <w:bodyDiv w:val="1"/>
      <w:marLeft w:val="0"/>
      <w:marRight w:val="0"/>
      <w:marTop w:val="0"/>
      <w:marBottom w:val="0"/>
      <w:divBdr>
        <w:top w:val="none" w:sz="0" w:space="0" w:color="auto"/>
        <w:left w:val="none" w:sz="0" w:space="0" w:color="auto"/>
        <w:bottom w:val="none" w:sz="0" w:space="0" w:color="auto"/>
        <w:right w:val="none" w:sz="0" w:space="0" w:color="auto"/>
      </w:divBdr>
    </w:div>
    <w:div w:id="1143884732">
      <w:bodyDiv w:val="1"/>
      <w:marLeft w:val="0"/>
      <w:marRight w:val="0"/>
      <w:marTop w:val="0"/>
      <w:marBottom w:val="0"/>
      <w:divBdr>
        <w:top w:val="none" w:sz="0" w:space="0" w:color="auto"/>
        <w:left w:val="none" w:sz="0" w:space="0" w:color="auto"/>
        <w:bottom w:val="none" w:sz="0" w:space="0" w:color="auto"/>
        <w:right w:val="none" w:sz="0" w:space="0" w:color="auto"/>
      </w:divBdr>
    </w:div>
    <w:div w:id="1156724572">
      <w:bodyDiv w:val="1"/>
      <w:marLeft w:val="0"/>
      <w:marRight w:val="0"/>
      <w:marTop w:val="0"/>
      <w:marBottom w:val="0"/>
      <w:divBdr>
        <w:top w:val="none" w:sz="0" w:space="0" w:color="auto"/>
        <w:left w:val="none" w:sz="0" w:space="0" w:color="auto"/>
        <w:bottom w:val="none" w:sz="0" w:space="0" w:color="auto"/>
        <w:right w:val="none" w:sz="0" w:space="0" w:color="auto"/>
      </w:divBdr>
    </w:div>
    <w:div w:id="1159803708">
      <w:bodyDiv w:val="1"/>
      <w:marLeft w:val="0"/>
      <w:marRight w:val="0"/>
      <w:marTop w:val="0"/>
      <w:marBottom w:val="0"/>
      <w:divBdr>
        <w:top w:val="none" w:sz="0" w:space="0" w:color="auto"/>
        <w:left w:val="none" w:sz="0" w:space="0" w:color="auto"/>
        <w:bottom w:val="none" w:sz="0" w:space="0" w:color="auto"/>
        <w:right w:val="none" w:sz="0" w:space="0" w:color="auto"/>
      </w:divBdr>
    </w:div>
    <w:div w:id="1162431292">
      <w:bodyDiv w:val="1"/>
      <w:marLeft w:val="0"/>
      <w:marRight w:val="0"/>
      <w:marTop w:val="0"/>
      <w:marBottom w:val="0"/>
      <w:divBdr>
        <w:top w:val="none" w:sz="0" w:space="0" w:color="auto"/>
        <w:left w:val="none" w:sz="0" w:space="0" w:color="auto"/>
        <w:bottom w:val="none" w:sz="0" w:space="0" w:color="auto"/>
        <w:right w:val="none" w:sz="0" w:space="0" w:color="auto"/>
      </w:divBdr>
    </w:div>
    <w:div w:id="1172184363">
      <w:bodyDiv w:val="1"/>
      <w:marLeft w:val="0"/>
      <w:marRight w:val="0"/>
      <w:marTop w:val="0"/>
      <w:marBottom w:val="0"/>
      <w:divBdr>
        <w:top w:val="none" w:sz="0" w:space="0" w:color="auto"/>
        <w:left w:val="none" w:sz="0" w:space="0" w:color="auto"/>
        <w:bottom w:val="none" w:sz="0" w:space="0" w:color="auto"/>
        <w:right w:val="none" w:sz="0" w:space="0" w:color="auto"/>
      </w:divBdr>
    </w:div>
    <w:div w:id="1181311957">
      <w:bodyDiv w:val="1"/>
      <w:marLeft w:val="0"/>
      <w:marRight w:val="0"/>
      <w:marTop w:val="0"/>
      <w:marBottom w:val="0"/>
      <w:divBdr>
        <w:top w:val="none" w:sz="0" w:space="0" w:color="auto"/>
        <w:left w:val="none" w:sz="0" w:space="0" w:color="auto"/>
        <w:bottom w:val="none" w:sz="0" w:space="0" w:color="auto"/>
        <w:right w:val="none" w:sz="0" w:space="0" w:color="auto"/>
      </w:divBdr>
    </w:div>
    <w:div w:id="1186405780">
      <w:bodyDiv w:val="1"/>
      <w:marLeft w:val="0"/>
      <w:marRight w:val="0"/>
      <w:marTop w:val="0"/>
      <w:marBottom w:val="0"/>
      <w:divBdr>
        <w:top w:val="none" w:sz="0" w:space="0" w:color="auto"/>
        <w:left w:val="none" w:sz="0" w:space="0" w:color="auto"/>
        <w:bottom w:val="none" w:sz="0" w:space="0" w:color="auto"/>
        <w:right w:val="none" w:sz="0" w:space="0" w:color="auto"/>
      </w:divBdr>
    </w:div>
    <w:div w:id="1187400810">
      <w:bodyDiv w:val="1"/>
      <w:marLeft w:val="0"/>
      <w:marRight w:val="0"/>
      <w:marTop w:val="0"/>
      <w:marBottom w:val="0"/>
      <w:divBdr>
        <w:top w:val="none" w:sz="0" w:space="0" w:color="auto"/>
        <w:left w:val="none" w:sz="0" w:space="0" w:color="auto"/>
        <w:bottom w:val="none" w:sz="0" w:space="0" w:color="auto"/>
        <w:right w:val="none" w:sz="0" w:space="0" w:color="auto"/>
      </w:divBdr>
    </w:div>
    <w:div w:id="1195267107">
      <w:bodyDiv w:val="1"/>
      <w:marLeft w:val="0"/>
      <w:marRight w:val="0"/>
      <w:marTop w:val="0"/>
      <w:marBottom w:val="0"/>
      <w:divBdr>
        <w:top w:val="none" w:sz="0" w:space="0" w:color="auto"/>
        <w:left w:val="none" w:sz="0" w:space="0" w:color="auto"/>
        <w:bottom w:val="none" w:sz="0" w:space="0" w:color="auto"/>
        <w:right w:val="none" w:sz="0" w:space="0" w:color="auto"/>
      </w:divBdr>
    </w:div>
    <w:div w:id="1203517707">
      <w:bodyDiv w:val="1"/>
      <w:marLeft w:val="0"/>
      <w:marRight w:val="0"/>
      <w:marTop w:val="0"/>
      <w:marBottom w:val="0"/>
      <w:divBdr>
        <w:top w:val="none" w:sz="0" w:space="0" w:color="auto"/>
        <w:left w:val="none" w:sz="0" w:space="0" w:color="auto"/>
        <w:bottom w:val="none" w:sz="0" w:space="0" w:color="auto"/>
        <w:right w:val="none" w:sz="0" w:space="0" w:color="auto"/>
      </w:divBdr>
    </w:div>
    <w:div w:id="1204749598">
      <w:bodyDiv w:val="1"/>
      <w:marLeft w:val="0"/>
      <w:marRight w:val="0"/>
      <w:marTop w:val="0"/>
      <w:marBottom w:val="0"/>
      <w:divBdr>
        <w:top w:val="none" w:sz="0" w:space="0" w:color="auto"/>
        <w:left w:val="none" w:sz="0" w:space="0" w:color="auto"/>
        <w:bottom w:val="none" w:sz="0" w:space="0" w:color="auto"/>
        <w:right w:val="none" w:sz="0" w:space="0" w:color="auto"/>
      </w:divBdr>
    </w:div>
    <w:div w:id="1249000189">
      <w:bodyDiv w:val="1"/>
      <w:marLeft w:val="0"/>
      <w:marRight w:val="0"/>
      <w:marTop w:val="0"/>
      <w:marBottom w:val="0"/>
      <w:divBdr>
        <w:top w:val="none" w:sz="0" w:space="0" w:color="auto"/>
        <w:left w:val="none" w:sz="0" w:space="0" w:color="auto"/>
        <w:bottom w:val="none" w:sz="0" w:space="0" w:color="auto"/>
        <w:right w:val="none" w:sz="0" w:space="0" w:color="auto"/>
      </w:divBdr>
    </w:div>
    <w:div w:id="1249316314">
      <w:bodyDiv w:val="1"/>
      <w:marLeft w:val="0"/>
      <w:marRight w:val="0"/>
      <w:marTop w:val="0"/>
      <w:marBottom w:val="0"/>
      <w:divBdr>
        <w:top w:val="none" w:sz="0" w:space="0" w:color="auto"/>
        <w:left w:val="none" w:sz="0" w:space="0" w:color="auto"/>
        <w:bottom w:val="none" w:sz="0" w:space="0" w:color="auto"/>
        <w:right w:val="none" w:sz="0" w:space="0" w:color="auto"/>
      </w:divBdr>
    </w:div>
    <w:div w:id="1250311719">
      <w:bodyDiv w:val="1"/>
      <w:marLeft w:val="0"/>
      <w:marRight w:val="0"/>
      <w:marTop w:val="0"/>
      <w:marBottom w:val="0"/>
      <w:divBdr>
        <w:top w:val="none" w:sz="0" w:space="0" w:color="auto"/>
        <w:left w:val="none" w:sz="0" w:space="0" w:color="auto"/>
        <w:bottom w:val="none" w:sz="0" w:space="0" w:color="auto"/>
        <w:right w:val="none" w:sz="0" w:space="0" w:color="auto"/>
      </w:divBdr>
    </w:div>
    <w:div w:id="1250777616">
      <w:bodyDiv w:val="1"/>
      <w:marLeft w:val="0"/>
      <w:marRight w:val="0"/>
      <w:marTop w:val="0"/>
      <w:marBottom w:val="0"/>
      <w:divBdr>
        <w:top w:val="none" w:sz="0" w:space="0" w:color="auto"/>
        <w:left w:val="none" w:sz="0" w:space="0" w:color="auto"/>
        <w:bottom w:val="none" w:sz="0" w:space="0" w:color="auto"/>
        <w:right w:val="none" w:sz="0" w:space="0" w:color="auto"/>
      </w:divBdr>
    </w:div>
    <w:div w:id="1253247396">
      <w:bodyDiv w:val="1"/>
      <w:marLeft w:val="0"/>
      <w:marRight w:val="0"/>
      <w:marTop w:val="0"/>
      <w:marBottom w:val="0"/>
      <w:divBdr>
        <w:top w:val="none" w:sz="0" w:space="0" w:color="auto"/>
        <w:left w:val="none" w:sz="0" w:space="0" w:color="auto"/>
        <w:bottom w:val="none" w:sz="0" w:space="0" w:color="auto"/>
        <w:right w:val="none" w:sz="0" w:space="0" w:color="auto"/>
      </w:divBdr>
    </w:div>
    <w:div w:id="1266114503">
      <w:bodyDiv w:val="1"/>
      <w:marLeft w:val="0"/>
      <w:marRight w:val="0"/>
      <w:marTop w:val="0"/>
      <w:marBottom w:val="0"/>
      <w:divBdr>
        <w:top w:val="none" w:sz="0" w:space="0" w:color="auto"/>
        <w:left w:val="none" w:sz="0" w:space="0" w:color="auto"/>
        <w:bottom w:val="none" w:sz="0" w:space="0" w:color="auto"/>
        <w:right w:val="none" w:sz="0" w:space="0" w:color="auto"/>
      </w:divBdr>
    </w:div>
    <w:div w:id="1273172860">
      <w:bodyDiv w:val="1"/>
      <w:marLeft w:val="0"/>
      <w:marRight w:val="0"/>
      <w:marTop w:val="0"/>
      <w:marBottom w:val="0"/>
      <w:divBdr>
        <w:top w:val="none" w:sz="0" w:space="0" w:color="auto"/>
        <w:left w:val="none" w:sz="0" w:space="0" w:color="auto"/>
        <w:bottom w:val="none" w:sz="0" w:space="0" w:color="auto"/>
        <w:right w:val="none" w:sz="0" w:space="0" w:color="auto"/>
      </w:divBdr>
    </w:div>
    <w:div w:id="1279750810">
      <w:bodyDiv w:val="1"/>
      <w:marLeft w:val="0"/>
      <w:marRight w:val="0"/>
      <w:marTop w:val="0"/>
      <w:marBottom w:val="0"/>
      <w:divBdr>
        <w:top w:val="none" w:sz="0" w:space="0" w:color="auto"/>
        <w:left w:val="none" w:sz="0" w:space="0" w:color="auto"/>
        <w:bottom w:val="none" w:sz="0" w:space="0" w:color="auto"/>
        <w:right w:val="none" w:sz="0" w:space="0" w:color="auto"/>
      </w:divBdr>
    </w:div>
    <w:div w:id="1281690438">
      <w:bodyDiv w:val="1"/>
      <w:marLeft w:val="0"/>
      <w:marRight w:val="0"/>
      <w:marTop w:val="0"/>
      <w:marBottom w:val="0"/>
      <w:divBdr>
        <w:top w:val="none" w:sz="0" w:space="0" w:color="auto"/>
        <w:left w:val="none" w:sz="0" w:space="0" w:color="auto"/>
        <w:bottom w:val="none" w:sz="0" w:space="0" w:color="auto"/>
        <w:right w:val="none" w:sz="0" w:space="0" w:color="auto"/>
      </w:divBdr>
    </w:div>
    <w:div w:id="1289120614">
      <w:bodyDiv w:val="1"/>
      <w:marLeft w:val="0"/>
      <w:marRight w:val="0"/>
      <w:marTop w:val="0"/>
      <w:marBottom w:val="0"/>
      <w:divBdr>
        <w:top w:val="none" w:sz="0" w:space="0" w:color="auto"/>
        <w:left w:val="none" w:sz="0" w:space="0" w:color="auto"/>
        <w:bottom w:val="none" w:sz="0" w:space="0" w:color="auto"/>
        <w:right w:val="none" w:sz="0" w:space="0" w:color="auto"/>
      </w:divBdr>
    </w:div>
    <w:div w:id="1289355616">
      <w:bodyDiv w:val="1"/>
      <w:marLeft w:val="0"/>
      <w:marRight w:val="0"/>
      <w:marTop w:val="0"/>
      <w:marBottom w:val="0"/>
      <w:divBdr>
        <w:top w:val="none" w:sz="0" w:space="0" w:color="auto"/>
        <w:left w:val="none" w:sz="0" w:space="0" w:color="auto"/>
        <w:bottom w:val="none" w:sz="0" w:space="0" w:color="auto"/>
        <w:right w:val="none" w:sz="0" w:space="0" w:color="auto"/>
      </w:divBdr>
    </w:div>
    <w:div w:id="1314063930">
      <w:bodyDiv w:val="1"/>
      <w:marLeft w:val="0"/>
      <w:marRight w:val="0"/>
      <w:marTop w:val="0"/>
      <w:marBottom w:val="0"/>
      <w:divBdr>
        <w:top w:val="none" w:sz="0" w:space="0" w:color="auto"/>
        <w:left w:val="none" w:sz="0" w:space="0" w:color="auto"/>
        <w:bottom w:val="none" w:sz="0" w:space="0" w:color="auto"/>
        <w:right w:val="none" w:sz="0" w:space="0" w:color="auto"/>
      </w:divBdr>
    </w:div>
    <w:div w:id="1316302941">
      <w:bodyDiv w:val="1"/>
      <w:marLeft w:val="0"/>
      <w:marRight w:val="0"/>
      <w:marTop w:val="0"/>
      <w:marBottom w:val="0"/>
      <w:divBdr>
        <w:top w:val="none" w:sz="0" w:space="0" w:color="auto"/>
        <w:left w:val="none" w:sz="0" w:space="0" w:color="auto"/>
        <w:bottom w:val="none" w:sz="0" w:space="0" w:color="auto"/>
        <w:right w:val="none" w:sz="0" w:space="0" w:color="auto"/>
      </w:divBdr>
    </w:div>
    <w:div w:id="1320693539">
      <w:bodyDiv w:val="1"/>
      <w:marLeft w:val="0"/>
      <w:marRight w:val="0"/>
      <w:marTop w:val="0"/>
      <w:marBottom w:val="0"/>
      <w:divBdr>
        <w:top w:val="none" w:sz="0" w:space="0" w:color="auto"/>
        <w:left w:val="none" w:sz="0" w:space="0" w:color="auto"/>
        <w:bottom w:val="none" w:sz="0" w:space="0" w:color="auto"/>
        <w:right w:val="none" w:sz="0" w:space="0" w:color="auto"/>
      </w:divBdr>
    </w:div>
    <w:div w:id="1320961735">
      <w:bodyDiv w:val="1"/>
      <w:marLeft w:val="0"/>
      <w:marRight w:val="0"/>
      <w:marTop w:val="0"/>
      <w:marBottom w:val="0"/>
      <w:divBdr>
        <w:top w:val="none" w:sz="0" w:space="0" w:color="auto"/>
        <w:left w:val="none" w:sz="0" w:space="0" w:color="auto"/>
        <w:bottom w:val="none" w:sz="0" w:space="0" w:color="auto"/>
        <w:right w:val="none" w:sz="0" w:space="0" w:color="auto"/>
      </w:divBdr>
    </w:div>
    <w:div w:id="1322586446">
      <w:bodyDiv w:val="1"/>
      <w:marLeft w:val="0"/>
      <w:marRight w:val="0"/>
      <w:marTop w:val="0"/>
      <w:marBottom w:val="0"/>
      <w:divBdr>
        <w:top w:val="none" w:sz="0" w:space="0" w:color="auto"/>
        <w:left w:val="none" w:sz="0" w:space="0" w:color="auto"/>
        <w:bottom w:val="none" w:sz="0" w:space="0" w:color="auto"/>
        <w:right w:val="none" w:sz="0" w:space="0" w:color="auto"/>
      </w:divBdr>
    </w:div>
    <w:div w:id="1327788047">
      <w:bodyDiv w:val="1"/>
      <w:marLeft w:val="0"/>
      <w:marRight w:val="0"/>
      <w:marTop w:val="0"/>
      <w:marBottom w:val="0"/>
      <w:divBdr>
        <w:top w:val="none" w:sz="0" w:space="0" w:color="auto"/>
        <w:left w:val="none" w:sz="0" w:space="0" w:color="auto"/>
        <w:bottom w:val="none" w:sz="0" w:space="0" w:color="auto"/>
        <w:right w:val="none" w:sz="0" w:space="0" w:color="auto"/>
      </w:divBdr>
    </w:div>
    <w:div w:id="1344435847">
      <w:bodyDiv w:val="1"/>
      <w:marLeft w:val="0"/>
      <w:marRight w:val="0"/>
      <w:marTop w:val="0"/>
      <w:marBottom w:val="0"/>
      <w:divBdr>
        <w:top w:val="none" w:sz="0" w:space="0" w:color="auto"/>
        <w:left w:val="none" w:sz="0" w:space="0" w:color="auto"/>
        <w:bottom w:val="none" w:sz="0" w:space="0" w:color="auto"/>
        <w:right w:val="none" w:sz="0" w:space="0" w:color="auto"/>
      </w:divBdr>
    </w:div>
    <w:div w:id="1353804264">
      <w:bodyDiv w:val="1"/>
      <w:marLeft w:val="0"/>
      <w:marRight w:val="0"/>
      <w:marTop w:val="0"/>
      <w:marBottom w:val="0"/>
      <w:divBdr>
        <w:top w:val="none" w:sz="0" w:space="0" w:color="auto"/>
        <w:left w:val="none" w:sz="0" w:space="0" w:color="auto"/>
        <w:bottom w:val="none" w:sz="0" w:space="0" w:color="auto"/>
        <w:right w:val="none" w:sz="0" w:space="0" w:color="auto"/>
      </w:divBdr>
    </w:div>
    <w:div w:id="1373844460">
      <w:bodyDiv w:val="1"/>
      <w:marLeft w:val="0"/>
      <w:marRight w:val="0"/>
      <w:marTop w:val="0"/>
      <w:marBottom w:val="0"/>
      <w:divBdr>
        <w:top w:val="none" w:sz="0" w:space="0" w:color="auto"/>
        <w:left w:val="none" w:sz="0" w:space="0" w:color="auto"/>
        <w:bottom w:val="none" w:sz="0" w:space="0" w:color="auto"/>
        <w:right w:val="none" w:sz="0" w:space="0" w:color="auto"/>
      </w:divBdr>
    </w:div>
    <w:div w:id="1374960444">
      <w:bodyDiv w:val="1"/>
      <w:marLeft w:val="0"/>
      <w:marRight w:val="0"/>
      <w:marTop w:val="0"/>
      <w:marBottom w:val="0"/>
      <w:divBdr>
        <w:top w:val="none" w:sz="0" w:space="0" w:color="auto"/>
        <w:left w:val="none" w:sz="0" w:space="0" w:color="auto"/>
        <w:bottom w:val="none" w:sz="0" w:space="0" w:color="auto"/>
        <w:right w:val="none" w:sz="0" w:space="0" w:color="auto"/>
      </w:divBdr>
    </w:div>
    <w:div w:id="1384523580">
      <w:bodyDiv w:val="1"/>
      <w:marLeft w:val="0"/>
      <w:marRight w:val="0"/>
      <w:marTop w:val="0"/>
      <w:marBottom w:val="0"/>
      <w:divBdr>
        <w:top w:val="none" w:sz="0" w:space="0" w:color="auto"/>
        <w:left w:val="none" w:sz="0" w:space="0" w:color="auto"/>
        <w:bottom w:val="none" w:sz="0" w:space="0" w:color="auto"/>
        <w:right w:val="none" w:sz="0" w:space="0" w:color="auto"/>
      </w:divBdr>
    </w:div>
    <w:div w:id="1394157170">
      <w:bodyDiv w:val="1"/>
      <w:marLeft w:val="0"/>
      <w:marRight w:val="0"/>
      <w:marTop w:val="0"/>
      <w:marBottom w:val="0"/>
      <w:divBdr>
        <w:top w:val="none" w:sz="0" w:space="0" w:color="auto"/>
        <w:left w:val="none" w:sz="0" w:space="0" w:color="auto"/>
        <w:bottom w:val="none" w:sz="0" w:space="0" w:color="auto"/>
        <w:right w:val="none" w:sz="0" w:space="0" w:color="auto"/>
      </w:divBdr>
    </w:div>
    <w:div w:id="1396467695">
      <w:bodyDiv w:val="1"/>
      <w:marLeft w:val="0"/>
      <w:marRight w:val="0"/>
      <w:marTop w:val="0"/>
      <w:marBottom w:val="0"/>
      <w:divBdr>
        <w:top w:val="none" w:sz="0" w:space="0" w:color="auto"/>
        <w:left w:val="none" w:sz="0" w:space="0" w:color="auto"/>
        <w:bottom w:val="none" w:sz="0" w:space="0" w:color="auto"/>
        <w:right w:val="none" w:sz="0" w:space="0" w:color="auto"/>
      </w:divBdr>
    </w:div>
    <w:div w:id="1402678189">
      <w:bodyDiv w:val="1"/>
      <w:marLeft w:val="0"/>
      <w:marRight w:val="0"/>
      <w:marTop w:val="0"/>
      <w:marBottom w:val="0"/>
      <w:divBdr>
        <w:top w:val="none" w:sz="0" w:space="0" w:color="auto"/>
        <w:left w:val="none" w:sz="0" w:space="0" w:color="auto"/>
        <w:bottom w:val="none" w:sz="0" w:space="0" w:color="auto"/>
        <w:right w:val="none" w:sz="0" w:space="0" w:color="auto"/>
      </w:divBdr>
    </w:div>
    <w:div w:id="1415934719">
      <w:bodyDiv w:val="1"/>
      <w:marLeft w:val="0"/>
      <w:marRight w:val="0"/>
      <w:marTop w:val="0"/>
      <w:marBottom w:val="0"/>
      <w:divBdr>
        <w:top w:val="none" w:sz="0" w:space="0" w:color="auto"/>
        <w:left w:val="none" w:sz="0" w:space="0" w:color="auto"/>
        <w:bottom w:val="none" w:sz="0" w:space="0" w:color="auto"/>
        <w:right w:val="none" w:sz="0" w:space="0" w:color="auto"/>
      </w:divBdr>
    </w:div>
    <w:div w:id="1429539992">
      <w:bodyDiv w:val="1"/>
      <w:marLeft w:val="0"/>
      <w:marRight w:val="0"/>
      <w:marTop w:val="0"/>
      <w:marBottom w:val="0"/>
      <w:divBdr>
        <w:top w:val="none" w:sz="0" w:space="0" w:color="auto"/>
        <w:left w:val="none" w:sz="0" w:space="0" w:color="auto"/>
        <w:bottom w:val="none" w:sz="0" w:space="0" w:color="auto"/>
        <w:right w:val="none" w:sz="0" w:space="0" w:color="auto"/>
      </w:divBdr>
    </w:div>
    <w:div w:id="1431703628">
      <w:bodyDiv w:val="1"/>
      <w:marLeft w:val="0"/>
      <w:marRight w:val="0"/>
      <w:marTop w:val="0"/>
      <w:marBottom w:val="0"/>
      <w:divBdr>
        <w:top w:val="none" w:sz="0" w:space="0" w:color="auto"/>
        <w:left w:val="none" w:sz="0" w:space="0" w:color="auto"/>
        <w:bottom w:val="none" w:sz="0" w:space="0" w:color="auto"/>
        <w:right w:val="none" w:sz="0" w:space="0" w:color="auto"/>
      </w:divBdr>
    </w:div>
    <w:div w:id="1432355334">
      <w:bodyDiv w:val="1"/>
      <w:marLeft w:val="0"/>
      <w:marRight w:val="0"/>
      <w:marTop w:val="0"/>
      <w:marBottom w:val="0"/>
      <w:divBdr>
        <w:top w:val="none" w:sz="0" w:space="0" w:color="auto"/>
        <w:left w:val="none" w:sz="0" w:space="0" w:color="auto"/>
        <w:bottom w:val="none" w:sz="0" w:space="0" w:color="auto"/>
        <w:right w:val="none" w:sz="0" w:space="0" w:color="auto"/>
      </w:divBdr>
    </w:div>
    <w:div w:id="1440565409">
      <w:bodyDiv w:val="1"/>
      <w:marLeft w:val="0"/>
      <w:marRight w:val="0"/>
      <w:marTop w:val="0"/>
      <w:marBottom w:val="0"/>
      <w:divBdr>
        <w:top w:val="none" w:sz="0" w:space="0" w:color="auto"/>
        <w:left w:val="none" w:sz="0" w:space="0" w:color="auto"/>
        <w:bottom w:val="none" w:sz="0" w:space="0" w:color="auto"/>
        <w:right w:val="none" w:sz="0" w:space="0" w:color="auto"/>
      </w:divBdr>
    </w:div>
    <w:div w:id="1457141344">
      <w:bodyDiv w:val="1"/>
      <w:marLeft w:val="0"/>
      <w:marRight w:val="0"/>
      <w:marTop w:val="0"/>
      <w:marBottom w:val="0"/>
      <w:divBdr>
        <w:top w:val="none" w:sz="0" w:space="0" w:color="auto"/>
        <w:left w:val="none" w:sz="0" w:space="0" w:color="auto"/>
        <w:bottom w:val="none" w:sz="0" w:space="0" w:color="auto"/>
        <w:right w:val="none" w:sz="0" w:space="0" w:color="auto"/>
      </w:divBdr>
    </w:div>
    <w:div w:id="1459376656">
      <w:bodyDiv w:val="1"/>
      <w:marLeft w:val="0"/>
      <w:marRight w:val="0"/>
      <w:marTop w:val="0"/>
      <w:marBottom w:val="0"/>
      <w:divBdr>
        <w:top w:val="none" w:sz="0" w:space="0" w:color="auto"/>
        <w:left w:val="none" w:sz="0" w:space="0" w:color="auto"/>
        <w:bottom w:val="none" w:sz="0" w:space="0" w:color="auto"/>
        <w:right w:val="none" w:sz="0" w:space="0" w:color="auto"/>
      </w:divBdr>
    </w:div>
    <w:div w:id="1459568723">
      <w:bodyDiv w:val="1"/>
      <w:marLeft w:val="0"/>
      <w:marRight w:val="0"/>
      <w:marTop w:val="0"/>
      <w:marBottom w:val="0"/>
      <w:divBdr>
        <w:top w:val="none" w:sz="0" w:space="0" w:color="auto"/>
        <w:left w:val="none" w:sz="0" w:space="0" w:color="auto"/>
        <w:bottom w:val="none" w:sz="0" w:space="0" w:color="auto"/>
        <w:right w:val="none" w:sz="0" w:space="0" w:color="auto"/>
      </w:divBdr>
    </w:div>
    <w:div w:id="1460686962">
      <w:bodyDiv w:val="1"/>
      <w:marLeft w:val="0"/>
      <w:marRight w:val="0"/>
      <w:marTop w:val="0"/>
      <w:marBottom w:val="0"/>
      <w:divBdr>
        <w:top w:val="none" w:sz="0" w:space="0" w:color="auto"/>
        <w:left w:val="none" w:sz="0" w:space="0" w:color="auto"/>
        <w:bottom w:val="none" w:sz="0" w:space="0" w:color="auto"/>
        <w:right w:val="none" w:sz="0" w:space="0" w:color="auto"/>
      </w:divBdr>
    </w:div>
    <w:div w:id="1469592927">
      <w:bodyDiv w:val="1"/>
      <w:marLeft w:val="0"/>
      <w:marRight w:val="0"/>
      <w:marTop w:val="0"/>
      <w:marBottom w:val="0"/>
      <w:divBdr>
        <w:top w:val="none" w:sz="0" w:space="0" w:color="auto"/>
        <w:left w:val="none" w:sz="0" w:space="0" w:color="auto"/>
        <w:bottom w:val="none" w:sz="0" w:space="0" w:color="auto"/>
        <w:right w:val="none" w:sz="0" w:space="0" w:color="auto"/>
      </w:divBdr>
    </w:div>
    <w:div w:id="1478645261">
      <w:bodyDiv w:val="1"/>
      <w:marLeft w:val="0"/>
      <w:marRight w:val="0"/>
      <w:marTop w:val="0"/>
      <w:marBottom w:val="0"/>
      <w:divBdr>
        <w:top w:val="none" w:sz="0" w:space="0" w:color="auto"/>
        <w:left w:val="none" w:sz="0" w:space="0" w:color="auto"/>
        <w:bottom w:val="none" w:sz="0" w:space="0" w:color="auto"/>
        <w:right w:val="none" w:sz="0" w:space="0" w:color="auto"/>
      </w:divBdr>
    </w:div>
    <w:div w:id="1497958648">
      <w:bodyDiv w:val="1"/>
      <w:marLeft w:val="0"/>
      <w:marRight w:val="0"/>
      <w:marTop w:val="0"/>
      <w:marBottom w:val="0"/>
      <w:divBdr>
        <w:top w:val="none" w:sz="0" w:space="0" w:color="auto"/>
        <w:left w:val="none" w:sz="0" w:space="0" w:color="auto"/>
        <w:bottom w:val="none" w:sz="0" w:space="0" w:color="auto"/>
        <w:right w:val="none" w:sz="0" w:space="0" w:color="auto"/>
      </w:divBdr>
    </w:div>
    <w:div w:id="1532184552">
      <w:bodyDiv w:val="1"/>
      <w:marLeft w:val="0"/>
      <w:marRight w:val="0"/>
      <w:marTop w:val="0"/>
      <w:marBottom w:val="0"/>
      <w:divBdr>
        <w:top w:val="none" w:sz="0" w:space="0" w:color="auto"/>
        <w:left w:val="none" w:sz="0" w:space="0" w:color="auto"/>
        <w:bottom w:val="none" w:sz="0" w:space="0" w:color="auto"/>
        <w:right w:val="none" w:sz="0" w:space="0" w:color="auto"/>
      </w:divBdr>
    </w:div>
    <w:div w:id="1532960818">
      <w:bodyDiv w:val="1"/>
      <w:marLeft w:val="0"/>
      <w:marRight w:val="0"/>
      <w:marTop w:val="0"/>
      <w:marBottom w:val="0"/>
      <w:divBdr>
        <w:top w:val="none" w:sz="0" w:space="0" w:color="auto"/>
        <w:left w:val="none" w:sz="0" w:space="0" w:color="auto"/>
        <w:bottom w:val="none" w:sz="0" w:space="0" w:color="auto"/>
        <w:right w:val="none" w:sz="0" w:space="0" w:color="auto"/>
      </w:divBdr>
    </w:div>
    <w:div w:id="1537548376">
      <w:bodyDiv w:val="1"/>
      <w:marLeft w:val="0"/>
      <w:marRight w:val="0"/>
      <w:marTop w:val="0"/>
      <w:marBottom w:val="0"/>
      <w:divBdr>
        <w:top w:val="none" w:sz="0" w:space="0" w:color="auto"/>
        <w:left w:val="none" w:sz="0" w:space="0" w:color="auto"/>
        <w:bottom w:val="none" w:sz="0" w:space="0" w:color="auto"/>
        <w:right w:val="none" w:sz="0" w:space="0" w:color="auto"/>
      </w:divBdr>
    </w:div>
    <w:div w:id="1537959481">
      <w:bodyDiv w:val="1"/>
      <w:marLeft w:val="0"/>
      <w:marRight w:val="0"/>
      <w:marTop w:val="0"/>
      <w:marBottom w:val="0"/>
      <w:divBdr>
        <w:top w:val="none" w:sz="0" w:space="0" w:color="auto"/>
        <w:left w:val="none" w:sz="0" w:space="0" w:color="auto"/>
        <w:bottom w:val="none" w:sz="0" w:space="0" w:color="auto"/>
        <w:right w:val="none" w:sz="0" w:space="0" w:color="auto"/>
      </w:divBdr>
    </w:div>
    <w:div w:id="1542132430">
      <w:bodyDiv w:val="1"/>
      <w:marLeft w:val="0"/>
      <w:marRight w:val="0"/>
      <w:marTop w:val="0"/>
      <w:marBottom w:val="0"/>
      <w:divBdr>
        <w:top w:val="none" w:sz="0" w:space="0" w:color="auto"/>
        <w:left w:val="none" w:sz="0" w:space="0" w:color="auto"/>
        <w:bottom w:val="none" w:sz="0" w:space="0" w:color="auto"/>
        <w:right w:val="none" w:sz="0" w:space="0" w:color="auto"/>
      </w:divBdr>
    </w:div>
    <w:div w:id="1560821864">
      <w:bodyDiv w:val="1"/>
      <w:marLeft w:val="0"/>
      <w:marRight w:val="0"/>
      <w:marTop w:val="0"/>
      <w:marBottom w:val="0"/>
      <w:divBdr>
        <w:top w:val="none" w:sz="0" w:space="0" w:color="auto"/>
        <w:left w:val="none" w:sz="0" w:space="0" w:color="auto"/>
        <w:bottom w:val="none" w:sz="0" w:space="0" w:color="auto"/>
        <w:right w:val="none" w:sz="0" w:space="0" w:color="auto"/>
      </w:divBdr>
    </w:div>
    <w:div w:id="1583370690">
      <w:bodyDiv w:val="1"/>
      <w:marLeft w:val="0"/>
      <w:marRight w:val="0"/>
      <w:marTop w:val="0"/>
      <w:marBottom w:val="0"/>
      <w:divBdr>
        <w:top w:val="none" w:sz="0" w:space="0" w:color="auto"/>
        <w:left w:val="none" w:sz="0" w:space="0" w:color="auto"/>
        <w:bottom w:val="none" w:sz="0" w:space="0" w:color="auto"/>
        <w:right w:val="none" w:sz="0" w:space="0" w:color="auto"/>
      </w:divBdr>
    </w:div>
    <w:div w:id="1591549793">
      <w:bodyDiv w:val="1"/>
      <w:marLeft w:val="0"/>
      <w:marRight w:val="0"/>
      <w:marTop w:val="0"/>
      <w:marBottom w:val="0"/>
      <w:divBdr>
        <w:top w:val="none" w:sz="0" w:space="0" w:color="auto"/>
        <w:left w:val="none" w:sz="0" w:space="0" w:color="auto"/>
        <w:bottom w:val="none" w:sz="0" w:space="0" w:color="auto"/>
        <w:right w:val="none" w:sz="0" w:space="0" w:color="auto"/>
      </w:divBdr>
    </w:div>
    <w:div w:id="1596134927">
      <w:bodyDiv w:val="1"/>
      <w:marLeft w:val="0"/>
      <w:marRight w:val="0"/>
      <w:marTop w:val="0"/>
      <w:marBottom w:val="0"/>
      <w:divBdr>
        <w:top w:val="none" w:sz="0" w:space="0" w:color="auto"/>
        <w:left w:val="none" w:sz="0" w:space="0" w:color="auto"/>
        <w:bottom w:val="none" w:sz="0" w:space="0" w:color="auto"/>
        <w:right w:val="none" w:sz="0" w:space="0" w:color="auto"/>
      </w:divBdr>
    </w:div>
    <w:div w:id="1601569031">
      <w:bodyDiv w:val="1"/>
      <w:marLeft w:val="0"/>
      <w:marRight w:val="0"/>
      <w:marTop w:val="0"/>
      <w:marBottom w:val="0"/>
      <w:divBdr>
        <w:top w:val="none" w:sz="0" w:space="0" w:color="auto"/>
        <w:left w:val="none" w:sz="0" w:space="0" w:color="auto"/>
        <w:bottom w:val="none" w:sz="0" w:space="0" w:color="auto"/>
        <w:right w:val="none" w:sz="0" w:space="0" w:color="auto"/>
      </w:divBdr>
    </w:div>
    <w:div w:id="1607808584">
      <w:bodyDiv w:val="1"/>
      <w:marLeft w:val="0"/>
      <w:marRight w:val="0"/>
      <w:marTop w:val="0"/>
      <w:marBottom w:val="0"/>
      <w:divBdr>
        <w:top w:val="none" w:sz="0" w:space="0" w:color="auto"/>
        <w:left w:val="none" w:sz="0" w:space="0" w:color="auto"/>
        <w:bottom w:val="none" w:sz="0" w:space="0" w:color="auto"/>
        <w:right w:val="none" w:sz="0" w:space="0" w:color="auto"/>
      </w:divBdr>
    </w:div>
    <w:div w:id="1622375099">
      <w:bodyDiv w:val="1"/>
      <w:marLeft w:val="0"/>
      <w:marRight w:val="0"/>
      <w:marTop w:val="0"/>
      <w:marBottom w:val="0"/>
      <w:divBdr>
        <w:top w:val="none" w:sz="0" w:space="0" w:color="auto"/>
        <w:left w:val="none" w:sz="0" w:space="0" w:color="auto"/>
        <w:bottom w:val="none" w:sz="0" w:space="0" w:color="auto"/>
        <w:right w:val="none" w:sz="0" w:space="0" w:color="auto"/>
      </w:divBdr>
    </w:div>
    <w:div w:id="1626155566">
      <w:bodyDiv w:val="1"/>
      <w:marLeft w:val="0"/>
      <w:marRight w:val="0"/>
      <w:marTop w:val="0"/>
      <w:marBottom w:val="0"/>
      <w:divBdr>
        <w:top w:val="none" w:sz="0" w:space="0" w:color="auto"/>
        <w:left w:val="none" w:sz="0" w:space="0" w:color="auto"/>
        <w:bottom w:val="none" w:sz="0" w:space="0" w:color="auto"/>
        <w:right w:val="none" w:sz="0" w:space="0" w:color="auto"/>
      </w:divBdr>
    </w:div>
    <w:div w:id="1629243122">
      <w:bodyDiv w:val="1"/>
      <w:marLeft w:val="0"/>
      <w:marRight w:val="0"/>
      <w:marTop w:val="0"/>
      <w:marBottom w:val="0"/>
      <w:divBdr>
        <w:top w:val="none" w:sz="0" w:space="0" w:color="auto"/>
        <w:left w:val="none" w:sz="0" w:space="0" w:color="auto"/>
        <w:bottom w:val="none" w:sz="0" w:space="0" w:color="auto"/>
        <w:right w:val="none" w:sz="0" w:space="0" w:color="auto"/>
      </w:divBdr>
    </w:div>
    <w:div w:id="1633632937">
      <w:bodyDiv w:val="1"/>
      <w:marLeft w:val="0"/>
      <w:marRight w:val="0"/>
      <w:marTop w:val="0"/>
      <w:marBottom w:val="0"/>
      <w:divBdr>
        <w:top w:val="none" w:sz="0" w:space="0" w:color="auto"/>
        <w:left w:val="none" w:sz="0" w:space="0" w:color="auto"/>
        <w:bottom w:val="none" w:sz="0" w:space="0" w:color="auto"/>
        <w:right w:val="none" w:sz="0" w:space="0" w:color="auto"/>
      </w:divBdr>
    </w:div>
    <w:div w:id="1650090152">
      <w:bodyDiv w:val="1"/>
      <w:marLeft w:val="0"/>
      <w:marRight w:val="0"/>
      <w:marTop w:val="0"/>
      <w:marBottom w:val="0"/>
      <w:divBdr>
        <w:top w:val="none" w:sz="0" w:space="0" w:color="auto"/>
        <w:left w:val="none" w:sz="0" w:space="0" w:color="auto"/>
        <w:bottom w:val="none" w:sz="0" w:space="0" w:color="auto"/>
        <w:right w:val="none" w:sz="0" w:space="0" w:color="auto"/>
      </w:divBdr>
    </w:div>
    <w:div w:id="1652711789">
      <w:bodyDiv w:val="1"/>
      <w:marLeft w:val="0"/>
      <w:marRight w:val="0"/>
      <w:marTop w:val="0"/>
      <w:marBottom w:val="0"/>
      <w:divBdr>
        <w:top w:val="none" w:sz="0" w:space="0" w:color="auto"/>
        <w:left w:val="none" w:sz="0" w:space="0" w:color="auto"/>
        <w:bottom w:val="none" w:sz="0" w:space="0" w:color="auto"/>
        <w:right w:val="none" w:sz="0" w:space="0" w:color="auto"/>
      </w:divBdr>
    </w:div>
    <w:div w:id="1658267912">
      <w:bodyDiv w:val="1"/>
      <w:marLeft w:val="0"/>
      <w:marRight w:val="0"/>
      <w:marTop w:val="0"/>
      <w:marBottom w:val="0"/>
      <w:divBdr>
        <w:top w:val="none" w:sz="0" w:space="0" w:color="auto"/>
        <w:left w:val="none" w:sz="0" w:space="0" w:color="auto"/>
        <w:bottom w:val="none" w:sz="0" w:space="0" w:color="auto"/>
        <w:right w:val="none" w:sz="0" w:space="0" w:color="auto"/>
      </w:divBdr>
    </w:div>
    <w:div w:id="1660882391">
      <w:bodyDiv w:val="1"/>
      <w:marLeft w:val="0"/>
      <w:marRight w:val="0"/>
      <w:marTop w:val="0"/>
      <w:marBottom w:val="0"/>
      <w:divBdr>
        <w:top w:val="none" w:sz="0" w:space="0" w:color="auto"/>
        <w:left w:val="none" w:sz="0" w:space="0" w:color="auto"/>
        <w:bottom w:val="none" w:sz="0" w:space="0" w:color="auto"/>
        <w:right w:val="none" w:sz="0" w:space="0" w:color="auto"/>
      </w:divBdr>
    </w:div>
    <w:div w:id="1665473581">
      <w:bodyDiv w:val="1"/>
      <w:marLeft w:val="0"/>
      <w:marRight w:val="0"/>
      <w:marTop w:val="0"/>
      <w:marBottom w:val="0"/>
      <w:divBdr>
        <w:top w:val="none" w:sz="0" w:space="0" w:color="auto"/>
        <w:left w:val="none" w:sz="0" w:space="0" w:color="auto"/>
        <w:bottom w:val="none" w:sz="0" w:space="0" w:color="auto"/>
        <w:right w:val="none" w:sz="0" w:space="0" w:color="auto"/>
      </w:divBdr>
    </w:div>
    <w:div w:id="1666712273">
      <w:bodyDiv w:val="1"/>
      <w:marLeft w:val="0"/>
      <w:marRight w:val="0"/>
      <w:marTop w:val="0"/>
      <w:marBottom w:val="0"/>
      <w:divBdr>
        <w:top w:val="none" w:sz="0" w:space="0" w:color="auto"/>
        <w:left w:val="none" w:sz="0" w:space="0" w:color="auto"/>
        <w:bottom w:val="none" w:sz="0" w:space="0" w:color="auto"/>
        <w:right w:val="none" w:sz="0" w:space="0" w:color="auto"/>
      </w:divBdr>
    </w:div>
    <w:div w:id="1669747005">
      <w:bodyDiv w:val="1"/>
      <w:marLeft w:val="0"/>
      <w:marRight w:val="0"/>
      <w:marTop w:val="0"/>
      <w:marBottom w:val="0"/>
      <w:divBdr>
        <w:top w:val="none" w:sz="0" w:space="0" w:color="auto"/>
        <w:left w:val="none" w:sz="0" w:space="0" w:color="auto"/>
        <w:bottom w:val="none" w:sz="0" w:space="0" w:color="auto"/>
        <w:right w:val="none" w:sz="0" w:space="0" w:color="auto"/>
      </w:divBdr>
    </w:div>
    <w:div w:id="1699701406">
      <w:bodyDiv w:val="1"/>
      <w:marLeft w:val="0"/>
      <w:marRight w:val="0"/>
      <w:marTop w:val="0"/>
      <w:marBottom w:val="0"/>
      <w:divBdr>
        <w:top w:val="none" w:sz="0" w:space="0" w:color="auto"/>
        <w:left w:val="none" w:sz="0" w:space="0" w:color="auto"/>
        <w:bottom w:val="none" w:sz="0" w:space="0" w:color="auto"/>
        <w:right w:val="none" w:sz="0" w:space="0" w:color="auto"/>
      </w:divBdr>
    </w:div>
    <w:div w:id="1700739528">
      <w:bodyDiv w:val="1"/>
      <w:marLeft w:val="0"/>
      <w:marRight w:val="0"/>
      <w:marTop w:val="0"/>
      <w:marBottom w:val="0"/>
      <w:divBdr>
        <w:top w:val="none" w:sz="0" w:space="0" w:color="auto"/>
        <w:left w:val="none" w:sz="0" w:space="0" w:color="auto"/>
        <w:bottom w:val="none" w:sz="0" w:space="0" w:color="auto"/>
        <w:right w:val="none" w:sz="0" w:space="0" w:color="auto"/>
      </w:divBdr>
    </w:div>
    <w:div w:id="1720544537">
      <w:bodyDiv w:val="1"/>
      <w:marLeft w:val="0"/>
      <w:marRight w:val="0"/>
      <w:marTop w:val="0"/>
      <w:marBottom w:val="0"/>
      <w:divBdr>
        <w:top w:val="none" w:sz="0" w:space="0" w:color="auto"/>
        <w:left w:val="none" w:sz="0" w:space="0" w:color="auto"/>
        <w:bottom w:val="none" w:sz="0" w:space="0" w:color="auto"/>
        <w:right w:val="none" w:sz="0" w:space="0" w:color="auto"/>
      </w:divBdr>
    </w:div>
    <w:div w:id="1721858944">
      <w:bodyDiv w:val="1"/>
      <w:marLeft w:val="0"/>
      <w:marRight w:val="0"/>
      <w:marTop w:val="0"/>
      <w:marBottom w:val="0"/>
      <w:divBdr>
        <w:top w:val="none" w:sz="0" w:space="0" w:color="auto"/>
        <w:left w:val="none" w:sz="0" w:space="0" w:color="auto"/>
        <w:bottom w:val="none" w:sz="0" w:space="0" w:color="auto"/>
        <w:right w:val="none" w:sz="0" w:space="0" w:color="auto"/>
      </w:divBdr>
    </w:div>
    <w:div w:id="1729955343">
      <w:bodyDiv w:val="1"/>
      <w:marLeft w:val="0"/>
      <w:marRight w:val="0"/>
      <w:marTop w:val="0"/>
      <w:marBottom w:val="0"/>
      <w:divBdr>
        <w:top w:val="none" w:sz="0" w:space="0" w:color="auto"/>
        <w:left w:val="none" w:sz="0" w:space="0" w:color="auto"/>
        <w:bottom w:val="none" w:sz="0" w:space="0" w:color="auto"/>
        <w:right w:val="none" w:sz="0" w:space="0" w:color="auto"/>
      </w:divBdr>
    </w:div>
    <w:div w:id="1730111431">
      <w:bodyDiv w:val="1"/>
      <w:marLeft w:val="0"/>
      <w:marRight w:val="0"/>
      <w:marTop w:val="0"/>
      <w:marBottom w:val="0"/>
      <w:divBdr>
        <w:top w:val="none" w:sz="0" w:space="0" w:color="auto"/>
        <w:left w:val="none" w:sz="0" w:space="0" w:color="auto"/>
        <w:bottom w:val="none" w:sz="0" w:space="0" w:color="auto"/>
        <w:right w:val="none" w:sz="0" w:space="0" w:color="auto"/>
      </w:divBdr>
    </w:div>
    <w:div w:id="1734696879">
      <w:bodyDiv w:val="1"/>
      <w:marLeft w:val="0"/>
      <w:marRight w:val="0"/>
      <w:marTop w:val="0"/>
      <w:marBottom w:val="0"/>
      <w:divBdr>
        <w:top w:val="none" w:sz="0" w:space="0" w:color="auto"/>
        <w:left w:val="none" w:sz="0" w:space="0" w:color="auto"/>
        <w:bottom w:val="none" w:sz="0" w:space="0" w:color="auto"/>
        <w:right w:val="none" w:sz="0" w:space="0" w:color="auto"/>
      </w:divBdr>
    </w:div>
    <w:div w:id="1735159154">
      <w:bodyDiv w:val="1"/>
      <w:marLeft w:val="0"/>
      <w:marRight w:val="0"/>
      <w:marTop w:val="0"/>
      <w:marBottom w:val="0"/>
      <w:divBdr>
        <w:top w:val="none" w:sz="0" w:space="0" w:color="auto"/>
        <w:left w:val="none" w:sz="0" w:space="0" w:color="auto"/>
        <w:bottom w:val="none" w:sz="0" w:space="0" w:color="auto"/>
        <w:right w:val="none" w:sz="0" w:space="0" w:color="auto"/>
      </w:divBdr>
    </w:div>
    <w:div w:id="1756708674">
      <w:bodyDiv w:val="1"/>
      <w:marLeft w:val="0"/>
      <w:marRight w:val="0"/>
      <w:marTop w:val="0"/>
      <w:marBottom w:val="0"/>
      <w:divBdr>
        <w:top w:val="none" w:sz="0" w:space="0" w:color="auto"/>
        <w:left w:val="none" w:sz="0" w:space="0" w:color="auto"/>
        <w:bottom w:val="none" w:sz="0" w:space="0" w:color="auto"/>
        <w:right w:val="none" w:sz="0" w:space="0" w:color="auto"/>
      </w:divBdr>
    </w:div>
    <w:div w:id="1764446595">
      <w:bodyDiv w:val="1"/>
      <w:marLeft w:val="0"/>
      <w:marRight w:val="0"/>
      <w:marTop w:val="0"/>
      <w:marBottom w:val="0"/>
      <w:divBdr>
        <w:top w:val="none" w:sz="0" w:space="0" w:color="auto"/>
        <w:left w:val="none" w:sz="0" w:space="0" w:color="auto"/>
        <w:bottom w:val="none" w:sz="0" w:space="0" w:color="auto"/>
        <w:right w:val="none" w:sz="0" w:space="0" w:color="auto"/>
      </w:divBdr>
    </w:div>
    <w:div w:id="1765026797">
      <w:bodyDiv w:val="1"/>
      <w:marLeft w:val="0"/>
      <w:marRight w:val="0"/>
      <w:marTop w:val="0"/>
      <w:marBottom w:val="0"/>
      <w:divBdr>
        <w:top w:val="none" w:sz="0" w:space="0" w:color="auto"/>
        <w:left w:val="none" w:sz="0" w:space="0" w:color="auto"/>
        <w:bottom w:val="none" w:sz="0" w:space="0" w:color="auto"/>
        <w:right w:val="none" w:sz="0" w:space="0" w:color="auto"/>
      </w:divBdr>
    </w:div>
    <w:div w:id="1772243238">
      <w:bodyDiv w:val="1"/>
      <w:marLeft w:val="0"/>
      <w:marRight w:val="0"/>
      <w:marTop w:val="0"/>
      <w:marBottom w:val="0"/>
      <w:divBdr>
        <w:top w:val="none" w:sz="0" w:space="0" w:color="auto"/>
        <w:left w:val="none" w:sz="0" w:space="0" w:color="auto"/>
        <w:bottom w:val="none" w:sz="0" w:space="0" w:color="auto"/>
        <w:right w:val="none" w:sz="0" w:space="0" w:color="auto"/>
      </w:divBdr>
    </w:div>
    <w:div w:id="1775322765">
      <w:bodyDiv w:val="1"/>
      <w:marLeft w:val="0"/>
      <w:marRight w:val="0"/>
      <w:marTop w:val="0"/>
      <w:marBottom w:val="0"/>
      <w:divBdr>
        <w:top w:val="none" w:sz="0" w:space="0" w:color="auto"/>
        <w:left w:val="none" w:sz="0" w:space="0" w:color="auto"/>
        <w:bottom w:val="none" w:sz="0" w:space="0" w:color="auto"/>
        <w:right w:val="none" w:sz="0" w:space="0" w:color="auto"/>
      </w:divBdr>
    </w:div>
    <w:div w:id="1780180228">
      <w:bodyDiv w:val="1"/>
      <w:marLeft w:val="0"/>
      <w:marRight w:val="0"/>
      <w:marTop w:val="0"/>
      <w:marBottom w:val="0"/>
      <w:divBdr>
        <w:top w:val="none" w:sz="0" w:space="0" w:color="auto"/>
        <w:left w:val="none" w:sz="0" w:space="0" w:color="auto"/>
        <w:bottom w:val="none" w:sz="0" w:space="0" w:color="auto"/>
        <w:right w:val="none" w:sz="0" w:space="0" w:color="auto"/>
      </w:divBdr>
    </w:div>
    <w:div w:id="1780485117">
      <w:bodyDiv w:val="1"/>
      <w:marLeft w:val="0"/>
      <w:marRight w:val="0"/>
      <w:marTop w:val="0"/>
      <w:marBottom w:val="0"/>
      <w:divBdr>
        <w:top w:val="none" w:sz="0" w:space="0" w:color="auto"/>
        <w:left w:val="none" w:sz="0" w:space="0" w:color="auto"/>
        <w:bottom w:val="none" w:sz="0" w:space="0" w:color="auto"/>
        <w:right w:val="none" w:sz="0" w:space="0" w:color="auto"/>
      </w:divBdr>
    </w:div>
    <w:div w:id="1801724282">
      <w:bodyDiv w:val="1"/>
      <w:marLeft w:val="0"/>
      <w:marRight w:val="0"/>
      <w:marTop w:val="0"/>
      <w:marBottom w:val="0"/>
      <w:divBdr>
        <w:top w:val="none" w:sz="0" w:space="0" w:color="auto"/>
        <w:left w:val="none" w:sz="0" w:space="0" w:color="auto"/>
        <w:bottom w:val="none" w:sz="0" w:space="0" w:color="auto"/>
        <w:right w:val="none" w:sz="0" w:space="0" w:color="auto"/>
      </w:divBdr>
    </w:div>
    <w:div w:id="1812675967">
      <w:bodyDiv w:val="1"/>
      <w:marLeft w:val="0"/>
      <w:marRight w:val="0"/>
      <w:marTop w:val="0"/>
      <w:marBottom w:val="0"/>
      <w:divBdr>
        <w:top w:val="none" w:sz="0" w:space="0" w:color="auto"/>
        <w:left w:val="none" w:sz="0" w:space="0" w:color="auto"/>
        <w:bottom w:val="none" w:sz="0" w:space="0" w:color="auto"/>
        <w:right w:val="none" w:sz="0" w:space="0" w:color="auto"/>
      </w:divBdr>
    </w:div>
    <w:div w:id="1826973453">
      <w:bodyDiv w:val="1"/>
      <w:marLeft w:val="0"/>
      <w:marRight w:val="0"/>
      <w:marTop w:val="0"/>
      <w:marBottom w:val="0"/>
      <w:divBdr>
        <w:top w:val="none" w:sz="0" w:space="0" w:color="auto"/>
        <w:left w:val="none" w:sz="0" w:space="0" w:color="auto"/>
        <w:bottom w:val="none" w:sz="0" w:space="0" w:color="auto"/>
        <w:right w:val="none" w:sz="0" w:space="0" w:color="auto"/>
      </w:divBdr>
    </w:div>
    <w:div w:id="1828087066">
      <w:bodyDiv w:val="1"/>
      <w:marLeft w:val="0"/>
      <w:marRight w:val="0"/>
      <w:marTop w:val="0"/>
      <w:marBottom w:val="0"/>
      <w:divBdr>
        <w:top w:val="none" w:sz="0" w:space="0" w:color="auto"/>
        <w:left w:val="none" w:sz="0" w:space="0" w:color="auto"/>
        <w:bottom w:val="none" w:sz="0" w:space="0" w:color="auto"/>
        <w:right w:val="none" w:sz="0" w:space="0" w:color="auto"/>
      </w:divBdr>
    </w:div>
    <w:div w:id="1830317889">
      <w:bodyDiv w:val="1"/>
      <w:marLeft w:val="0"/>
      <w:marRight w:val="0"/>
      <w:marTop w:val="0"/>
      <w:marBottom w:val="0"/>
      <w:divBdr>
        <w:top w:val="none" w:sz="0" w:space="0" w:color="auto"/>
        <w:left w:val="none" w:sz="0" w:space="0" w:color="auto"/>
        <w:bottom w:val="none" w:sz="0" w:space="0" w:color="auto"/>
        <w:right w:val="none" w:sz="0" w:space="0" w:color="auto"/>
      </w:divBdr>
    </w:div>
    <w:div w:id="1836995129">
      <w:bodyDiv w:val="1"/>
      <w:marLeft w:val="0"/>
      <w:marRight w:val="0"/>
      <w:marTop w:val="0"/>
      <w:marBottom w:val="0"/>
      <w:divBdr>
        <w:top w:val="none" w:sz="0" w:space="0" w:color="auto"/>
        <w:left w:val="none" w:sz="0" w:space="0" w:color="auto"/>
        <w:bottom w:val="none" w:sz="0" w:space="0" w:color="auto"/>
        <w:right w:val="none" w:sz="0" w:space="0" w:color="auto"/>
      </w:divBdr>
    </w:div>
    <w:div w:id="1858929709">
      <w:bodyDiv w:val="1"/>
      <w:marLeft w:val="0"/>
      <w:marRight w:val="0"/>
      <w:marTop w:val="0"/>
      <w:marBottom w:val="0"/>
      <w:divBdr>
        <w:top w:val="none" w:sz="0" w:space="0" w:color="auto"/>
        <w:left w:val="none" w:sz="0" w:space="0" w:color="auto"/>
        <w:bottom w:val="none" w:sz="0" w:space="0" w:color="auto"/>
        <w:right w:val="none" w:sz="0" w:space="0" w:color="auto"/>
      </w:divBdr>
    </w:div>
    <w:div w:id="1867676455">
      <w:bodyDiv w:val="1"/>
      <w:marLeft w:val="0"/>
      <w:marRight w:val="0"/>
      <w:marTop w:val="0"/>
      <w:marBottom w:val="0"/>
      <w:divBdr>
        <w:top w:val="none" w:sz="0" w:space="0" w:color="auto"/>
        <w:left w:val="none" w:sz="0" w:space="0" w:color="auto"/>
        <w:bottom w:val="none" w:sz="0" w:space="0" w:color="auto"/>
        <w:right w:val="none" w:sz="0" w:space="0" w:color="auto"/>
      </w:divBdr>
    </w:div>
    <w:div w:id="1870022667">
      <w:bodyDiv w:val="1"/>
      <w:marLeft w:val="0"/>
      <w:marRight w:val="0"/>
      <w:marTop w:val="0"/>
      <w:marBottom w:val="0"/>
      <w:divBdr>
        <w:top w:val="none" w:sz="0" w:space="0" w:color="auto"/>
        <w:left w:val="none" w:sz="0" w:space="0" w:color="auto"/>
        <w:bottom w:val="none" w:sz="0" w:space="0" w:color="auto"/>
        <w:right w:val="none" w:sz="0" w:space="0" w:color="auto"/>
      </w:divBdr>
    </w:div>
    <w:div w:id="1871724439">
      <w:bodyDiv w:val="1"/>
      <w:marLeft w:val="0"/>
      <w:marRight w:val="0"/>
      <w:marTop w:val="0"/>
      <w:marBottom w:val="0"/>
      <w:divBdr>
        <w:top w:val="none" w:sz="0" w:space="0" w:color="auto"/>
        <w:left w:val="none" w:sz="0" w:space="0" w:color="auto"/>
        <w:bottom w:val="none" w:sz="0" w:space="0" w:color="auto"/>
        <w:right w:val="none" w:sz="0" w:space="0" w:color="auto"/>
      </w:divBdr>
    </w:div>
    <w:div w:id="1874034618">
      <w:bodyDiv w:val="1"/>
      <w:marLeft w:val="0"/>
      <w:marRight w:val="0"/>
      <w:marTop w:val="0"/>
      <w:marBottom w:val="0"/>
      <w:divBdr>
        <w:top w:val="none" w:sz="0" w:space="0" w:color="auto"/>
        <w:left w:val="none" w:sz="0" w:space="0" w:color="auto"/>
        <w:bottom w:val="none" w:sz="0" w:space="0" w:color="auto"/>
        <w:right w:val="none" w:sz="0" w:space="0" w:color="auto"/>
      </w:divBdr>
    </w:div>
    <w:div w:id="1883588391">
      <w:bodyDiv w:val="1"/>
      <w:marLeft w:val="0"/>
      <w:marRight w:val="0"/>
      <w:marTop w:val="0"/>
      <w:marBottom w:val="0"/>
      <w:divBdr>
        <w:top w:val="none" w:sz="0" w:space="0" w:color="auto"/>
        <w:left w:val="none" w:sz="0" w:space="0" w:color="auto"/>
        <w:bottom w:val="none" w:sz="0" w:space="0" w:color="auto"/>
        <w:right w:val="none" w:sz="0" w:space="0" w:color="auto"/>
      </w:divBdr>
    </w:div>
    <w:div w:id="1888104325">
      <w:bodyDiv w:val="1"/>
      <w:marLeft w:val="0"/>
      <w:marRight w:val="0"/>
      <w:marTop w:val="0"/>
      <w:marBottom w:val="0"/>
      <w:divBdr>
        <w:top w:val="none" w:sz="0" w:space="0" w:color="auto"/>
        <w:left w:val="none" w:sz="0" w:space="0" w:color="auto"/>
        <w:bottom w:val="none" w:sz="0" w:space="0" w:color="auto"/>
        <w:right w:val="none" w:sz="0" w:space="0" w:color="auto"/>
      </w:divBdr>
    </w:div>
    <w:div w:id="1889878718">
      <w:bodyDiv w:val="1"/>
      <w:marLeft w:val="0"/>
      <w:marRight w:val="0"/>
      <w:marTop w:val="0"/>
      <w:marBottom w:val="0"/>
      <w:divBdr>
        <w:top w:val="none" w:sz="0" w:space="0" w:color="auto"/>
        <w:left w:val="none" w:sz="0" w:space="0" w:color="auto"/>
        <w:bottom w:val="none" w:sz="0" w:space="0" w:color="auto"/>
        <w:right w:val="none" w:sz="0" w:space="0" w:color="auto"/>
      </w:divBdr>
    </w:div>
    <w:div w:id="1899172113">
      <w:bodyDiv w:val="1"/>
      <w:marLeft w:val="0"/>
      <w:marRight w:val="0"/>
      <w:marTop w:val="0"/>
      <w:marBottom w:val="0"/>
      <w:divBdr>
        <w:top w:val="none" w:sz="0" w:space="0" w:color="auto"/>
        <w:left w:val="none" w:sz="0" w:space="0" w:color="auto"/>
        <w:bottom w:val="none" w:sz="0" w:space="0" w:color="auto"/>
        <w:right w:val="none" w:sz="0" w:space="0" w:color="auto"/>
      </w:divBdr>
    </w:div>
    <w:div w:id="1909919931">
      <w:bodyDiv w:val="1"/>
      <w:marLeft w:val="0"/>
      <w:marRight w:val="0"/>
      <w:marTop w:val="0"/>
      <w:marBottom w:val="0"/>
      <w:divBdr>
        <w:top w:val="none" w:sz="0" w:space="0" w:color="auto"/>
        <w:left w:val="none" w:sz="0" w:space="0" w:color="auto"/>
        <w:bottom w:val="none" w:sz="0" w:space="0" w:color="auto"/>
        <w:right w:val="none" w:sz="0" w:space="0" w:color="auto"/>
      </w:divBdr>
    </w:div>
    <w:div w:id="1911960565">
      <w:bodyDiv w:val="1"/>
      <w:marLeft w:val="0"/>
      <w:marRight w:val="0"/>
      <w:marTop w:val="0"/>
      <w:marBottom w:val="0"/>
      <w:divBdr>
        <w:top w:val="none" w:sz="0" w:space="0" w:color="auto"/>
        <w:left w:val="none" w:sz="0" w:space="0" w:color="auto"/>
        <w:bottom w:val="none" w:sz="0" w:space="0" w:color="auto"/>
        <w:right w:val="none" w:sz="0" w:space="0" w:color="auto"/>
      </w:divBdr>
    </w:div>
    <w:div w:id="1915510413">
      <w:bodyDiv w:val="1"/>
      <w:marLeft w:val="0"/>
      <w:marRight w:val="0"/>
      <w:marTop w:val="0"/>
      <w:marBottom w:val="0"/>
      <w:divBdr>
        <w:top w:val="none" w:sz="0" w:space="0" w:color="auto"/>
        <w:left w:val="none" w:sz="0" w:space="0" w:color="auto"/>
        <w:bottom w:val="none" w:sz="0" w:space="0" w:color="auto"/>
        <w:right w:val="none" w:sz="0" w:space="0" w:color="auto"/>
      </w:divBdr>
    </w:div>
    <w:div w:id="1936400654">
      <w:bodyDiv w:val="1"/>
      <w:marLeft w:val="0"/>
      <w:marRight w:val="0"/>
      <w:marTop w:val="0"/>
      <w:marBottom w:val="0"/>
      <w:divBdr>
        <w:top w:val="none" w:sz="0" w:space="0" w:color="auto"/>
        <w:left w:val="none" w:sz="0" w:space="0" w:color="auto"/>
        <w:bottom w:val="none" w:sz="0" w:space="0" w:color="auto"/>
        <w:right w:val="none" w:sz="0" w:space="0" w:color="auto"/>
      </w:divBdr>
    </w:div>
    <w:div w:id="1945839619">
      <w:bodyDiv w:val="1"/>
      <w:marLeft w:val="0"/>
      <w:marRight w:val="0"/>
      <w:marTop w:val="0"/>
      <w:marBottom w:val="0"/>
      <w:divBdr>
        <w:top w:val="none" w:sz="0" w:space="0" w:color="auto"/>
        <w:left w:val="none" w:sz="0" w:space="0" w:color="auto"/>
        <w:bottom w:val="none" w:sz="0" w:space="0" w:color="auto"/>
        <w:right w:val="none" w:sz="0" w:space="0" w:color="auto"/>
      </w:divBdr>
    </w:div>
    <w:div w:id="1980109155">
      <w:bodyDiv w:val="1"/>
      <w:marLeft w:val="0"/>
      <w:marRight w:val="0"/>
      <w:marTop w:val="0"/>
      <w:marBottom w:val="0"/>
      <w:divBdr>
        <w:top w:val="none" w:sz="0" w:space="0" w:color="auto"/>
        <w:left w:val="none" w:sz="0" w:space="0" w:color="auto"/>
        <w:bottom w:val="none" w:sz="0" w:space="0" w:color="auto"/>
        <w:right w:val="none" w:sz="0" w:space="0" w:color="auto"/>
      </w:divBdr>
    </w:div>
    <w:div w:id="1984580163">
      <w:bodyDiv w:val="1"/>
      <w:marLeft w:val="0"/>
      <w:marRight w:val="0"/>
      <w:marTop w:val="0"/>
      <w:marBottom w:val="0"/>
      <w:divBdr>
        <w:top w:val="none" w:sz="0" w:space="0" w:color="auto"/>
        <w:left w:val="none" w:sz="0" w:space="0" w:color="auto"/>
        <w:bottom w:val="none" w:sz="0" w:space="0" w:color="auto"/>
        <w:right w:val="none" w:sz="0" w:space="0" w:color="auto"/>
      </w:divBdr>
    </w:div>
    <w:div w:id="2011323870">
      <w:bodyDiv w:val="1"/>
      <w:marLeft w:val="0"/>
      <w:marRight w:val="0"/>
      <w:marTop w:val="0"/>
      <w:marBottom w:val="0"/>
      <w:divBdr>
        <w:top w:val="none" w:sz="0" w:space="0" w:color="auto"/>
        <w:left w:val="none" w:sz="0" w:space="0" w:color="auto"/>
        <w:bottom w:val="none" w:sz="0" w:space="0" w:color="auto"/>
        <w:right w:val="none" w:sz="0" w:space="0" w:color="auto"/>
      </w:divBdr>
    </w:div>
    <w:div w:id="2027364775">
      <w:bodyDiv w:val="1"/>
      <w:marLeft w:val="0"/>
      <w:marRight w:val="0"/>
      <w:marTop w:val="0"/>
      <w:marBottom w:val="0"/>
      <w:divBdr>
        <w:top w:val="none" w:sz="0" w:space="0" w:color="auto"/>
        <w:left w:val="none" w:sz="0" w:space="0" w:color="auto"/>
        <w:bottom w:val="none" w:sz="0" w:space="0" w:color="auto"/>
        <w:right w:val="none" w:sz="0" w:space="0" w:color="auto"/>
      </w:divBdr>
    </w:div>
    <w:div w:id="2064329328">
      <w:bodyDiv w:val="1"/>
      <w:marLeft w:val="0"/>
      <w:marRight w:val="0"/>
      <w:marTop w:val="0"/>
      <w:marBottom w:val="0"/>
      <w:divBdr>
        <w:top w:val="none" w:sz="0" w:space="0" w:color="auto"/>
        <w:left w:val="none" w:sz="0" w:space="0" w:color="auto"/>
        <w:bottom w:val="none" w:sz="0" w:space="0" w:color="auto"/>
        <w:right w:val="none" w:sz="0" w:space="0" w:color="auto"/>
      </w:divBdr>
    </w:div>
    <w:div w:id="2066952323">
      <w:bodyDiv w:val="1"/>
      <w:marLeft w:val="0"/>
      <w:marRight w:val="0"/>
      <w:marTop w:val="0"/>
      <w:marBottom w:val="0"/>
      <w:divBdr>
        <w:top w:val="none" w:sz="0" w:space="0" w:color="auto"/>
        <w:left w:val="none" w:sz="0" w:space="0" w:color="auto"/>
        <w:bottom w:val="none" w:sz="0" w:space="0" w:color="auto"/>
        <w:right w:val="none" w:sz="0" w:space="0" w:color="auto"/>
      </w:divBdr>
    </w:div>
    <w:div w:id="2072342972">
      <w:bodyDiv w:val="1"/>
      <w:marLeft w:val="0"/>
      <w:marRight w:val="0"/>
      <w:marTop w:val="0"/>
      <w:marBottom w:val="0"/>
      <w:divBdr>
        <w:top w:val="none" w:sz="0" w:space="0" w:color="auto"/>
        <w:left w:val="none" w:sz="0" w:space="0" w:color="auto"/>
        <w:bottom w:val="none" w:sz="0" w:space="0" w:color="auto"/>
        <w:right w:val="none" w:sz="0" w:space="0" w:color="auto"/>
      </w:divBdr>
    </w:div>
    <w:div w:id="2073381207">
      <w:bodyDiv w:val="1"/>
      <w:marLeft w:val="0"/>
      <w:marRight w:val="0"/>
      <w:marTop w:val="0"/>
      <w:marBottom w:val="0"/>
      <w:divBdr>
        <w:top w:val="none" w:sz="0" w:space="0" w:color="auto"/>
        <w:left w:val="none" w:sz="0" w:space="0" w:color="auto"/>
        <w:bottom w:val="none" w:sz="0" w:space="0" w:color="auto"/>
        <w:right w:val="none" w:sz="0" w:space="0" w:color="auto"/>
      </w:divBdr>
    </w:div>
    <w:div w:id="2076583553">
      <w:bodyDiv w:val="1"/>
      <w:marLeft w:val="0"/>
      <w:marRight w:val="0"/>
      <w:marTop w:val="0"/>
      <w:marBottom w:val="0"/>
      <w:divBdr>
        <w:top w:val="none" w:sz="0" w:space="0" w:color="auto"/>
        <w:left w:val="none" w:sz="0" w:space="0" w:color="auto"/>
        <w:bottom w:val="none" w:sz="0" w:space="0" w:color="auto"/>
        <w:right w:val="none" w:sz="0" w:space="0" w:color="auto"/>
      </w:divBdr>
    </w:div>
    <w:div w:id="2077968905">
      <w:bodyDiv w:val="1"/>
      <w:marLeft w:val="0"/>
      <w:marRight w:val="0"/>
      <w:marTop w:val="0"/>
      <w:marBottom w:val="0"/>
      <w:divBdr>
        <w:top w:val="none" w:sz="0" w:space="0" w:color="auto"/>
        <w:left w:val="none" w:sz="0" w:space="0" w:color="auto"/>
        <w:bottom w:val="none" w:sz="0" w:space="0" w:color="auto"/>
        <w:right w:val="none" w:sz="0" w:space="0" w:color="auto"/>
      </w:divBdr>
    </w:div>
    <w:div w:id="2086873268">
      <w:bodyDiv w:val="1"/>
      <w:marLeft w:val="0"/>
      <w:marRight w:val="0"/>
      <w:marTop w:val="0"/>
      <w:marBottom w:val="0"/>
      <w:divBdr>
        <w:top w:val="none" w:sz="0" w:space="0" w:color="auto"/>
        <w:left w:val="none" w:sz="0" w:space="0" w:color="auto"/>
        <w:bottom w:val="none" w:sz="0" w:space="0" w:color="auto"/>
        <w:right w:val="none" w:sz="0" w:space="0" w:color="auto"/>
      </w:divBdr>
    </w:div>
    <w:div w:id="2097288828">
      <w:bodyDiv w:val="1"/>
      <w:marLeft w:val="0"/>
      <w:marRight w:val="0"/>
      <w:marTop w:val="0"/>
      <w:marBottom w:val="0"/>
      <w:divBdr>
        <w:top w:val="none" w:sz="0" w:space="0" w:color="auto"/>
        <w:left w:val="none" w:sz="0" w:space="0" w:color="auto"/>
        <w:bottom w:val="none" w:sz="0" w:space="0" w:color="auto"/>
        <w:right w:val="none" w:sz="0" w:space="0" w:color="auto"/>
      </w:divBdr>
    </w:div>
    <w:div w:id="2102488936">
      <w:bodyDiv w:val="1"/>
      <w:marLeft w:val="0"/>
      <w:marRight w:val="0"/>
      <w:marTop w:val="0"/>
      <w:marBottom w:val="0"/>
      <w:divBdr>
        <w:top w:val="none" w:sz="0" w:space="0" w:color="auto"/>
        <w:left w:val="none" w:sz="0" w:space="0" w:color="auto"/>
        <w:bottom w:val="none" w:sz="0" w:space="0" w:color="auto"/>
        <w:right w:val="none" w:sz="0" w:space="0" w:color="auto"/>
      </w:divBdr>
    </w:div>
    <w:div w:id="2135439783">
      <w:bodyDiv w:val="1"/>
      <w:marLeft w:val="0"/>
      <w:marRight w:val="0"/>
      <w:marTop w:val="0"/>
      <w:marBottom w:val="0"/>
      <w:divBdr>
        <w:top w:val="none" w:sz="0" w:space="0" w:color="auto"/>
        <w:left w:val="none" w:sz="0" w:space="0" w:color="auto"/>
        <w:bottom w:val="none" w:sz="0" w:space="0" w:color="auto"/>
        <w:right w:val="none" w:sz="0" w:space="0" w:color="auto"/>
      </w:divBdr>
    </w:div>
    <w:div w:id="2137523651">
      <w:bodyDiv w:val="1"/>
      <w:marLeft w:val="0"/>
      <w:marRight w:val="0"/>
      <w:marTop w:val="0"/>
      <w:marBottom w:val="0"/>
      <w:divBdr>
        <w:top w:val="none" w:sz="0" w:space="0" w:color="auto"/>
        <w:left w:val="none" w:sz="0" w:space="0" w:color="auto"/>
        <w:bottom w:val="none" w:sz="0" w:space="0" w:color="auto"/>
        <w:right w:val="none" w:sz="0" w:space="0" w:color="auto"/>
      </w:divBdr>
    </w:div>
    <w:div w:id="2138597164">
      <w:bodyDiv w:val="1"/>
      <w:marLeft w:val="0"/>
      <w:marRight w:val="0"/>
      <w:marTop w:val="0"/>
      <w:marBottom w:val="0"/>
      <w:divBdr>
        <w:top w:val="none" w:sz="0" w:space="0" w:color="auto"/>
        <w:left w:val="none" w:sz="0" w:space="0" w:color="auto"/>
        <w:bottom w:val="none" w:sz="0" w:space="0" w:color="auto"/>
        <w:right w:val="none" w:sz="0" w:space="0" w:color="auto"/>
      </w:divBdr>
    </w:div>
    <w:div w:id="2140561251">
      <w:bodyDiv w:val="1"/>
      <w:marLeft w:val="0"/>
      <w:marRight w:val="0"/>
      <w:marTop w:val="0"/>
      <w:marBottom w:val="0"/>
      <w:divBdr>
        <w:top w:val="none" w:sz="0" w:space="0" w:color="auto"/>
        <w:left w:val="none" w:sz="0" w:space="0" w:color="auto"/>
        <w:bottom w:val="none" w:sz="0" w:space="0" w:color="auto"/>
        <w:right w:val="none" w:sz="0" w:space="0" w:color="auto"/>
      </w:divBdr>
    </w:div>
    <w:div w:id="21451528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image" Target="media/image8.jpeg"/><Relationship Id="rId26" Type="http://schemas.openxmlformats.org/officeDocument/2006/relationships/image" Target="media/image16.png"/><Relationship Id="rId3" Type="http://schemas.openxmlformats.org/officeDocument/2006/relationships/customXml" Target="../customXml/item3.xml"/><Relationship Id="rId21" Type="http://schemas.openxmlformats.org/officeDocument/2006/relationships/image" Target="media/image11.png"/><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jpeg"/><Relationship Id="rId25" Type="http://schemas.openxmlformats.org/officeDocument/2006/relationships/image" Target="media/image15.png"/><Relationship Id="rId2" Type="http://schemas.openxmlformats.org/officeDocument/2006/relationships/customXml" Target="../customXml/item2.xml"/><Relationship Id="rId16" Type="http://schemas.openxmlformats.org/officeDocument/2006/relationships/image" Target="media/image6.jpeg"/><Relationship Id="rId20" Type="http://schemas.openxmlformats.org/officeDocument/2006/relationships/image" Target="media/image10.jpeg"/><Relationship Id="rId29" Type="http://schemas.openxmlformats.org/officeDocument/2006/relationships/image" Target="media/image19.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4.png"/><Relationship Id="rId5" Type="http://schemas.openxmlformats.org/officeDocument/2006/relationships/numbering" Target="numbering.xml"/><Relationship Id="rId15" Type="http://schemas.openxmlformats.org/officeDocument/2006/relationships/image" Target="media/image5.jpeg"/><Relationship Id="rId23" Type="http://schemas.openxmlformats.org/officeDocument/2006/relationships/image" Target="media/image13.png"/><Relationship Id="rId28" Type="http://schemas.openxmlformats.org/officeDocument/2006/relationships/image" Target="media/image18.png"/><Relationship Id="rId10" Type="http://schemas.openxmlformats.org/officeDocument/2006/relationships/endnotes" Target="endnotes.xml"/><Relationship Id="rId19" Type="http://schemas.openxmlformats.org/officeDocument/2006/relationships/image" Target="media/image9.jpeg"/><Relationship Id="rId31"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C43392CE-944A-47B4-A75A-3A410C542AFB}">
  <we:reference id="8c1c3d44-57e9-40d7-86e4-4adf88fea1dd" version="3.0.0.0" store="EXCatalog" storeType="EXCatalog"/>
  <we:alternateReferences>
    <we:reference id="WA200007520" version="3.0.0.0" store="en-US"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9" ma:contentTypeDescription="Create a new document." ma:contentTypeScope="" ma:versionID="8aebcdc22335c281e7311aeaf26c2616">
  <xsd:schema xmlns:xsd="http://www.w3.org/2001/XMLSchema" xmlns:xs="http://www.w3.org/2001/XMLSchema" xmlns:p="http://schemas.microsoft.com/office/2006/metadata/properties" xmlns:ns3="b4f9f7ee-5770-4a14-8925-17f3d16e50b7" targetNamespace="http://schemas.microsoft.com/office/2006/metadata/properties" ma:root="true" ma:fieldsID="59b62e4705dc58d683ba867088999915"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SystemTags" minOccurs="0"/>
                <xsd:element ref="ns3:MediaServiceOCR" minOccurs="0"/>
                <xsd:element ref="ns3:MediaServiceGenerationTime" minOccurs="0"/>
                <xsd:element ref="ns3:MediaServiceEventHashCode"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_activity" ma:index="16"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HarvardAnglia2008OfficeOnline.xsl" StyleName="Harvard - Anglia" Version="2008">
  <b:Source>
    <b:Tag>Day13</b:Tag>
    <b:SourceType>Book</b:SourceType>
    <b:Guid>{EF71E5DA-FB43-43D4-AB0B-FCE5AA056012}</b:Guid>
    <b:Author>
      <b:Author>
        <b:NameList>
          <b:Person>
            <b:Last>Day</b:Last>
            <b:First>J</b:First>
          </b:Person>
        </b:NameList>
      </b:Author>
    </b:Author>
    <b:Title>Copperopolis: Landscapes of the Early Industrial Period in Swansea</b:Title>
    <b:Year>2013</b:Year>
    <b:City>cardiff </b:City>
    <b:Publisher>University of Wales Press</b:Publisher>
    <b:Edition>1st</b:Edition>
    <b:RefOrder>2</b:RefOrder>
  </b:Source>
  <b:Source>
    <b:Tag>Ran20</b:Tag>
    <b:SourceType>Book</b:SourceType>
    <b:Guid>{B3CB35A7-176D-4C41-805B-F2FCD18FE889}</b:Guid>
    <b:Author>
      <b:Author>
        <b:NameList>
          <b:Person>
            <b:Last>Randall</b:Last>
            <b:First>R</b:First>
          </b:Person>
        </b:NameList>
      </b:Author>
    </b:Author>
    <b:Title> Swansea and the Copper Revolution</b:Title>
    <b:Year>2020</b:Year>
    <b:City>swansea</b:City>
    <b:Publisher>Swansea University Press</b:Publisher>
    <b:Edition>1st</b:Edition>
    <b:RefOrder>1</b:RefOrder>
  </b:Source>
  <b:Source>
    <b:Tag>Swa24</b:Tag>
    <b:SourceType>InternetSite</b:SourceType>
    <b:Guid>{855F14C1-D20D-48FA-8B7C-4712AC2E6499}</b:Guid>
    <b:Title>Mumbles conservation area - review complete</b:Title>
    <b:Year>2024</b:Year>
    <b:Author>
      <b:Author>
        <b:NameList>
          <b:Person>
            <b:Last>council</b:Last>
            <b:First>Swansea</b:First>
          </b:Person>
        </b:NameList>
      </b:Author>
    </b:Author>
    <b:YearAccessed>2026</b:YearAccessed>
    <b:MonthAccessed>may</b:MonthAccessed>
    <b:DayAccessed>3</b:DayAccessed>
    <b:URL>ahttps://www.swansea.gov.uk/mumblesconservationarea</b:URL>
    <b:RefOrder>3</b:RefOrder>
  </b:Source>
  <b:Source>
    <b:Tag>BGS26</b:Tag>
    <b:SourceType>Misc</b:SourceType>
    <b:Guid>{BACFDFEB-A804-4311-9032-B67C57F81276}</b:Guid>
    <b:Title>Geology of Swansea and Docklands: Borehole Records and Superficial Deposits</b:Title>
    <b:Year>2026</b:Year>
    <b:Author>
      <b:Author>
        <b:NameList>
          <b:Person>
            <b:Last>BGS</b:Last>
          </b:Person>
        </b:NameList>
      </b:Author>
    </b:Author>
    <b:City>Swansea</b:City>
    <b:Publisher>BGS</b:Publisher>
    <b:RefOrder>4</b:RefOrder>
  </b:Source>
  <b:Source>
    <b:Tag>CIR01</b:Tag>
    <b:SourceType>Book</b:SourceType>
    <b:Guid>{3F04165D-30A1-4E6A-A8D4-D362DE87FD9C}</b:Guid>
    <b:Title>Contaminated Land Risk Assessment: A Guide to Good Practice</b:Title>
    <b:Year>2001</b:Year>
    <b:City>London</b:City>
    <b:Publisher>Construction Industry Research and Information Association</b:Publisher>
    <b:Author>
      <b:Author>
        <b:NameList>
          <b:Person>
            <b:Last>CIRIA</b:Last>
          </b:Person>
        </b:NameList>
      </b:Author>
    </b:Author>
    <b:RefOrder>5</b:RefOrder>
  </b:Source>
  <b:Source>
    <b:Tag>Env23</b:Tag>
    <b:SourceType>InternetSite</b:SourceType>
    <b:Guid>{AF7251F8-A4F3-469C-9FC8-2ADBB372603A}</b:Guid>
    <b:Title> Land Contamination: Risk Management </b:Title>
    <b:Year>2023</b:Year>
    <b:Author>
      <b:Author>
        <b:NameList>
          <b:Person>
            <b:Last>Agency</b:Last>
            <b:First>Environment</b:First>
          </b:Person>
        </b:NameList>
      </b:Author>
    </b:Author>
    <b:YearAccessed>2026</b:YearAccessed>
    <b:MonthAccessed>may</b:MonthAccessed>
    <b:DayAccessed>3</b:DayAccessed>
    <b:URL>https://www.gov.uk/government/organisations/environment-agency</b:URL>
    <b:RefOrder>14</b:RefOrder>
  </b:Source>
  <b:Source>
    <b:Tag>gov10</b:Tag>
    <b:SourceType>Book</b:SourceType>
    <b:Guid>{9F27864B-C744-49DC-B19C-D869CB8E3C6F}</b:Guid>
    <b:Author>
      <b:Author>
        <b:NameList>
          <b:Person>
            <b:Last>government</b:Last>
            <b:First>Welsh</b:First>
          </b:Person>
        </b:NameList>
      </b:Author>
    </b:Author>
    <b:Title>Building Regulations 2010: Approved Documents</b:Title>
    <b:Year>2010</b:Year>
    <b:City>Cardiff</b:City>
    <b:Publisher>Welsh government </b:Publisher>
    <b:RefOrder>12</b:RefOrder>
  </b:Source>
  <b:Source>
    <b:Tag>CIR07</b:Tag>
    <b:SourceType>Book</b:SourceType>
    <b:Guid>{A49A0D53-F2FE-4817-A8EC-544F37951901}</b:Guid>
    <b:Author>
      <b:Author>
        <b:NameList>
          <b:Person>
            <b:Last>CIRIA</b:Last>
          </b:Person>
        </b:NameList>
      </b:Author>
    </b:Author>
    <b:Title>CIRIA C574: Coastal and marine environmental site guide</b:Title>
    <b:Year>2007</b:Year>
    <b:City>London</b:City>
    <b:Publisher>CIRIA</b:Publisher>
    <b:RefOrder>6</b:RefOrder>
  </b:Source>
  <b:Source>
    <b:Tag>Bri15</b:Tag>
    <b:SourceType>Book</b:SourceType>
    <b:Guid>{54A90E99-4B44-4D00-B712-686D7C861C9D}</b:Guid>
    <b:Author>
      <b:Author>
        <b:NameList>
          <b:Person>
            <b:Last>Institution</b:Last>
            <b:First>British</b:First>
            <b:Middle>Standards</b:Middle>
          </b:Person>
        </b:NameList>
      </b:Author>
    </b:Author>
    <b:Title>BS 5930:2015+A1:2020 Code of practice for ground investigations.</b:Title>
    <b:Year>2015</b:Year>
    <b:City>London</b:City>
    <b:Publisher>BSI</b:Publisher>
    <b:RefOrder>8</b:RefOrder>
  </b:Source>
  <b:Source>
    <b:Tag>Bri20</b:Tag>
    <b:SourceType>Book</b:SourceType>
    <b:Guid>{E35F6568-46A3-48E0-B91A-C4F5BC5CB977}</b:Guid>
    <b:Author>
      <b:Author>
        <b:NameList>
          <b:Person>
            <b:Last>Institution</b:Last>
            <b:First>British</b:First>
            <b:Middle>Standards</b:Middle>
          </b:Person>
        </b:NameList>
      </b:Author>
    </b:Author>
    <b:Title>BS EN 1997‑1 Eurocode 7: Geotechnical design – General rules</b:Title>
    <b:Year>2020</b:Year>
    <b:City>London</b:City>
    <b:Publisher>BSI</b:Publisher>
    <b:RefOrder>9</b:RefOrder>
  </b:Source>
  <b:Source>
    <b:Tag>Bri202</b:Tag>
    <b:SourceType>Book</b:SourceType>
    <b:Guid>{E2432908-5604-4646-8C0F-B8562454607E}</b:Guid>
    <b:Author>
      <b:Author>
        <b:NameList>
          <b:Person>
            <b:Last>Institution</b:Last>
            <b:First>British</b:First>
            <b:Middle>Standards</b:Middle>
          </b:Person>
        </b:NameList>
      </b:Author>
    </b:Author>
    <b:Title> BS 8004:2015+A1:2020 Code of practice for foundations. London</b:Title>
    <b:Year>2020</b:Year>
    <b:City>London</b:City>
    <b:Publisher>BSI</b:Publisher>
    <b:RefOrder>10</b:RefOrder>
  </b:Source>
  <b:Source>
    <b:Tag>Bri201</b:Tag>
    <b:SourceType>Book</b:SourceType>
    <b:Guid>{AC53A1E1-4508-4B1B-B313-61131964747C}</b:Guid>
    <b:Author>
      <b:Author>
        <b:NameList>
          <b:Person>
            <b:Last>Institution</b:Last>
            <b:First>British</b:First>
            <b:Middle>Standards</b:Middle>
          </b:Person>
        </b:NameList>
      </b:Author>
    </b:Author>
    <b:Title>BS 10175:2026 Investigation of potentially contaminated sites – Code of practice.</b:Title>
    <b:Year>2026</b:Year>
    <b:City>London</b:City>
    <b:Publisher>BSI</b:Publisher>
    <b:RefOrder>11</b:RefOrder>
  </b:Source>
  <b:Source>
    <b:Tag>Bri26</b:Tag>
    <b:SourceType>InternetSite</b:SourceType>
    <b:Guid>{AE41B994-912A-4833-9F7B-4767D35240D0}</b:Guid>
    <b:Title> National Geotechnical Properties Database</b:Title>
    <b:Year>2026</b:Year>
    <b:Author>
      <b:Author>
        <b:NameList>
          <b:Person>
            <b:Last>Survey</b:Last>
            <b:First>British</b:First>
            <b:Middle>Geological</b:Middle>
          </b:Person>
        </b:NameList>
      </b:Author>
    </b:Author>
    <b:YearAccessed>2026</b:YearAccessed>
    <b:MonthAccessed>may</b:MonthAccessed>
    <b:DayAccessed>3</b:DayAccessed>
    <b:URL>https://www.data.gov.uk</b:URL>
    <b:RefOrder>7</b:RefOrder>
  </b:Source>
  <b:Source>
    <b:Tag>Swa26</b:Tag>
    <b:SourceType>InternetSite</b:SourceType>
    <b:Guid>{B41CA485-9349-47B3-8002-B5F8A02A848A}</b:Guid>
    <b:Author>
      <b:Author>
        <b:NameList>
          <b:Person>
            <b:Last>council</b:Last>
            <b:First>Swansea</b:First>
          </b:Person>
        </b:NameList>
      </b:Author>
    </b:Author>
    <b:Year>2026</b:Year>
    <b:YearAccessed>2026</b:YearAccessed>
    <b:MonthAccessed>may</b:MonthAccessed>
    <b:DayAccessed>3</b:DayAccessed>
    <b:URL>https://www.swansea.gov.uk/</b:URL>
    <b:RefOrder>13</b:RefOrder>
  </b:Source>
  <b:Source>
    <b:Tag>Dig26</b:Tag>
    <b:SourceType>InternetSite</b:SourceType>
    <b:Guid>{9E95C116-8D71-43ED-B511-368F8B3B2332}</b:Guid>
    <b:Title>Digimap </b:Title>
    <b:Year>2026</b:Year>
    <b:YearAccessed>2026</b:YearAccessed>
    <b:MonthAccessed>may </b:MonthAccessed>
    <b:DayAccessed>3</b:DayAccessed>
    <b:URL>https://digimap.edina.ac.uk/</b:URL>
    <b:RefOrder>15</b:RefOrder>
  </b:Source>
</b:Sources>
</file>

<file path=customXml/item4.xml><?xml version="1.0" encoding="utf-8"?>
<p:properties xmlns:p="http://schemas.microsoft.com/office/2006/metadata/properties" xmlns:xsi="http://www.w3.org/2001/XMLSchema-instance" xmlns:pc="http://schemas.microsoft.com/office/infopath/2007/PartnerControls">
  <documentManagement>
    <_activity xmlns="b4f9f7ee-5770-4a14-8925-17f3d16e50b7" xsi:nil="true"/>
  </documentManagement>
</p:properties>
</file>

<file path=customXml/itemProps1.xml><?xml version="1.0" encoding="utf-8"?>
<ds:datastoreItem xmlns:ds="http://schemas.openxmlformats.org/officeDocument/2006/customXml" ds:itemID="{3E938439-B71F-4A61-B598-7B230A2E92B3}">
  <ds:schemaRefs>
    <ds:schemaRef ds:uri="http://schemas.microsoft.com/sharepoint/v3/contenttype/forms"/>
  </ds:schemaRefs>
</ds:datastoreItem>
</file>

<file path=customXml/itemProps2.xml><?xml version="1.0" encoding="utf-8"?>
<ds:datastoreItem xmlns:ds="http://schemas.openxmlformats.org/officeDocument/2006/customXml" ds:itemID="{78BCF641-155A-4CD4-AE63-E55C69CB7D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9E9C256-324F-4E58-B8E8-2D8CBF43A13F}">
  <ds:schemaRefs>
    <ds:schemaRef ds:uri="http://schemas.openxmlformats.org/officeDocument/2006/bibliography"/>
  </ds:schemaRefs>
</ds:datastoreItem>
</file>

<file path=customXml/itemProps4.xml><?xml version="1.0" encoding="utf-8"?>
<ds:datastoreItem xmlns:ds="http://schemas.openxmlformats.org/officeDocument/2006/customXml" ds:itemID="{D98EC29B-A502-4848-ADEB-E631B9683C2A}">
  <ds:schemaRefs>
    <ds:schemaRef ds:uri="http://schemas.microsoft.com/office/2006/metadata/properties"/>
    <ds:schemaRef ds:uri="http://schemas.microsoft.com/office/infopath/2007/PartnerControls"/>
    <ds:schemaRef ds:uri="b4f9f7ee-5770-4a14-8925-17f3d16e50b7"/>
  </ds:schemaRefs>
</ds:datastoreItem>
</file>

<file path=docProps/app.xml><?xml version="1.0" encoding="utf-8"?>
<Properties xmlns="http://schemas.openxmlformats.org/officeDocument/2006/extended-properties" xmlns:vt="http://schemas.openxmlformats.org/officeDocument/2006/docPropsVTypes">
  <Template>Normal.dotm</Template>
  <TotalTime>1315</TotalTime>
  <Pages>1</Pages>
  <Words>3176</Words>
  <Characters>18104</Characters>
  <Application>Microsoft Office Word</Application>
  <DocSecurity>4</DocSecurity>
  <Lines>150</Lines>
  <Paragraphs>42</Paragraphs>
  <ScaleCrop>false</ScaleCrop>
  <Company/>
  <LinksUpToDate>false</LinksUpToDate>
  <CharactersWithSpaces>21238</CharactersWithSpaces>
  <SharedDoc>false</SharedDoc>
  <HLinks>
    <vt:vector size="102" baseType="variant">
      <vt:variant>
        <vt:i4>1835060</vt:i4>
      </vt:variant>
      <vt:variant>
        <vt:i4>98</vt:i4>
      </vt:variant>
      <vt:variant>
        <vt:i4>0</vt:i4>
      </vt:variant>
      <vt:variant>
        <vt:i4>5</vt:i4>
      </vt:variant>
      <vt:variant>
        <vt:lpwstr/>
      </vt:variant>
      <vt:variant>
        <vt:lpwstr>_Toc228982628</vt:lpwstr>
      </vt:variant>
      <vt:variant>
        <vt:i4>1835060</vt:i4>
      </vt:variant>
      <vt:variant>
        <vt:i4>92</vt:i4>
      </vt:variant>
      <vt:variant>
        <vt:i4>0</vt:i4>
      </vt:variant>
      <vt:variant>
        <vt:i4>5</vt:i4>
      </vt:variant>
      <vt:variant>
        <vt:lpwstr/>
      </vt:variant>
      <vt:variant>
        <vt:lpwstr>_Toc228982627</vt:lpwstr>
      </vt:variant>
      <vt:variant>
        <vt:i4>1835060</vt:i4>
      </vt:variant>
      <vt:variant>
        <vt:i4>86</vt:i4>
      </vt:variant>
      <vt:variant>
        <vt:i4>0</vt:i4>
      </vt:variant>
      <vt:variant>
        <vt:i4>5</vt:i4>
      </vt:variant>
      <vt:variant>
        <vt:lpwstr/>
      </vt:variant>
      <vt:variant>
        <vt:lpwstr>_Toc228982626</vt:lpwstr>
      </vt:variant>
      <vt:variant>
        <vt:i4>1835060</vt:i4>
      </vt:variant>
      <vt:variant>
        <vt:i4>80</vt:i4>
      </vt:variant>
      <vt:variant>
        <vt:i4>0</vt:i4>
      </vt:variant>
      <vt:variant>
        <vt:i4>5</vt:i4>
      </vt:variant>
      <vt:variant>
        <vt:lpwstr/>
      </vt:variant>
      <vt:variant>
        <vt:lpwstr>_Toc228982625</vt:lpwstr>
      </vt:variant>
      <vt:variant>
        <vt:i4>1835060</vt:i4>
      </vt:variant>
      <vt:variant>
        <vt:i4>74</vt:i4>
      </vt:variant>
      <vt:variant>
        <vt:i4>0</vt:i4>
      </vt:variant>
      <vt:variant>
        <vt:i4>5</vt:i4>
      </vt:variant>
      <vt:variant>
        <vt:lpwstr/>
      </vt:variant>
      <vt:variant>
        <vt:lpwstr>_Toc228982624</vt:lpwstr>
      </vt:variant>
      <vt:variant>
        <vt:i4>1835060</vt:i4>
      </vt:variant>
      <vt:variant>
        <vt:i4>68</vt:i4>
      </vt:variant>
      <vt:variant>
        <vt:i4>0</vt:i4>
      </vt:variant>
      <vt:variant>
        <vt:i4>5</vt:i4>
      </vt:variant>
      <vt:variant>
        <vt:lpwstr/>
      </vt:variant>
      <vt:variant>
        <vt:lpwstr>_Toc228982623</vt:lpwstr>
      </vt:variant>
      <vt:variant>
        <vt:i4>1835060</vt:i4>
      </vt:variant>
      <vt:variant>
        <vt:i4>62</vt:i4>
      </vt:variant>
      <vt:variant>
        <vt:i4>0</vt:i4>
      </vt:variant>
      <vt:variant>
        <vt:i4>5</vt:i4>
      </vt:variant>
      <vt:variant>
        <vt:lpwstr/>
      </vt:variant>
      <vt:variant>
        <vt:lpwstr>_Toc228982622</vt:lpwstr>
      </vt:variant>
      <vt:variant>
        <vt:i4>1835060</vt:i4>
      </vt:variant>
      <vt:variant>
        <vt:i4>56</vt:i4>
      </vt:variant>
      <vt:variant>
        <vt:i4>0</vt:i4>
      </vt:variant>
      <vt:variant>
        <vt:i4>5</vt:i4>
      </vt:variant>
      <vt:variant>
        <vt:lpwstr/>
      </vt:variant>
      <vt:variant>
        <vt:lpwstr>_Toc228982621</vt:lpwstr>
      </vt:variant>
      <vt:variant>
        <vt:i4>1835060</vt:i4>
      </vt:variant>
      <vt:variant>
        <vt:i4>50</vt:i4>
      </vt:variant>
      <vt:variant>
        <vt:i4>0</vt:i4>
      </vt:variant>
      <vt:variant>
        <vt:i4>5</vt:i4>
      </vt:variant>
      <vt:variant>
        <vt:lpwstr/>
      </vt:variant>
      <vt:variant>
        <vt:lpwstr>_Toc228982620</vt:lpwstr>
      </vt:variant>
      <vt:variant>
        <vt:i4>2031668</vt:i4>
      </vt:variant>
      <vt:variant>
        <vt:i4>44</vt:i4>
      </vt:variant>
      <vt:variant>
        <vt:i4>0</vt:i4>
      </vt:variant>
      <vt:variant>
        <vt:i4>5</vt:i4>
      </vt:variant>
      <vt:variant>
        <vt:lpwstr/>
      </vt:variant>
      <vt:variant>
        <vt:lpwstr>_Toc228982619</vt:lpwstr>
      </vt:variant>
      <vt:variant>
        <vt:i4>2031668</vt:i4>
      </vt:variant>
      <vt:variant>
        <vt:i4>38</vt:i4>
      </vt:variant>
      <vt:variant>
        <vt:i4>0</vt:i4>
      </vt:variant>
      <vt:variant>
        <vt:i4>5</vt:i4>
      </vt:variant>
      <vt:variant>
        <vt:lpwstr/>
      </vt:variant>
      <vt:variant>
        <vt:lpwstr>_Toc228982618</vt:lpwstr>
      </vt:variant>
      <vt:variant>
        <vt:i4>2031668</vt:i4>
      </vt:variant>
      <vt:variant>
        <vt:i4>32</vt:i4>
      </vt:variant>
      <vt:variant>
        <vt:i4>0</vt:i4>
      </vt:variant>
      <vt:variant>
        <vt:i4>5</vt:i4>
      </vt:variant>
      <vt:variant>
        <vt:lpwstr/>
      </vt:variant>
      <vt:variant>
        <vt:lpwstr>_Toc228982617</vt:lpwstr>
      </vt:variant>
      <vt:variant>
        <vt:i4>2031668</vt:i4>
      </vt:variant>
      <vt:variant>
        <vt:i4>26</vt:i4>
      </vt:variant>
      <vt:variant>
        <vt:i4>0</vt:i4>
      </vt:variant>
      <vt:variant>
        <vt:i4>5</vt:i4>
      </vt:variant>
      <vt:variant>
        <vt:lpwstr/>
      </vt:variant>
      <vt:variant>
        <vt:lpwstr>_Toc228982616</vt:lpwstr>
      </vt:variant>
      <vt:variant>
        <vt:i4>2031668</vt:i4>
      </vt:variant>
      <vt:variant>
        <vt:i4>20</vt:i4>
      </vt:variant>
      <vt:variant>
        <vt:i4>0</vt:i4>
      </vt:variant>
      <vt:variant>
        <vt:i4>5</vt:i4>
      </vt:variant>
      <vt:variant>
        <vt:lpwstr/>
      </vt:variant>
      <vt:variant>
        <vt:lpwstr>_Toc228982615</vt:lpwstr>
      </vt:variant>
      <vt:variant>
        <vt:i4>2031668</vt:i4>
      </vt:variant>
      <vt:variant>
        <vt:i4>14</vt:i4>
      </vt:variant>
      <vt:variant>
        <vt:i4>0</vt:i4>
      </vt:variant>
      <vt:variant>
        <vt:i4>5</vt:i4>
      </vt:variant>
      <vt:variant>
        <vt:lpwstr/>
      </vt:variant>
      <vt:variant>
        <vt:lpwstr>_Toc228982614</vt:lpwstr>
      </vt:variant>
      <vt:variant>
        <vt:i4>2031668</vt:i4>
      </vt:variant>
      <vt:variant>
        <vt:i4>8</vt:i4>
      </vt:variant>
      <vt:variant>
        <vt:i4>0</vt:i4>
      </vt:variant>
      <vt:variant>
        <vt:i4>5</vt:i4>
      </vt:variant>
      <vt:variant>
        <vt:lpwstr/>
      </vt:variant>
      <vt:variant>
        <vt:lpwstr>_Toc228982613</vt:lpwstr>
      </vt:variant>
      <vt:variant>
        <vt:i4>2031668</vt:i4>
      </vt:variant>
      <vt:variant>
        <vt:i4>2</vt:i4>
      </vt:variant>
      <vt:variant>
        <vt:i4>0</vt:i4>
      </vt:variant>
      <vt:variant>
        <vt:i4>5</vt:i4>
      </vt:variant>
      <vt:variant>
        <vt:lpwstr/>
      </vt:variant>
      <vt:variant>
        <vt:lpwstr>_Toc228982612</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Fundamentals of construction technology</dc:title>
  <dc:subject/>
  <dc:creator>Alex Morgan (2501665)</dc:creator>
  <cp:keywords/>
  <dc:description/>
  <cp:lastModifiedBy>Alex Morgan (2501665)</cp:lastModifiedBy>
  <cp:revision>63</cp:revision>
  <dcterms:created xsi:type="dcterms:W3CDTF">2026-05-04T18:40:00Z</dcterms:created>
  <dcterms:modified xsi:type="dcterms:W3CDTF">2026-05-06T18:46:00Z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