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6CD80" w14:textId="072B2138" w:rsidR="00864F92" w:rsidRPr="00864F92" w:rsidRDefault="00864F92">
      <w:pPr>
        <w:rPr>
          <w:rFonts w:ascii="Blackadder ITC" w:hAnsi="Blackadder ITC"/>
          <w:sz w:val="40"/>
          <w:szCs w:val="40"/>
          <w:u w:val="single"/>
        </w:rPr>
      </w:pPr>
      <w:r>
        <w:rPr>
          <w:rFonts w:ascii="Blackadder ITC" w:hAnsi="Blackadder ITC"/>
          <w:sz w:val="40"/>
          <w:szCs w:val="40"/>
          <w:u w:val="single"/>
        </w:rPr>
        <w:t>The Dreaming</w:t>
      </w:r>
    </w:p>
    <w:p w14:paraId="29E299E2" w14:textId="559D6349" w:rsidR="00DA2807" w:rsidRDefault="00DA2807">
      <w:pPr>
        <w:rPr>
          <w:rFonts w:ascii="Blackadder ITC" w:hAnsi="Blackadder ITC"/>
          <w:sz w:val="32"/>
          <w:szCs w:val="32"/>
        </w:rPr>
      </w:pPr>
      <w:r>
        <w:rPr>
          <w:rFonts w:ascii="Blackadder ITC" w:hAnsi="Blackadder ITC"/>
          <w:sz w:val="32"/>
          <w:szCs w:val="32"/>
        </w:rPr>
        <w:t>1</w:t>
      </w:r>
      <w:r w:rsidR="00906012">
        <w:rPr>
          <w:rFonts w:ascii="Blackadder ITC" w:hAnsi="Blackadder ITC"/>
          <w:sz w:val="32"/>
          <w:szCs w:val="32"/>
        </w:rPr>
        <w:t>2</w:t>
      </w:r>
      <w:r w:rsidRPr="00DA2807">
        <w:rPr>
          <w:rFonts w:ascii="Blackadder ITC" w:hAnsi="Blackadder ITC"/>
          <w:sz w:val="32"/>
          <w:szCs w:val="32"/>
          <w:vertAlign w:val="superscript"/>
        </w:rPr>
        <w:t>th</w:t>
      </w:r>
      <w:r>
        <w:rPr>
          <w:rFonts w:ascii="Blackadder ITC" w:hAnsi="Blackadder ITC"/>
          <w:sz w:val="32"/>
          <w:szCs w:val="32"/>
        </w:rPr>
        <w:t xml:space="preserve"> September </w:t>
      </w:r>
      <w:r w:rsidR="00906012">
        <w:rPr>
          <w:rFonts w:ascii="Blackadder ITC" w:hAnsi="Blackadder ITC"/>
          <w:sz w:val="32"/>
          <w:szCs w:val="32"/>
        </w:rPr>
        <w:t>1886</w:t>
      </w:r>
    </w:p>
    <w:p w14:paraId="086278EE" w14:textId="45780EF5" w:rsidR="006D0220" w:rsidRPr="00F35FED" w:rsidRDefault="002F10B1">
      <w:pPr>
        <w:rPr>
          <w:rFonts w:ascii="Blackadder ITC" w:hAnsi="Blackadder ITC"/>
          <w:sz w:val="32"/>
          <w:szCs w:val="32"/>
        </w:rPr>
      </w:pPr>
      <w:r w:rsidRPr="00F35FED">
        <w:rPr>
          <w:rFonts w:ascii="Blackadder ITC" w:hAnsi="Blackadder ITC"/>
          <w:sz w:val="32"/>
          <w:szCs w:val="32"/>
        </w:rPr>
        <w:t>Dear</w:t>
      </w:r>
      <w:r w:rsidR="00257205" w:rsidRPr="00F35FED">
        <w:rPr>
          <w:rFonts w:ascii="Blackadder ITC" w:hAnsi="Blackadder ITC"/>
          <w:sz w:val="32"/>
          <w:szCs w:val="32"/>
        </w:rPr>
        <w:t xml:space="preserve"> Friend </w:t>
      </w:r>
      <w:r w:rsidR="00DA2807">
        <w:rPr>
          <w:rFonts w:ascii="Blackadder ITC" w:hAnsi="Blackadder ITC"/>
          <w:sz w:val="32"/>
          <w:szCs w:val="32"/>
        </w:rPr>
        <w:t>,</w:t>
      </w:r>
    </w:p>
    <w:p w14:paraId="10EFE155" w14:textId="3F2A65CA" w:rsidR="002F10B1" w:rsidRPr="00C03F99" w:rsidRDefault="002F10B1">
      <w:pPr>
        <w:rPr>
          <w:rFonts w:ascii="Blackadder ITC" w:hAnsi="Blackadder ITC"/>
          <w:sz w:val="28"/>
          <w:szCs w:val="28"/>
        </w:rPr>
      </w:pPr>
      <w:r w:rsidRPr="00C03F99">
        <w:rPr>
          <w:rFonts w:ascii="Blackadder ITC" w:hAnsi="Blackadder ITC"/>
          <w:sz w:val="28"/>
          <w:szCs w:val="28"/>
        </w:rPr>
        <w:t xml:space="preserve">It’s been three months since last we spoke. Only three, and yet it feels as though time slows when you are away – when I am </w:t>
      </w:r>
      <w:r w:rsidR="00257205" w:rsidRPr="00C03F99">
        <w:rPr>
          <w:rFonts w:ascii="Blackadder ITC" w:hAnsi="Blackadder ITC"/>
          <w:sz w:val="28"/>
          <w:szCs w:val="28"/>
        </w:rPr>
        <w:t>away,</w:t>
      </w:r>
      <w:r w:rsidRPr="00C03F99">
        <w:rPr>
          <w:rFonts w:ascii="Blackadder ITC" w:hAnsi="Blackadder ITC"/>
          <w:sz w:val="28"/>
          <w:szCs w:val="28"/>
        </w:rPr>
        <w:t xml:space="preserve"> I should say, for this parting is my own doing, as it always is when I am called overseas. It seems, and I know you’ll think me soft but I’ll say it despite; that when I am away from you, there is a you that is still with me, in all things I see and do there is an echo of you, but it is not comforting. A reminder of you when I cannot be at your side is like the long thin </w:t>
      </w:r>
      <w:r w:rsidR="00BD5BE1">
        <w:rPr>
          <w:rFonts w:ascii="Blackadder ITC" w:hAnsi="Blackadder ITC"/>
          <w:sz w:val="28"/>
          <w:szCs w:val="28"/>
        </w:rPr>
        <w:t>rope</w:t>
      </w:r>
      <w:r w:rsidRPr="00C03F99">
        <w:rPr>
          <w:rFonts w:ascii="Blackadder ITC" w:hAnsi="Blackadder ITC"/>
          <w:sz w:val="28"/>
          <w:szCs w:val="28"/>
        </w:rPr>
        <w:t xml:space="preserve"> wrapped around my chest tightens and I find I cannot breathe momentarily. It should not be so hard, I think, if I were just able to see you. These letters bare only a semblance of the real you, and though receiving one brings a light to my eyes and a smile to my otherwise morose complexion, it feels as though I have not heard your laugh in so long I might forget it. And I could not </w:t>
      </w:r>
      <w:r w:rsidR="00257205" w:rsidRPr="00C03F99">
        <w:rPr>
          <w:rFonts w:ascii="Blackadder ITC" w:hAnsi="Blackadder ITC"/>
          <w:sz w:val="28"/>
          <w:szCs w:val="28"/>
        </w:rPr>
        <w:t>bear</w:t>
      </w:r>
      <w:r w:rsidRPr="00C03F99">
        <w:rPr>
          <w:rFonts w:ascii="Blackadder ITC" w:hAnsi="Blackadder ITC"/>
          <w:sz w:val="28"/>
          <w:szCs w:val="28"/>
        </w:rPr>
        <w:t xml:space="preserve"> that.</w:t>
      </w:r>
      <w:r w:rsidR="00257205" w:rsidRPr="00C03F99">
        <w:rPr>
          <w:rFonts w:ascii="Blackadder ITC" w:hAnsi="Blackadder ITC"/>
          <w:sz w:val="28"/>
          <w:szCs w:val="28"/>
        </w:rPr>
        <w:t xml:space="preserve"> </w:t>
      </w:r>
    </w:p>
    <w:p w14:paraId="6D1D9D2F" w14:textId="66C47AFD" w:rsidR="00C03F99" w:rsidRDefault="00257205">
      <w:pPr>
        <w:rPr>
          <w:rFonts w:ascii="Blackadder ITC" w:hAnsi="Blackadder ITC"/>
          <w:sz w:val="28"/>
          <w:szCs w:val="28"/>
        </w:rPr>
      </w:pPr>
      <w:r w:rsidRPr="00C03F99">
        <w:rPr>
          <w:rFonts w:ascii="Blackadder ITC" w:hAnsi="Blackadder ITC"/>
          <w:sz w:val="28"/>
          <w:szCs w:val="28"/>
        </w:rPr>
        <w:t>Just last night, as I lay in bed with my Ariadne, I thought upon our last night together. Oh, the stories we told. I have not laughed so freely and been caught so short of breath since, and when my heart found us by the fire on our second glass of port, I was sure she would scold me – and rightly so, for it was expensive port – but she simply smiled</w:t>
      </w:r>
      <w:r w:rsidR="00BD5BE1">
        <w:rPr>
          <w:rFonts w:ascii="Blackadder ITC" w:hAnsi="Blackadder ITC"/>
          <w:sz w:val="28"/>
          <w:szCs w:val="28"/>
        </w:rPr>
        <w:t xml:space="preserve"> and took me by the hand</w:t>
      </w:r>
      <w:r w:rsidRPr="00C03F99">
        <w:rPr>
          <w:rFonts w:ascii="Blackadder ITC" w:hAnsi="Blackadder ITC"/>
          <w:sz w:val="28"/>
          <w:szCs w:val="28"/>
        </w:rPr>
        <w:t xml:space="preserve"> and </w:t>
      </w:r>
      <w:r w:rsidR="00BD5BE1">
        <w:rPr>
          <w:rFonts w:ascii="Blackadder ITC" w:hAnsi="Blackadder ITC"/>
          <w:sz w:val="28"/>
          <w:szCs w:val="28"/>
        </w:rPr>
        <w:t>lead</w:t>
      </w:r>
      <w:r w:rsidRPr="00C03F99">
        <w:rPr>
          <w:rFonts w:ascii="Blackadder ITC" w:hAnsi="Blackadder ITC"/>
          <w:sz w:val="28"/>
          <w:szCs w:val="28"/>
        </w:rPr>
        <w:t xml:space="preserve"> me to bed. Do you remember that night? Do you remember the tumbling stroll we took about the grounds, feet falling out beneath us as we laughed with tears in our eyes– and this was before the port – and how we sat by the riverbank and talked of ghosts and ghouls and fairytales as though we were young boys again? Ariadne has saved a particular smile for me when I return from one of our outings, a kind of soft joyous smile that comes with seeing my giddiness. I suppose she clings onto the giddy days, </w:t>
      </w:r>
      <w:r w:rsidR="00C03F99" w:rsidRPr="00C03F99">
        <w:rPr>
          <w:rFonts w:ascii="Blackadder ITC" w:hAnsi="Blackadder ITC"/>
          <w:sz w:val="28"/>
          <w:szCs w:val="28"/>
        </w:rPr>
        <w:t xml:space="preserve">as she knows that they hardly last. You only get the best side of me, my friend, while my heart sees the dark nights and days too. The ones I am too ashamed to share with you. But I am not writing to dwell on such things. </w:t>
      </w:r>
      <w:r w:rsidR="00037F8D">
        <w:rPr>
          <w:rFonts w:ascii="Blackadder ITC" w:hAnsi="Blackadder ITC"/>
          <w:sz w:val="28"/>
          <w:szCs w:val="28"/>
        </w:rPr>
        <w:t xml:space="preserve">The nights may be dark now that Autmn is upon us, but the copper and gold on the trees makes for the most splendid of afternoon walks with my love, and I shan’t complain about the nip in the air as it give me a reason to don my winter coat – the coal and cobalt one you gifted me </w:t>
      </w:r>
      <w:r w:rsidR="00DE085D">
        <w:rPr>
          <w:rFonts w:ascii="Blackadder ITC" w:hAnsi="Blackadder ITC"/>
          <w:sz w:val="28"/>
          <w:szCs w:val="28"/>
        </w:rPr>
        <w:t>on my birthday a year past. Another little reminder that turns my stomach something awful, with a concoction of joy and sorrow.</w:t>
      </w:r>
    </w:p>
    <w:p w14:paraId="6DB833AF" w14:textId="0CAB1079" w:rsidR="00C14417" w:rsidRDefault="00DE085D">
      <w:pPr>
        <w:rPr>
          <w:rFonts w:ascii="Blackadder ITC" w:hAnsi="Blackadder ITC"/>
          <w:sz w:val="28"/>
          <w:szCs w:val="28"/>
        </w:rPr>
      </w:pPr>
      <w:r>
        <w:rPr>
          <w:rFonts w:ascii="Blackadder ITC" w:hAnsi="Blackadder ITC"/>
          <w:sz w:val="28"/>
          <w:szCs w:val="28"/>
        </w:rPr>
        <w:t>I shall be home in time for Christmas if all goes well and look readily forward to the mayhem we shall wreak upon my dear Ariadne’s wine stores. Until then, I think of you often and hope you do in return.</w:t>
      </w:r>
    </w:p>
    <w:p w14:paraId="270CDEB9" w14:textId="2B09C6BD" w:rsidR="00C14417" w:rsidRDefault="00C14417">
      <w:pPr>
        <w:rPr>
          <w:rFonts w:ascii="Blackadder ITC" w:hAnsi="Blackadder ITC"/>
          <w:sz w:val="28"/>
          <w:szCs w:val="28"/>
        </w:rPr>
      </w:pPr>
      <w:r>
        <w:rPr>
          <w:rFonts w:ascii="Blackadder ITC" w:hAnsi="Blackadder ITC"/>
          <w:sz w:val="28"/>
          <w:szCs w:val="28"/>
        </w:rPr>
        <w:t>Your Friend, Edmund</w:t>
      </w:r>
    </w:p>
    <w:p w14:paraId="10937522" w14:textId="3119FA82" w:rsidR="00037F8D" w:rsidRDefault="00906012">
      <w:pPr>
        <w:rPr>
          <w:rFonts w:ascii="Blackadder ITC" w:hAnsi="Blackadder ITC"/>
          <w:sz w:val="28"/>
          <w:szCs w:val="28"/>
        </w:rPr>
      </w:pPr>
      <w:r>
        <w:rPr>
          <w:rFonts w:ascii="Blackadder ITC" w:hAnsi="Blackadder ITC"/>
          <w:sz w:val="28"/>
          <w:szCs w:val="28"/>
        </w:rPr>
        <w:lastRenderedPageBreak/>
        <w:t>5</w:t>
      </w:r>
      <w:r w:rsidRPr="00906012">
        <w:rPr>
          <w:rFonts w:ascii="Blackadder ITC" w:hAnsi="Blackadder ITC"/>
          <w:sz w:val="28"/>
          <w:szCs w:val="28"/>
          <w:vertAlign w:val="superscript"/>
        </w:rPr>
        <w:t>th</w:t>
      </w:r>
      <w:r>
        <w:rPr>
          <w:rFonts w:ascii="Blackadder ITC" w:hAnsi="Blackadder ITC"/>
          <w:sz w:val="28"/>
          <w:szCs w:val="28"/>
        </w:rPr>
        <w:t xml:space="preserve"> December 1886</w:t>
      </w:r>
    </w:p>
    <w:p w14:paraId="370C5D29" w14:textId="59738144" w:rsidR="00C14417" w:rsidRPr="00F35FED" w:rsidRDefault="00C14417">
      <w:pPr>
        <w:rPr>
          <w:rFonts w:ascii="Blackadder ITC" w:hAnsi="Blackadder ITC"/>
          <w:sz w:val="32"/>
          <w:szCs w:val="32"/>
        </w:rPr>
      </w:pPr>
      <w:r w:rsidRPr="00F35FED">
        <w:rPr>
          <w:rFonts w:ascii="Blackadder ITC" w:hAnsi="Blackadder ITC"/>
          <w:sz w:val="32"/>
          <w:szCs w:val="32"/>
        </w:rPr>
        <w:t>Dear Friend,</w:t>
      </w:r>
    </w:p>
    <w:p w14:paraId="75E0ADE8" w14:textId="21FDC80A" w:rsidR="00847209" w:rsidRDefault="00C14417">
      <w:pPr>
        <w:rPr>
          <w:rFonts w:ascii="Blackadder ITC" w:hAnsi="Blackadder ITC"/>
          <w:sz w:val="28"/>
          <w:szCs w:val="28"/>
        </w:rPr>
      </w:pPr>
      <w:r>
        <w:rPr>
          <w:rFonts w:ascii="Blackadder ITC" w:hAnsi="Blackadder ITC"/>
          <w:sz w:val="28"/>
          <w:szCs w:val="28"/>
        </w:rPr>
        <w:t xml:space="preserve">Things have rather taken a turn for the worse old chap. It pains me to say it, but we must remain for a while longer, </w:t>
      </w:r>
      <w:r w:rsidR="00DE085D">
        <w:rPr>
          <w:rFonts w:ascii="Blackadder ITC" w:hAnsi="Blackadder ITC"/>
          <w:sz w:val="28"/>
          <w:szCs w:val="28"/>
        </w:rPr>
        <w:t xml:space="preserve">and I shan’t be coming home for the festivities. </w:t>
      </w:r>
      <w:r w:rsidR="00DE085D" w:rsidRPr="00C03F99">
        <w:rPr>
          <w:rFonts w:ascii="Blackadder ITC" w:hAnsi="Blackadder ITC"/>
          <w:sz w:val="28"/>
          <w:szCs w:val="28"/>
        </w:rPr>
        <w:t>I hope you are well and that England is treating you kindly  , for we are neck deep in blizzards and snow-storms here at the manor – which is nothing short of splendour – though I do not so much mind as it gives Ariadne and I excuse enough to sit by the fire most nights and do nothing but read and enjoy each other’s company</w:t>
      </w:r>
      <w:r w:rsidR="00DE085D">
        <w:rPr>
          <w:rFonts w:ascii="Blackadder ITC" w:hAnsi="Blackadder ITC"/>
          <w:sz w:val="28"/>
          <w:szCs w:val="28"/>
        </w:rPr>
        <w:t xml:space="preserve">. Whilst a white Christmas is always something I cherish, I find it hard to be quite so far from family – you – at such a time of year, and the very thing that dusts this country with beauty is the very thing preventing me from reaching England once again. We’re snowed in. </w:t>
      </w:r>
    </w:p>
    <w:p w14:paraId="2181934C" w14:textId="7C2BA42E" w:rsidR="00C14417" w:rsidRDefault="00DE085D">
      <w:pPr>
        <w:rPr>
          <w:rFonts w:ascii="Blackadder ITC" w:hAnsi="Blackadder ITC"/>
          <w:sz w:val="28"/>
          <w:szCs w:val="28"/>
        </w:rPr>
      </w:pPr>
      <w:r>
        <w:rPr>
          <w:rFonts w:ascii="Blackadder ITC" w:hAnsi="Blackadder ITC"/>
          <w:sz w:val="28"/>
          <w:szCs w:val="28"/>
        </w:rPr>
        <w:t>The staff took their opportunity to leave before the worst of it really set in, and now we are left with the bare bones of the operation to get us by until the roads can be cleared and the seas calm</w:t>
      </w:r>
      <w:r w:rsidR="00847209">
        <w:rPr>
          <w:rFonts w:ascii="Blackadder ITC" w:hAnsi="Blackadder ITC"/>
          <w:sz w:val="28"/>
          <w:szCs w:val="28"/>
        </w:rPr>
        <w:t xml:space="preserve">; the cook Elsbeth, Butler, and but one maid whose name I haven’t caught yet, such does she scurry away upon my entrance to a room. What seemed weeks ago to be a perfect place for the months we were to reside here, has turned dark within the blink of an eye. I cannot recall when I became weary of the shadows, or when I began to check the locks before bed – despite reassurances from the Jeeves Fellow who runs the house that all was in order. The chill has invaded, not pleased enough with the outside world it has set up camp in the halls and rooms of the house, the coldest being the library, where Ariadne and I spend most days trying to occupy ourselves. I’m sure it is simply the homesickness and the heavy thoughts that haunt me that have conjured the house into some sort of spectacle of fear from one of our musings. </w:t>
      </w:r>
      <w:r w:rsidR="001D0A6F">
        <w:rPr>
          <w:rFonts w:ascii="Blackadder ITC" w:hAnsi="Blackadder ITC"/>
          <w:sz w:val="28"/>
          <w:szCs w:val="28"/>
        </w:rPr>
        <w:t>We tried to bring some life to the old place with a festive re-furbish, but there is only so much we could accomplish with the decorations and candles stored in the cellar from last year.</w:t>
      </w:r>
      <w:r w:rsidR="00847209">
        <w:rPr>
          <w:rFonts w:ascii="Blackadder ITC" w:hAnsi="Blackadder ITC"/>
          <w:sz w:val="28"/>
          <w:szCs w:val="28"/>
        </w:rPr>
        <w:t>You would hate the boredom of this place though</w:t>
      </w:r>
      <w:r w:rsidR="001D0A6F">
        <w:rPr>
          <w:rFonts w:ascii="Blackadder ITC" w:hAnsi="Blackadder ITC"/>
          <w:sz w:val="28"/>
          <w:szCs w:val="28"/>
        </w:rPr>
        <w:t xml:space="preserve"> -</w:t>
      </w:r>
      <w:r w:rsidR="00847209">
        <w:rPr>
          <w:rFonts w:ascii="Blackadder ITC" w:hAnsi="Blackadder ITC"/>
          <w:sz w:val="28"/>
          <w:szCs w:val="28"/>
        </w:rPr>
        <w:t xml:space="preserve"> that is not my imagination, Ariadne feels it too, the creeping sense of monotony that has begun to set in.</w:t>
      </w:r>
    </w:p>
    <w:p w14:paraId="4D87CF45" w14:textId="7F628F8B" w:rsidR="00847209" w:rsidRDefault="00847209" w:rsidP="00847209">
      <w:pPr>
        <w:rPr>
          <w:rFonts w:ascii="Blackadder ITC" w:hAnsi="Blackadder ITC"/>
          <w:sz w:val="28"/>
          <w:szCs w:val="28"/>
        </w:rPr>
      </w:pPr>
      <w:r>
        <w:rPr>
          <w:rFonts w:ascii="Blackadder ITC" w:hAnsi="Blackadder ITC"/>
          <w:sz w:val="28"/>
          <w:szCs w:val="28"/>
        </w:rPr>
        <w:t xml:space="preserve">Lord, what have I become. </w:t>
      </w:r>
      <w:r w:rsidRPr="00C03F99">
        <w:rPr>
          <w:rFonts w:ascii="Blackadder ITC" w:hAnsi="Blackadder ITC"/>
          <w:sz w:val="28"/>
          <w:szCs w:val="28"/>
        </w:rPr>
        <w:t>Don’t let me become morose while there is snow on the ground</w:t>
      </w:r>
      <w:r>
        <w:rPr>
          <w:rFonts w:ascii="Blackadder ITC" w:hAnsi="Blackadder ITC"/>
          <w:sz w:val="28"/>
          <w:szCs w:val="28"/>
        </w:rPr>
        <w:t xml:space="preserve">, while the world is painted </w:t>
      </w:r>
      <w:r w:rsidR="001D0A6F">
        <w:rPr>
          <w:rFonts w:ascii="Blackadder ITC" w:hAnsi="Blackadder ITC"/>
          <w:sz w:val="28"/>
          <w:szCs w:val="28"/>
        </w:rPr>
        <w:t>in crystalline white, and the house strung with garlands</w:t>
      </w:r>
      <w:r w:rsidRPr="00C03F99">
        <w:rPr>
          <w:rFonts w:ascii="Blackadder ITC" w:hAnsi="Blackadder ITC"/>
          <w:sz w:val="28"/>
          <w:szCs w:val="28"/>
        </w:rPr>
        <w:t>. I shan’t be downhearted at Christmas</w:t>
      </w:r>
      <w:r>
        <w:rPr>
          <w:rFonts w:ascii="Blackadder ITC" w:hAnsi="Blackadder ITC"/>
          <w:sz w:val="28"/>
          <w:szCs w:val="28"/>
        </w:rPr>
        <w:t>.</w:t>
      </w:r>
    </w:p>
    <w:p w14:paraId="1C61D941" w14:textId="7114E9B4" w:rsidR="001D0A6F" w:rsidRDefault="001D0A6F" w:rsidP="001D0A6F">
      <w:pPr>
        <w:rPr>
          <w:rFonts w:ascii="Blackadder ITC" w:hAnsi="Blackadder ITC"/>
          <w:sz w:val="28"/>
          <w:szCs w:val="28"/>
        </w:rPr>
      </w:pPr>
      <w:r>
        <w:rPr>
          <w:rFonts w:ascii="Blackadder ITC" w:hAnsi="Blackadder ITC"/>
          <w:sz w:val="28"/>
          <w:szCs w:val="28"/>
        </w:rPr>
        <w:t xml:space="preserve">I feel I’m whittering on about nothing, when I should be wishing you a Merry Christmas. You know I’m not one for the ‘God Bless Us’ sentiment this time of year but may whatever you believe in be kind to you while I am away, and I look forward to seeing you in the </w:t>
      </w:r>
      <w:r w:rsidR="00106C51">
        <w:rPr>
          <w:rFonts w:ascii="Blackadder ITC" w:hAnsi="Blackadder ITC"/>
          <w:sz w:val="28"/>
          <w:szCs w:val="28"/>
        </w:rPr>
        <w:t>new year</w:t>
      </w:r>
      <w:r>
        <w:rPr>
          <w:rFonts w:ascii="Blackadder ITC" w:hAnsi="Blackadder ITC"/>
          <w:sz w:val="28"/>
          <w:szCs w:val="28"/>
        </w:rPr>
        <w:t>.</w:t>
      </w:r>
    </w:p>
    <w:p w14:paraId="346D2D5F" w14:textId="25B483AA" w:rsidR="001D0A6F" w:rsidRDefault="001D0A6F" w:rsidP="001D0A6F">
      <w:pPr>
        <w:rPr>
          <w:rFonts w:ascii="Blackadder ITC" w:hAnsi="Blackadder ITC"/>
          <w:sz w:val="28"/>
          <w:szCs w:val="28"/>
        </w:rPr>
      </w:pPr>
      <w:r>
        <w:rPr>
          <w:rFonts w:ascii="Blackadder ITC" w:hAnsi="Blackadder ITC"/>
          <w:sz w:val="28"/>
          <w:szCs w:val="28"/>
        </w:rPr>
        <w:t>Your Friend</w:t>
      </w:r>
      <w:r w:rsidR="002A4AAF">
        <w:rPr>
          <w:rFonts w:ascii="Blackadder ITC" w:hAnsi="Blackadder ITC"/>
          <w:sz w:val="28"/>
          <w:szCs w:val="28"/>
        </w:rPr>
        <w:t xml:space="preserve">, </w:t>
      </w:r>
      <w:r>
        <w:rPr>
          <w:rFonts w:ascii="Blackadder ITC" w:hAnsi="Blackadder ITC"/>
          <w:sz w:val="28"/>
          <w:szCs w:val="28"/>
        </w:rPr>
        <w:t>Edmund</w:t>
      </w:r>
    </w:p>
    <w:p w14:paraId="3F9DFD43" w14:textId="77777777" w:rsidR="002A4AAF" w:rsidRDefault="002A4AAF">
      <w:pPr>
        <w:rPr>
          <w:rFonts w:ascii="Blackadder ITC" w:hAnsi="Blackadder ITC"/>
          <w:sz w:val="28"/>
          <w:szCs w:val="28"/>
        </w:rPr>
      </w:pPr>
    </w:p>
    <w:p w14:paraId="58A9C555" w14:textId="192BC7D5" w:rsidR="001D0A6F" w:rsidRDefault="00906012">
      <w:pPr>
        <w:rPr>
          <w:rFonts w:ascii="Blackadder ITC" w:hAnsi="Blackadder ITC"/>
          <w:sz w:val="28"/>
          <w:szCs w:val="28"/>
        </w:rPr>
      </w:pPr>
      <w:r>
        <w:rPr>
          <w:rFonts w:ascii="Blackadder ITC" w:hAnsi="Blackadder ITC"/>
          <w:sz w:val="28"/>
          <w:szCs w:val="28"/>
        </w:rPr>
        <w:lastRenderedPageBreak/>
        <w:t>28</w:t>
      </w:r>
      <w:r w:rsidRPr="00906012">
        <w:rPr>
          <w:rFonts w:ascii="Blackadder ITC" w:hAnsi="Blackadder ITC"/>
          <w:sz w:val="28"/>
          <w:szCs w:val="28"/>
          <w:vertAlign w:val="superscript"/>
        </w:rPr>
        <w:t>th</w:t>
      </w:r>
      <w:r>
        <w:rPr>
          <w:rFonts w:ascii="Blackadder ITC" w:hAnsi="Blackadder ITC"/>
          <w:sz w:val="28"/>
          <w:szCs w:val="28"/>
        </w:rPr>
        <w:t xml:space="preserve"> December 1886</w:t>
      </w:r>
    </w:p>
    <w:p w14:paraId="32CFDD57" w14:textId="25408DAF" w:rsidR="001D0A6F" w:rsidRPr="00F35FED" w:rsidRDefault="001D0A6F">
      <w:pPr>
        <w:rPr>
          <w:rFonts w:ascii="Blackadder ITC" w:hAnsi="Blackadder ITC"/>
          <w:sz w:val="32"/>
          <w:szCs w:val="32"/>
        </w:rPr>
      </w:pPr>
      <w:r w:rsidRPr="00F35FED">
        <w:rPr>
          <w:rFonts w:ascii="Blackadder ITC" w:hAnsi="Blackadder ITC"/>
          <w:sz w:val="32"/>
          <w:szCs w:val="32"/>
        </w:rPr>
        <w:t>Dear Friend,</w:t>
      </w:r>
    </w:p>
    <w:p w14:paraId="5C3F3A57" w14:textId="0B8CB0FD" w:rsidR="001D0A6F" w:rsidRDefault="00F35FED">
      <w:pPr>
        <w:rPr>
          <w:rFonts w:ascii="Blackadder ITC" w:hAnsi="Blackadder ITC"/>
          <w:sz w:val="28"/>
          <w:szCs w:val="28"/>
        </w:rPr>
      </w:pPr>
      <w:r>
        <w:rPr>
          <w:rFonts w:ascii="Blackadder ITC" w:hAnsi="Blackadder ITC"/>
          <w:sz w:val="28"/>
          <w:szCs w:val="28"/>
        </w:rPr>
        <w:t xml:space="preserve">I write to you more and more hoping to receive word back, but in truth I know that the likelihood of these letters even reaching you now, is slim. </w:t>
      </w:r>
      <w:r w:rsidR="004D251F">
        <w:rPr>
          <w:rFonts w:ascii="Blackadder ITC" w:hAnsi="Blackadder ITC"/>
          <w:sz w:val="28"/>
          <w:szCs w:val="28"/>
        </w:rPr>
        <w:t>I</w:t>
      </w:r>
      <w:r>
        <w:rPr>
          <w:rFonts w:ascii="Blackadder ITC" w:hAnsi="Blackadder ITC"/>
          <w:sz w:val="28"/>
          <w:szCs w:val="28"/>
        </w:rPr>
        <w:t xml:space="preserve">t </w:t>
      </w:r>
      <w:r w:rsidR="004D251F">
        <w:rPr>
          <w:rFonts w:ascii="Blackadder ITC" w:hAnsi="Blackadder ITC"/>
          <w:sz w:val="28"/>
          <w:szCs w:val="28"/>
        </w:rPr>
        <w:t xml:space="preserve">does, however, </w:t>
      </w:r>
      <w:r>
        <w:rPr>
          <w:rFonts w:ascii="Blackadder ITC" w:hAnsi="Blackadder ITC"/>
          <w:sz w:val="28"/>
          <w:szCs w:val="28"/>
        </w:rPr>
        <w:t xml:space="preserve">provide me with some source of sanity to think </w:t>
      </w:r>
      <w:r w:rsidR="001C4499">
        <w:rPr>
          <w:rFonts w:ascii="Blackadder ITC" w:hAnsi="Blackadder ITC"/>
          <w:sz w:val="28"/>
          <w:szCs w:val="28"/>
        </w:rPr>
        <w:t>of</w:t>
      </w:r>
      <w:r>
        <w:rPr>
          <w:rFonts w:ascii="Blackadder ITC" w:hAnsi="Blackadder ITC"/>
          <w:sz w:val="28"/>
          <w:szCs w:val="28"/>
        </w:rPr>
        <w:t xml:space="preserve"> you back in England, waiting for our next meeting. I fear it might not be for some </w:t>
      </w:r>
      <w:r w:rsidR="00D3716F">
        <w:rPr>
          <w:rFonts w:ascii="Blackadder ITC" w:hAnsi="Blackadder ITC"/>
          <w:sz w:val="28"/>
          <w:szCs w:val="28"/>
        </w:rPr>
        <w:t>time,</w:t>
      </w:r>
      <w:r>
        <w:rPr>
          <w:rFonts w:ascii="Blackadder ITC" w:hAnsi="Blackadder ITC"/>
          <w:sz w:val="28"/>
          <w:szCs w:val="28"/>
        </w:rPr>
        <w:t xml:space="preserve"> however.</w:t>
      </w:r>
      <w:r w:rsidR="00F31D09">
        <w:rPr>
          <w:rFonts w:ascii="Blackadder ITC" w:hAnsi="Blackadder ITC"/>
          <w:sz w:val="28"/>
          <w:szCs w:val="28"/>
        </w:rPr>
        <w:t xml:space="preserve"> The weather is unyielding</w:t>
      </w:r>
      <w:r w:rsidR="001C4499">
        <w:rPr>
          <w:rFonts w:ascii="Blackadder ITC" w:hAnsi="Blackadder ITC"/>
          <w:sz w:val="28"/>
          <w:szCs w:val="28"/>
        </w:rPr>
        <w:t>.</w:t>
      </w:r>
      <w:r w:rsidR="00F31D09">
        <w:rPr>
          <w:rFonts w:ascii="Blackadder ITC" w:hAnsi="Blackadder ITC"/>
          <w:sz w:val="28"/>
          <w:szCs w:val="28"/>
        </w:rPr>
        <w:t xml:space="preserve"> </w:t>
      </w:r>
      <w:r w:rsidR="001C4499">
        <w:rPr>
          <w:rFonts w:ascii="Blackadder ITC" w:hAnsi="Blackadder ITC"/>
          <w:sz w:val="28"/>
          <w:szCs w:val="28"/>
        </w:rPr>
        <w:t>W</w:t>
      </w:r>
      <w:r w:rsidR="00F31D09">
        <w:rPr>
          <w:rFonts w:ascii="Blackadder ITC" w:hAnsi="Blackadder ITC"/>
          <w:sz w:val="28"/>
          <w:szCs w:val="28"/>
        </w:rPr>
        <w:t>h</w:t>
      </w:r>
      <w:r w:rsidR="004D251F">
        <w:rPr>
          <w:rFonts w:ascii="Blackadder ITC" w:hAnsi="Blackadder ITC"/>
          <w:sz w:val="28"/>
          <w:szCs w:val="28"/>
        </w:rPr>
        <w:t>ile the blanketed white hills provided a wonderful backdrop to our manor Christmas, it has begun to wear on me</w:t>
      </w:r>
      <w:r w:rsidR="001C4499">
        <w:rPr>
          <w:rFonts w:ascii="Blackadder ITC" w:hAnsi="Blackadder ITC"/>
          <w:sz w:val="28"/>
          <w:szCs w:val="28"/>
        </w:rPr>
        <w:t xml:space="preserve"> -</w:t>
      </w:r>
      <w:r w:rsidR="004D251F">
        <w:rPr>
          <w:rFonts w:ascii="Blackadder ITC" w:hAnsi="Blackadder ITC"/>
          <w:sz w:val="28"/>
          <w:szCs w:val="28"/>
        </w:rPr>
        <w:t xml:space="preserve"> in truth I have never been so sick of snow – and you know how I loved it back home. My imagination seems to be conquering me in these past days. </w:t>
      </w:r>
      <w:r w:rsidR="001C4499">
        <w:rPr>
          <w:rFonts w:ascii="Blackadder ITC" w:hAnsi="Blackadder ITC"/>
          <w:sz w:val="28"/>
          <w:szCs w:val="28"/>
        </w:rPr>
        <w:t xml:space="preserve">The shadows are longer as I move through the halls, longer and reaching, grasping. The library is no longer my haven for the shelves create a labyrinth that i am too afraid to walk, though only weeks ago I longed to be lost in that room surrounded by stories. But my mind is conjuring stories enough for a lifetime, of monsters under beds, and voices in empty rooms. So much so that the wilderness outside seems in comparison to be safe and wonderous. </w:t>
      </w:r>
    </w:p>
    <w:p w14:paraId="3FD0F986" w14:textId="3FC63126" w:rsidR="001C4499" w:rsidRDefault="001C4499">
      <w:pPr>
        <w:rPr>
          <w:rFonts w:ascii="Blackadder ITC" w:hAnsi="Blackadder ITC"/>
          <w:sz w:val="28"/>
          <w:szCs w:val="28"/>
        </w:rPr>
      </w:pPr>
      <w:r>
        <w:rPr>
          <w:rFonts w:ascii="Blackadder ITC" w:hAnsi="Blackadder ITC"/>
          <w:sz w:val="28"/>
          <w:szCs w:val="28"/>
        </w:rPr>
        <w:t xml:space="preserve">It is beauty. I dream of getting lost in the trees, but I am not afraid. I feel peaceful despite the bitter cold cutting at me at the distinct lack of footprints in the snow, to lead me home. The wind that howls around seems soft in comparison to the whistles and screams it makes when it tears through the house, and though I am alone as I walk, I do not feel it. There is a presence with me, comforting and profound, in the very trees themselves. </w:t>
      </w:r>
    </w:p>
    <w:p w14:paraId="0E911962" w14:textId="366E9A8E" w:rsidR="00106C51" w:rsidRDefault="001C4499">
      <w:pPr>
        <w:rPr>
          <w:rFonts w:ascii="Blackadder ITC" w:hAnsi="Blackadder ITC"/>
          <w:sz w:val="28"/>
          <w:szCs w:val="28"/>
        </w:rPr>
      </w:pPr>
      <w:r>
        <w:rPr>
          <w:rFonts w:ascii="Blackadder ITC" w:hAnsi="Blackadder ITC"/>
          <w:sz w:val="28"/>
          <w:szCs w:val="28"/>
        </w:rPr>
        <w:t>But Ariadne has become quite ill at ease with my nocturnal reoccurrences, telling me that on more than one night she has woken to a cold bed and found me wandering the halls in a state of semi-consciousness. She claims I have even made it as far as the front parlour, hand on the key of the great door</w:t>
      </w:r>
      <w:r w:rsidR="00106C51">
        <w:rPr>
          <w:rFonts w:ascii="Blackadder ITC" w:hAnsi="Blackadder ITC"/>
          <w:sz w:val="28"/>
          <w:szCs w:val="28"/>
        </w:rPr>
        <w:t xml:space="preserve"> before she found me; I would ordinarily find this hard to believe as I have never been one for sleepwalking, but she seemed so genuinely shaken up that I took it as gospel. We both fear that I might traipse out into the cold and find myself lost, or injured, and in the constant blizzards that torment us, my heart would be most pressed to find me.</w:t>
      </w:r>
      <w:r w:rsidR="002A4AAF">
        <w:rPr>
          <w:rFonts w:ascii="Blackadder ITC" w:hAnsi="Blackadder ITC"/>
          <w:sz w:val="28"/>
          <w:szCs w:val="28"/>
        </w:rPr>
        <w:t xml:space="preserve"> </w:t>
      </w:r>
      <w:r w:rsidR="00106C51">
        <w:rPr>
          <w:rFonts w:ascii="Blackadder ITC" w:hAnsi="Blackadder ITC"/>
          <w:sz w:val="28"/>
          <w:szCs w:val="28"/>
        </w:rPr>
        <w:t xml:space="preserve">These strange nightly adventures seem something from a story, one of our ghostly tales, and it makes me think on you all the more. You needn’t worry though, all will be well I’m sure, Ariadne has taken to hiding the key each night so that I might remain safe in the house, should I wander again tonight. </w:t>
      </w:r>
    </w:p>
    <w:p w14:paraId="36A48A64" w14:textId="1194752E" w:rsidR="00106C51" w:rsidRDefault="00106C51">
      <w:pPr>
        <w:rPr>
          <w:rFonts w:ascii="Blackadder ITC" w:hAnsi="Blackadder ITC"/>
          <w:sz w:val="28"/>
          <w:szCs w:val="28"/>
        </w:rPr>
      </w:pPr>
      <w:r>
        <w:rPr>
          <w:rFonts w:ascii="Blackadder ITC" w:hAnsi="Blackadder ITC"/>
          <w:sz w:val="28"/>
          <w:szCs w:val="28"/>
        </w:rPr>
        <w:t xml:space="preserve">I shan’t prattle on any longer about my dreams, but I shall hope you had a grand time of Christmas and drank for the both of us. The moment this blasted whether ceases its tirade, we’ll be on that boat back to England </w:t>
      </w:r>
      <w:r w:rsidR="002A4AAF">
        <w:rPr>
          <w:rFonts w:ascii="Blackadder ITC" w:hAnsi="Blackadder ITC"/>
          <w:sz w:val="28"/>
          <w:szCs w:val="28"/>
        </w:rPr>
        <w:t xml:space="preserve">, </w:t>
      </w:r>
      <w:r>
        <w:rPr>
          <w:rFonts w:ascii="Blackadder ITC" w:hAnsi="Blackadder ITC"/>
          <w:sz w:val="28"/>
          <w:szCs w:val="28"/>
        </w:rPr>
        <w:t>we’ll have you for supper</w:t>
      </w:r>
      <w:r w:rsidR="002A4AAF">
        <w:rPr>
          <w:rFonts w:ascii="Blackadder ITC" w:hAnsi="Blackadder ITC"/>
          <w:sz w:val="28"/>
          <w:szCs w:val="28"/>
        </w:rPr>
        <w:t xml:space="preserve"> to regale you with our stories from overseas and all will be put right again with the world. Until then, wish me luck.</w:t>
      </w:r>
    </w:p>
    <w:p w14:paraId="152D8522" w14:textId="09D580BA" w:rsidR="002A4AAF" w:rsidRDefault="002A4AAF">
      <w:pPr>
        <w:rPr>
          <w:rFonts w:ascii="Blackadder ITC" w:hAnsi="Blackadder ITC"/>
          <w:sz w:val="28"/>
          <w:szCs w:val="28"/>
        </w:rPr>
      </w:pPr>
      <w:r>
        <w:rPr>
          <w:rFonts w:ascii="Blackadder ITC" w:hAnsi="Blackadder ITC"/>
          <w:sz w:val="28"/>
          <w:szCs w:val="28"/>
        </w:rPr>
        <w:t>Your Friend, Edmund</w:t>
      </w:r>
    </w:p>
    <w:p w14:paraId="5EB09339" w14:textId="29E2F686" w:rsidR="00DA2807" w:rsidRDefault="002A4AAF">
      <w:pPr>
        <w:rPr>
          <w:rFonts w:ascii="Blackadder ITC" w:hAnsi="Blackadder ITC"/>
          <w:sz w:val="28"/>
          <w:szCs w:val="28"/>
        </w:rPr>
      </w:pPr>
      <w:r>
        <w:rPr>
          <w:rFonts w:ascii="Blackadder ITC" w:hAnsi="Blackadder ITC"/>
          <w:sz w:val="28"/>
          <w:szCs w:val="28"/>
        </w:rPr>
        <w:lastRenderedPageBreak/>
        <w:t>11</w:t>
      </w:r>
      <w:r w:rsidRPr="002A4AAF">
        <w:rPr>
          <w:rFonts w:ascii="Blackadder ITC" w:hAnsi="Blackadder ITC"/>
          <w:sz w:val="28"/>
          <w:szCs w:val="28"/>
          <w:vertAlign w:val="superscript"/>
        </w:rPr>
        <w:t>th</w:t>
      </w:r>
      <w:r>
        <w:rPr>
          <w:rFonts w:ascii="Blackadder ITC" w:hAnsi="Blackadder ITC"/>
          <w:sz w:val="28"/>
          <w:szCs w:val="28"/>
        </w:rPr>
        <w:t xml:space="preserve"> January 1887</w:t>
      </w:r>
    </w:p>
    <w:p w14:paraId="53931AA3" w14:textId="6B64FCBA" w:rsidR="002A4AAF" w:rsidRDefault="002A4AAF">
      <w:pPr>
        <w:rPr>
          <w:rFonts w:ascii="Blackadder ITC" w:hAnsi="Blackadder ITC"/>
          <w:sz w:val="28"/>
          <w:szCs w:val="28"/>
        </w:rPr>
      </w:pPr>
      <w:r>
        <w:rPr>
          <w:rFonts w:ascii="Blackadder ITC" w:hAnsi="Blackadder ITC"/>
          <w:sz w:val="28"/>
          <w:szCs w:val="28"/>
        </w:rPr>
        <w:t>Dear Friend,</w:t>
      </w:r>
    </w:p>
    <w:p w14:paraId="6943586C" w14:textId="70754964" w:rsidR="002A4AAF" w:rsidRDefault="002A4AAF">
      <w:pPr>
        <w:rPr>
          <w:rFonts w:ascii="Blackadder ITC" w:hAnsi="Blackadder ITC"/>
          <w:sz w:val="28"/>
          <w:szCs w:val="28"/>
        </w:rPr>
      </w:pPr>
      <w:r>
        <w:rPr>
          <w:rFonts w:ascii="Blackadder ITC" w:hAnsi="Blackadder ITC"/>
          <w:sz w:val="28"/>
          <w:szCs w:val="28"/>
        </w:rPr>
        <w:t xml:space="preserve">I’m beginning to fear that Ariadne’s fretting might have some weight behind it. I have been rendered with the nastiest of cold’s this week, so much so that I shook the bed with my shivered and could not keep down a hot meal for nigh on two weeks. I got out, in the middle of the night. I ‘m still unsure as to how I found the key – Ariadne took to hiding it in more and more bizzare and secluded places, so often did I find it – but I did, and in a state of dreaming, I left the grounds, un-slippered feet on the snow, night shirt insubstantial against the biting wind. </w:t>
      </w:r>
    </w:p>
    <w:p w14:paraId="74E01976" w14:textId="6DC476E9" w:rsidR="002A4AAF" w:rsidRDefault="002A4AAF">
      <w:pPr>
        <w:rPr>
          <w:rFonts w:ascii="Blackadder ITC" w:hAnsi="Blackadder ITC"/>
          <w:sz w:val="28"/>
          <w:szCs w:val="28"/>
        </w:rPr>
      </w:pPr>
      <w:r>
        <w:rPr>
          <w:rFonts w:ascii="Blackadder ITC" w:hAnsi="Blackadder ITC"/>
          <w:sz w:val="28"/>
          <w:szCs w:val="28"/>
        </w:rPr>
        <w:t xml:space="preserve">I will tell you what Ariadne </w:t>
      </w:r>
      <w:r w:rsidR="0018276C">
        <w:rPr>
          <w:rFonts w:ascii="Blackadder ITC" w:hAnsi="Blackadder ITC"/>
          <w:sz w:val="28"/>
          <w:szCs w:val="28"/>
        </w:rPr>
        <w:t>remembers</w:t>
      </w:r>
      <w:r>
        <w:rPr>
          <w:rFonts w:ascii="Blackadder ITC" w:hAnsi="Blackadder ITC"/>
          <w:sz w:val="28"/>
          <w:szCs w:val="28"/>
        </w:rPr>
        <w:t xml:space="preserve">, and I will tell you what I </w:t>
      </w:r>
      <w:r w:rsidR="0018276C">
        <w:rPr>
          <w:rFonts w:ascii="Blackadder ITC" w:hAnsi="Blackadder ITC"/>
          <w:sz w:val="28"/>
          <w:szCs w:val="28"/>
        </w:rPr>
        <w:t>remember</w:t>
      </w:r>
      <w:r>
        <w:rPr>
          <w:rFonts w:ascii="Blackadder ITC" w:hAnsi="Blackadder ITC"/>
          <w:sz w:val="28"/>
          <w:szCs w:val="28"/>
        </w:rPr>
        <w:t>.</w:t>
      </w:r>
    </w:p>
    <w:p w14:paraId="4DD5D44A" w14:textId="19BCE443" w:rsidR="0018276C" w:rsidRDefault="0018276C">
      <w:pPr>
        <w:rPr>
          <w:rFonts w:ascii="Blackadder ITC" w:hAnsi="Blackadder ITC"/>
          <w:sz w:val="28"/>
          <w:szCs w:val="28"/>
        </w:rPr>
      </w:pPr>
      <w:r>
        <w:rPr>
          <w:rFonts w:ascii="Blackadder ITC" w:hAnsi="Blackadder ITC"/>
          <w:sz w:val="28"/>
          <w:szCs w:val="28"/>
        </w:rPr>
        <w:t>Ariadne woke to an empty bed, she threw her night gown on, drew her sash about her waist and ran from the room, tracing my regular route through the house and to the front door. It was open, snow creeping over the threshold to the house, key dropped to the floor. She climbed into my oversized boots, huddled my winter coat about her, and ran once again, out into the snow. My darling wife followed my bare-foot tracks in the snow, for an hour or so she guesses, until she came upon me on my knees, blank face staring up into the sky in the perfect centre of a clearing of trees. She shook me and I snapped from my dream-state in an instant, shivering so intensely she thought she would not be able to stand me up. Then she wrapped the winter coat around me, leaving herself exposed to the elements – I was later to chastise her for this, since it could have led her to the same fate as I, and I would not wish that upon my worst enemy – and walked me back to the house.</w:t>
      </w:r>
    </w:p>
    <w:p w14:paraId="0478C28A" w14:textId="602DB6C1" w:rsidR="00DA2807" w:rsidRDefault="0018276C">
      <w:pPr>
        <w:rPr>
          <w:rFonts w:ascii="Blackadder ITC" w:hAnsi="Blackadder ITC"/>
          <w:sz w:val="28"/>
          <w:szCs w:val="28"/>
        </w:rPr>
      </w:pPr>
      <w:r>
        <w:rPr>
          <w:rFonts w:ascii="Blackadder ITC" w:hAnsi="Blackadder ITC"/>
          <w:sz w:val="28"/>
          <w:szCs w:val="28"/>
        </w:rPr>
        <w:t xml:space="preserve">Whereas I? What do I remember? I remember the trees. </w:t>
      </w:r>
      <w:r w:rsidR="002A4AAF">
        <w:rPr>
          <w:rFonts w:ascii="Blackadder ITC" w:hAnsi="Blackadder ITC"/>
          <w:sz w:val="28"/>
          <w:szCs w:val="28"/>
        </w:rPr>
        <w:t>I dreamt. I walked. I woke. I cannot place the dream, only that it was safe and peaceful and quiet. And I did not feel my feet on the snow or the biting wind, I  felt light, like I was floating just above my own body</w:t>
      </w:r>
      <w:r>
        <w:rPr>
          <w:rFonts w:ascii="Blackadder ITC" w:hAnsi="Blackadder ITC"/>
          <w:sz w:val="28"/>
          <w:szCs w:val="28"/>
        </w:rPr>
        <w:t xml:space="preserve">. And then I was in my wife’s arms, wrapped in the coat you gifted me, out in the blistering cold in a strange land, feeling utterly lost. And yet what terrified me the most was the trees. Not the searing hot pain in my feet and hands, under the skin, not the bone aching cold, not the darkness or the crackle and whispers of the woods, no. It was the trees themselves. The clearing I was in felt unnatural. Profoundly so. As though some giant beast had come along and trampled the trees like we trample grass and wildflower underfoot. Each tree was curved, from root to tip, away from the </w:t>
      </w:r>
      <w:r w:rsidR="00A9698A">
        <w:rPr>
          <w:rFonts w:ascii="Blackadder ITC" w:hAnsi="Blackadder ITC"/>
          <w:sz w:val="28"/>
          <w:szCs w:val="28"/>
        </w:rPr>
        <w:t xml:space="preserve">emptiness in the clearing, their bark stripped and raked up as though under attack, and I remember so clearly the feeling of entrapment as my Ariadne tried to walk me out of the circle. Something wanted me there. Maybe the something that has me walk the same path each night to the front door. Maybe the same something that makes the house so cold and shadowy and uninviting. </w:t>
      </w:r>
    </w:p>
    <w:p w14:paraId="45C22789" w14:textId="4473862A" w:rsidR="00A9698A" w:rsidRDefault="00A9698A">
      <w:pPr>
        <w:rPr>
          <w:rFonts w:ascii="Blackadder ITC" w:hAnsi="Blackadder ITC"/>
          <w:sz w:val="28"/>
          <w:szCs w:val="28"/>
        </w:rPr>
      </w:pPr>
      <w:r>
        <w:rPr>
          <w:rFonts w:ascii="Blackadder ITC" w:hAnsi="Blackadder ITC"/>
          <w:sz w:val="28"/>
          <w:szCs w:val="28"/>
        </w:rPr>
        <w:t xml:space="preserve">Maybe I’m losing my mind. </w:t>
      </w:r>
    </w:p>
    <w:p w14:paraId="4C198CC3" w14:textId="14C4EF1B" w:rsidR="00A9698A" w:rsidRDefault="00A9698A">
      <w:pPr>
        <w:rPr>
          <w:rFonts w:ascii="Blackadder ITC" w:hAnsi="Blackadder ITC"/>
          <w:sz w:val="28"/>
          <w:szCs w:val="28"/>
        </w:rPr>
      </w:pPr>
      <w:r>
        <w:rPr>
          <w:rFonts w:ascii="Blackadder ITC" w:hAnsi="Blackadder ITC"/>
          <w:sz w:val="28"/>
          <w:szCs w:val="28"/>
        </w:rPr>
        <w:lastRenderedPageBreak/>
        <w:t>2</w:t>
      </w:r>
      <w:r w:rsidRPr="00A9698A">
        <w:rPr>
          <w:rFonts w:ascii="Blackadder ITC" w:hAnsi="Blackadder ITC"/>
          <w:sz w:val="28"/>
          <w:szCs w:val="28"/>
          <w:vertAlign w:val="superscript"/>
        </w:rPr>
        <w:t>nd</w:t>
      </w:r>
      <w:r>
        <w:rPr>
          <w:rFonts w:ascii="Blackadder ITC" w:hAnsi="Blackadder ITC"/>
          <w:sz w:val="28"/>
          <w:szCs w:val="28"/>
        </w:rPr>
        <w:t xml:space="preserve"> February 1887</w:t>
      </w:r>
    </w:p>
    <w:p w14:paraId="735CEC60" w14:textId="4BEAF124" w:rsidR="00A9698A" w:rsidRDefault="00A9698A">
      <w:pPr>
        <w:rPr>
          <w:rFonts w:ascii="Blackadder ITC" w:hAnsi="Blackadder ITC"/>
          <w:sz w:val="28"/>
          <w:szCs w:val="28"/>
        </w:rPr>
      </w:pPr>
      <w:r>
        <w:rPr>
          <w:rFonts w:ascii="Blackadder ITC" w:hAnsi="Blackadder ITC"/>
          <w:sz w:val="28"/>
          <w:szCs w:val="28"/>
        </w:rPr>
        <w:t>Dear Friend</w:t>
      </w:r>
    </w:p>
    <w:p w14:paraId="5255E59C" w14:textId="5F269BEE" w:rsidR="00DA2807" w:rsidRDefault="00A9698A">
      <w:pPr>
        <w:rPr>
          <w:rFonts w:ascii="Blackadder ITC" w:hAnsi="Blackadder ITC"/>
          <w:sz w:val="28"/>
          <w:szCs w:val="28"/>
        </w:rPr>
      </w:pPr>
      <w:r>
        <w:rPr>
          <w:rFonts w:ascii="Blackadder ITC" w:hAnsi="Blackadder ITC"/>
          <w:sz w:val="28"/>
          <w:szCs w:val="28"/>
        </w:rPr>
        <w:t xml:space="preserve">I fear I have inadvertently driven Ariadne to the same madness as I. </w:t>
      </w:r>
      <w:r w:rsidR="00E84786">
        <w:rPr>
          <w:rFonts w:ascii="Blackadder ITC" w:hAnsi="Blackadder ITC"/>
          <w:sz w:val="28"/>
          <w:szCs w:val="28"/>
        </w:rPr>
        <w:t>4</w:t>
      </w:r>
      <w:r>
        <w:rPr>
          <w:rFonts w:ascii="Blackadder ITC" w:hAnsi="Blackadder ITC"/>
          <w:sz w:val="28"/>
          <w:szCs w:val="28"/>
        </w:rPr>
        <w:t xml:space="preserve"> nights ago, at her wits end, she found some strong rope in the cellar, and tied it firm about my hands and feet, securing me to the bed. She made sure it was comfortable enough for me to sleep through the strangeness of it, and we said our goodnights. I slept. I dreamt. I woke.</w:t>
      </w:r>
    </w:p>
    <w:p w14:paraId="2F4F007F" w14:textId="479BC4DB" w:rsidR="00A9698A" w:rsidRDefault="00A9698A">
      <w:pPr>
        <w:rPr>
          <w:rFonts w:ascii="Blackadder ITC" w:hAnsi="Blackadder ITC"/>
          <w:sz w:val="28"/>
          <w:szCs w:val="28"/>
        </w:rPr>
      </w:pPr>
      <w:r>
        <w:rPr>
          <w:rFonts w:ascii="Blackadder ITC" w:hAnsi="Blackadder ITC"/>
          <w:sz w:val="28"/>
          <w:szCs w:val="28"/>
        </w:rPr>
        <w:t>The dream this time was not a pleasant one. The wilderness called to me once more, but this time it shrieked and cried in some awful language, I found myself in the clearing with the gnarled trees and they reached for me, cutting my bare skin with the branches, tangling me with their roots so that I might not escape. And I woke screaming, tearing at the rope, arched off the bed in a state of most disarray. And my wife… my darling Ariadne watched me with a look of acute terror I have become all to</w:t>
      </w:r>
      <w:r w:rsidR="00E84786">
        <w:rPr>
          <w:rFonts w:ascii="Blackadder ITC" w:hAnsi="Blackadder ITC"/>
          <w:sz w:val="28"/>
          <w:szCs w:val="28"/>
        </w:rPr>
        <w:t>o</w:t>
      </w:r>
      <w:r>
        <w:rPr>
          <w:rFonts w:ascii="Blackadder ITC" w:hAnsi="Blackadder ITC"/>
          <w:sz w:val="28"/>
          <w:szCs w:val="28"/>
        </w:rPr>
        <w:t xml:space="preserve"> familiar with. </w:t>
      </w:r>
      <w:r w:rsidR="00E84786">
        <w:rPr>
          <w:rFonts w:ascii="Blackadder ITC" w:hAnsi="Blackadder ITC"/>
          <w:sz w:val="28"/>
          <w:szCs w:val="28"/>
        </w:rPr>
        <w:t xml:space="preserve">The moment I came fully to the land of the waking, leaving the dreaming behind me, she scurried to untie me and nurse the wounds on my wrists and ankles from the rope cutting into my writing body. </w:t>
      </w:r>
    </w:p>
    <w:p w14:paraId="3F60179C" w14:textId="4195B4A3" w:rsidR="00E84786" w:rsidRDefault="00E84786">
      <w:pPr>
        <w:rPr>
          <w:rFonts w:ascii="Blackadder ITC" w:hAnsi="Blackadder ITC"/>
          <w:sz w:val="28"/>
          <w:szCs w:val="28"/>
        </w:rPr>
      </w:pPr>
      <w:r>
        <w:rPr>
          <w:rFonts w:ascii="Blackadder ITC" w:hAnsi="Blackadder ITC"/>
          <w:sz w:val="28"/>
          <w:szCs w:val="28"/>
        </w:rPr>
        <w:t xml:space="preserve">Do not alarm too much, for we have found a solution. We thought on it for quite some time before Ariadne had the bright spark of an idea. We arranged for Maria – the maid whose name my wife endeavoured to find out, and you know how she is when she sets her mind to something – to lock us into our room each night and keep the key about her neck until morning. For the past 3 nights it has served us well, and though I still wake and walk, I am stopped at the door and Ariadne has no trouble turning me around and walking me the 20 feet back to bed. It is not perfect but it shall preserve her sanity – and mine I pray – until we leave this god-awful place. </w:t>
      </w:r>
    </w:p>
    <w:p w14:paraId="4E7881F1" w14:textId="40DE85DD" w:rsidR="00E84786" w:rsidRDefault="00E84786">
      <w:pPr>
        <w:rPr>
          <w:rFonts w:ascii="Blackadder ITC" w:hAnsi="Blackadder ITC"/>
          <w:sz w:val="28"/>
          <w:szCs w:val="28"/>
        </w:rPr>
      </w:pPr>
      <w:r>
        <w:rPr>
          <w:rFonts w:ascii="Blackadder ITC" w:hAnsi="Blackadder ITC"/>
          <w:sz w:val="28"/>
          <w:szCs w:val="28"/>
        </w:rPr>
        <w:t xml:space="preserve">I have had so little time to think of anything other than the clearing – the stress of it, I should say – in the past weeks, that the ache of missing you has subsided some. And the rage of winter is calming with each day, </w:t>
      </w:r>
      <w:r w:rsidR="004974C8">
        <w:rPr>
          <w:rFonts w:ascii="Blackadder ITC" w:hAnsi="Blackadder ITC"/>
          <w:sz w:val="28"/>
          <w:szCs w:val="28"/>
        </w:rPr>
        <w:t xml:space="preserve">so much so that </w:t>
      </w:r>
      <w:r>
        <w:rPr>
          <w:rFonts w:ascii="Blackadder ITC" w:hAnsi="Blackadder ITC"/>
          <w:sz w:val="28"/>
          <w:szCs w:val="28"/>
        </w:rPr>
        <w:t xml:space="preserve">I have hope that we will be home </w:t>
      </w:r>
      <w:r w:rsidR="004974C8">
        <w:rPr>
          <w:rFonts w:ascii="Blackadder ITC" w:hAnsi="Blackadder ITC"/>
          <w:sz w:val="28"/>
          <w:szCs w:val="28"/>
        </w:rPr>
        <w:t>by spring, and hope abundant that when I am returned all will be well again. There are no woods at the brownstone. You must come for supper when we return. You shall. And everything will be right again.</w:t>
      </w:r>
    </w:p>
    <w:p w14:paraId="3FF453E7" w14:textId="11EEE1A2" w:rsidR="00037F8D" w:rsidRDefault="004974C8" w:rsidP="004974C8">
      <w:pPr>
        <w:rPr>
          <w:rFonts w:ascii="Blackadder ITC" w:hAnsi="Blackadder ITC"/>
          <w:sz w:val="28"/>
          <w:szCs w:val="28"/>
        </w:rPr>
      </w:pPr>
      <w:r>
        <w:rPr>
          <w:rFonts w:ascii="Blackadder ITC" w:hAnsi="Blackadder ITC"/>
          <w:sz w:val="28"/>
          <w:szCs w:val="28"/>
        </w:rPr>
        <w:t>Your Friend, Edmund</w:t>
      </w:r>
    </w:p>
    <w:p w14:paraId="2E03D7BA" w14:textId="77777777" w:rsidR="004974C8" w:rsidRDefault="004974C8" w:rsidP="004974C8">
      <w:pPr>
        <w:rPr>
          <w:rFonts w:ascii="Blackadder ITC" w:hAnsi="Blackadder ITC"/>
          <w:sz w:val="28"/>
          <w:szCs w:val="28"/>
        </w:rPr>
      </w:pPr>
    </w:p>
    <w:p w14:paraId="2E3449B8" w14:textId="77777777" w:rsidR="004974C8" w:rsidRDefault="004974C8" w:rsidP="004974C8">
      <w:pPr>
        <w:rPr>
          <w:rFonts w:ascii="Blackadder ITC" w:hAnsi="Blackadder ITC"/>
          <w:sz w:val="28"/>
          <w:szCs w:val="28"/>
        </w:rPr>
      </w:pPr>
    </w:p>
    <w:p w14:paraId="4C66EB12" w14:textId="77777777" w:rsidR="004974C8" w:rsidRDefault="004974C8" w:rsidP="004974C8">
      <w:pPr>
        <w:rPr>
          <w:rFonts w:ascii="Blackadder ITC" w:hAnsi="Blackadder ITC"/>
          <w:sz w:val="28"/>
          <w:szCs w:val="28"/>
        </w:rPr>
      </w:pPr>
    </w:p>
    <w:p w14:paraId="0D048C56" w14:textId="77777777" w:rsidR="004974C8" w:rsidRDefault="004974C8" w:rsidP="004974C8">
      <w:pPr>
        <w:rPr>
          <w:rFonts w:ascii="Blackadder ITC" w:hAnsi="Blackadder ITC"/>
          <w:sz w:val="28"/>
          <w:szCs w:val="28"/>
        </w:rPr>
      </w:pPr>
    </w:p>
    <w:p w14:paraId="624976D4" w14:textId="2354F33F" w:rsidR="004974C8" w:rsidRDefault="004974C8" w:rsidP="004974C8">
      <w:pPr>
        <w:rPr>
          <w:rFonts w:ascii="Blackadder ITC" w:hAnsi="Blackadder ITC"/>
          <w:sz w:val="28"/>
          <w:szCs w:val="28"/>
        </w:rPr>
      </w:pPr>
      <w:r>
        <w:rPr>
          <w:rFonts w:ascii="Blackadder ITC" w:hAnsi="Blackadder ITC"/>
          <w:sz w:val="28"/>
          <w:szCs w:val="28"/>
        </w:rPr>
        <w:lastRenderedPageBreak/>
        <w:t>9</w:t>
      </w:r>
      <w:r w:rsidRPr="004974C8">
        <w:rPr>
          <w:rFonts w:ascii="Blackadder ITC" w:hAnsi="Blackadder ITC"/>
          <w:sz w:val="28"/>
          <w:szCs w:val="28"/>
          <w:vertAlign w:val="superscript"/>
        </w:rPr>
        <w:t>th</w:t>
      </w:r>
      <w:r>
        <w:rPr>
          <w:rFonts w:ascii="Blackadder ITC" w:hAnsi="Blackadder ITC"/>
          <w:sz w:val="28"/>
          <w:szCs w:val="28"/>
        </w:rPr>
        <w:t xml:space="preserve"> February 1887</w:t>
      </w:r>
    </w:p>
    <w:p w14:paraId="60CEC0E4" w14:textId="63DB6D31" w:rsidR="004974C8" w:rsidRDefault="004974C8" w:rsidP="004974C8">
      <w:pPr>
        <w:rPr>
          <w:rFonts w:ascii="Blackadder ITC" w:hAnsi="Blackadder ITC"/>
          <w:sz w:val="28"/>
          <w:szCs w:val="28"/>
        </w:rPr>
      </w:pPr>
      <w:r>
        <w:rPr>
          <w:rFonts w:ascii="Blackadder ITC" w:hAnsi="Blackadder ITC"/>
          <w:sz w:val="28"/>
          <w:szCs w:val="28"/>
        </w:rPr>
        <w:t xml:space="preserve">Dear </w:t>
      </w:r>
      <w:r w:rsidR="005051EF">
        <w:rPr>
          <w:rFonts w:ascii="Blackadder ITC" w:hAnsi="Blackadder ITC"/>
          <w:sz w:val="28"/>
          <w:szCs w:val="28"/>
        </w:rPr>
        <w:t>Marlow</w:t>
      </w:r>
      <w:r>
        <w:rPr>
          <w:rFonts w:ascii="Blackadder ITC" w:hAnsi="Blackadder ITC"/>
          <w:sz w:val="28"/>
          <w:szCs w:val="28"/>
        </w:rPr>
        <w:t xml:space="preserve">, </w:t>
      </w:r>
    </w:p>
    <w:p w14:paraId="0223C409" w14:textId="77777777" w:rsidR="004974C8" w:rsidRDefault="004974C8" w:rsidP="004974C8">
      <w:pPr>
        <w:rPr>
          <w:rFonts w:ascii="Blackadder ITC" w:hAnsi="Blackadder ITC"/>
          <w:sz w:val="28"/>
          <w:szCs w:val="28"/>
        </w:rPr>
      </w:pPr>
      <w:r>
        <w:rPr>
          <w:rFonts w:ascii="Blackadder ITC" w:hAnsi="Blackadder ITC"/>
          <w:sz w:val="28"/>
          <w:szCs w:val="28"/>
        </w:rPr>
        <w:t xml:space="preserve">If I do not return, know you have been kinder to me than any man deserves. There is so much I shall miss about your companionship, about you. But I think I shall not miss the ghost stories, for I have had my fill. </w:t>
      </w:r>
    </w:p>
    <w:p w14:paraId="5A1A14B8" w14:textId="648CD229" w:rsidR="004974C8" w:rsidRDefault="004974C8" w:rsidP="004974C8">
      <w:pPr>
        <w:rPr>
          <w:rFonts w:ascii="Blackadder ITC" w:hAnsi="Blackadder ITC"/>
          <w:sz w:val="28"/>
          <w:szCs w:val="28"/>
        </w:rPr>
      </w:pPr>
      <w:r>
        <w:rPr>
          <w:rFonts w:ascii="Blackadder ITC" w:hAnsi="Blackadder ITC"/>
          <w:sz w:val="28"/>
          <w:szCs w:val="28"/>
        </w:rPr>
        <w:t>I woke to an empty bed this morning. I found her night-gown in the snow, surrounded by a circle of bent trees. Root to branch, they curled inwards, towards the cloth. Mocking me.</w:t>
      </w:r>
    </w:p>
    <w:p w14:paraId="10FB8865" w14:textId="0AF21DB1" w:rsidR="004974C8" w:rsidRDefault="004974C8" w:rsidP="004974C8">
      <w:pPr>
        <w:rPr>
          <w:rFonts w:ascii="Blackadder ITC" w:hAnsi="Blackadder ITC"/>
          <w:sz w:val="28"/>
          <w:szCs w:val="28"/>
        </w:rPr>
      </w:pPr>
      <w:r>
        <w:rPr>
          <w:rFonts w:ascii="Blackadder ITC" w:hAnsi="Blackadder ITC"/>
          <w:sz w:val="28"/>
          <w:szCs w:val="28"/>
        </w:rPr>
        <w:t>She has been taken. She has been lost. Until I find her, I cannot return to you. I pray this will not be the last letter I send.</w:t>
      </w:r>
    </w:p>
    <w:p w14:paraId="133B7C59" w14:textId="6D47BB90" w:rsidR="004974C8" w:rsidRDefault="005051EF" w:rsidP="004974C8">
      <w:pPr>
        <w:rPr>
          <w:rFonts w:ascii="Blackadder ITC" w:hAnsi="Blackadder ITC"/>
          <w:sz w:val="28"/>
          <w:szCs w:val="28"/>
        </w:rPr>
      </w:pPr>
      <w:r>
        <w:rPr>
          <w:rFonts w:ascii="Blackadder ITC" w:hAnsi="Blackadder ITC"/>
          <w:sz w:val="28"/>
          <w:szCs w:val="28"/>
        </w:rPr>
        <w:t>With Hope, Your Friend, Edmund</w:t>
      </w:r>
    </w:p>
    <w:p w14:paraId="46EBEC3F" w14:textId="77777777" w:rsidR="005051EF" w:rsidRDefault="005051EF" w:rsidP="004974C8">
      <w:pPr>
        <w:rPr>
          <w:rFonts w:ascii="Blackadder ITC" w:hAnsi="Blackadder ITC"/>
          <w:sz w:val="28"/>
          <w:szCs w:val="28"/>
        </w:rPr>
      </w:pPr>
    </w:p>
    <w:p w14:paraId="33456D44" w14:textId="77777777" w:rsidR="005051EF" w:rsidRDefault="005051EF" w:rsidP="004974C8">
      <w:pPr>
        <w:rPr>
          <w:rFonts w:ascii="Blackadder ITC" w:hAnsi="Blackadder ITC"/>
          <w:sz w:val="28"/>
          <w:szCs w:val="28"/>
        </w:rPr>
      </w:pPr>
    </w:p>
    <w:p w14:paraId="344B396B" w14:textId="77777777" w:rsidR="005051EF" w:rsidRDefault="005051EF" w:rsidP="004974C8">
      <w:pPr>
        <w:rPr>
          <w:rFonts w:ascii="Blackadder ITC" w:hAnsi="Blackadder ITC"/>
          <w:sz w:val="28"/>
          <w:szCs w:val="28"/>
        </w:rPr>
      </w:pPr>
    </w:p>
    <w:p w14:paraId="5C9C1B32" w14:textId="77777777" w:rsidR="005051EF" w:rsidRDefault="005051EF" w:rsidP="004974C8">
      <w:pPr>
        <w:rPr>
          <w:rFonts w:ascii="Blackadder ITC" w:hAnsi="Blackadder ITC"/>
          <w:sz w:val="28"/>
          <w:szCs w:val="28"/>
        </w:rPr>
      </w:pPr>
    </w:p>
    <w:p w14:paraId="11D604FA" w14:textId="77777777" w:rsidR="005051EF" w:rsidRDefault="005051EF" w:rsidP="004974C8">
      <w:pPr>
        <w:rPr>
          <w:rFonts w:ascii="Blackadder ITC" w:hAnsi="Blackadder ITC"/>
          <w:sz w:val="28"/>
          <w:szCs w:val="28"/>
        </w:rPr>
      </w:pPr>
    </w:p>
    <w:p w14:paraId="6FFFF372" w14:textId="77777777" w:rsidR="005051EF" w:rsidRDefault="005051EF" w:rsidP="004974C8">
      <w:pPr>
        <w:rPr>
          <w:rFonts w:ascii="Blackadder ITC" w:hAnsi="Blackadder ITC"/>
          <w:sz w:val="28"/>
          <w:szCs w:val="28"/>
        </w:rPr>
      </w:pPr>
    </w:p>
    <w:p w14:paraId="1EFD319D" w14:textId="77777777" w:rsidR="005051EF" w:rsidRDefault="005051EF" w:rsidP="004974C8">
      <w:pPr>
        <w:rPr>
          <w:rFonts w:ascii="Blackadder ITC" w:hAnsi="Blackadder ITC"/>
          <w:sz w:val="28"/>
          <w:szCs w:val="28"/>
        </w:rPr>
      </w:pPr>
    </w:p>
    <w:p w14:paraId="2BFA3A71" w14:textId="77777777" w:rsidR="005051EF" w:rsidRDefault="005051EF" w:rsidP="004974C8">
      <w:pPr>
        <w:rPr>
          <w:rFonts w:ascii="Blackadder ITC" w:hAnsi="Blackadder ITC"/>
          <w:sz w:val="28"/>
          <w:szCs w:val="28"/>
        </w:rPr>
      </w:pPr>
    </w:p>
    <w:p w14:paraId="66936132" w14:textId="77777777" w:rsidR="005051EF" w:rsidRDefault="005051EF" w:rsidP="004974C8">
      <w:pPr>
        <w:rPr>
          <w:rFonts w:ascii="Blackadder ITC" w:hAnsi="Blackadder ITC"/>
          <w:sz w:val="28"/>
          <w:szCs w:val="28"/>
        </w:rPr>
      </w:pPr>
    </w:p>
    <w:p w14:paraId="2E64D292" w14:textId="77777777" w:rsidR="005051EF" w:rsidRDefault="005051EF" w:rsidP="004974C8">
      <w:pPr>
        <w:rPr>
          <w:rFonts w:ascii="Blackadder ITC" w:hAnsi="Blackadder ITC"/>
          <w:sz w:val="28"/>
          <w:szCs w:val="28"/>
        </w:rPr>
      </w:pPr>
    </w:p>
    <w:p w14:paraId="266796C3" w14:textId="77777777" w:rsidR="005051EF" w:rsidRDefault="005051EF" w:rsidP="004974C8">
      <w:pPr>
        <w:rPr>
          <w:rFonts w:ascii="Blackadder ITC" w:hAnsi="Blackadder ITC"/>
          <w:sz w:val="28"/>
          <w:szCs w:val="28"/>
        </w:rPr>
      </w:pPr>
    </w:p>
    <w:p w14:paraId="3DB373FF" w14:textId="77777777" w:rsidR="005051EF" w:rsidRDefault="005051EF" w:rsidP="004974C8">
      <w:pPr>
        <w:rPr>
          <w:rFonts w:ascii="Blackadder ITC" w:hAnsi="Blackadder ITC"/>
          <w:sz w:val="28"/>
          <w:szCs w:val="28"/>
        </w:rPr>
      </w:pPr>
    </w:p>
    <w:p w14:paraId="4879DBCA" w14:textId="77777777" w:rsidR="005051EF" w:rsidRDefault="005051EF" w:rsidP="004974C8">
      <w:pPr>
        <w:rPr>
          <w:rFonts w:ascii="Blackadder ITC" w:hAnsi="Blackadder ITC"/>
          <w:sz w:val="28"/>
          <w:szCs w:val="28"/>
        </w:rPr>
      </w:pPr>
    </w:p>
    <w:p w14:paraId="24F1C428" w14:textId="77777777" w:rsidR="005051EF" w:rsidRDefault="005051EF" w:rsidP="004974C8">
      <w:pPr>
        <w:rPr>
          <w:rFonts w:ascii="Blackadder ITC" w:hAnsi="Blackadder ITC"/>
          <w:sz w:val="28"/>
          <w:szCs w:val="28"/>
        </w:rPr>
      </w:pPr>
    </w:p>
    <w:p w14:paraId="73C7A104" w14:textId="77777777" w:rsidR="005051EF" w:rsidRDefault="005051EF" w:rsidP="004974C8">
      <w:pPr>
        <w:rPr>
          <w:rFonts w:ascii="Blackadder ITC" w:hAnsi="Blackadder ITC"/>
          <w:sz w:val="28"/>
          <w:szCs w:val="28"/>
        </w:rPr>
      </w:pPr>
    </w:p>
    <w:p w14:paraId="59BADB8E" w14:textId="77777777" w:rsidR="005051EF" w:rsidRDefault="005051EF" w:rsidP="004974C8">
      <w:pPr>
        <w:rPr>
          <w:rFonts w:ascii="Blackadder ITC" w:hAnsi="Blackadder ITC"/>
          <w:sz w:val="28"/>
          <w:szCs w:val="28"/>
        </w:rPr>
      </w:pPr>
    </w:p>
    <w:p w14:paraId="5809C683" w14:textId="77777777" w:rsidR="005051EF" w:rsidRDefault="005051EF" w:rsidP="004974C8">
      <w:pPr>
        <w:rPr>
          <w:rFonts w:ascii="Blackadder ITC" w:hAnsi="Blackadder ITC"/>
          <w:sz w:val="28"/>
          <w:szCs w:val="28"/>
        </w:rPr>
      </w:pPr>
    </w:p>
    <w:p w14:paraId="5BDAD20B" w14:textId="3C51A2B1" w:rsidR="005051EF" w:rsidRDefault="005051EF" w:rsidP="004974C8">
      <w:pPr>
        <w:rPr>
          <w:rFonts w:ascii="Georgia" w:hAnsi="Georgia"/>
          <w:sz w:val="28"/>
          <w:szCs w:val="28"/>
          <w:u w:val="single"/>
        </w:rPr>
      </w:pPr>
      <w:r w:rsidRPr="005051EF">
        <w:rPr>
          <w:rFonts w:ascii="Georgia" w:hAnsi="Georgia"/>
          <w:sz w:val="28"/>
          <w:szCs w:val="28"/>
          <w:u w:val="single"/>
        </w:rPr>
        <w:lastRenderedPageBreak/>
        <w:t>Reflective Essay</w:t>
      </w:r>
    </w:p>
    <w:p w14:paraId="54BDCCF4" w14:textId="446CE805" w:rsidR="00BD5BE1" w:rsidRDefault="005051EF" w:rsidP="004974C8">
      <w:pPr>
        <w:rPr>
          <w:rFonts w:ascii="Georgia" w:hAnsi="Georgia"/>
          <w:sz w:val="24"/>
          <w:szCs w:val="24"/>
        </w:rPr>
      </w:pPr>
      <w:r w:rsidRPr="005051EF">
        <w:rPr>
          <w:rFonts w:ascii="Georgia" w:hAnsi="Georgia"/>
          <w:sz w:val="24"/>
          <w:szCs w:val="24"/>
        </w:rPr>
        <w:t xml:space="preserve">For </w:t>
      </w:r>
      <w:r>
        <w:rPr>
          <w:rFonts w:ascii="Georgia" w:hAnsi="Georgia"/>
          <w:sz w:val="24"/>
          <w:szCs w:val="24"/>
        </w:rPr>
        <w:t xml:space="preserve">my piece, </w:t>
      </w:r>
      <w:r w:rsidR="00864F92">
        <w:rPr>
          <w:rFonts w:ascii="Georgia" w:hAnsi="Georgia"/>
          <w:sz w:val="24"/>
          <w:szCs w:val="24"/>
        </w:rPr>
        <w:t>‘</w:t>
      </w:r>
      <w:r w:rsidR="000C7E11">
        <w:rPr>
          <w:rFonts w:ascii="Georgia" w:hAnsi="Georgia"/>
          <w:i/>
          <w:iCs/>
          <w:sz w:val="24"/>
          <w:szCs w:val="24"/>
        </w:rPr>
        <w:t>T</w:t>
      </w:r>
      <w:r w:rsidR="00864F92" w:rsidRPr="00864F92">
        <w:rPr>
          <w:rFonts w:ascii="Georgia" w:hAnsi="Georgia"/>
          <w:i/>
          <w:iCs/>
          <w:sz w:val="24"/>
          <w:szCs w:val="24"/>
        </w:rPr>
        <w:t>he dreaming’</w:t>
      </w:r>
      <w:r w:rsidR="00864F92">
        <w:rPr>
          <w:rFonts w:ascii="Georgia" w:hAnsi="Georgia"/>
          <w:sz w:val="24"/>
          <w:szCs w:val="24"/>
        </w:rPr>
        <w:t xml:space="preserve"> </w:t>
      </w:r>
      <w:r w:rsidR="00BD5BE1">
        <w:rPr>
          <w:rFonts w:ascii="Georgia" w:hAnsi="Georgia"/>
          <w:sz w:val="24"/>
          <w:szCs w:val="24"/>
        </w:rPr>
        <w:t xml:space="preserve">I wanted to highlight the isolation of </w:t>
      </w:r>
      <w:r w:rsidR="000C7E11">
        <w:rPr>
          <w:rFonts w:ascii="Georgia" w:hAnsi="Georgia"/>
          <w:sz w:val="24"/>
          <w:szCs w:val="24"/>
        </w:rPr>
        <w:t>n</w:t>
      </w:r>
      <w:r w:rsidR="00BD5BE1">
        <w:rPr>
          <w:rFonts w:ascii="Georgia" w:hAnsi="Georgia"/>
          <w:sz w:val="24"/>
          <w:szCs w:val="24"/>
        </w:rPr>
        <w:t xml:space="preserve">ature, and explore the connection between man and earth. In researching the theme of ecocriticism and ecology, I came across a repeated idea of </w:t>
      </w:r>
      <w:r w:rsidR="000C7E11">
        <w:rPr>
          <w:rFonts w:ascii="Georgia" w:hAnsi="Georgia"/>
          <w:sz w:val="24"/>
          <w:szCs w:val="24"/>
        </w:rPr>
        <w:t>N</w:t>
      </w:r>
      <w:r w:rsidR="00BD5BE1">
        <w:rPr>
          <w:rFonts w:ascii="Georgia" w:hAnsi="Georgia"/>
          <w:sz w:val="24"/>
          <w:szCs w:val="24"/>
        </w:rPr>
        <w:t>ature being something we are not separate from, but part of. Peter Barry, in his ‘</w:t>
      </w:r>
      <w:r w:rsidR="00BD5BE1">
        <w:rPr>
          <w:rFonts w:ascii="Georgia" w:hAnsi="Georgia"/>
          <w:i/>
          <w:iCs/>
          <w:sz w:val="24"/>
          <w:szCs w:val="24"/>
        </w:rPr>
        <w:t xml:space="preserve">Beginning Theory’ </w:t>
      </w:r>
      <w:r w:rsidR="00BD5BE1">
        <w:rPr>
          <w:rFonts w:ascii="Georgia" w:hAnsi="Georgia"/>
          <w:sz w:val="24"/>
          <w:szCs w:val="24"/>
        </w:rPr>
        <w:t>purposes that “for the ecocritic, nature rarely exists, out there beyond ourselves, not needing to be ironised as a concept by enclosure within knowing inverted commas, but actually present as an entity which can affect us, perhaps fatally, if we mistreat it.</w:t>
      </w:r>
      <w:r w:rsidR="00F50DBB">
        <w:rPr>
          <w:rFonts w:ascii="Georgia" w:hAnsi="Georgia"/>
          <w:sz w:val="24"/>
          <w:szCs w:val="24"/>
        </w:rPr>
        <w:t>”</w:t>
      </w:r>
      <w:sdt>
        <w:sdtPr>
          <w:rPr>
            <w:rFonts w:ascii="Georgia" w:hAnsi="Georgia"/>
            <w:sz w:val="24"/>
            <w:szCs w:val="24"/>
          </w:rPr>
          <w:id w:val="1294337320"/>
          <w:citation/>
        </w:sdtPr>
        <w:sdtContent>
          <w:r w:rsidR="00F50DBB">
            <w:rPr>
              <w:rFonts w:ascii="Georgia" w:hAnsi="Georgia"/>
              <w:sz w:val="24"/>
              <w:szCs w:val="24"/>
            </w:rPr>
            <w:fldChar w:fldCharType="begin"/>
          </w:r>
          <w:r w:rsidR="00F50DBB">
            <w:rPr>
              <w:rFonts w:ascii="Georgia" w:hAnsi="Georgia"/>
              <w:sz w:val="24"/>
              <w:szCs w:val="24"/>
            </w:rPr>
            <w:instrText xml:space="preserve"> CITATION Bar95 \l 2057 </w:instrText>
          </w:r>
          <w:r w:rsidR="00F50DBB">
            <w:rPr>
              <w:rFonts w:ascii="Georgia" w:hAnsi="Georgia"/>
              <w:sz w:val="24"/>
              <w:szCs w:val="24"/>
            </w:rPr>
            <w:fldChar w:fldCharType="separate"/>
          </w:r>
          <w:r w:rsidR="00B0759A">
            <w:rPr>
              <w:rFonts w:ascii="Georgia" w:hAnsi="Georgia"/>
              <w:noProof/>
              <w:sz w:val="24"/>
              <w:szCs w:val="24"/>
            </w:rPr>
            <w:t xml:space="preserve"> </w:t>
          </w:r>
          <w:r w:rsidR="00B0759A" w:rsidRPr="00B0759A">
            <w:rPr>
              <w:rFonts w:ascii="Georgia" w:hAnsi="Georgia"/>
              <w:noProof/>
              <w:sz w:val="24"/>
              <w:szCs w:val="24"/>
            </w:rPr>
            <w:t>(Barry, 1995)</w:t>
          </w:r>
          <w:r w:rsidR="00F50DBB">
            <w:rPr>
              <w:rFonts w:ascii="Georgia" w:hAnsi="Georgia"/>
              <w:sz w:val="24"/>
              <w:szCs w:val="24"/>
            </w:rPr>
            <w:fldChar w:fldCharType="end"/>
          </w:r>
        </w:sdtContent>
      </w:sdt>
      <w:r w:rsidR="00BD5BE1">
        <w:rPr>
          <w:rFonts w:ascii="Georgia" w:hAnsi="Georgia"/>
          <w:sz w:val="24"/>
          <w:szCs w:val="24"/>
        </w:rPr>
        <w:t xml:space="preserve"> This inspired my idea for a story in which the surrounding woods and drastic landscape call to the main character, as though nature wants to reconnect with man, ending in the eventual succumbing to this call. </w:t>
      </w:r>
    </w:p>
    <w:p w14:paraId="0B77546B" w14:textId="42060DDD" w:rsidR="000C7E11" w:rsidRDefault="000C7E11" w:rsidP="004974C8">
      <w:pPr>
        <w:rPr>
          <w:rFonts w:ascii="Georgia" w:hAnsi="Georgia"/>
          <w:sz w:val="24"/>
          <w:szCs w:val="24"/>
        </w:rPr>
      </w:pPr>
      <w:r>
        <w:rPr>
          <w:rFonts w:ascii="Georgia" w:hAnsi="Georgia"/>
          <w:sz w:val="24"/>
          <w:szCs w:val="24"/>
        </w:rPr>
        <w:t>My piece was partly inspired by The Shining as in Stephen King’s novel, the Overlook Hotel is very drastically cut off from all outside sources of help and protection as Jack deliberately damages power and phone lines in his slow descent to insanity</w:t>
      </w:r>
      <w:sdt>
        <w:sdtPr>
          <w:rPr>
            <w:rFonts w:ascii="Georgia" w:hAnsi="Georgia"/>
            <w:sz w:val="24"/>
            <w:szCs w:val="24"/>
          </w:rPr>
          <w:id w:val="-520240240"/>
          <w:citation/>
        </w:sdtPr>
        <w:sdtContent>
          <w:r>
            <w:rPr>
              <w:rFonts w:ascii="Georgia" w:hAnsi="Georgia"/>
              <w:sz w:val="24"/>
              <w:szCs w:val="24"/>
            </w:rPr>
            <w:fldChar w:fldCharType="begin"/>
          </w:r>
          <w:r>
            <w:rPr>
              <w:rFonts w:ascii="Georgia" w:hAnsi="Georgia"/>
              <w:sz w:val="24"/>
              <w:szCs w:val="24"/>
            </w:rPr>
            <w:instrText xml:space="preserve"> CITATION Ste77 \l 2057 </w:instrText>
          </w:r>
          <w:r>
            <w:rPr>
              <w:rFonts w:ascii="Georgia" w:hAnsi="Georgia"/>
              <w:sz w:val="24"/>
              <w:szCs w:val="24"/>
            </w:rPr>
            <w:fldChar w:fldCharType="separate"/>
          </w:r>
          <w:r w:rsidR="00B0759A">
            <w:rPr>
              <w:rFonts w:ascii="Georgia" w:hAnsi="Georgia"/>
              <w:noProof/>
              <w:sz w:val="24"/>
              <w:szCs w:val="24"/>
            </w:rPr>
            <w:t xml:space="preserve"> </w:t>
          </w:r>
          <w:r w:rsidR="00B0759A" w:rsidRPr="00B0759A">
            <w:rPr>
              <w:rFonts w:ascii="Georgia" w:hAnsi="Georgia"/>
              <w:noProof/>
              <w:sz w:val="24"/>
              <w:szCs w:val="24"/>
            </w:rPr>
            <w:t>(King, 1977)</w:t>
          </w:r>
          <w:r>
            <w:rPr>
              <w:rFonts w:ascii="Georgia" w:hAnsi="Georgia"/>
              <w:sz w:val="24"/>
              <w:szCs w:val="24"/>
            </w:rPr>
            <w:fldChar w:fldCharType="end"/>
          </w:r>
        </w:sdtContent>
      </w:sdt>
      <w:r>
        <w:rPr>
          <w:rFonts w:ascii="Georgia" w:hAnsi="Georgia"/>
          <w:sz w:val="24"/>
          <w:szCs w:val="24"/>
        </w:rPr>
        <w:t xml:space="preserve">. Although my piece is drastically less violent than King’s novel, the subconscious, out of mind aspects of the protagonists are similar. My piece is focused on the call of the wild more than the damage that isolation can do to the human mind. </w:t>
      </w:r>
    </w:p>
    <w:p w14:paraId="181C0730" w14:textId="1716A75F" w:rsidR="00A245E3" w:rsidRDefault="00BD5BE1" w:rsidP="004974C8">
      <w:pPr>
        <w:rPr>
          <w:rFonts w:ascii="Georgia" w:hAnsi="Georgia"/>
          <w:sz w:val="24"/>
          <w:szCs w:val="24"/>
        </w:rPr>
      </w:pPr>
      <w:r>
        <w:rPr>
          <w:rFonts w:ascii="Georgia" w:hAnsi="Georgia"/>
          <w:sz w:val="24"/>
          <w:szCs w:val="24"/>
        </w:rPr>
        <w:t xml:space="preserve">Writing in the classic style of gothic and romantic stories such as Dracula and Frankenstein, I chose to use </w:t>
      </w:r>
      <w:r w:rsidR="00742DC8">
        <w:rPr>
          <w:rFonts w:ascii="Georgia" w:hAnsi="Georgia"/>
          <w:sz w:val="24"/>
          <w:szCs w:val="24"/>
        </w:rPr>
        <w:t xml:space="preserve">epistolary </w:t>
      </w:r>
      <w:r>
        <w:rPr>
          <w:rFonts w:ascii="Georgia" w:hAnsi="Georgia"/>
          <w:sz w:val="24"/>
          <w:szCs w:val="24"/>
        </w:rPr>
        <w:t>to tell Ed</w:t>
      </w:r>
      <w:r w:rsidR="00F50BBD">
        <w:rPr>
          <w:rFonts w:ascii="Georgia" w:hAnsi="Georgia"/>
          <w:sz w:val="24"/>
          <w:szCs w:val="24"/>
        </w:rPr>
        <w:t>mund</w:t>
      </w:r>
      <w:r>
        <w:rPr>
          <w:rFonts w:ascii="Georgia" w:hAnsi="Georgia"/>
          <w:sz w:val="24"/>
          <w:szCs w:val="24"/>
        </w:rPr>
        <w:t>’s story.</w:t>
      </w:r>
      <w:r w:rsidRPr="00BD5BE1">
        <w:rPr>
          <w:rStyle w:val="FootnoteReference"/>
          <w:rFonts w:ascii="Georgia" w:hAnsi="Georgia"/>
          <w:sz w:val="24"/>
          <w:szCs w:val="24"/>
        </w:rPr>
        <w:t xml:space="preserve"> </w:t>
      </w:r>
      <w:r>
        <w:rPr>
          <w:rStyle w:val="FootnoteReference"/>
          <w:rFonts w:ascii="Georgia" w:hAnsi="Georgia"/>
          <w:sz w:val="24"/>
          <w:szCs w:val="24"/>
        </w:rPr>
        <w:footnoteReference w:id="1"/>
      </w:r>
      <w:r>
        <w:rPr>
          <w:rFonts w:ascii="Georgia" w:hAnsi="Georgia"/>
          <w:sz w:val="24"/>
          <w:szCs w:val="24"/>
        </w:rPr>
        <w:t xml:space="preserve"> Both of these stories also use dramatic landscape and weather to emphasise the power of nature, and link it through their stories, as I tried to emulate in my own way – using the snow to create a barrier between him and the rest of the world, driving him to loneliness and madness. I wanted, however, to subvert some of the connotations of gothic horror and romantic novels, by creating a character relationship rarely seen in these genres:</w:t>
      </w:r>
      <w:r w:rsidR="000015DF">
        <w:rPr>
          <w:rFonts w:ascii="Georgia" w:hAnsi="Georgia"/>
          <w:sz w:val="24"/>
          <w:szCs w:val="24"/>
        </w:rPr>
        <w:t xml:space="preserve"> a strong platonic bond between men. In Wendy Gay’s ‘Speculative Fiction and Queer Theory’ she speaks about the ways in which fiction can be used to explore non-conforming or non-heteronormative relationships </w:t>
      </w:r>
      <w:sdt>
        <w:sdtPr>
          <w:rPr>
            <w:rFonts w:ascii="Georgia" w:hAnsi="Georgia"/>
            <w:sz w:val="24"/>
            <w:szCs w:val="24"/>
          </w:rPr>
          <w:id w:val="377739617"/>
          <w:citation/>
        </w:sdtPr>
        <w:sdtContent>
          <w:r w:rsidR="00F50DBB">
            <w:rPr>
              <w:rFonts w:ascii="Georgia" w:hAnsi="Georgia"/>
              <w:sz w:val="24"/>
              <w:szCs w:val="24"/>
            </w:rPr>
            <w:fldChar w:fldCharType="begin"/>
          </w:r>
          <w:r w:rsidR="00F50DBB">
            <w:rPr>
              <w:rFonts w:ascii="Georgia" w:hAnsi="Georgia"/>
              <w:sz w:val="24"/>
              <w:szCs w:val="24"/>
            </w:rPr>
            <w:instrText xml:space="preserve">CITATION Wen22 \l 2057 </w:instrText>
          </w:r>
          <w:r w:rsidR="00F50DBB">
            <w:rPr>
              <w:rFonts w:ascii="Georgia" w:hAnsi="Georgia"/>
              <w:sz w:val="24"/>
              <w:szCs w:val="24"/>
            </w:rPr>
            <w:fldChar w:fldCharType="separate"/>
          </w:r>
          <w:r w:rsidR="00B0759A" w:rsidRPr="00B0759A">
            <w:rPr>
              <w:rFonts w:ascii="Georgia" w:hAnsi="Georgia"/>
              <w:noProof/>
              <w:sz w:val="24"/>
              <w:szCs w:val="24"/>
            </w:rPr>
            <w:t>(Pearson, 2022)</w:t>
          </w:r>
          <w:r w:rsidR="00F50DBB">
            <w:rPr>
              <w:rFonts w:ascii="Georgia" w:hAnsi="Georgia"/>
              <w:sz w:val="24"/>
              <w:szCs w:val="24"/>
            </w:rPr>
            <w:fldChar w:fldCharType="end"/>
          </w:r>
        </w:sdtContent>
      </w:sdt>
      <w:r w:rsidR="00742DC8">
        <w:rPr>
          <w:rFonts w:ascii="Georgia" w:hAnsi="Georgia"/>
          <w:sz w:val="24"/>
          <w:szCs w:val="24"/>
        </w:rPr>
        <w:t>.</w:t>
      </w:r>
    </w:p>
    <w:p w14:paraId="77CFFA84" w14:textId="39BB253F" w:rsidR="00742DC8" w:rsidRDefault="00742DC8" w:rsidP="004974C8">
      <w:pPr>
        <w:rPr>
          <w:rFonts w:ascii="Georgia" w:hAnsi="Georgia"/>
          <w:sz w:val="24"/>
          <w:szCs w:val="24"/>
        </w:rPr>
      </w:pPr>
      <w:r>
        <w:rPr>
          <w:rFonts w:ascii="Georgia" w:hAnsi="Georgia"/>
          <w:sz w:val="24"/>
          <w:szCs w:val="24"/>
        </w:rPr>
        <w:t>In summary, seeing as ecology is the study of the relationship between man and Nature in literature, I aimed to show this in my presentation of Ed</w:t>
      </w:r>
      <w:r w:rsidR="00F50BBD">
        <w:rPr>
          <w:rFonts w:ascii="Georgia" w:hAnsi="Georgia"/>
          <w:sz w:val="24"/>
          <w:szCs w:val="24"/>
        </w:rPr>
        <w:t>mund</w:t>
      </w:r>
      <w:r>
        <w:rPr>
          <w:rFonts w:ascii="Georgia" w:hAnsi="Georgia"/>
          <w:sz w:val="24"/>
          <w:szCs w:val="24"/>
        </w:rPr>
        <w:t xml:space="preserve"> and his dreams about the outside world when he is trapped inside the manor.</w:t>
      </w:r>
    </w:p>
    <w:p w14:paraId="31041D35" w14:textId="77777777" w:rsidR="00A245E3" w:rsidRDefault="00A245E3" w:rsidP="004974C8">
      <w:pPr>
        <w:rPr>
          <w:rFonts w:ascii="Georgia" w:hAnsi="Georgia"/>
          <w:sz w:val="24"/>
          <w:szCs w:val="24"/>
        </w:rPr>
      </w:pPr>
    </w:p>
    <w:p w14:paraId="177F9AFB" w14:textId="77777777" w:rsidR="00F50DBB" w:rsidRDefault="00F50DBB" w:rsidP="004974C8">
      <w:pPr>
        <w:rPr>
          <w:rFonts w:ascii="Georgia" w:hAnsi="Georgia"/>
          <w:sz w:val="24"/>
          <w:szCs w:val="24"/>
        </w:rPr>
      </w:pPr>
    </w:p>
    <w:p w14:paraId="028B1AEF" w14:textId="77777777" w:rsidR="00F50DBB" w:rsidRDefault="00F50DBB" w:rsidP="004974C8">
      <w:pPr>
        <w:rPr>
          <w:rFonts w:ascii="Georgia" w:hAnsi="Georgia"/>
          <w:sz w:val="24"/>
          <w:szCs w:val="24"/>
        </w:rPr>
      </w:pPr>
    </w:p>
    <w:p w14:paraId="44249764" w14:textId="77777777" w:rsidR="00F50DBB" w:rsidRDefault="00F50DBB" w:rsidP="004974C8">
      <w:pPr>
        <w:rPr>
          <w:rFonts w:ascii="Georgia" w:hAnsi="Georgia"/>
          <w:sz w:val="24"/>
          <w:szCs w:val="24"/>
        </w:rPr>
      </w:pPr>
    </w:p>
    <w:p w14:paraId="44DB9CC4" w14:textId="77777777" w:rsidR="00F50DBB" w:rsidRDefault="00F50DBB" w:rsidP="004974C8">
      <w:pPr>
        <w:rPr>
          <w:rFonts w:ascii="Georgia" w:hAnsi="Georgia"/>
          <w:sz w:val="24"/>
          <w:szCs w:val="24"/>
        </w:rPr>
      </w:pPr>
    </w:p>
    <w:p w14:paraId="5D9AF6AD" w14:textId="77777777" w:rsidR="00F50DBB" w:rsidRDefault="00F50DBB" w:rsidP="004974C8">
      <w:pPr>
        <w:rPr>
          <w:rFonts w:ascii="Georgia" w:hAnsi="Georgia"/>
          <w:sz w:val="24"/>
          <w:szCs w:val="24"/>
        </w:rPr>
      </w:pPr>
    </w:p>
    <w:p w14:paraId="29F5C518" w14:textId="77777777" w:rsidR="00F50DBB" w:rsidRDefault="00F50DBB" w:rsidP="004974C8">
      <w:pPr>
        <w:rPr>
          <w:rFonts w:ascii="Georgia" w:hAnsi="Georgia"/>
          <w:sz w:val="24"/>
          <w:szCs w:val="24"/>
        </w:rPr>
      </w:pPr>
    </w:p>
    <w:p w14:paraId="3DE6B3D9" w14:textId="73E8A85C" w:rsidR="00F50DBB" w:rsidRPr="00C53B7D" w:rsidRDefault="00C934C9" w:rsidP="004974C8">
      <w:pPr>
        <w:rPr>
          <w:rFonts w:ascii="Georgia" w:hAnsi="Georgia"/>
          <w:sz w:val="28"/>
          <w:szCs w:val="28"/>
          <w:u w:val="single"/>
        </w:rPr>
      </w:pPr>
      <w:r>
        <w:rPr>
          <w:rFonts w:ascii="Georgia" w:hAnsi="Georgia"/>
          <w:sz w:val="28"/>
          <w:szCs w:val="28"/>
          <w:u w:val="single"/>
        </w:rPr>
        <w:lastRenderedPageBreak/>
        <w:t xml:space="preserve">Mary Shelley’s </w:t>
      </w:r>
      <w:r w:rsidR="00C53B7D" w:rsidRPr="00C53B7D">
        <w:rPr>
          <w:rFonts w:ascii="Georgia" w:hAnsi="Georgia"/>
          <w:sz w:val="28"/>
          <w:szCs w:val="28"/>
          <w:u w:val="single"/>
        </w:rPr>
        <w:t>Frankenstein: A Close Reading</w:t>
      </w:r>
    </w:p>
    <w:p w14:paraId="47C2BDA8" w14:textId="1D6C1D9B" w:rsidR="00B0759A" w:rsidRPr="00B0759A" w:rsidRDefault="00B0759A" w:rsidP="00B0759A">
      <w:pPr>
        <w:rPr>
          <w:rFonts w:ascii="Georgia" w:hAnsi="Georgia"/>
        </w:rPr>
      </w:pPr>
      <w:r w:rsidRPr="00B0759A">
        <w:rPr>
          <w:rFonts w:ascii="Georgia" w:hAnsi="Georgia"/>
        </w:rPr>
        <w:t>In my close reading of Mary Shelley’s ‘</w:t>
      </w:r>
      <w:r w:rsidRPr="00B0759A">
        <w:rPr>
          <w:rFonts w:ascii="Georgia" w:hAnsi="Georgia"/>
          <w:i/>
          <w:iCs/>
        </w:rPr>
        <w:t>Frankenstein’</w:t>
      </w:r>
      <w:r w:rsidRPr="00B0759A">
        <w:rPr>
          <w:rFonts w:ascii="Georgia" w:hAnsi="Georgia"/>
        </w:rPr>
        <w:t xml:space="preserve"> I will be comparing the 1818 novel (2010 edition) to the 2011 stage play (turned film) written by Nick Dear and directed by Danny Boyle, as I think that it highlights some of the most interesting ways that the text can be interpreted Ecologically. In Peter Barry’s book ‘Beginning Theory’  he defines Ecocriticism in laments terms as being “the study of the relationship between literature and the physical environment” but if we take a closer look at what this really means, we can see Ecocritics talk about Nature with a capital N, meaning the being of nature, as one collective thing untouched by man and existing outside of societal constructs </w:t>
      </w:r>
      <w:sdt>
        <w:sdtPr>
          <w:rPr>
            <w:rFonts w:ascii="Georgia" w:hAnsi="Georgia"/>
          </w:rPr>
          <w:id w:val="841517266"/>
          <w:citation/>
        </w:sdtPr>
        <w:sdtContent>
          <w:r w:rsidRPr="00B0759A">
            <w:rPr>
              <w:rFonts w:ascii="Georgia" w:hAnsi="Georgia"/>
            </w:rPr>
            <w:fldChar w:fldCharType="begin"/>
          </w:r>
          <w:r w:rsidRPr="00B0759A">
            <w:rPr>
              <w:rFonts w:ascii="Georgia" w:hAnsi="Georgia"/>
            </w:rPr>
            <w:instrText xml:space="preserve"> CITATION Pet95 \l 2057 </w:instrText>
          </w:r>
          <w:r w:rsidRPr="00B0759A">
            <w:rPr>
              <w:rFonts w:ascii="Georgia" w:hAnsi="Georgia"/>
            </w:rPr>
            <w:fldChar w:fldCharType="separate"/>
          </w:r>
          <w:r w:rsidRPr="00B0759A">
            <w:rPr>
              <w:rFonts w:ascii="Georgia" w:hAnsi="Georgia"/>
              <w:noProof/>
            </w:rPr>
            <w:t>(Barry, 1995)</w:t>
          </w:r>
          <w:r w:rsidRPr="00B0759A">
            <w:rPr>
              <w:rFonts w:ascii="Georgia" w:hAnsi="Georgia"/>
            </w:rPr>
            <w:fldChar w:fldCharType="end"/>
          </w:r>
        </w:sdtContent>
      </w:sdt>
      <w:r w:rsidRPr="00B0759A">
        <w:rPr>
          <w:rFonts w:ascii="Georgia" w:hAnsi="Georgia"/>
        </w:rPr>
        <w:t>. Further, in Timothy Morton’s article ‘</w:t>
      </w:r>
      <w:r w:rsidRPr="00B0759A">
        <w:rPr>
          <w:rFonts w:ascii="Georgia" w:hAnsi="Georgia"/>
          <w:i/>
          <w:iCs/>
        </w:rPr>
        <w:t>Frankenstein and Ecocriticism’</w:t>
      </w:r>
      <w:r w:rsidRPr="00B0759A">
        <w:rPr>
          <w:rFonts w:ascii="Georgia" w:hAnsi="Georgia"/>
        </w:rPr>
        <w:t xml:space="preserve"> they say “the novel sits awkwardly in relation to the fields of ecology and what is now called critical animal studies” but I believe that when we look at Ecology as the study of Nature rather than simply the physical environment we find ourselves in, it is clear that Frankenstein ties into it irrevocably </w:t>
      </w:r>
      <w:sdt>
        <w:sdtPr>
          <w:rPr>
            <w:rFonts w:ascii="Georgia" w:hAnsi="Georgia"/>
          </w:rPr>
          <w:id w:val="1387765080"/>
          <w:citation/>
        </w:sdtPr>
        <w:sdtContent>
          <w:r w:rsidRPr="00B0759A">
            <w:rPr>
              <w:rFonts w:ascii="Georgia" w:hAnsi="Georgia"/>
            </w:rPr>
            <w:fldChar w:fldCharType="begin"/>
          </w:r>
          <w:r w:rsidRPr="00B0759A">
            <w:rPr>
              <w:rFonts w:ascii="Georgia" w:hAnsi="Georgia"/>
            </w:rPr>
            <w:instrText xml:space="preserve"> CITATION Tim16 \l 2057 </w:instrText>
          </w:r>
          <w:r w:rsidRPr="00B0759A">
            <w:rPr>
              <w:rFonts w:ascii="Georgia" w:hAnsi="Georgia"/>
            </w:rPr>
            <w:fldChar w:fldCharType="separate"/>
          </w:r>
          <w:r w:rsidRPr="00B0759A">
            <w:rPr>
              <w:rFonts w:ascii="Georgia" w:hAnsi="Georgia"/>
              <w:noProof/>
            </w:rPr>
            <w:t>(Morton, 2016)</w:t>
          </w:r>
          <w:r w:rsidRPr="00B0759A">
            <w:rPr>
              <w:rFonts w:ascii="Georgia" w:hAnsi="Georgia"/>
            </w:rPr>
            <w:fldChar w:fldCharType="end"/>
          </w:r>
        </w:sdtContent>
      </w:sdt>
      <w:r w:rsidRPr="00B0759A">
        <w:rPr>
          <w:rFonts w:ascii="Georgia" w:hAnsi="Georgia"/>
        </w:rPr>
        <w:t>. The key way in which I see the novel being a statement on Nature, is that of the creature’s creation due to its ties to religion and Genesis as well as feminist issues and the unnatural world created within science fiction. It’s fascinating to see how this theme could be emphasised through the performance of the book, and what little changes can do to highlight the underlying ideas about creation and life which are already present. To best show this, I will begin with the opening scene of the play, where Dear and Boyle present the birth of the creature.</w:t>
      </w:r>
    </w:p>
    <w:p w14:paraId="14F2C11B" w14:textId="656DCEEA" w:rsidR="00B0759A" w:rsidRPr="00B0759A" w:rsidRDefault="00B0759A" w:rsidP="00B0759A">
      <w:pPr>
        <w:rPr>
          <w:rFonts w:ascii="Georgia" w:hAnsi="Georgia"/>
        </w:rPr>
      </w:pPr>
      <w:r w:rsidRPr="00B0759A">
        <w:rPr>
          <w:rFonts w:ascii="Georgia" w:hAnsi="Georgia"/>
        </w:rPr>
        <w:t>It is intriguing to me that the stage play does not lead with the beginning as it is in Mary Shelley’s ‘</w:t>
      </w:r>
      <w:r w:rsidRPr="00B0759A">
        <w:rPr>
          <w:rFonts w:ascii="Georgia" w:hAnsi="Georgia"/>
          <w:i/>
          <w:iCs/>
        </w:rPr>
        <w:t>Frankenstein’</w:t>
      </w:r>
      <w:r w:rsidRPr="00B0759A">
        <w:rPr>
          <w:rFonts w:ascii="Georgia" w:hAnsi="Georgia"/>
        </w:rPr>
        <w:t>, but with the beginning of the life of the creature (Chapter 5 of Shelley’s book) which immediately changes the focus of the piece from Victor Frankenstein’s story to the story of his creation. In the book, Chapter Five begins with Victor seeing the “dull yellow eyes of the creature open” and focuses clearly on his feeling of disgust – rather than achievement – at his accomplishment, which places an importance on the creator</w:t>
      </w:r>
      <w:sdt>
        <w:sdtPr>
          <w:rPr>
            <w:rFonts w:ascii="Georgia" w:hAnsi="Georgia"/>
          </w:rPr>
          <w:id w:val="-540441984"/>
          <w:citation/>
        </w:sdtPr>
        <w:sdtContent>
          <w:r w:rsidRPr="00B0759A">
            <w:rPr>
              <w:rFonts w:ascii="Georgia" w:hAnsi="Georgia"/>
            </w:rPr>
            <w:fldChar w:fldCharType="begin"/>
          </w:r>
          <w:r w:rsidRPr="00B0759A">
            <w:rPr>
              <w:rFonts w:ascii="Georgia" w:hAnsi="Georgia"/>
            </w:rPr>
            <w:instrText xml:space="preserve">CITATION Mar10 \p 45 \l 2057 </w:instrText>
          </w:r>
          <w:r w:rsidRPr="00B0759A">
            <w:rPr>
              <w:rFonts w:ascii="Georgia" w:hAnsi="Georgia"/>
            </w:rPr>
            <w:fldChar w:fldCharType="separate"/>
          </w:r>
          <w:r>
            <w:rPr>
              <w:rFonts w:ascii="Georgia" w:hAnsi="Georgia"/>
              <w:noProof/>
            </w:rPr>
            <w:t xml:space="preserve"> </w:t>
          </w:r>
          <w:r w:rsidRPr="00B0759A">
            <w:rPr>
              <w:rFonts w:ascii="Georgia" w:hAnsi="Georgia"/>
              <w:noProof/>
            </w:rPr>
            <w:t>(Shelley, 2010, p. 45)</w:t>
          </w:r>
          <w:r w:rsidRPr="00B0759A">
            <w:rPr>
              <w:rFonts w:ascii="Georgia" w:hAnsi="Georgia"/>
            </w:rPr>
            <w:fldChar w:fldCharType="end"/>
          </w:r>
        </w:sdtContent>
      </w:sdt>
      <w:r w:rsidRPr="00B0759A">
        <w:rPr>
          <w:rFonts w:ascii="Georgia" w:hAnsi="Georgia"/>
        </w:rPr>
        <w:t>. It emphasises his realisation that what he has done – “infusing life into an inanimate body” – is unnatural and therefore horrifying</w:t>
      </w:r>
      <w:sdt>
        <w:sdtPr>
          <w:rPr>
            <w:rFonts w:ascii="Georgia" w:hAnsi="Georgia"/>
          </w:rPr>
          <w:id w:val="2068443481"/>
          <w:citation/>
        </w:sdtPr>
        <w:sdtContent>
          <w:r w:rsidRPr="00B0759A">
            <w:rPr>
              <w:rFonts w:ascii="Georgia" w:hAnsi="Georgia"/>
            </w:rPr>
            <w:fldChar w:fldCharType="begin"/>
          </w:r>
          <w:r w:rsidRPr="00B0759A">
            <w:rPr>
              <w:rFonts w:ascii="Georgia" w:hAnsi="Georgia"/>
            </w:rPr>
            <w:instrText xml:space="preserve">CITATION Mar10 \p 45 \l 2057 </w:instrText>
          </w:r>
          <w:r w:rsidRPr="00B0759A">
            <w:rPr>
              <w:rFonts w:ascii="Georgia" w:hAnsi="Georgia"/>
            </w:rPr>
            <w:fldChar w:fldCharType="separate"/>
          </w:r>
          <w:r>
            <w:rPr>
              <w:rFonts w:ascii="Georgia" w:hAnsi="Georgia"/>
              <w:noProof/>
            </w:rPr>
            <w:t xml:space="preserve"> </w:t>
          </w:r>
          <w:r w:rsidRPr="00B0759A">
            <w:rPr>
              <w:rFonts w:ascii="Georgia" w:hAnsi="Georgia"/>
              <w:noProof/>
            </w:rPr>
            <w:t>(Shelley, 2010, p. 45)</w:t>
          </w:r>
          <w:r w:rsidRPr="00B0759A">
            <w:rPr>
              <w:rFonts w:ascii="Georgia" w:hAnsi="Georgia"/>
            </w:rPr>
            <w:fldChar w:fldCharType="end"/>
          </w:r>
        </w:sdtContent>
      </w:sdt>
      <w:r w:rsidRPr="00B0759A">
        <w:rPr>
          <w:rFonts w:ascii="Georgia" w:hAnsi="Georgia"/>
        </w:rPr>
        <w:t xml:space="preserve">. The novel decidedly focuses on Victor Frankenstein’s attempt to escape from his creation as even in isolation, the line “How can I describe my emotions at this catastrophe, or how delineate the wretch whom with such infinite pains and care I have endeavoured to form?” brings to mind the idea of Nature, which by the very existence of the term, requires some things to be </w:t>
      </w:r>
      <w:r w:rsidRPr="00B0759A">
        <w:rPr>
          <w:rFonts w:ascii="Georgia" w:hAnsi="Georgia"/>
          <w:i/>
          <w:iCs/>
        </w:rPr>
        <w:t>Un</w:t>
      </w:r>
      <w:r w:rsidRPr="00B0759A">
        <w:rPr>
          <w:rFonts w:ascii="Georgia" w:hAnsi="Georgia"/>
        </w:rPr>
        <w:t>-Natural</w:t>
      </w:r>
      <w:sdt>
        <w:sdtPr>
          <w:rPr>
            <w:rFonts w:ascii="Georgia" w:hAnsi="Georgia"/>
          </w:rPr>
          <w:id w:val="479968605"/>
          <w:citation/>
        </w:sdtPr>
        <w:sdtContent>
          <w:r w:rsidRPr="00B0759A">
            <w:rPr>
              <w:rFonts w:ascii="Georgia" w:hAnsi="Georgia"/>
            </w:rPr>
            <w:fldChar w:fldCharType="begin"/>
          </w:r>
          <w:r w:rsidRPr="00B0759A">
            <w:rPr>
              <w:rFonts w:ascii="Georgia" w:hAnsi="Georgia"/>
            </w:rPr>
            <w:instrText xml:space="preserve">CITATION Mar10 \p 45 \l 2057 </w:instrText>
          </w:r>
          <w:r w:rsidRPr="00B0759A">
            <w:rPr>
              <w:rFonts w:ascii="Georgia" w:hAnsi="Georgia"/>
            </w:rPr>
            <w:fldChar w:fldCharType="separate"/>
          </w:r>
          <w:r>
            <w:rPr>
              <w:rFonts w:ascii="Georgia" w:hAnsi="Georgia"/>
              <w:noProof/>
            </w:rPr>
            <w:t xml:space="preserve"> </w:t>
          </w:r>
          <w:r w:rsidRPr="00B0759A">
            <w:rPr>
              <w:rFonts w:ascii="Georgia" w:hAnsi="Georgia"/>
              <w:noProof/>
            </w:rPr>
            <w:t>(Shelley, 2010, p. 45)</w:t>
          </w:r>
          <w:r w:rsidRPr="00B0759A">
            <w:rPr>
              <w:rFonts w:ascii="Georgia" w:hAnsi="Georgia"/>
            </w:rPr>
            <w:fldChar w:fldCharType="end"/>
          </w:r>
        </w:sdtContent>
      </w:sdt>
      <w:r w:rsidRPr="00B0759A">
        <w:rPr>
          <w:rFonts w:ascii="Georgia" w:hAnsi="Georgia"/>
        </w:rPr>
        <w:t xml:space="preserve">. The creation of a living being outside of a conventional birth is presented as un-natural, and through this Shelley makes her readers question the very nature of a person. What we might define as a human, who bleeds like us, thinks like us and functions like us, Shelley suggests may not be correct. By turning a reader’s world on its head and claiming a person can be brought to life from pieces of humanity, made and stitched together rather than born, she brings into question what else about Nature could be controlled. Moreover, through her use of Frankenstein’s monster as a villain in the novel, she can further suggest that trying to claim this control over Nature is wrong and will be our undoing. </w:t>
      </w:r>
    </w:p>
    <w:p w14:paraId="3FE6F1F0" w14:textId="585FC1A3" w:rsidR="00B0759A" w:rsidRPr="00B0759A" w:rsidRDefault="00B0759A" w:rsidP="00B0759A">
      <w:pPr>
        <w:rPr>
          <w:rFonts w:ascii="Georgia" w:hAnsi="Georgia"/>
        </w:rPr>
      </w:pPr>
      <w:r w:rsidRPr="00B0759A">
        <w:rPr>
          <w:rFonts w:ascii="Georgia" w:hAnsi="Georgia"/>
        </w:rPr>
        <w:t>Linking to this, I also found that Shelley’s ‘</w:t>
      </w:r>
      <w:r w:rsidRPr="00B0759A">
        <w:rPr>
          <w:rFonts w:ascii="Georgia" w:hAnsi="Georgia"/>
          <w:i/>
          <w:iCs/>
        </w:rPr>
        <w:t>Frankenstein’</w:t>
      </w:r>
      <w:r w:rsidRPr="00B0759A">
        <w:rPr>
          <w:rFonts w:ascii="Georgia" w:hAnsi="Georgia"/>
        </w:rPr>
        <w:t xml:space="preserve"> presented an interesting underlying idea about gender, linking again to Ecocriticism through its presentation of Nature. Throughout the novel, Victor Frankenstein looks to find a way to best nature with science, to enable him to create life, something only done with both men and women or people assigned female at birth, which he is not. The idea that he might, as one man, create a life, goes against the conventional and ‘natural’ way of conceiving a life and brings into question the gender roles in this story. Speculative fiction has long been a way to explore non-conforming relationships and gender differences, and Frankenstein is no different; in Anne K. Mellor’s </w:t>
      </w:r>
      <w:r w:rsidRPr="00B0759A">
        <w:rPr>
          <w:rFonts w:ascii="Georgia" w:hAnsi="Georgia"/>
        </w:rPr>
        <w:lastRenderedPageBreak/>
        <w:t xml:space="preserve">chapter in the book </w:t>
      </w:r>
      <w:r w:rsidRPr="00B0759A">
        <w:rPr>
          <w:rFonts w:ascii="Georgia" w:hAnsi="Georgia"/>
          <w:i/>
          <w:iCs/>
        </w:rPr>
        <w:t>‘Frankenstein: Annotated for Scientists, Engineers, and Creators of All Kinds’</w:t>
      </w:r>
      <w:r w:rsidRPr="00B0759A">
        <w:rPr>
          <w:rFonts w:ascii="Georgia" w:hAnsi="Georgia"/>
        </w:rPr>
        <w:t xml:space="preserve"> she posits that the fact that his creation fails, without the help of a woman in the ‘Natural’ way, implicitly argues that man and woman must co-operate rather than try to dominate nature</w:t>
      </w:r>
      <w:sdt>
        <w:sdtPr>
          <w:rPr>
            <w:rFonts w:ascii="Georgia" w:hAnsi="Georgia"/>
          </w:rPr>
          <w:id w:val="1729183918"/>
          <w:citation/>
        </w:sdtPr>
        <w:sdtContent>
          <w:r w:rsidRPr="00B0759A">
            <w:rPr>
              <w:rFonts w:ascii="Georgia" w:hAnsi="Georgia"/>
            </w:rPr>
            <w:fldChar w:fldCharType="begin"/>
          </w:r>
          <w:r w:rsidRPr="00B0759A">
            <w:rPr>
              <w:rFonts w:ascii="Georgia" w:hAnsi="Georgia"/>
            </w:rPr>
            <w:instrText xml:space="preserve"> CITATION Mel17 \l 2057 </w:instrText>
          </w:r>
          <w:r w:rsidRPr="00B0759A">
            <w:rPr>
              <w:rFonts w:ascii="Georgia" w:hAnsi="Georgia"/>
            </w:rPr>
            <w:fldChar w:fldCharType="separate"/>
          </w:r>
          <w:r>
            <w:rPr>
              <w:rFonts w:ascii="Georgia" w:hAnsi="Georgia"/>
              <w:noProof/>
            </w:rPr>
            <w:t xml:space="preserve"> </w:t>
          </w:r>
          <w:r w:rsidRPr="00B0759A">
            <w:rPr>
              <w:rFonts w:ascii="Georgia" w:hAnsi="Georgia"/>
              <w:noProof/>
            </w:rPr>
            <w:t>(Mellor, 2017)</w:t>
          </w:r>
          <w:r w:rsidRPr="00B0759A">
            <w:rPr>
              <w:rFonts w:ascii="Georgia" w:hAnsi="Georgia"/>
            </w:rPr>
            <w:fldChar w:fldCharType="end"/>
          </w:r>
        </w:sdtContent>
      </w:sdt>
      <w:r w:rsidRPr="00B0759A">
        <w:rPr>
          <w:rFonts w:ascii="Georgia" w:hAnsi="Georgia"/>
        </w:rPr>
        <w:t>. The creation fails in the sense that Mr Frankenstein’s creature is an immoral and uncomfortable lifeform, but as a creation of a life, it is an example of a life created and sustained without the input of a female partner in the process. In this way it could be argued that Shelley’s Frankenstein presents an example of the necessity of women in Natural processes such as the creation of human life in order to maintain morality and order within the Natural world.</w:t>
      </w:r>
    </w:p>
    <w:p w14:paraId="19DC68D2" w14:textId="1D9A826A" w:rsidR="00B0759A" w:rsidRPr="00B0759A" w:rsidRDefault="00B0759A" w:rsidP="00B0759A">
      <w:pPr>
        <w:rPr>
          <w:rFonts w:ascii="Georgia" w:hAnsi="Georgia"/>
        </w:rPr>
      </w:pPr>
      <w:r w:rsidRPr="00B0759A">
        <w:rPr>
          <w:rFonts w:ascii="Georgia" w:hAnsi="Georgia"/>
        </w:rPr>
        <w:t xml:space="preserve">The stage production of </w:t>
      </w:r>
      <w:r w:rsidRPr="00B0759A">
        <w:rPr>
          <w:rFonts w:ascii="Georgia" w:hAnsi="Georgia"/>
          <w:i/>
          <w:iCs/>
        </w:rPr>
        <w:t>‘Frankenstein’</w:t>
      </w:r>
      <w:r w:rsidRPr="00B0759A">
        <w:rPr>
          <w:rFonts w:ascii="Georgia" w:hAnsi="Georgia"/>
        </w:rPr>
        <w:t>, Boyle and Dear chose to present the creature’s birth into this world by such a differing account that it flips the sentiment on its head. Instead of ‘you cannot control Nature’ the message I draw from it is rather ‘you must be responsible for your creation’</w:t>
      </w:r>
      <w:sdt>
        <w:sdtPr>
          <w:rPr>
            <w:rFonts w:ascii="Georgia" w:hAnsi="Georgia"/>
          </w:rPr>
          <w:id w:val="-866597686"/>
          <w:citation/>
        </w:sdtPr>
        <w:sdtContent>
          <w:r w:rsidRPr="00B0759A">
            <w:rPr>
              <w:rFonts w:ascii="Georgia" w:hAnsi="Georgia"/>
            </w:rPr>
            <w:fldChar w:fldCharType="begin"/>
          </w:r>
          <w:r w:rsidRPr="00B0759A">
            <w:rPr>
              <w:rFonts w:ascii="Georgia" w:hAnsi="Georgia"/>
            </w:rPr>
            <w:instrText xml:space="preserve"> CITATION Dan11 \l 2057 </w:instrText>
          </w:r>
          <w:r w:rsidRPr="00B0759A">
            <w:rPr>
              <w:rFonts w:ascii="Georgia" w:hAnsi="Georgia"/>
            </w:rPr>
            <w:fldChar w:fldCharType="separate"/>
          </w:r>
          <w:r>
            <w:rPr>
              <w:rFonts w:ascii="Georgia" w:hAnsi="Georgia"/>
              <w:noProof/>
            </w:rPr>
            <w:t xml:space="preserve"> </w:t>
          </w:r>
          <w:r w:rsidRPr="00B0759A">
            <w:rPr>
              <w:rFonts w:ascii="Georgia" w:hAnsi="Georgia"/>
              <w:noProof/>
            </w:rPr>
            <w:t>(Frankenstein, 2011)</w:t>
          </w:r>
          <w:r w:rsidRPr="00B0759A">
            <w:rPr>
              <w:rFonts w:ascii="Georgia" w:hAnsi="Georgia"/>
            </w:rPr>
            <w:fldChar w:fldCharType="end"/>
          </w:r>
        </w:sdtContent>
      </w:sdt>
      <w:r w:rsidRPr="00B0759A">
        <w:rPr>
          <w:rFonts w:ascii="Georgia" w:hAnsi="Georgia"/>
        </w:rPr>
        <w:t>. It does this by creating an entirely different image of the creature: instead of a monster, he is presented as a child, a child without a parent. The play, starting from the creature’s birth, creates a sense of natural in the unnatural, blurring the lines between the two by having the creature burst forth from an embryo-like screen, almost as though being born, and once Victor Frankenstein flees, we see the creature explore and learn on its own. In the book, the focus on Victor Frankenstein means that we miss the essential exploration phase of the creature, as it understands it’s existence, how to move, talk and think. But by focusing so heavily on that, the stage performance manages to create a sense of child-like wonder in the creature showing us the giddy task of learning to walk, his first laugh, his first word and more</w:t>
      </w:r>
      <w:sdt>
        <w:sdtPr>
          <w:rPr>
            <w:rFonts w:ascii="Georgia" w:hAnsi="Georgia"/>
          </w:rPr>
          <w:id w:val="-61104304"/>
          <w:citation/>
        </w:sdtPr>
        <w:sdtContent>
          <w:r w:rsidRPr="00B0759A">
            <w:rPr>
              <w:rFonts w:ascii="Georgia" w:hAnsi="Georgia"/>
            </w:rPr>
            <w:fldChar w:fldCharType="begin"/>
          </w:r>
          <w:r w:rsidRPr="00B0759A">
            <w:rPr>
              <w:rFonts w:ascii="Georgia" w:hAnsi="Georgia"/>
            </w:rPr>
            <w:instrText xml:space="preserve"> CITATION Dan11 \l 2057 </w:instrText>
          </w:r>
          <w:r w:rsidRPr="00B0759A">
            <w:rPr>
              <w:rFonts w:ascii="Georgia" w:hAnsi="Georgia"/>
            </w:rPr>
            <w:fldChar w:fldCharType="separate"/>
          </w:r>
          <w:r>
            <w:rPr>
              <w:rFonts w:ascii="Georgia" w:hAnsi="Georgia"/>
              <w:noProof/>
            </w:rPr>
            <w:t xml:space="preserve"> </w:t>
          </w:r>
          <w:r w:rsidRPr="00B0759A">
            <w:rPr>
              <w:rFonts w:ascii="Georgia" w:hAnsi="Georgia"/>
              <w:noProof/>
            </w:rPr>
            <w:t>(Frankenstein, 2011)</w:t>
          </w:r>
          <w:r w:rsidRPr="00B0759A">
            <w:rPr>
              <w:rFonts w:ascii="Georgia" w:hAnsi="Georgia"/>
            </w:rPr>
            <w:fldChar w:fldCharType="end"/>
          </w:r>
        </w:sdtContent>
      </w:sdt>
      <w:r w:rsidRPr="00B0759A">
        <w:rPr>
          <w:rFonts w:ascii="Georgia" w:hAnsi="Georgia"/>
        </w:rPr>
        <w:t>. In short, it presents his birth in much a more human way that brings the audiences attention away from the nature of his birth, and toward the nature of Victor’s care for him. In this way, the play accentuates the nature versus nurture debate (a psychological way of thinking, that argues whether it is in somebody’s biology to behave a certain way, or whether it is in their upbringing and socialisation). Is it that Victor Frankenstein’s creation is evil because he is unnatural, or is it because he was not taught to be otherwise? It almost suggests that without the guidance of a parent or a creator, all living things will become savage, that it is human nature to be cruel unless taught to be kind.</w:t>
      </w:r>
    </w:p>
    <w:p w14:paraId="37ADF198" w14:textId="4286E112" w:rsidR="00B0759A" w:rsidRPr="00B0759A" w:rsidRDefault="00B0759A" w:rsidP="00B0759A">
      <w:pPr>
        <w:rPr>
          <w:rFonts w:ascii="Georgia" w:hAnsi="Georgia"/>
        </w:rPr>
      </w:pPr>
      <w:r w:rsidRPr="00B0759A">
        <w:rPr>
          <w:rFonts w:ascii="Georgia" w:hAnsi="Georgia"/>
        </w:rPr>
        <w:t>Alongside Shelly’s Frankenstein, in 1818, the early 19</w:t>
      </w:r>
      <w:r w:rsidRPr="00B0759A">
        <w:rPr>
          <w:rFonts w:ascii="Georgia" w:hAnsi="Georgia"/>
          <w:vertAlign w:val="superscript"/>
        </w:rPr>
        <w:t>th</w:t>
      </w:r>
      <w:r w:rsidRPr="00B0759A">
        <w:rPr>
          <w:rFonts w:ascii="Georgia" w:hAnsi="Georgia"/>
        </w:rPr>
        <w:t xml:space="preserve"> century was the height of romantic literature - not in the sense that these stories and poems were about love, but rather that “Romanticism [was] a sharp break with the rationalizing and sentimentalizing Enlightenment, expressed in a number of works dramatizing spiritual death and rebirth.” </w:t>
      </w:r>
      <w:sdt>
        <w:sdtPr>
          <w:rPr>
            <w:rFonts w:ascii="Georgia" w:hAnsi="Georgia"/>
          </w:rPr>
          <w:id w:val="-397752236"/>
          <w:citation/>
        </w:sdtPr>
        <w:sdtContent>
          <w:r w:rsidRPr="00B0759A">
            <w:rPr>
              <w:rFonts w:ascii="Georgia" w:hAnsi="Georgia"/>
            </w:rPr>
            <w:fldChar w:fldCharType="begin"/>
          </w:r>
          <w:r w:rsidRPr="00B0759A">
            <w:rPr>
              <w:rFonts w:ascii="Georgia" w:hAnsi="Georgia"/>
            </w:rPr>
            <w:instrText xml:space="preserve"> CITATION Pec61 \l 2057 </w:instrText>
          </w:r>
          <w:r w:rsidRPr="00B0759A">
            <w:rPr>
              <w:rFonts w:ascii="Georgia" w:hAnsi="Georgia"/>
            </w:rPr>
            <w:fldChar w:fldCharType="separate"/>
          </w:r>
          <w:r w:rsidRPr="00B0759A">
            <w:rPr>
              <w:rFonts w:ascii="Georgia" w:hAnsi="Georgia"/>
              <w:noProof/>
            </w:rPr>
            <w:t>(Peckham, 1961)</w:t>
          </w:r>
          <w:r w:rsidRPr="00B0759A">
            <w:rPr>
              <w:rFonts w:ascii="Georgia" w:hAnsi="Georgia"/>
            </w:rPr>
            <w:fldChar w:fldCharType="end"/>
          </w:r>
        </w:sdtContent>
      </w:sdt>
      <w:r w:rsidRPr="00B0759A">
        <w:rPr>
          <w:rFonts w:ascii="Georgia" w:hAnsi="Georgia"/>
        </w:rPr>
        <w:t>. During this time, many authors were exploring religion within their works, specifically in relation to nature and the sublime – a term describing ultimate and unimaginable beauty and fear combined at the sight of something powerful and Natural - often relating this to a feeling of being awe-struck by the power of God.</w:t>
      </w:r>
      <w:r w:rsidRPr="00B0759A">
        <w:rPr>
          <w:rFonts w:ascii="Georgia" w:hAnsi="Georgia"/>
          <w:i/>
          <w:iCs/>
        </w:rPr>
        <w:t xml:space="preserve"> </w:t>
      </w:r>
      <w:r w:rsidRPr="00B0759A">
        <w:rPr>
          <w:rFonts w:ascii="Georgia" w:hAnsi="Georgia"/>
        </w:rPr>
        <w:t>Shelley herself references this feeling as “the sight of the awful and majestic in nature had indeed always the effect of solemnising my mind and causing me to forget the passing cares of life”</w:t>
      </w:r>
      <w:sdt>
        <w:sdtPr>
          <w:rPr>
            <w:rFonts w:ascii="Georgia" w:hAnsi="Georgia"/>
          </w:rPr>
          <w:id w:val="1050967275"/>
          <w:citation/>
        </w:sdtPr>
        <w:sdtContent>
          <w:r w:rsidRPr="00B0759A">
            <w:rPr>
              <w:rFonts w:ascii="Georgia" w:hAnsi="Georgia"/>
            </w:rPr>
            <w:fldChar w:fldCharType="begin"/>
          </w:r>
          <w:r w:rsidRPr="00B0759A">
            <w:rPr>
              <w:rFonts w:ascii="Georgia" w:hAnsi="Georgia"/>
            </w:rPr>
            <w:instrText xml:space="preserve">CITATION Mar10 \p 84 \l 2057 </w:instrText>
          </w:r>
          <w:r w:rsidRPr="00B0759A">
            <w:rPr>
              <w:rFonts w:ascii="Georgia" w:hAnsi="Georgia"/>
            </w:rPr>
            <w:fldChar w:fldCharType="separate"/>
          </w:r>
          <w:r>
            <w:rPr>
              <w:rFonts w:ascii="Georgia" w:hAnsi="Georgia"/>
              <w:noProof/>
            </w:rPr>
            <w:t xml:space="preserve"> </w:t>
          </w:r>
          <w:r w:rsidRPr="00B0759A">
            <w:rPr>
              <w:rFonts w:ascii="Georgia" w:hAnsi="Georgia"/>
              <w:noProof/>
            </w:rPr>
            <w:t>(Shelley, 2010, p. 84)</w:t>
          </w:r>
          <w:r w:rsidRPr="00B0759A">
            <w:rPr>
              <w:rFonts w:ascii="Georgia" w:hAnsi="Georgia"/>
            </w:rPr>
            <w:fldChar w:fldCharType="end"/>
          </w:r>
        </w:sdtContent>
      </w:sdt>
      <w:r w:rsidRPr="00B0759A">
        <w:rPr>
          <w:rFonts w:ascii="Georgia" w:hAnsi="Georgia"/>
        </w:rPr>
        <w:t>. Although Shelley apparently intended for</w:t>
      </w:r>
      <w:r w:rsidRPr="00B0759A">
        <w:rPr>
          <w:rFonts w:ascii="Georgia" w:hAnsi="Georgia"/>
          <w:i/>
          <w:iCs/>
        </w:rPr>
        <w:t xml:space="preserve"> ‘Frankenstein’</w:t>
      </w:r>
      <w:r w:rsidRPr="00B0759A">
        <w:rPr>
          <w:rFonts w:ascii="Georgia" w:hAnsi="Georgia"/>
        </w:rPr>
        <w:t xml:space="preserve"> to originally be largely removed from religion, as it is a novel written in the 1800’s, it would have been largely impossible for the readers at the time not to have seen the creation of the creature through science as a division of the harmony between Nature and religion despite the original publication involving much less Christian imagery than modern editions. This may have been jarring, as the Enlightenment era had just come to its close meaning that religion was a highly debated topic within scientific circles and vice versa.</w:t>
      </w:r>
    </w:p>
    <w:p w14:paraId="271A1BA1" w14:textId="5F400456" w:rsidR="00B0759A" w:rsidRPr="00B0759A" w:rsidRDefault="00B0759A" w:rsidP="00B0759A">
      <w:pPr>
        <w:rPr>
          <w:rFonts w:ascii="Georgia" w:hAnsi="Georgia"/>
        </w:rPr>
      </w:pPr>
      <w:r w:rsidRPr="00B0759A">
        <w:rPr>
          <w:rFonts w:ascii="Georgia" w:hAnsi="Georgia"/>
        </w:rPr>
        <w:t>God as the creator of life and Nature in the world was still a very widely accepted and defended idea, as Darwin’s theory of evolution would not be released until 1859, 41 years after the original release of Shelley’s ‘</w:t>
      </w:r>
      <w:r w:rsidRPr="00B0759A">
        <w:rPr>
          <w:rFonts w:ascii="Georgia" w:hAnsi="Georgia"/>
          <w:i/>
          <w:iCs/>
        </w:rPr>
        <w:t>Frankenstein’</w:t>
      </w:r>
      <w:r w:rsidRPr="00B0759A">
        <w:rPr>
          <w:rFonts w:ascii="Georgia" w:hAnsi="Georgia"/>
        </w:rPr>
        <w:t xml:space="preserve">. Therefore, Christianity in particular was </w:t>
      </w:r>
      <w:r w:rsidRPr="00B0759A">
        <w:rPr>
          <w:rFonts w:ascii="Georgia" w:hAnsi="Georgia"/>
        </w:rPr>
        <w:lastRenderedPageBreak/>
        <w:t xml:space="preserve">a mainstream part of everyday life for most people in English society, leading to many works focusing on religious ideas, morals and stories, such as Milton’s </w:t>
      </w:r>
      <w:r w:rsidRPr="00B0759A">
        <w:rPr>
          <w:rFonts w:ascii="Georgia" w:hAnsi="Georgia"/>
          <w:i/>
          <w:iCs/>
        </w:rPr>
        <w:t>Paradise Lost</w:t>
      </w:r>
      <w:r w:rsidRPr="00B0759A">
        <w:rPr>
          <w:rFonts w:ascii="Georgia" w:hAnsi="Georgia"/>
        </w:rPr>
        <w:t xml:space="preserve">, part of which is referenced and recited in both Shelley’s book, and the Danny Boyle stage production. In the production, Frankenstein’s creature compares itself to Satan using </w:t>
      </w:r>
      <w:r w:rsidRPr="00B0759A">
        <w:rPr>
          <w:rFonts w:ascii="Georgia" w:hAnsi="Georgia"/>
          <w:i/>
          <w:iCs/>
        </w:rPr>
        <w:t>Paradise Lost</w:t>
      </w:r>
      <w:r w:rsidRPr="00B0759A">
        <w:rPr>
          <w:rFonts w:ascii="Georgia" w:hAnsi="Georgia"/>
        </w:rPr>
        <w:t xml:space="preserve"> whereas whilst the creature also does this in the novel, Victor Frankenstein himself too compares his unhealthy ambition to that of Satan toward the end of the book. The creature’s comparison stems from his loneliness and wretchedness in his defiance of his creator, and therefore he cannot be Adam as he is not guarded by God, thus coming to the conclusion that Satan was the “fitter emblem of [his] condition” </w:t>
      </w:r>
      <w:sdt>
        <w:sdtPr>
          <w:rPr>
            <w:rFonts w:ascii="Georgia" w:hAnsi="Georgia"/>
          </w:rPr>
          <w:id w:val="1478337263"/>
          <w:citation/>
        </w:sdtPr>
        <w:sdtContent>
          <w:r w:rsidRPr="00B0759A">
            <w:rPr>
              <w:rFonts w:ascii="Georgia" w:hAnsi="Georgia"/>
            </w:rPr>
            <w:fldChar w:fldCharType="begin"/>
          </w:r>
          <w:r w:rsidRPr="00B0759A">
            <w:rPr>
              <w:rFonts w:ascii="Georgia" w:hAnsi="Georgia"/>
            </w:rPr>
            <w:instrText xml:space="preserve">CITATION Mar10 \p 143-144 \l 2057 </w:instrText>
          </w:r>
          <w:r w:rsidRPr="00B0759A">
            <w:rPr>
              <w:rFonts w:ascii="Georgia" w:hAnsi="Georgia"/>
            </w:rPr>
            <w:fldChar w:fldCharType="separate"/>
          </w:r>
          <w:r w:rsidRPr="00B0759A">
            <w:rPr>
              <w:rFonts w:ascii="Georgia" w:hAnsi="Georgia"/>
              <w:noProof/>
            </w:rPr>
            <w:t>(Shelley, 2010, pp. 143-144)</w:t>
          </w:r>
          <w:r w:rsidRPr="00B0759A">
            <w:rPr>
              <w:rFonts w:ascii="Georgia" w:hAnsi="Georgia"/>
            </w:rPr>
            <w:fldChar w:fldCharType="end"/>
          </w:r>
        </w:sdtContent>
      </w:sdt>
      <w:r w:rsidRPr="00B0759A">
        <w:rPr>
          <w:rFonts w:ascii="Georgia" w:hAnsi="Georgia"/>
        </w:rPr>
        <w:t>. As I mentioned, Victor Frankenstein’s own comparison of himself to Satan toward the end of the novel is impactful as it presents Shelley’s view on the matter of creation. She villainises him as :“[a]ll [his] speculations and hopes are as nothing; and, like the archangel who aspired to omnipotence, [he is] chained in eternal hell”</w:t>
      </w:r>
      <w:sdt>
        <w:sdtPr>
          <w:rPr>
            <w:rFonts w:ascii="Georgia" w:hAnsi="Georgia"/>
          </w:rPr>
          <w:id w:val="-2030332220"/>
          <w:citation/>
        </w:sdtPr>
        <w:sdtContent>
          <w:r w:rsidRPr="00B0759A">
            <w:rPr>
              <w:rFonts w:ascii="Georgia" w:hAnsi="Georgia"/>
            </w:rPr>
            <w:fldChar w:fldCharType="begin"/>
          </w:r>
          <w:r w:rsidRPr="00B0759A">
            <w:rPr>
              <w:rFonts w:ascii="Georgia" w:hAnsi="Georgia"/>
            </w:rPr>
            <w:instrText xml:space="preserve">CITATION Mar10 \p 189 \l 2057 </w:instrText>
          </w:r>
          <w:r w:rsidRPr="00B0759A">
            <w:rPr>
              <w:rFonts w:ascii="Georgia" w:hAnsi="Georgia"/>
            </w:rPr>
            <w:fldChar w:fldCharType="separate"/>
          </w:r>
          <w:r>
            <w:rPr>
              <w:rFonts w:ascii="Georgia" w:hAnsi="Georgia"/>
              <w:noProof/>
            </w:rPr>
            <w:t xml:space="preserve"> </w:t>
          </w:r>
          <w:r w:rsidRPr="00B0759A">
            <w:rPr>
              <w:rFonts w:ascii="Georgia" w:hAnsi="Georgia"/>
              <w:noProof/>
            </w:rPr>
            <w:t>(Shelley, 2010, p. 189)</w:t>
          </w:r>
          <w:r w:rsidRPr="00B0759A">
            <w:rPr>
              <w:rFonts w:ascii="Georgia" w:hAnsi="Georgia"/>
            </w:rPr>
            <w:fldChar w:fldCharType="end"/>
          </w:r>
        </w:sdtContent>
      </w:sdt>
      <w:r w:rsidRPr="00B0759A">
        <w:rPr>
          <w:rFonts w:ascii="Georgia" w:hAnsi="Georgia"/>
        </w:rPr>
        <w:t>. Shelley clearly suggests here that God is the only one with power to create life, and that is as it should be, and man should not go about it through unnatural means.</w:t>
      </w:r>
    </w:p>
    <w:p w14:paraId="2FA2A6F0" w14:textId="77777777" w:rsidR="00B0759A" w:rsidRPr="00B0759A" w:rsidRDefault="00B0759A" w:rsidP="00B0759A">
      <w:pPr>
        <w:rPr>
          <w:rFonts w:ascii="Georgia" w:hAnsi="Georgia"/>
        </w:rPr>
      </w:pPr>
      <w:r w:rsidRPr="00B0759A">
        <w:rPr>
          <w:rFonts w:ascii="Georgia" w:hAnsi="Georgia"/>
        </w:rPr>
        <w:t xml:space="preserve">These same religious themes would be less pertinent to an audience of the 2011 stage play with our modern secular detachment from religion, although we are not entirely divorced from it as a whole. Therefore, as someone watching the play now, we might instead focus on the treatment of the creature from its society. Today, in a world so concerned with our perception of one another, our equality, rights and freedom, the play would seem to be a statement on our treatment of man, and of each other as humans. But what has stood the test of time is the feeling of uneasiness surrounding the creature’s creation, the idea that he has been animated from pieces of collected human, forced to life in an unnatural way, and whether we personally connect this with the Christian God or not is up to each reader or watcher of the piece. </w:t>
      </w:r>
    </w:p>
    <w:p w14:paraId="75EAA038" w14:textId="77777777" w:rsidR="00B0759A" w:rsidRDefault="00B0759A" w:rsidP="004974C8">
      <w:pPr>
        <w:rPr>
          <w:rFonts w:ascii="Georgia" w:hAnsi="Georgia"/>
          <w:sz w:val="24"/>
          <w:szCs w:val="24"/>
        </w:rPr>
      </w:pPr>
    </w:p>
    <w:sdt>
      <w:sdtPr>
        <w:rPr>
          <w:rFonts w:asciiTheme="minorHAnsi" w:eastAsiaTheme="minorHAnsi" w:hAnsiTheme="minorHAnsi" w:cstheme="minorBidi"/>
          <w:color w:val="auto"/>
          <w:kern w:val="2"/>
          <w:sz w:val="22"/>
          <w:szCs w:val="22"/>
          <w:lang w:val="en-GB"/>
          <w14:ligatures w14:val="standardContextual"/>
        </w:rPr>
        <w:id w:val="-1933347807"/>
        <w:docPartObj>
          <w:docPartGallery w:val="Bibliographies"/>
          <w:docPartUnique/>
        </w:docPartObj>
      </w:sdtPr>
      <w:sdtContent>
        <w:p w14:paraId="0ED4E127" w14:textId="31773CBE" w:rsidR="00F50DBB" w:rsidRDefault="00F50DBB">
          <w:pPr>
            <w:pStyle w:val="Heading1"/>
          </w:pPr>
          <w:r>
            <w:t>Bibliography</w:t>
          </w:r>
        </w:p>
        <w:sdt>
          <w:sdtPr>
            <w:id w:val="111145805"/>
            <w:bibliography/>
          </w:sdtPr>
          <w:sdtContent>
            <w:p w14:paraId="5E6C6E9F" w14:textId="7ADCBDE9" w:rsidR="00B0759A" w:rsidRPr="00B0759A" w:rsidRDefault="00F50DBB" w:rsidP="00B0759A">
              <w:pPr>
                <w:pStyle w:val="Bibliography"/>
                <w:rPr>
                  <w:noProof/>
                  <w:kern w:val="0"/>
                  <w:sz w:val="24"/>
                  <w:szCs w:val="24"/>
                  <w:lang w:val="en-US"/>
                  <w14:ligatures w14:val="none"/>
                </w:rPr>
              </w:pPr>
              <w:r>
                <w:fldChar w:fldCharType="begin"/>
              </w:r>
              <w:r>
                <w:instrText xml:space="preserve"> BIBLIOGRAPHY </w:instrText>
              </w:r>
              <w:r>
                <w:fldChar w:fldCharType="separate"/>
              </w:r>
              <w:r w:rsidR="00B0759A">
                <w:rPr>
                  <w:noProof/>
                  <w:lang w:val="en-US"/>
                </w:rPr>
                <w:t xml:space="preserve">Barry, P., 1995. </w:t>
              </w:r>
              <w:r w:rsidR="00B0759A">
                <w:rPr>
                  <w:i/>
                  <w:iCs/>
                  <w:noProof/>
                  <w:lang w:val="en-US"/>
                </w:rPr>
                <w:t xml:space="preserve">Beginning Theory. </w:t>
              </w:r>
              <w:r w:rsidR="00B0759A">
                <w:rPr>
                  <w:noProof/>
                  <w:lang w:val="en-US"/>
                </w:rPr>
                <w:t>Manchester: Manchester University Press.</w:t>
              </w:r>
            </w:p>
            <w:p w14:paraId="00DCADF2" w14:textId="77777777" w:rsidR="00B0759A" w:rsidRDefault="00B0759A" w:rsidP="00B0759A">
              <w:pPr>
                <w:pStyle w:val="Bibliography"/>
                <w:rPr>
                  <w:noProof/>
                  <w:lang w:val="en-US"/>
                </w:rPr>
              </w:pPr>
              <w:r>
                <w:rPr>
                  <w:i/>
                  <w:iCs/>
                  <w:noProof/>
                  <w:lang w:val="en-US"/>
                </w:rPr>
                <w:t xml:space="preserve">Frankenstein. </w:t>
              </w:r>
              <w:r>
                <w:rPr>
                  <w:noProof/>
                  <w:lang w:val="en-US"/>
                </w:rPr>
                <w:t>2011. [Film] Directed by Danny Boyle. s.l.: s.n.</w:t>
              </w:r>
            </w:p>
            <w:p w14:paraId="2D09CAC6" w14:textId="77777777" w:rsidR="00B0759A" w:rsidRDefault="00B0759A" w:rsidP="00B0759A">
              <w:pPr>
                <w:pStyle w:val="Bibliography"/>
                <w:rPr>
                  <w:noProof/>
                  <w:lang w:val="en-US"/>
                </w:rPr>
              </w:pPr>
              <w:r>
                <w:rPr>
                  <w:noProof/>
                  <w:lang w:val="en-US"/>
                </w:rPr>
                <w:t xml:space="preserve">King, S., 1977. </w:t>
              </w:r>
              <w:r>
                <w:rPr>
                  <w:i/>
                  <w:iCs/>
                  <w:noProof/>
                  <w:lang w:val="en-US"/>
                </w:rPr>
                <w:t xml:space="preserve">The Shining. </w:t>
              </w:r>
              <w:r>
                <w:rPr>
                  <w:noProof/>
                  <w:lang w:val="en-US"/>
                </w:rPr>
                <w:t>New York: Doubleday.</w:t>
              </w:r>
            </w:p>
            <w:p w14:paraId="6BB4C7B3" w14:textId="77777777" w:rsidR="00B0759A" w:rsidRDefault="00B0759A" w:rsidP="00B0759A">
              <w:pPr>
                <w:pStyle w:val="Bibliography"/>
                <w:rPr>
                  <w:noProof/>
                  <w:lang w:val="en-US"/>
                </w:rPr>
              </w:pPr>
              <w:r>
                <w:rPr>
                  <w:noProof/>
                  <w:lang w:val="en-US"/>
                </w:rPr>
                <w:t xml:space="preserve">Mellor, A. K., 2017. Frankenstein, Gender, and Mother Nature. In: </w:t>
              </w:r>
              <w:r>
                <w:rPr>
                  <w:i/>
                  <w:iCs/>
                  <w:noProof/>
                  <w:lang w:val="en-US"/>
                </w:rPr>
                <w:t xml:space="preserve">Frankenstein: Annotated for Scientists, Engineers, and Creators of All Kinds. </w:t>
              </w:r>
              <w:r>
                <w:rPr>
                  <w:noProof/>
                  <w:lang w:val="en-US"/>
                </w:rPr>
                <w:t>s.l.:The MIT Press, Oxford Academic, pp. 239-246.</w:t>
              </w:r>
            </w:p>
            <w:p w14:paraId="115E0518" w14:textId="77777777" w:rsidR="00B0759A" w:rsidRDefault="00B0759A" w:rsidP="00B0759A">
              <w:pPr>
                <w:pStyle w:val="Bibliography"/>
                <w:rPr>
                  <w:noProof/>
                  <w:lang w:val="en-US"/>
                </w:rPr>
              </w:pPr>
              <w:r>
                <w:rPr>
                  <w:noProof/>
                  <w:lang w:val="en-US"/>
                </w:rPr>
                <w:t xml:space="preserve">Morton, T., 2016. Frankenstien and Ecocriticism. </w:t>
              </w:r>
              <w:r>
                <w:rPr>
                  <w:i/>
                  <w:iCs/>
                  <w:noProof/>
                  <w:lang w:val="en-US"/>
                </w:rPr>
                <w:t xml:space="preserve">The Cambridge Companion to Frankenstien, </w:t>
              </w:r>
              <w:r>
                <w:rPr>
                  <w:noProof/>
                  <w:lang w:val="en-US"/>
                </w:rPr>
                <w:t>p. 15.</w:t>
              </w:r>
            </w:p>
            <w:p w14:paraId="5EF62A88" w14:textId="77777777" w:rsidR="00B0759A" w:rsidRDefault="00B0759A" w:rsidP="00B0759A">
              <w:pPr>
                <w:pStyle w:val="Bibliography"/>
                <w:rPr>
                  <w:noProof/>
                  <w:lang w:val="en-US"/>
                </w:rPr>
              </w:pPr>
              <w:r>
                <w:rPr>
                  <w:noProof/>
                  <w:lang w:val="en-US"/>
                </w:rPr>
                <w:t xml:space="preserve">Pearson, W. G., 2022. Speculative Fiction and Queer Theory. </w:t>
              </w:r>
              <w:r>
                <w:rPr>
                  <w:i/>
                  <w:iCs/>
                  <w:noProof/>
                  <w:lang w:val="en-US"/>
                </w:rPr>
                <w:t xml:space="preserve">Oxford Research Encylopedias, </w:t>
              </w:r>
              <w:r>
                <w:rPr>
                  <w:noProof/>
                  <w:lang w:val="en-US"/>
                </w:rPr>
                <w:t>p. 36.</w:t>
              </w:r>
            </w:p>
            <w:p w14:paraId="24CA81D1" w14:textId="77777777" w:rsidR="00B0759A" w:rsidRDefault="00B0759A" w:rsidP="00B0759A">
              <w:pPr>
                <w:pStyle w:val="Bibliography"/>
                <w:rPr>
                  <w:noProof/>
                  <w:lang w:val="en-US"/>
                </w:rPr>
              </w:pPr>
              <w:r>
                <w:rPr>
                  <w:noProof/>
                  <w:lang w:val="en-US"/>
                </w:rPr>
                <w:t xml:space="preserve">Peckham, M., 1961. Toward a Theory of Romanticism: II Reconsiderations. </w:t>
              </w:r>
              <w:r>
                <w:rPr>
                  <w:i/>
                  <w:iCs/>
                  <w:noProof/>
                  <w:lang w:val="en-US"/>
                </w:rPr>
                <w:t>Studies in Romanticism.</w:t>
              </w:r>
            </w:p>
            <w:p w14:paraId="07E303AC" w14:textId="77777777" w:rsidR="00B0759A" w:rsidRDefault="00B0759A" w:rsidP="00B0759A">
              <w:pPr>
                <w:pStyle w:val="Bibliography"/>
                <w:rPr>
                  <w:noProof/>
                  <w:lang w:val="en-US"/>
                </w:rPr>
              </w:pPr>
              <w:r>
                <w:rPr>
                  <w:noProof/>
                  <w:lang w:val="en-US"/>
                </w:rPr>
                <w:t xml:space="preserve">Shelley, M., 2010. </w:t>
              </w:r>
              <w:r>
                <w:rPr>
                  <w:i/>
                  <w:iCs/>
                  <w:noProof/>
                  <w:lang w:val="en-US"/>
                </w:rPr>
                <w:t xml:space="preserve">Frankenstein. </w:t>
              </w:r>
              <w:r>
                <w:rPr>
                  <w:noProof/>
                  <w:lang w:val="en-US"/>
                </w:rPr>
                <w:t>London: Harper Press, In imprint of Harpercollins.</w:t>
              </w:r>
            </w:p>
            <w:p w14:paraId="2B10A1AC" w14:textId="77777777" w:rsidR="00B0759A" w:rsidRDefault="00B0759A" w:rsidP="00B0759A">
              <w:pPr>
                <w:pStyle w:val="Bibliography"/>
                <w:rPr>
                  <w:noProof/>
                  <w:lang w:val="en-US"/>
                </w:rPr>
              </w:pPr>
              <w:r>
                <w:rPr>
                  <w:noProof/>
                  <w:lang w:val="en-US"/>
                </w:rPr>
                <w:t xml:space="preserve">Stoker, B., 1897. </w:t>
              </w:r>
              <w:r>
                <w:rPr>
                  <w:i/>
                  <w:iCs/>
                  <w:noProof/>
                  <w:lang w:val="en-US"/>
                </w:rPr>
                <w:t xml:space="preserve">Dracula. </w:t>
              </w:r>
              <w:r>
                <w:rPr>
                  <w:noProof/>
                  <w:lang w:val="en-US"/>
                </w:rPr>
                <w:t>London: Archibald Constable And Company.</w:t>
              </w:r>
            </w:p>
            <w:p w14:paraId="17CE51DD" w14:textId="4D397CD8" w:rsidR="00F50DBB" w:rsidRDefault="00F50DBB" w:rsidP="00B0759A">
              <w:r>
                <w:rPr>
                  <w:b/>
                  <w:bCs/>
                  <w:noProof/>
                </w:rPr>
                <w:fldChar w:fldCharType="end"/>
              </w:r>
            </w:p>
          </w:sdtContent>
        </w:sdt>
      </w:sdtContent>
    </w:sdt>
    <w:p w14:paraId="691F7196" w14:textId="642F8A2E" w:rsidR="00F50DBB" w:rsidRDefault="00F50DBB" w:rsidP="00F50DBB"/>
    <w:p w14:paraId="2BC03D22" w14:textId="168E7A07" w:rsidR="00F50DBB" w:rsidRDefault="00F50DBB" w:rsidP="00F50DBB"/>
    <w:p w14:paraId="31663792" w14:textId="77777777" w:rsidR="00F50DBB" w:rsidRPr="005051EF" w:rsidRDefault="00F50DBB" w:rsidP="004974C8">
      <w:pPr>
        <w:rPr>
          <w:rFonts w:ascii="Georgia" w:hAnsi="Georgia"/>
          <w:sz w:val="24"/>
          <w:szCs w:val="24"/>
        </w:rPr>
      </w:pPr>
    </w:p>
    <w:sectPr w:rsidR="00F50DBB" w:rsidRPr="005051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09038" w14:textId="77777777" w:rsidR="000909DD" w:rsidRDefault="000909DD" w:rsidP="00F31D09">
      <w:pPr>
        <w:spacing w:after="0" w:line="240" w:lineRule="auto"/>
      </w:pPr>
      <w:r>
        <w:separator/>
      </w:r>
    </w:p>
  </w:endnote>
  <w:endnote w:type="continuationSeparator" w:id="0">
    <w:p w14:paraId="1D5B96F6" w14:textId="77777777" w:rsidR="000909DD" w:rsidRDefault="000909DD" w:rsidP="00F31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2003C" w14:textId="77777777" w:rsidR="000909DD" w:rsidRDefault="000909DD" w:rsidP="00F31D09">
      <w:pPr>
        <w:spacing w:after="0" w:line="240" w:lineRule="auto"/>
      </w:pPr>
      <w:r>
        <w:separator/>
      </w:r>
    </w:p>
  </w:footnote>
  <w:footnote w:type="continuationSeparator" w:id="0">
    <w:p w14:paraId="10931467" w14:textId="77777777" w:rsidR="000909DD" w:rsidRDefault="000909DD" w:rsidP="00F31D09">
      <w:pPr>
        <w:spacing w:after="0" w:line="240" w:lineRule="auto"/>
      </w:pPr>
      <w:r>
        <w:continuationSeparator/>
      </w:r>
    </w:p>
  </w:footnote>
  <w:footnote w:id="1">
    <w:p w14:paraId="33BFF183" w14:textId="440206DF" w:rsidR="00BD5BE1" w:rsidRDefault="00BD5BE1" w:rsidP="00BD5BE1">
      <w:pPr>
        <w:pStyle w:val="FootnoteText"/>
      </w:pPr>
      <w:r>
        <w:rPr>
          <w:rStyle w:val="FootnoteReference"/>
        </w:rPr>
        <w:footnoteRef/>
      </w:r>
      <w:r>
        <w:t xml:space="preserve"> Bram Stoker’s Dracula used a multitude of different formats, including letters, journals, and official reports while Frankenstein uses a concoction of narration and letters</w:t>
      </w:r>
      <w:r w:rsidR="00F50DBB">
        <w:t xml:space="preserve"> </w:t>
      </w:r>
      <w:sdt>
        <w:sdtPr>
          <w:id w:val="920829982"/>
          <w:citation/>
        </w:sdtPr>
        <w:sdtContent>
          <w:r w:rsidR="00F50DBB">
            <w:fldChar w:fldCharType="begin"/>
          </w:r>
          <w:r w:rsidR="00F50DBB">
            <w:instrText xml:space="preserve"> CITATION Bra97 \l 2057 </w:instrText>
          </w:r>
          <w:r w:rsidR="00F50DBB">
            <w:fldChar w:fldCharType="separate"/>
          </w:r>
          <w:r w:rsidR="00B0759A" w:rsidRPr="00B0759A">
            <w:rPr>
              <w:noProof/>
            </w:rPr>
            <w:t>(Stoker, 1897)</w:t>
          </w:r>
          <w:r w:rsidR="00F50DBB">
            <w:fldChar w:fldCharType="end"/>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2C66C7"/>
    <w:multiLevelType w:val="hybridMultilevel"/>
    <w:tmpl w:val="8446F148"/>
    <w:lvl w:ilvl="0" w:tplc="957666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3648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0B1"/>
    <w:rsid w:val="000015DF"/>
    <w:rsid w:val="00033BFD"/>
    <w:rsid w:val="00037F8D"/>
    <w:rsid w:val="000909DD"/>
    <w:rsid w:val="000C7E11"/>
    <w:rsid w:val="00106C51"/>
    <w:rsid w:val="0018276C"/>
    <w:rsid w:val="001C4499"/>
    <w:rsid w:val="001D0A6F"/>
    <w:rsid w:val="001D498C"/>
    <w:rsid w:val="00257205"/>
    <w:rsid w:val="002A17CE"/>
    <w:rsid w:val="002A4AAF"/>
    <w:rsid w:val="002F10B1"/>
    <w:rsid w:val="004126A1"/>
    <w:rsid w:val="004974C8"/>
    <w:rsid w:val="004B5748"/>
    <w:rsid w:val="004C5E71"/>
    <w:rsid w:val="004D251F"/>
    <w:rsid w:val="005051EF"/>
    <w:rsid w:val="005817F2"/>
    <w:rsid w:val="006D0220"/>
    <w:rsid w:val="00742DC8"/>
    <w:rsid w:val="007C2F3A"/>
    <w:rsid w:val="00847209"/>
    <w:rsid w:val="00864F92"/>
    <w:rsid w:val="00906012"/>
    <w:rsid w:val="009C12C9"/>
    <w:rsid w:val="00A1684F"/>
    <w:rsid w:val="00A245E3"/>
    <w:rsid w:val="00A9698A"/>
    <w:rsid w:val="00AC59C5"/>
    <w:rsid w:val="00B0759A"/>
    <w:rsid w:val="00BD5BE1"/>
    <w:rsid w:val="00C03F99"/>
    <w:rsid w:val="00C14417"/>
    <w:rsid w:val="00C30C3E"/>
    <w:rsid w:val="00C32817"/>
    <w:rsid w:val="00C53B7D"/>
    <w:rsid w:val="00C934C9"/>
    <w:rsid w:val="00D3716F"/>
    <w:rsid w:val="00D56A1D"/>
    <w:rsid w:val="00D91BEA"/>
    <w:rsid w:val="00DA2807"/>
    <w:rsid w:val="00DE085D"/>
    <w:rsid w:val="00E84786"/>
    <w:rsid w:val="00EC0BBE"/>
    <w:rsid w:val="00F31D09"/>
    <w:rsid w:val="00F35FED"/>
    <w:rsid w:val="00F50BBD"/>
    <w:rsid w:val="00F50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3793F"/>
  <w15:chartTrackingRefBased/>
  <w15:docId w15:val="{595CC834-143C-4ECF-9DDC-E4B009248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DB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417"/>
    <w:pPr>
      <w:ind w:left="720"/>
      <w:contextualSpacing/>
    </w:pPr>
  </w:style>
  <w:style w:type="paragraph" w:styleId="Header">
    <w:name w:val="header"/>
    <w:basedOn w:val="Normal"/>
    <w:link w:val="HeaderChar"/>
    <w:uiPriority w:val="99"/>
    <w:unhideWhenUsed/>
    <w:rsid w:val="00F31D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D09"/>
  </w:style>
  <w:style w:type="paragraph" w:styleId="Footer">
    <w:name w:val="footer"/>
    <w:basedOn w:val="Normal"/>
    <w:link w:val="FooterChar"/>
    <w:uiPriority w:val="99"/>
    <w:unhideWhenUsed/>
    <w:rsid w:val="00F31D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D09"/>
  </w:style>
  <w:style w:type="paragraph" w:styleId="FootnoteText">
    <w:name w:val="footnote text"/>
    <w:basedOn w:val="Normal"/>
    <w:link w:val="FootnoteTextChar"/>
    <w:uiPriority w:val="99"/>
    <w:semiHidden/>
    <w:unhideWhenUsed/>
    <w:rsid w:val="00BD5B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5BE1"/>
    <w:rPr>
      <w:sz w:val="20"/>
      <w:szCs w:val="20"/>
    </w:rPr>
  </w:style>
  <w:style w:type="character" w:styleId="FootnoteReference">
    <w:name w:val="footnote reference"/>
    <w:basedOn w:val="DefaultParagraphFont"/>
    <w:uiPriority w:val="99"/>
    <w:semiHidden/>
    <w:unhideWhenUsed/>
    <w:rsid w:val="00BD5BE1"/>
    <w:rPr>
      <w:vertAlign w:val="superscript"/>
    </w:rPr>
  </w:style>
  <w:style w:type="character" w:customStyle="1" w:styleId="Heading1Char">
    <w:name w:val="Heading 1 Char"/>
    <w:basedOn w:val="DefaultParagraphFont"/>
    <w:link w:val="Heading1"/>
    <w:uiPriority w:val="9"/>
    <w:rsid w:val="00F50DB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50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626">
      <w:bodyDiv w:val="1"/>
      <w:marLeft w:val="0"/>
      <w:marRight w:val="0"/>
      <w:marTop w:val="0"/>
      <w:marBottom w:val="0"/>
      <w:divBdr>
        <w:top w:val="none" w:sz="0" w:space="0" w:color="auto"/>
        <w:left w:val="none" w:sz="0" w:space="0" w:color="auto"/>
        <w:bottom w:val="none" w:sz="0" w:space="0" w:color="auto"/>
        <w:right w:val="none" w:sz="0" w:space="0" w:color="auto"/>
      </w:divBdr>
    </w:div>
    <w:div w:id="104152293">
      <w:bodyDiv w:val="1"/>
      <w:marLeft w:val="0"/>
      <w:marRight w:val="0"/>
      <w:marTop w:val="0"/>
      <w:marBottom w:val="0"/>
      <w:divBdr>
        <w:top w:val="none" w:sz="0" w:space="0" w:color="auto"/>
        <w:left w:val="none" w:sz="0" w:space="0" w:color="auto"/>
        <w:bottom w:val="none" w:sz="0" w:space="0" w:color="auto"/>
        <w:right w:val="none" w:sz="0" w:space="0" w:color="auto"/>
      </w:divBdr>
    </w:div>
    <w:div w:id="170025505">
      <w:bodyDiv w:val="1"/>
      <w:marLeft w:val="0"/>
      <w:marRight w:val="0"/>
      <w:marTop w:val="0"/>
      <w:marBottom w:val="0"/>
      <w:divBdr>
        <w:top w:val="none" w:sz="0" w:space="0" w:color="auto"/>
        <w:left w:val="none" w:sz="0" w:space="0" w:color="auto"/>
        <w:bottom w:val="none" w:sz="0" w:space="0" w:color="auto"/>
        <w:right w:val="none" w:sz="0" w:space="0" w:color="auto"/>
      </w:divBdr>
    </w:div>
    <w:div w:id="186212142">
      <w:bodyDiv w:val="1"/>
      <w:marLeft w:val="0"/>
      <w:marRight w:val="0"/>
      <w:marTop w:val="0"/>
      <w:marBottom w:val="0"/>
      <w:divBdr>
        <w:top w:val="none" w:sz="0" w:space="0" w:color="auto"/>
        <w:left w:val="none" w:sz="0" w:space="0" w:color="auto"/>
        <w:bottom w:val="none" w:sz="0" w:space="0" w:color="auto"/>
        <w:right w:val="none" w:sz="0" w:space="0" w:color="auto"/>
      </w:divBdr>
    </w:div>
    <w:div w:id="210269254">
      <w:bodyDiv w:val="1"/>
      <w:marLeft w:val="0"/>
      <w:marRight w:val="0"/>
      <w:marTop w:val="0"/>
      <w:marBottom w:val="0"/>
      <w:divBdr>
        <w:top w:val="none" w:sz="0" w:space="0" w:color="auto"/>
        <w:left w:val="none" w:sz="0" w:space="0" w:color="auto"/>
        <w:bottom w:val="none" w:sz="0" w:space="0" w:color="auto"/>
        <w:right w:val="none" w:sz="0" w:space="0" w:color="auto"/>
      </w:divBdr>
    </w:div>
    <w:div w:id="228349558">
      <w:bodyDiv w:val="1"/>
      <w:marLeft w:val="0"/>
      <w:marRight w:val="0"/>
      <w:marTop w:val="0"/>
      <w:marBottom w:val="0"/>
      <w:divBdr>
        <w:top w:val="none" w:sz="0" w:space="0" w:color="auto"/>
        <w:left w:val="none" w:sz="0" w:space="0" w:color="auto"/>
        <w:bottom w:val="none" w:sz="0" w:space="0" w:color="auto"/>
        <w:right w:val="none" w:sz="0" w:space="0" w:color="auto"/>
      </w:divBdr>
    </w:div>
    <w:div w:id="266041672">
      <w:bodyDiv w:val="1"/>
      <w:marLeft w:val="0"/>
      <w:marRight w:val="0"/>
      <w:marTop w:val="0"/>
      <w:marBottom w:val="0"/>
      <w:divBdr>
        <w:top w:val="none" w:sz="0" w:space="0" w:color="auto"/>
        <w:left w:val="none" w:sz="0" w:space="0" w:color="auto"/>
        <w:bottom w:val="none" w:sz="0" w:space="0" w:color="auto"/>
        <w:right w:val="none" w:sz="0" w:space="0" w:color="auto"/>
      </w:divBdr>
    </w:div>
    <w:div w:id="278342532">
      <w:bodyDiv w:val="1"/>
      <w:marLeft w:val="0"/>
      <w:marRight w:val="0"/>
      <w:marTop w:val="0"/>
      <w:marBottom w:val="0"/>
      <w:divBdr>
        <w:top w:val="none" w:sz="0" w:space="0" w:color="auto"/>
        <w:left w:val="none" w:sz="0" w:space="0" w:color="auto"/>
        <w:bottom w:val="none" w:sz="0" w:space="0" w:color="auto"/>
        <w:right w:val="none" w:sz="0" w:space="0" w:color="auto"/>
      </w:divBdr>
    </w:div>
    <w:div w:id="281612884">
      <w:bodyDiv w:val="1"/>
      <w:marLeft w:val="0"/>
      <w:marRight w:val="0"/>
      <w:marTop w:val="0"/>
      <w:marBottom w:val="0"/>
      <w:divBdr>
        <w:top w:val="none" w:sz="0" w:space="0" w:color="auto"/>
        <w:left w:val="none" w:sz="0" w:space="0" w:color="auto"/>
        <w:bottom w:val="none" w:sz="0" w:space="0" w:color="auto"/>
        <w:right w:val="none" w:sz="0" w:space="0" w:color="auto"/>
      </w:divBdr>
    </w:div>
    <w:div w:id="325671540">
      <w:bodyDiv w:val="1"/>
      <w:marLeft w:val="0"/>
      <w:marRight w:val="0"/>
      <w:marTop w:val="0"/>
      <w:marBottom w:val="0"/>
      <w:divBdr>
        <w:top w:val="none" w:sz="0" w:space="0" w:color="auto"/>
        <w:left w:val="none" w:sz="0" w:space="0" w:color="auto"/>
        <w:bottom w:val="none" w:sz="0" w:space="0" w:color="auto"/>
        <w:right w:val="none" w:sz="0" w:space="0" w:color="auto"/>
      </w:divBdr>
    </w:div>
    <w:div w:id="333530418">
      <w:bodyDiv w:val="1"/>
      <w:marLeft w:val="0"/>
      <w:marRight w:val="0"/>
      <w:marTop w:val="0"/>
      <w:marBottom w:val="0"/>
      <w:divBdr>
        <w:top w:val="none" w:sz="0" w:space="0" w:color="auto"/>
        <w:left w:val="none" w:sz="0" w:space="0" w:color="auto"/>
        <w:bottom w:val="none" w:sz="0" w:space="0" w:color="auto"/>
        <w:right w:val="none" w:sz="0" w:space="0" w:color="auto"/>
      </w:divBdr>
    </w:div>
    <w:div w:id="335768501">
      <w:bodyDiv w:val="1"/>
      <w:marLeft w:val="0"/>
      <w:marRight w:val="0"/>
      <w:marTop w:val="0"/>
      <w:marBottom w:val="0"/>
      <w:divBdr>
        <w:top w:val="none" w:sz="0" w:space="0" w:color="auto"/>
        <w:left w:val="none" w:sz="0" w:space="0" w:color="auto"/>
        <w:bottom w:val="none" w:sz="0" w:space="0" w:color="auto"/>
        <w:right w:val="none" w:sz="0" w:space="0" w:color="auto"/>
      </w:divBdr>
    </w:div>
    <w:div w:id="356397569">
      <w:bodyDiv w:val="1"/>
      <w:marLeft w:val="0"/>
      <w:marRight w:val="0"/>
      <w:marTop w:val="0"/>
      <w:marBottom w:val="0"/>
      <w:divBdr>
        <w:top w:val="none" w:sz="0" w:space="0" w:color="auto"/>
        <w:left w:val="none" w:sz="0" w:space="0" w:color="auto"/>
        <w:bottom w:val="none" w:sz="0" w:space="0" w:color="auto"/>
        <w:right w:val="none" w:sz="0" w:space="0" w:color="auto"/>
      </w:divBdr>
    </w:div>
    <w:div w:id="367224485">
      <w:bodyDiv w:val="1"/>
      <w:marLeft w:val="0"/>
      <w:marRight w:val="0"/>
      <w:marTop w:val="0"/>
      <w:marBottom w:val="0"/>
      <w:divBdr>
        <w:top w:val="none" w:sz="0" w:space="0" w:color="auto"/>
        <w:left w:val="none" w:sz="0" w:space="0" w:color="auto"/>
        <w:bottom w:val="none" w:sz="0" w:space="0" w:color="auto"/>
        <w:right w:val="none" w:sz="0" w:space="0" w:color="auto"/>
      </w:divBdr>
    </w:div>
    <w:div w:id="394279873">
      <w:bodyDiv w:val="1"/>
      <w:marLeft w:val="0"/>
      <w:marRight w:val="0"/>
      <w:marTop w:val="0"/>
      <w:marBottom w:val="0"/>
      <w:divBdr>
        <w:top w:val="none" w:sz="0" w:space="0" w:color="auto"/>
        <w:left w:val="none" w:sz="0" w:space="0" w:color="auto"/>
        <w:bottom w:val="none" w:sz="0" w:space="0" w:color="auto"/>
        <w:right w:val="none" w:sz="0" w:space="0" w:color="auto"/>
      </w:divBdr>
    </w:div>
    <w:div w:id="409735568">
      <w:bodyDiv w:val="1"/>
      <w:marLeft w:val="0"/>
      <w:marRight w:val="0"/>
      <w:marTop w:val="0"/>
      <w:marBottom w:val="0"/>
      <w:divBdr>
        <w:top w:val="none" w:sz="0" w:space="0" w:color="auto"/>
        <w:left w:val="none" w:sz="0" w:space="0" w:color="auto"/>
        <w:bottom w:val="none" w:sz="0" w:space="0" w:color="auto"/>
        <w:right w:val="none" w:sz="0" w:space="0" w:color="auto"/>
      </w:divBdr>
    </w:div>
    <w:div w:id="436561528">
      <w:bodyDiv w:val="1"/>
      <w:marLeft w:val="0"/>
      <w:marRight w:val="0"/>
      <w:marTop w:val="0"/>
      <w:marBottom w:val="0"/>
      <w:divBdr>
        <w:top w:val="none" w:sz="0" w:space="0" w:color="auto"/>
        <w:left w:val="none" w:sz="0" w:space="0" w:color="auto"/>
        <w:bottom w:val="none" w:sz="0" w:space="0" w:color="auto"/>
        <w:right w:val="none" w:sz="0" w:space="0" w:color="auto"/>
      </w:divBdr>
    </w:div>
    <w:div w:id="439767458">
      <w:bodyDiv w:val="1"/>
      <w:marLeft w:val="0"/>
      <w:marRight w:val="0"/>
      <w:marTop w:val="0"/>
      <w:marBottom w:val="0"/>
      <w:divBdr>
        <w:top w:val="none" w:sz="0" w:space="0" w:color="auto"/>
        <w:left w:val="none" w:sz="0" w:space="0" w:color="auto"/>
        <w:bottom w:val="none" w:sz="0" w:space="0" w:color="auto"/>
        <w:right w:val="none" w:sz="0" w:space="0" w:color="auto"/>
      </w:divBdr>
    </w:div>
    <w:div w:id="456025148">
      <w:bodyDiv w:val="1"/>
      <w:marLeft w:val="0"/>
      <w:marRight w:val="0"/>
      <w:marTop w:val="0"/>
      <w:marBottom w:val="0"/>
      <w:divBdr>
        <w:top w:val="none" w:sz="0" w:space="0" w:color="auto"/>
        <w:left w:val="none" w:sz="0" w:space="0" w:color="auto"/>
        <w:bottom w:val="none" w:sz="0" w:space="0" w:color="auto"/>
        <w:right w:val="none" w:sz="0" w:space="0" w:color="auto"/>
      </w:divBdr>
    </w:div>
    <w:div w:id="457916451">
      <w:bodyDiv w:val="1"/>
      <w:marLeft w:val="0"/>
      <w:marRight w:val="0"/>
      <w:marTop w:val="0"/>
      <w:marBottom w:val="0"/>
      <w:divBdr>
        <w:top w:val="none" w:sz="0" w:space="0" w:color="auto"/>
        <w:left w:val="none" w:sz="0" w:space="0" w:color="auto"/>
        <w:bottom w:val="none" w:sz="0" w:space="0" w:color="auto"/>
        <w:right w:val="none" w:sz="0" w:space="0" w:color="auto"/>
      </w:divBdr>
    </w:div>
    <w:div w:id="489060960">
      <w:bodyDiv w:val="1"/>
      <w:marLeft w:val="0"/>
      <w:marRight w:val="0"/>
      <w:marTop w:val="0"/>
      <w:marBottom w:val="0"/>
      <w:divBdr>
        <w:top w:val="none" w:sz="0" w:space="0" w:color="auto"/>
        <w:left w:val="none" w:sz="0" w:space="0" w:color="auto"/>
        <w:bottom w:val="none" w:sz="0" w:space="0" w:color="auto"/>
        <w:right w:val="none" w:sz="0" w:space="0" w:color="auto"/>
      </w:divBdr>
    </w:div>
    <w:div w:id="489559904">
      <w:bodyDiv w:val="1"/>
      <w:marLeft w:val="0"/>
      <w:marRight w:val="0"/>
      <w:marTop w:val="0"/>
      <w:marBottom w:val="0"/>
      <w:divBdr>
        <w:top w:val="none" w:sz="0" w:space="0" w:color="auto"/>
        <w:left w:val="none" w:sz="0" w:space="0" w:color="auto"/>
        <w:bottom w:val="none" w:sz="0" w:space="0" w:color="auto"/>
        <w:right w:val="none" w:sz="0" w:space="0" w:color="auto"/>
      </w:divBdr>
    </w:div>
    <w:div w:id="525411832">
      <w:bodyDiv w:val="1"/>
      <w:marLeft w:val="0"/>
      <w:marRight w:val="0"/>
      <w:marTop w:val="0"/>
      <w:marBottom w:val="0"/>
      <w:divBdr>
        <w:top w:val="none" w:sz="0" w:space="0" w:color="auto"/>
        <w:left w:val="none" w:sz="0" w:space="0" w:color="auto"/>
        <w:bottom w:val="none" w:sz="0" w:space="0" w:color="auto"/>
        <w:right w:val="none" w:sz="0" w:space="0" w:color="auto"/>
      </w:divBdr>
    </w:div>
    <w:div w:id="549996524">
      <w:bodyDiv w:val="1"/>
      <w:marLeft w:val="0"/>
      <w:marRight w:val="0"/>
      <w:marTop w:val="0"/>
      <w:marBottom w:val="0"/>
      <w:divBdr>
        <w:top w:val="none" w:sz="0" w:space="0" w:color="auto"/>
        <w:left w:val="none" w:sz="0" w:space="0" w:color="auto"/>
        <w:bottom w:val="none" w:sz="0" w:space="0" w:color="auto"/>
        <w:right w:val="none" w:sz="0" w:space="0" w:color="auto"/>
      </w:divBdr>
    </w:div>
    <w:div w:id="586115110">
      <w:bodyDiv w:val="1"/>
      <w:marLeft w:val="0"/>
      <w:marRight w:val="0"/>
      <w:marTop w:val="0"/>
      <w:marBottom w:val="0"/>
      <w:divBdr>
        <w:top w:val="none" w:sz="0" w:space="0" w:color="auto"/>
        <w:left w:val="none" w:sz="0" w:space="0" w:color="auto"/>
        <w:bottom w:val="none" w:sz="0" w:space="0" w:color="auto"/>
        <w:right w:val="none" w:sz="0" w:space="0" w:color="auto"/>
      </w:divBdr>
    </w:div>
    <w:div w:id="592202841">
      <w:bodyDiv w:val="1"/>
      <w:marLeft w:val="0"/>
      <w:marRight w:val="0"/>
      <w:marTop w:val="0"/>
      <w:marBottom w:val="0"/>
      <w:divBdr>
        <w:top w:val="none" w:sz="0" w:space="0" w:color="auto"/>
        <w:left w:val="none" w:sz="0" w:space="0" w:color="auto"/>
        <w:bottom w:val="none" w:sz="0" w:space="0" w:color="auto"/>
        <w:right w:val="none" w:sz="0" w:space="0" w:color="auto"/>
      </w:divBdr>
    </w:div>
    <w:div w:id="622659532">
      <w:bodyDiv w:val="1"/>
      <w:marLeft w:val="0"/>
      <w:marRight w:val="0"/>
      <w:marTop w:val="0"/>
      <w:marBottom w:val="0"/>
      <w:divBdr>
        <w:top w:val="none" w:sz="0" w:space="0" w:color="auto"/>
        <w:left w:val="none" w:sz="0" w:space="0" w:color="auto"/>
        <w:bottom w:val="none" w:sz="0" w:space="0" w:color="auto"/>
        <w:right w:val="none" w:sz="0" w:space="0" w:color="auto"/>
      </w:divBdr>
    </w:div>
    <w:div w:id="629670922">
      <w:bodyDiv w:val="1"/>
      <w:marLeft w:val="0"/>
      <w:marRight w:val="0"/>
      <w:marTop w:val="0"/>
      <w:marBottom w:val="0"/>
      <w:divBdr>
        <w:top w:val="none" w:sz="0" w:space="0" w:color="auto"/>
        <w:left w:val="none" w:sz="0" w:space="0" w:color="auto"/>
        <w:bottom w:val="none" w:sz="0" w:space="0" w:color="auto"/>
        <w:right w:val="none" w:sz="0" w:space="0" w:color="auto"/>
      </w:divBdr>
    </w:div>
    <w:div w:id="646402007">
      <w:bodyDiv w:val="1"/>
      <w:marLeft w:val="0"/>
      <w:marRight w:val="0"/>
      <w:marTop w:val="0"/>
      <w:marBottom w:val="0"/>
      <w:divBdr>
        <w:top w:val="none" w:sz="0" w:space="0" w:color="auto"/>
        <w:left w:val="none" w:sz="0" w:space="0" w:color="auto"/>
        <w:bottom w:val="none" w:sz="0" w:space="0" w:color="auto"/>
        <w:right w:val="none" w:sz="0" w:space="0" w:color="auto"/>
      </w:divBdr>
    </w:div>
    <w:div w:id="664673632">
      <w:bodyDiv w:val="1"/>
      <w:marLeft w:val="0"/>
      <w:marRight w:val="0"/>
      <w:marTop w:val="0"/>
      <w:marBottom w:val="0"/>
      <w:divBdr>
        <w:top w:val="none" w:sz="0" w:space="0" w:color="auto"/>
        <w:left w:val="none" w:sz="0" w:space="0" w:color="auto"/>
        <w:bottom w:val="none" w:sz="0" w:space="0" w:color="auto"/>
        <w:right w:val="none" w:sz="0" w:space="0" w:color="auto"/>
      </w:divBdr>
    </w:div>
    <w:div w:id="665405653">
      <w:bodyDiv w:val="1"/>
      <w:marLeft w:val="0"/>
      <w:marRight w:val="0"/>
      <w:marTop w:val="0"/>
      <w:marBottom w:val="0"/>
      <w:divBdr>
        <w:top w:val="none" w:sz="0" w:space="0" w:color="auto"/>
        <w:left w:val="none" w:sz="0" w:space="0" w:color="auto"/>
        <w:bottom w:val="none" w:sz="0" w:space="0" w:color="auto"/>
        <w:right w:val="none" w:sz="0" w:space="0" w:color="auto"/>
      </w:divBdr>
    </w:div>
    <w:div w:id="671176358">
      <w:bodyDiv w:val="1"/>
      <w:marLeft w:val="0"/>
      <w:marRight w:val="0"/>
      <w:marTop w:val="0"/>
      <w:marBottom w:val="0"/>
      <w:divBdr>
        <w:top w:val="none" w:sz="0" w:space="0" w:color="auto"/>
        <w:left w:val="none" w:sz="0" w:space="0" w:color="auto"/>
        <w:bottom w:val="none" w:sz="0" w:space="0" w:color="auto"/>
        <w:right w:val="none" w:sz="0" w:space="0" w:color="auto"/>
      </w:divBdr>
    </w:div>
    <w:div w:id="672495267">
      <w:bodyDiv w:val="1"/>
      <w:marLeft w:val="0"/>
      <w:marRight w:val="0"/>
      <w:marTop w:val="0"/>
      <w:marBottom w:val="0"/>
      <w:divBdr>
        <w:top w:val="none" w:sz="0" w:space="0" w:color="auto"/>
        <w:left w:val="none" w:sz="0" w:space="0" w:color="auto"/>
        <w:bottom w:val="none" w:sz="0" w:space="0" w:color="auto"/>
        <w:right w:val="none" w:sz="0" w:space="0" w:color="auto"/>
      </w:divBdr>
    </w:div>
    <w:div w:id="678773023">
      <w:bodyDiv w:val="1"/>
      <w:marLeft w:val="0"/>
      <w:marRight w:val="0"/>
      <w:marTop w:val="0"/>
      <w:marBottom w:val="0"/>
      <w:divBdr>
        <w:top w:val="none" w:sz="0" w:space="0" w:color="auto"/>
        <w:left w:val="none" w:sz="0" w:space="0" w:color="auto"/>
        <w:bottom w:val="none" w:sz="0" w:space="0" w:color="auto"/>
        <w:right w:val="none" w:sz="0" w:space="0" w:color="auto"/>
      </w:divBdr>
    </w:div>
    <w:div w:id="700282620">
      <w:bodyDiv w:val="1"/>
      <w:marLeft w:val="0"/>
      <w:marRight w:val="0"/>
      <w:marTop w:val="0"/>
      <w:marBottom w:val="0"/>
      <w:divBdr>
        <w:top w:val="none" w:sz="0" w:space="0" w:color="auto"/>
        <w:left w:val="none" w:sz="0" w:space="0" w:color="auto"/>
        <w:bottom w:val="none" w:sz="0" w:space="0" w:color="auto"/>
        <w:right w:val="none" w:sz="0" w:space="0" w:color="auto"/>
      </w:divBdr>
    </w:div>
    <w:div w:id="849294876">
      <w:bodyDiv w:val="1"/>
      <w:marLeft w:val="0"/>
      <w:marRight w:val="0"/>
      <w:marTop w:val="0"/>
      <w:marBottom w:val="0"/>
      <w:divBdr>
        <w:top w:val="none" w:sz="0" w:space="0" w:color="auto"/>
        <w:left w:val="none" w:sz="0" w:space="0" w:color="auto"/>
        <w:bottom w:val="none" w:sz="0" w:space="0" w:color="auto"/>
        <w:right w:val="none" w:sz="0" w:space="0" w:color="auto"/>
      </w:divBdr>
    </w:div>
    <w:div w:id="858128768">
      <w:bodyDiv w:val="1"/>
      <w:marLeft w:val="0"/>
      <w:marRight w:val="0"/>
      <w:marTop w:val="0"/>
      <w:marBottom w:val="0"/>
      <w:divBdr>
        <w:top w:val="none" w:sz="0" w:space="0" w:color="auto"/>
        <w:left w:val="none" w:sz="0" w:space="0" w:color="auto"/>
        <w:bottom w:val="none" w:sz="0" w:space="0" w:color="auto"/>
        <w:right w:val="none" w:sz="0" w:space="0" w:color="auto"/>
      </w:divBdr>
    </w:div>
    <w:div w:id="878277133">
      <w:bodyDiv w:val="1"/>
      <w:marLeft w:val="0"/>
      <w:marRight w:val="0"/>
      <w:marTop w:val="0"/>
      <w:marBottom w:val="0"/>
      <w:divBdr>
        <w:top w:val="none" w:sz="0" w:space="0" w:color="auto"/>
        <w:left w:val="none" w:sz="0" w:space="0" w:color="auto"/>
        <w:bottom w:val="none" w:sz="0" w:space="0" w:color="auto"/>
        <w:right w:val="none" w:sz="0" w:space="0" w:color="auto"/>
      </w:divBdr>
    </w:div>
    <w:div w:id="885220687">
      <w:bodyDiv w:val="1"/>
      <w:marLeft w:val="0"/>
      <w:marRight w:val="0"/>
      <w:marTop w:val="0"/>
      <w:marBottom w:val="0"/>
      <w:divBdr>
        <w:top w:val="none" w:sz="0" w:space="0" w:color="auto"/>
        <w:left w:val="none" w:sz="0" w:space="0" w:color="auto"/>
        <w:bottom w:val="none" w:sz="0" w:space="0" w:color="auto"/>
        <w:right w:val="none" w:sz="0" w:space="0" w:color="auto"/>
      </w:divBdr>
    </w:div>
    <w:div w:id="929654142">
      <w:bodyDiv w:val="1"/>
      <w:marLeft w:val="0"/>
      <w:marRight w:val="0"/>
      <w:marTop w:val="0"/>
      <w:marBottom w:val="0"/>
      <w:divBdr>
        <w:top w:val="none" w:sz="0" w:space="0" w:color="auto"/>
        <w:left w:val="none" w:sz="0" w:space="0" w:color="auto"/>
        <w:bottom w:val="none" w:sz="0" w:space="0" w:color="auto"/>
        <w:right w:val="none" w:sz="0" w:space="0" w:color="auto"/>
      </w:divBdr>
    </w:div>
    <w:div w:id="948588075">
      <w:bodyDiv w:val="1"/>
      <w:marLeft w:val="0"/>
      <w:marRight w:val="0"/>
      <w:marTop w:val="0"/>
      <w:marBottom w:val="0"/>
      <w:divBdr>
        <w:top w:val="none" w:sz="0" w:space="0" w:color="auto"/>
        <w:left w:val="none" w:sz="0" w:space="0" w:color="auto"/>
        <w:bottom w:val="none" w:sz="0" w:space="0" w:color="auto"/>
        <w:right w:val="none" w:sz="0" w:space="0" w:color="auto"/>
      </w:divBdr>
    </w:div>
    <w:div w:id="955866301">
      <w:bodyDiv w:val="1"/>
      <w:marLeft w:val="0"/>
      <w:marRight w:val="0"/>
      <w:marTop w:val="0"/>
      <w:marBottom w:val="0"/>
      <w:divBdr>
        <w:top w:val="none" w:sz="0" w:space="0" w:color="auto"/>
        <w:left w:val="none" w:sz="0" w:space="0" w:color="auto"/>
        <w:bottom w:val="none" w:sz="0" w:space="0" w:color="auto"/>
        <w:right w:val="none" w:sz="0" w:space="0" w:color="auto"/>
      </w:divBdr>
    </w:div>
    <w:div w:id="984552617">
      <w:bodyDiv w:val="1"/>
      <w:marLeft w:val="0"/>
      <w:marRight w:val="0"/>
      <w:marTop w:val="0"/>
      <w:marBottom w:val="0"/>
      <w:divBdr>
        <w:top w:val="none" w:sz="0" w:space="0" w:color="auto"/>
        <w:left w:val="none" w:sz="0" w:space="0" w:color="auto"/>
        <w:bottom w:val="none" w:sz="0" w:space="0" w:color="auto"/>
        <w:right w:val="none" w:sz="0" w:space="0" w:color="auto"/>
      </w:divBdr>
    </w:div>
    <w:div w:id="998652502">
      <w:bodyDiv w:val="1"/>
      <w:marLeft w:val="0"/>
      <w:marRight w:val="0"/>
      <w:marTop w:val="0"/>
      <w:marBottom w:val="0"/>
      <w:divBdr>
        <w:top w:val="none" w:sz="0" w:space="0" w:color="auto"/>
        <w:left w:val="none" w:sz="0" w:space="0" w:color="auto"/>
        <w:bottom w:val="none" w:sz="0" w:space="0" w:color="auto"/>
        <w:right w:val="none" w:sz="0" w:space="0" w:color="auto"/>
      </w:divBdr>
    </w:div>
    <w:div w:id="998845195">
      <w:bodyDiv w:val="1"/>
      <w:marLeft w:val="0"/>
      <w:marRight w:val="0"/>
      <w:marTop w:val="0"/>
      <w:marBottom w:val="0"/>
      <w:divBdr>
        <w:top w:val="none" w:sz="0" w:space="0" w:color="auto"/>
        <w:left w:val="none" w:sz="0" w:space="0" w:color="auto"/>
        <w:bottom w:val="none" w:sz="0" w:space="0" w:color="auto"/>
        <w:right w:val="none" w:sz="0" w:space="0" w:color="auto"/>
      </w:divBdr>
    </w:div>
    <w:div w:id="1019165103">
      <w:bodyDiv w:val="1"/>
      <w:marLeft w:val="0"/>
      <w:marRight w:val="0"/>
      <w:marTop w:val="0"/>
      <w:marBottom w:val="0"/>
      <w:divBdr>
        <w:top w:val="none" w:sz="0" w:space="0" w:color="auto"/>
        <w:left w:val="none" w:sz="0" w:space="0" w:color="auto"/>
        <w:bottom w:val="none" w:sz="0" w:space="0" w:color="auto"/>
        <w:right w:val="none" w:sz="0" w:space="0" w:color="auto"/>
      </w:divBdr>
    </w:div>
    <w:div w:id="1084033412">
      <w:bodyDiv w:val="1"/>
      <w:marLeft w:val="0"/>
      <w:marRight w:val="0"/>
      <w:marTop w:val="0"/>
      <w:marBottom w:val="0"/>
      <w:divBdr>
        <w:top w:val="none" w:sz="0" w:space="0" w:color="auto"/>
        <w:left w:val="none" w:sz="0" w:space="0" w:color="auto"/>
        <w:bottom w:val="none" w:sz="0" w:space="0" w:color="auto"/>
        <w:right w:val="none" w:sz="0" w:space="0" w:color="auto"/>
      </w:divBdr>
    </w:div>
    <w:div w:id="1101727657">
      <w:bodyDiv w:val="1"/>
      <w:marLeft w:val="0"/>
      <w:marRight w:val="0"/>
      <w:marTop w:val="0"/>
      <w:marBottom w:val="0"/>
      <w:divBdr>
        <w:top w:val="none" w:sz="0" w:space="0" w:color="auto"/>
        <w:left w:val="none" w:sz="0" w:space="0" w:color="auto"/>
        <w:bottom w:val="none" w:sz="0" w:space="0" w:color="auto"/>
        <w:right w:val="none" w:sz="0" w:space="0" w:color="auto"/>
      </w:divBdr>
    </w:div>
    <w:div w:id="1107116460">
      <w:bodyDiv w:val="1"/>
      <w:marLeft w:val="0"/>
      <w:marRight w:val="0"/>
      <w:marTop w:val="0"/>
      <w:marBottom w:val="0"/>
      <w:divBdr>
        <w:top w:val="none" w:sz="0" w:space="0" w:color="auto"/>
        <w:left w:val="none" w:sz="0" w:space="0" w:color="auto"/>
        <w:bottom w:val="none" w:sz="0" w:space="0" w:color="auto"/>
        <w:right w:val="none" w:sz="0" w:space="0" w:color="auto"/>
      </w:divBdr>
    </w:div>
    <w:div w:id="1125344375">
      <w:bodyDiv w:val="1"/>
      <w:marLeft w:val="0"/>
      <w:marRight w:val="0"/>
      <w:marTop w:val="0"/>
      <w:marBottom w:val="0"/>
      <w:divBdr>
        <w:top w:val="none" w:sz="0" w:space="0" w:color="auto"/>
        <w:left w:val="none" w:sz="0" w:space="0" w:color="auto"/>
        <w:bottom w:val="none" w:sz="0" w:space="0" w:color="auto"/>
        <w:right w:val="none" w:sz="0" w:space="0" w:color="auto"/>
      </w:divBdr>
    </w:div>
    <w:div w:id="1141970324">
      <w:bodyDiv w:val="1"/>
      <w:marLeft w:val="0"/>
      <w:marRight w:val="0"/>
      <w:marTop w:val="0"/>
      <w:marBottom w:val="0"/>
      <w:divBdr>
        <w:top w:val="none" w:sz="0" w:space="0" w:color="auto"/>
        <w:left w:val="none" w:sz="0" w:space="0" w:color="auto"/>
        <w:bottom w:val="none" w:sz="0" w:space="0" w:color="auto"/>
        <w:right w:val="none" w:sz="0" w:space="0" w:color="auto"/>
      </w:divBdr>
    </w:div>
    <w:div w:id="1145510362">
      <w:bodyDiv w:val="1"/>
      <w:marLeft w:val="0"/>
      <w:marRight w:val="0"/>
      <w:marTop w:val="0"/>
      <w:marBottom w:val="0"/>
      <w:divBdr>
        <w:top w:val="none" w:sz="0" w:space="0" w:color="auto"/>
        <w:left w:val="none" w:sz="0" w:space="0" w:color="auto"/>
        <w:bottom w:val="none" w:sz="0" w:space="0" w:color="auto"/>
        <w:right w:val="none" w:sz="0" w:space="0" w:color="auto"/>
      </w:divBdr>
    </w:div>
    <w:div w:id="1164206034">
      <w:bodyDiv w:val="1"/>
      <w:marLeft w:val="0"/>
      <w:marRight w:val="0"/>
      <w:marTop w:val="0"/>
      <w:marBottom w:val="0"/>
      <w:divBdr>
        <w:top w:val="none" w:sz="0" w:space="0" w:color="auto"/>
        <w:left w:val="none" w:sz="0" w:space="0" w:color="auto"/>
        <w:bottom w:val="none" w:sz="0" w:space="0" w:color="auto"/>
        <w:right w:val="none" w:sz="0" w:space="0" w:color="auto"/>
      </w:divBdr>
    </w:div>
    <w:div w:id="1178429043">
      <w:bodyDiv w:val="1"/>
      <w:marLeft w:val="0"/>
      <w:marRight w:val="0"/>
      <w:marTop w:val="0"/>
      <w:marBottom w:val="0"/>
      <w:divBdr>
        <w:top w:val="none" w:sz="0" w:space="0" w:color="auto"/>
        <w:left w:val="none" w:sz="0" w:space="0" w:color="auto"/>
        <w:bottom w:val="none" w:sz="0" w:space="0" w:color="auto"/>
        <w:right w:val="none" w:sz="0" w:space="0" w:color="auto"/>
      </w:divBdr>
    </w:div>
    <w:div w:id="1197621346">
      <w:bodyDiv w:val="1"/>
      <w:marLeft w:val="0"/>
      <w:marRight w:val="0"/>
      <w:marTop w:val="0"/>
      <w:marBottom w:val="0"/>
      <w:divBdr>
        <w:top w:val="none" w:sz="0" w:space="0" w:color="auto"/>
        <w:left w:val="none" w:sz="0" w:space="0" w:color="auto"/>
        <w:bottom w:val="none" w:sz="0" w:space="0" w:color="auto"/>
        <w:right w:val="none" w:sz="0" w:space="0" w:color="auto"/>
      </w:divBdr>
    </w:div>
    <w:div w:id="1200048298">
      <w:bodyDiv w:val="1"/>
      <w:marLeft w:val="0"/>
      <w:marRight w:val="0"/>
      <w:marTop w:val="0"/>
      <w:marBottom w:val="0"/>
      <w:divBdr>
        <w:top w:val="none" w:sz="0" w:space="0" w:color="auto"/>
        <w:left w:val="none" w:sz="0" w:space="0" w:color="auto"/>
        <w:bottom w:val="none" w:sz="0" w:space="0" w:color="auto"/>
        <w:right w:val="none" w:sz="0" w:space="0" w:color="auto"/>
      </w:divBdr>
    </w:div>
    <w:div w:id="1228612474">
      <w:bodyDiv w:val="1"/>
      <w:marLeft w:val="0"/>
      <w:marRight w:val="0"/>
      <w:marTop w:val="0"/>
      <w:marBottom w:val="0"/>
      <w:divBdr>
        <w:top w:val="none" w:sz="0" w:space="0" w:color="auto"/>
        <w:left w:val="none" w:sz="0" w:space="0" w:color="auto"/>
        <w:bottom w:val="none" w:sz="0" w:space="0" w:color="auto"/>
        <w:right w:val="none" w:sz="0" w:space="0" w:color="auto"/>
      </w:divBdr>
    </w:div>
    <w:div w:id="1242567794">
      <w:bodyDiv w:val="1"/>
      <w:marLeft w:val="0"/>
      <w:marRight w:val="0"/>
      <w:marTop w:val="0"/>
      <w:marBottom w:val="0"/>
      <w:divBdr>
        <w:top w:val="none" w:sz="0" w:space="0" w:color="auto"/>
        <w:left w:val="none" w:sz="0" w:space="0" w:color="auto"/>
        <w:bottom w:val="none" w:sz="0" w:space="0" w:color="auto"/>
        <w:right w:val="none" w:sz="0" w:space="0" w:color="auto"/>
      </w:divBdr>
    </w:div>
    <w:div w:id="1324776791">
      <w:bodyDiv w:val="1"/>
      <w:marLeft w:val="0"/>
      <w:marRight w:val="0"/>
      <w:marTop w:val="0"/>
      <w:marBottom w:val="0"/>
      <w:divBdr>
        <w:top w:val="none" w:sz="0" w:space="0" w:color="auto"/>
        <w:left w:val="none" w:sz="0" w:space="0" w:color="auto"/>
        <w:bottom w:val="none" w:sz="0" w:space="0" w:color="auto"/>
        <w:right w:val="none" w:sz="0" w:space="0" w:color="auto"/>
      </w:divBdr>
    </w:div>
    <w:div w:id="1345204537">
      <w:bodyDiv w:val="1"/>
      <w:marLeft w:val="0"/>
      <w:marRight w:val="0"/>
      <w:marTop w:val="0"/>
      <w:marBottom w:val="0"/>
      <w:divBdr>
        <w:top w:val="none" w:sz="0" w:space="0" w:color="auto"/>
        <w:left w:val="none" w:sz="0" w:space="0" w:color="auto"/>
        <w:bottom w:val="none" w:sz="0" w:space="0" w:color="auto"/>
        <w:right w:val="none" w:sz="0" w:space="0" w:color="auto"/>
      </w:divBdr>
    </w:div>
    <w:div w:id="1359745507">
      <w:bodyDiv w:val="1"/>
      <w:marLeft w:val="0"/>
      <w:marRight w:val="0"/>
      <w:marTop w:val="0"/>
      <w:marBottom w:val="0"/>
      <w:divBdr>
        <w:top w:val="none" w:sz="0" w:space="0" w:color="auto"/>
        <w:left w:val="none" w:sz="0" w:space="0" w:color="auto"/>
        <w:bottom w:val="none" w:sz="0" w:space="0" w:color="auto"/>
        <w:right w:val="none" w:sz="0" w:space="0" w:color="auto"/>
      </w:divBdr>
    </w:div>
    <w:div w:id="1381396039">
      <w:bodyDiv w:val="1"/>
      <w:marLeft w:val="0"/>
      <w:marRight w:val="0"/>
      <w:marTop w:val="0"/>
      <w:marBottom w:val="0"/>
      <w:divBdr>
        <w:top w:val="none" w:sz="0" w:space="0" w:color="auto"/>
        <w:left w:val="none" w:sz="0" w:space="0" w:color="auto"/>
        <w:bottom w:val="none" w:sz="0" w:space="0" w:color="auto"/>
        <w:right w:val="none" w:sz="0" w:space="0" w:color="auto"/>
      </w:divBdr>
    </w:div>
    <w:div w:id="1388184380">
      <w:bodyDiv w:val="1"/>
      <w:marLeft w:val="0"/>
      <w:marRight w:val="0"/>
      <w:marTop w:val="0"/>
      <w:marBottom w:val="0"/>
      <w:divBdr>
        <w:top w:val="none" w:sz="0" w:space="0" w:color="auto"/>
        <w:left w:val="none" w:sz="0" w:space="0" w:color="auto"/>
        <w:bottom w:val="none" w:sz="0" w:space="0" w:color="auto"/>
        <w:right w:val="none" w:sz="0" w:space="0" w:color="auto"/>
      </w:divBdr>
    </w:div>
    <w:div w:id="1406949821">
      <w:bodyDiv w:val="1"/>
      <w:marLeft w:val="0"/>
      <w:marRight w:val="0"/>
      <w:marTop w:val="0"/>
      <w:marBottom w:val="0"/>
      <w:divBdr>
        <w:top w:val="none" w:sz="0" w:space="0" w:color="auto"/>
        <w:left w:val="none" w:sz="0" w:space="0" w:color="auto"/>
        <w:bottom w:val="none" w:sz="0" w:space="0" w:color="auto"/>
        <w:right w:val="none" w:sz="0" w:space="0" w:color="auto"/>
      </w:divBdr>
    </w:div>
    <w:div w:id="1427190819">
      <w:bodyDiv w:val="1"/>
      <w:marLeft w:val="0"/>
      <w:marRight w:val="0"/>
      <w:marTop w:val="0"/>
      <w:marBottom w:val="0"/>
      <w:divBdr>
        <w:top w:val="none" w:sz="0" w:space="0" w:color="auto"/>
        <w:left w:val="none" w:sz="0" w:space="0" w:color="auto"/>
        <w:bottom w:val="none" w:sz="0" w:space="0" w:color="auto"/>
        <w:right w:val="none" w:sz="0" w:space="0" w:color="auto"/>
      </w:divBdr>
    </w:div>
    <w:div w:id="1499614020">
      <w:bodyDiv w:val="1"/>
      <w:marLeft w:val="0"/>
      <w:marRight w:val="0"/>
      <w:marTop w:val="0"/>
      <w:marBottom w:val="0"/>
      <w:divBdr>
        <w:top w:val="none" w:sz="0" w:space="0" w:color="auto"/>
        <w:left w:val="none" w:sz="0" w:space="0" w:color="auto"/>
        <w:bottom w:val="none" w:sz="0" w:space="0" w:color="auto"/>
        <w:right w:val="none" w:sz="0" w:space="0" w:color="auto"/>
      </w:divBdr>
    </w:div>
    <w:div w:id="1507087003">
      <w:bodyDiv w:val="1"/>
      <w:marLeft w:val="0"/>
      <w:marRight w:val="0"/>
      <w:marTop w:val="0"/>
      <w:marBottom w:val="0"/>
      <w:divBdr>
        <w:top w:val="none" w:sz="0" w:space="0" w:color="auto"/>
        <w:left w:val="none" w:sz="0" w:space="0" w:color="auto"/>
        <w:bottom w:val="none" w:sz="0" w:space="0" w:color="auto"/>
        <w:right w:val="none" w:sz="0" w:space="0" w:color="auto"/>
      </w:divBdr>
    </w:div>
    <w:div w:id="1538276845">
      <w:bodyDiv w:val="1"/>
      <w:marLeft w:val="0"/>
      <w:marRight w:val="0"/>
      <w:marTop w:val="0"/>
      <w:marBottom w:val="0"/>
      <w:divBdr>
        <w:top w:val="none" w:sz="0" w:space="0" w:color="auto"/>
        <w:left w:val="none" w:sz="0" w:space="0" w:color="auto"/>
        <w:bottom w:val="none" w:sz="0" w:space="0" w:color="auto"/>
        <w:right w:val="none" w:sz="0" w:space="0" w:color="auto"/>
      </w:divBdr>
    </w:div>
    <w:div w:id="1542281403">
      <w:bodyDiv w:val="1"/>
      <w:marLeft w:val="0"/>
      <w:marRight w:val="0"/>
      <w:marTop w:val="0"/>
      <w:marBottom w:val="0"/>
      <w:divBdr>
        <w:top w:val="none" w:sz="0" w:space="0" w:color="auto"/>
        <w:left w:val="none" w:sz="0" w:space="0" w:color="auto"/>
        <w:bottom w:val="none" w:sz="0" w:space="0" w:color="auto"/>
        <w:right w:val="none" w:sz="0" w:space="0" w:color="auto"/>
      </w:divBdr>
    </w:div>
    <w:div w:id="1547983556">
      <w:bodyDiv w:val="1"/>
      <w:marLeft w:val="0"/>
      <w:marRight w:val="0"/>
      <w:marTop w:val="0"/>
      <w:marBottom w:val="0"/>
      <w:divBdr>
        <w:top w:val="none" w:sz="0" w:space="0" w:color="auto"/>
        <w:left w:val="none" w:sz="0" w:space="0" w:color="auto"/>
        <w:bottom w:val="none" w:sz="0" w:space="0" w:color="auto"/>
        <w:right w:val="none" w:sz="0" w:space="0" w:color="auto"/>
      </w:divBdr>
    </w:div>
    <w:div w:id="1569729679">
      <w:bodyDiv w:val="1"/>
      <w:marLeft w:val="0"/>
      <w:marRight w:val="0"/>
      <w:marTop w:val="0"/>
      <w:marBottom w:val="0"/>
      <w:divBdr>
        <w:top w:val="none" w:sz="0" w:space="0" w:color="auto"/>
        <w:left w:val="none" w:sz="0" w:space="0" w:color="auto"/>
        <w:bottom w:val="none" w:sz="0" w:space="0" w:color="auto"/>
        <w:right w:val="none" w:sz="0" w:space="0" w:color="auto"/>
      </w:divBdr>
    </w:div>
    <w:div w:id="1575434346">
      <w:bodyDiv w:val="1"/>
      <w:marLeft w:val="0"/>
      <w:marRight w:val="0"/>
      <w:marTop w:val="0"/>
      <w:marBottom w:val="0"/>
      <w:divBdr>
        <w:top w:val="none" w:sz="0" w:space="0" w:color="auto"/>
        <w:left w:val="none" w:sz="0" w:space="0" w:color="auto"/>
        <w:bottom w:val="none" w:sz="0" w:space="0" w:color="auto"/>
        <w:right w:val="none" w:sz="0" w:space="0" w:color="auto"/>
      </w:divBdr>
    </w:div>
    <w:div w:id="1603417108">
      <w:bodyDiv w:val="1"/>
      <w:marLeft w:val="0"/>
      <w:marRight w:val="0"/>
      <w:marTop w:val="0"/>
      <w:marBottom w:val="0"/>
      <w:divBdr>
        <w:top w:val="none" w:sz="0" w:space="0" w:color="auto"/>
        <w:left w:val="none" w:sz="0" w:space="0" w:color="auto"/>
        <w:bottom w:val="none" w:sz="0" w:space="0" w:color="auto"/>
        <w:right w:val="none" w:sz="0" w:space="0" w:color="auto"/>
      </w:divBdr>
    </w:div>
    <w:div w:id="1631133185">
      <w:bodyDiv w:val="1"/>
      <w:marLeft w:val="0"/>
      <w:marRight w:val="0"/>
      <w:marTop w:val="0"/>
      <w:marBottom w:val="0"/>
      <w:divBdr>
        <w:top w:val="none" w:sz="0" w:space="0" w:color="auto"/>
        <w:left w:val="none" w:sz="0" w:space="0" w:color="auto"/>
        <w:bottom w:val="none" w:sz="0" w:space="0" w:color="auto"/>
        <w:right w:val="none" w:sz="0" w:space="0" w:color="auto"/>
      </w:divBdr>
    </w:div>
    <w:div w:id="1638485392">
      <w:bodyDiv w:val="1"/>
      <w:marLeft w:val="0"/>
      <w:marRight w:val="0"/>
      <w:marTop w:val="0"/>
      <w:marBottom w:val="0"/>
      <w:divBdr>
        <w:top w:val="none" w:sz="0" w:space="0" w:color="auto"/>
        <w:left w:val="none" w:sz="0" w:space="0" w:color="auto"/>
        <w:bottom w:val="none" w:sz="0" w:space="0" w:color="auto"/>
        <w:right w:val="none" w:sz="0" w:space="0" w:color="auto"/>
      </w:divBdr>
    </w:div>
    <w:div w:id="1648900671">
      <w:bodyDiv w:val="1"/>
      <w:marLeft w:val="0"/>
      <w:marRight w:val="0"/>
      <w:marTop w:val="0"/>
      <w:marBottom w:val="0"/>
      <w:divBdr>
        <w:top w:val="none" w:sz="0" w:space="0" w:color="auto"/>
        <w:left w:val="none" w:sz="0" w:space="0" w:color="auto"/>
        <w:bottom w:val="none" w:sz="0" w:space="0" w:color="auto"/>
        <w:right w:val="none" w:sz="0" w:space="0" w:color="auto"/>
      </w:divBdr>
    </w:div>
    <w:div w:id="1724795440">
      <w:bodyDiv w:val="1"/>
      <w:marLeft w:val="0"/>
      <w:marRight w:val="0"/>
      <w:marTop w:val="0"/>
      <w:marBottom w:val="0"/>
      <w:divBdr>
        <w:top w:val="none" w:sz="0" w:space="0" w:color="auto"/>
        <w:left w:val="none" w:sz="0" w:space="0" w:color="auto"/>
        <w:bottom w:val="none" w:sz="0" w:space="0" w:color="auto"/>
        <w:right w:val="none" w:sz="0" w:space="0" w:color="auto"/>
      </w:divBdr>
    </w:div>
    <w:div w:id="1770736533">
      <w:bodyDiv w:val="1"/>
      <w:marLeft w:val="0"/>
      <w:marRight w:val="0"/>
      <w:marTop w:val="0"/>
      <w:marBottom w:val="0"/>
      <w:divBdr>
        <w:top w:val="none" w:sz="0" w:space="0" w:color="auto"/>
        <w:left w:val="none" w:sz="0" w:space="0" w:color="auto"/>
        <w:bottom w:val="none" w:sz="0" w:space="0" w:color="auto"/>
        <w:right w:val="none" w:sz="0" w:space="0" w:color="auto"/>
      </w:divBdr>
    </w:div>
    <w:div w:id="1841310171">
      <w:bodyDiv w:val="1"/>
      <w:marLeft w:val="0"/>
      <w:marRight w:val="0"/>
      <w:marTop w:val="0"/>
      <w:marBottom w:val="0"/>
      <w:divBdr>
        <w:top w:val="none" w:sz="0" w:space="0" w:color="auto"/>
        <w:left w:val="none" w:sz="0" w:space="0" w:color="auto"/>
        <w:bottom w:val="none" w:sz="0" w:space="0" w:color="auto"/>
        <w:right w:val="none" w:sz="0" w:space="0" w:color="auto"/>
      </w:divBdr>
    </w:div>
    <w:div w:id="1860924460">
      <w:bodyDiv w:val="1"/>
      <w:marLeft w:val="0"/>
      <w:marRight w:val="0"/>
      <w:marTop w:val="0"/>
      <w:marBottom w:val="0"/>
      <w:divBdr>
        <w:top w:val="none" w:sz="0" w:space="0" w:color="auto"/>
        <w:left w:val="none" w:sz="0" w:space="0" w:color="auto"/>
        <w:bottom w:val="none" w:sz="0" w:space="0" w:color="auto"/>
        <w:right w:val="none" w:sz="0" w:space="0" w:color="auto"/>
      </w:divBdr>
    </w:div>
    <w:div w:id="1986278615">
      <w:bodyDiv w:val="1"/>
      <w:marLeft w:val="0"/>
      <w:marRight w:val="0"/>
      <w:marTop w:val="0"/>
      <w:marBottom w:val="0"/>
      <w:divBdr>
        <w:top w:val="none" w:sz="0" w:space="0" w:color="auto"/>
        <w:left w:val="none" w:sz="0" w:space="0" w:color="auto"/>
        <w:bottom w:val="none" w:sz="0" w:space="0" w:color="auto"/>
        <w:right w:val="none" w:sz="0" w:space="0" w:color="auto"/>
      </w:divBdr>
    </w:div>
    <w:div w:id="1998264404">
      <w:bodyDiv w:val="1"/>
      <w:marLeft w:val="0"/>
      <w:marRight w:val="0"/>
      <w:marTop w:val="0"/>
      <w:marBottom w:val="0"/>
      <w:divBdr>
        <w:top w:val="none" w:sz="0" w:space="0" w:color="auto"/>
        <w:left w:val="none" w:sz="0" w:space="0" w:color="auto"/>
        <w:bottom w:val="none" w:sz="0" w:space="0" w:color="auto"/>
        <w:right w:val="none" w:sz="0" w:space="0" w:color="auto"/>
      </w:divBdr>
    </w:div>
    <w:div w:id="2005014057">
      <w:bodyDiv w:val="1"/>
      <w:marLeft w:val="0"/>
      <w:marRight w:val="0"/>
      <w:marTop w:val="0"/>
      <w:marBottom w:val="0"/>
      <w:divBdr>
        <w:top w:val="none" w:sz="0" w:space="0" w:color="auto"/>
        <w:left w:val="none" w:sz="0" w:space="0" w:color="auto"/>
        <w:bottom w:val="none" w:sz="0" w:space="0" w:color="auto"/>
        <w:right w:val="none" w:sz="0" w:space="0" w:color="auto"/>
      </w:divBdr>
    </w:div>
    <w:div w:id="2096319938">
      <w:bodyDiv w:val="1"/>
      <w:marLeft w:val="0"/>
      <w:marRight w:val="0"/>
      <w:marTop w:val="0"/>
      <w:marBottom w:val="0"/>
      <w:divBdr>
        <w:top w:val="none" w:sz="0" w:space="0" w:color="auto"/>
        <w:left w:val="none" w:sz="0" w:space="0" w:color="auto"/>
        <w:bottom w:val="none" w:sz="0" w:space="0" w:color="auto"/>
        <w:right w:val="none" w:sz="0" w:space="0" w:color="auto"/>
      </w:divBdr>
    </w:div>
    <w:div w:id="2104716669">
      <w:bodyDiv w:val="1"/>
      <w:marLeft w:val="0"/>
      <w:marRight w:val="0"/>
      <w:marTop w:val="0"/>
      <w:marBottom w:val="0"/>
      <w:divBdr>
        <w:top w:val="none" w:sz="0" w:space="0" w:color="auto"/>
        <w:left w:val="none" w:sz="0" w:space="0" w:color="auto"/>
        <w:bottom w:val="none" w:sz="0" w:space="0" w:color="auto"/>
        <w:right w:val="none" w:sz="0" w:space="0" w:color="auto"/>
      </w:divBdr>
    </w:div>
    <w:div w:id="211906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Bar95</b:Tag>
    <b:SourceType>Book</b:SourceType>
    <b:Guid>{4DE2448E-494D-47D7-9836-368AA18A9C2B}</b:Guid>
    <b:Author>
      <b:Author>
        <b:NameList>
          <b:Person>
            <b:Last>Barry</b:Last>
            <b:First>Peter</b:First>
          </b:Person>
        </b:NameList>
      </b:Author>
    </b:Author>
    <b:Title>Beginning Theory</b:Title>
    <b:Year>1995</b:Year>
    <b:City>Manchester</b:City>
    <b:Publisher>Manchester University Press</b:Publisher>
    <b:RefOrder>1</b:RefOrder>
  </b:Source>
  <b:Source>
    <b:Tag>Wen22</b:Tag>
    <b:SourceType>JournalArticle</b:SourceType>
    <b:Guid>{0F2A48F1-DF66-4979-AA18-C3E5EEC470EC}</b:Guid>
    <b:Title>Speculative Fiction and Queer Theory</b:Title>
    <b:Year>2022</b:Year>
    <b:Author>
      <b:Author>
        <b:NameList>
          <b:Person>
            <b:Last>Pearson</b:Last>
            <b:First>Wendy</b:First>
            <b:Middle>Gay</b:Middle>
          </b:Person>
        </b:NameList>
      </b:Author>
    </b:Author>
    <b:JournalName>Oxford Research Encylopedias</b:JournalName>
    <b:Pages>36</b:Pages>
    <b:RefOrder>3</b:RefOrder>
  </b:Source>
  <b:Source>
    <b:Tag>Bra97</b:Tag>
    <b:SourceType>Book</b:SourceType>
    <b:Guid>{9D6B04F9-CA79-4D6A-8FE3-56445D91B2AB}</b:Guid>
    <b:Author>
      <b:Author>
        <b:NameList>
          <b:Person>
            <b:Last>Stoker</b:Last>
            <b:First>Bram</b:First>
          </b:Person>
        </b:NameList>
      </b:Author>
    </b:Author>
    <b:Title>Dracula </b:Title>
    <b:Year>1897</b:Year>
    <b:City>London</b:City>
    <b:Publisher>Archibald Constable And Company</b:Publisher>
    <b:RefOrder>10</b:RefOrder>
  </b:Source>
  <b:Source>
    <b:Tag>Ste77</b:Tag>
    <b:SourceType>Book</b:SourceType>
    <b:Guid>{64FBBB37-5AFB-4182-8356-DC0C30DCE77E}</b:Guid>
    <b:Title>The Shining</b:Title>
    <b:Year>1977</b:Year>
    <b:Author>
      <b:Author>
        <b:NameList>
          <b:Person>
            <b:Last>King</b:Last>
            <b:First>Stephen</b:First>
          </b:Person>
        </b:NameList>
      </b:Author>
    </b:Author>
    <b:City>New York</b:City>
    <b:Publisher>Doubleday</b:Publisher>
    <b:RefOrder>2</b:RefOrder>
  </b:Source>
  <b:Source>
    <b:Tag>Pet95</b:Tag>
    <b:SourceType>Book</b:SourceType>
    <b:Guid>{D44A1238-F267-4F2F-AB16-20C8C553B745}</b:Guid>
    <b:Title>Beginning Theory</b:Title>
    <b:Year>1995</b:Year>
    <b:Author>
      <b:Author>
        <b:NameList>
          <b:Person>
            <b:Last>Barry</b:Last>
            <b:First>Peter</b:First>
          </b:Person>
        </b:NameList>
      </b:Author>
    </b:Author>
    <b:City>Manchester</b:City>
    <b:Publisher>Manchester University press</b:Publisher>
    <b:RefOrder>4</b:RefOrder>
  </b:Source>
  <b:Source>
    <b:Tag>Tim16</b:Tag>
    <b:SourceType>JournalArticle</b:SourceType>
    <b:Guid>{E931B648-8703-4A6C-BC6C-9C033B85BE65}</b:Guid>
    <b:Title>Frankenstien and Ecocriticism</b:Title>
    <b:Year>2016</b:Year>
    <b:Author>
      <b:Author>
        <b:NameList>
          <b:Person>
            <b:Last>Morton</b:Last>
            <b:First>Timothy</b:First>
          </b:Person>
        </b:NameList>
      </b:Author>
    </b:Author>
    <b:JournalName>The Cambridge Companion to Frankenstien</b:JournalName>
    <b:Pages>15</b:Pages>
    <b:RefOrder>5</b:RefOrder>
  </b:Source>
  <b:Source>
    <b:Tag>Mar10</b:Tag>
    <b:SourceType>Book</b:SourceType>
    <b:Guid>{C31BBAEA-F0EC-467C-BA18-4212CBFA2CF8}</b:Guid>
    <b:Title>Frankenstein</b:Title>
    <b:Year>2010</b:Year>
    <b:Author>
      <b:Author>
        <b:NameList>
          <b:Person>
            <b:Last>Shelley</b:Last>
            <b:First>Mary</b:First>
          </b:Person>
        </b:NameList>
      </b:Author>
    </b:Author>
    <b:City>London</b:City>
    <b:Publisher>Harper Press, In imprint of Harpercollins</b:Publisher>
    <b:RefOrder>6</b:RefOrder>
  </b:Source>
  <b:Source>
    <b:Tag>Mel17</b:Tag>
    <b:SourceType>BookSection</b:SourceType>
    <b:Guid>{0308C96D-4FA4-4137-8A8E-1E9A13D2D1D3}</b:Guid>
    <b:Author>
      <b:Author>
        <b:NameList>
          <b:Person>
            <b:Last>Mellor</b:Last>
            <b:First>Anne</b:First>
            <b:Middle>K</b:Middle>
          </b:Person>
        </b:NameList>
      </b:Author>
      <b:BookAuthor>
        <b:NameList>
          <b:Person>
            <b:Last>al.</b:Last>
            <b:First>Mary</b:First>
            <b:Middle>Shelley et</b:Middle>
          </b:Person>
        </b:NameList>
      </b:BookAuthor>
    </b:Author>
    <b:Title>Frankenstein, Gender, and Mother Nature</b:Title>
    <b:Year>2017</b:Year>
    <b:Publisher>The MIT Press, Oxford Academic</b:Publisher>
    <b:Pages>239-246</b:Pages>
    <b:BookTitle>Frankenstein: Annotated for Scientists, Engineers, and Creators of All Kinds</b:BookTitle>
    <b:RefOrder>7</b:RefOrder>
  </b:Source>
  <b:Source>
    <b:Tag>Dan11</b:Tag>
    <b:SourceType>Film</b:SourceType>
    <b:Guid>{DB48DA50-0BE8-41DD-A85F-A71C82B93D67}</b:Guid>
    <b:Title>Frankenstein</b:Title>
    <b:Year>2011</b:Year>
    <b:Author>
      <b:Director>
        <b:NameList>
          <b:Person>
            <b:Last>Boyle</b:Last>
            <b:First>Danny</b:First>
          </b:Person>
        </b:NameList>
      </b:Director>
    </b:Author>
    <b:RefOrder>8</b:RefOrder>
  </b:Source>
  <b:Source>
    <b:Tag>Pec61</b:Tag>
    <b:SourceType>JournalArticle</b:SourceType>
    <b:Guid>{E36B042A-B3B0-498E-8C99-3585EF79856C}</b:Guid>
    <b:Author>
      <b:Author>
        <b:NameList>
          <b:Person>
            <b:Last>Peckham</b:Last>
            <b:First>Morse</b:First>
          </b:Person>
        </b:NameList>
      </b:Author>
    </b:Author>
    <b:Title>Toward a Theory of Romanticism: II Reconsiderations</b:Title>
    <b:JournalName>Studies in Romanticism</b:JournalName>
    <b:Year>1961</b:Year>
    <b:Publisher>The John Hopkins University Press</b:Publisher>
    <b:RefOrder>9</b:RefOrder>
  </b:Source>
</b:Sources>
</file>

<file path=customXml/itemProps1.xml><?xml version="1.0" encoding="utf-8"?>
<ds:datastoreItem xmlns:ds="http://schemas.openxmlformats.org/officeDocument/2006/customXml" ds:itemID="{04E662C6-3CC4-4AD3-83BF-917710449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11</Pages>
  <Words>4267</Words>
  <Characters>24325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Emery Futer</cp:lastModifiedBy>
  <cp:revision>47</cp:revision>
  <cp:lastPrinted>2023-12-24T01:44:00Z</cp:lastPrinted>
  <dcterms:created xsi:type="dcterms:W3CDTF">2023-12-23T00:57:00Z</dcterms:created>
  <dcterms:modified xsi:type="dcterms:W3CDTF">2024-01-19T00:26:00Z</dcterms:modified>
</cp:coreProperties>
</file>