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5759CC" w14:textId="77777777" w:rsidR="00CC490A" w:rsidRPr="00EF3725" w:rsidRDefault="00CC490A" w:rsidP="00CC490A">
      <w:pPr>
        <w:jc w:val="center"/>
        <w:rPr>
          <w:b/>
          <w:color w:val="000000" w:themeColor="text1"/>
          <w:lang w:val="en-GB"/>
        </w:rPr>
      </w:pPr>
      <w:bookmarkStart w:id="0" w:name="_v36j5hiy7lk" w:colFirst="0" w:colLast="0"/>
      <w:bookmarkEnd w:id="0"/>
      <w:r>
        <w:rPr>
          <w:noProof/>
        </w:rPr>
        <w:drawing>
          <wp:inline distT="0" distB="0" distL="0" distR="0" wp14:anchorId="0E25AFF5" wp14:editId="56DC0413">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5E1CA539" w14:textId="77777777" w:rsidR="00CC490A" w:rsidRPr="00EF3725" w:rsidRDefault="00CC490A" w:rsidP="00CC490A">
      <w:pPr>
        <w:jc w:val="center"/>
        <w:rPr>
          <w:b/>
          <w:color w:val="000000" w:themeColor="text1"/>
          <w:lang w:val="en-GB"/>
        </w:rPr>
      </w:pPr>
    </w:p>
    <w:p w14:paraId="0BFB6BCE" w14:textId="77777777" w:rsidR="00CC490A" w:rsidRPr="00EF3725" w:rsidRDefault="00CC490A" w:rsidP="00CC490A">
      <w:pPr>
        <w:jc w:val="center"/>
        <w:rPr>
          <w:b/>
          <w:color w:val="000000" w:themeColor="text1"/>
          <w:lang w:val="en-GB"/>
        </w:rPr>
      </w:pPr>
    </w:p>
    <w:p w14:paraId="4763671F" w14:textId="77777777" w:rsidR="00CC490A" w:rsidRPr="00EF3725" w:rsidRDefault="00CC490A" w:rsidP="00CC490A">
      <w:pPr>
        <w:jc w:val="center"/>
        <w:rPr>
          <w:b/>
          <w:color w:val="000000" w:themeColor="text1"/>
          <w:lang w:val="en-GB"/>
        </w:rPr>
      </w:pPr>
      <w:r w:rsidRPr="00EF3725">
        <w:rPr>
          <w:b/>
          <w:color w:val="000000" w:themeColor="text1"/>
          <w:lang w:val="en-GB"/>
        </w:rPr>
        <w:t xml:space="preserve"> </w:t>
      </w:r>
    </w:p>
    <w:p w14:paraId="4B77ED53" w14:textId="77777777" w:rsidR="00CC490A" w:rsidRDefault="00CC490A" w:rsidP="00CC490A">
      <w:pPr>
        <w:jc w:val="center"/>
        <w:rPr>
          <w:bCs/>
          <w:color w:val="000000" w:themeColor="text1"/>
          <w:sz w:val="32"/>
          <w:lang w:val="en-GB"/>
        </w:rPr>
      </w:pPr>
      <w:r w:rsidRPr="00EF3725">
        <w:rPr>
          <w:b/>
          <w:color w:val="000000" w:themeColor="text1"/>
          <w:sz w:val="32"/>
          <w:lang w:val="en-GB"/>
        </w:rPr>
        <w:t xml:space="preserve">PROGRAMME: </w:t>
      </w:r>
      <w:r>
        <w:rPr>
          <w:bCs/>
          <w:color w:val="000000" w:themeColor="text1"/>
          <w:sz w:val="32"/>
          <w:lang w:val="en-GB"/>
        </w:rPr>
        <w:t>MBA – International Business</w:t>
      </w:r>
    </w:p>
    <w:p w14:paraId="52D8538E" w14:textId="77777777" w:rsidR="00CC490A" w:rsidRDefault="00CC490A" w:rsidP="00CC490A">
      <w:pPr>
        <w:jc w:val="center"/>
        <w:rPr>
          <w:bCs/>
          <w:color w:val="000000" w:themeColor="text1"/>
          <w:sz w:val="32"/>
          <w:lang w:val="en-GB"/>
        </w:rPr>
      </w:pPr>
      <w:r>
        <w:rPr>
          <w:bCs/>
          <w:color w:val="000000" w:themeColor="text1"/>
          <w:sz w:val="32"/>
          <w:lang w:val="en-GB"/>
        </w:rPr>
        <w:t>Term 2</w:t>
      </w:r>
    </w:p>
    <w:p w14:paraId="500A5696" w14:textId="77777777" w:rsidR="00CC490A" w:rsidRPr="00B420D9" w:rsidRDefault="00CC490A" w:rsidP="00CC490A">
      <w:pPr>
        <w:jc w:val="center"/>
        <w:rPr>
          <w:bCs/>
          <w:color w:val="000000" w:themeColor="text1"/>
          <w:sz w:val="32"/>
          <w:lang w:val="en-GB"/>
        </w:rPr>
      </w:pPr>
    </w:p>
    <w:p w14:paraId="37A896D4" w14:textId="77777777" w:rsidR="00CC490A" w:rsidRPr="00B420D9" w:rsidRDefault="00CC490A" w:rsidP="00CC490A">
      <w:pPr>
        <w:jc w:val="center"/>
        <w:rPr>
          <w:b/>
          <w:color w:val="000000" w:themeColor="text1"/>
          <w:sz w:val="32"/>
          <w:lang w:val="en-GB"/>
        </w:rPr>
      </w:pPr>
      <w:r w:rsidRPr="00B420D9">
        <w:rPr>
          <w:b/>
          <w:color w:val="000000" w:themeColor="text1"/>
          <w:sz w:val="32"/>
          <w:lang w:val="en-GB"/>
        </w:rPr>
        <w:t xml:space="preserve">STUDENT NAME: </w:t>
      </w:r>
      <w:r w:rsidRPr="00B420D9">
        <w:rPr>
          <w:bCs/>
          <w:color w:val="000000" w:themeColor="text1"/>
          <w:sz w:val="32"/>
          <w:lang w:val="en-GB"/>
        </w:rPr>
        <w:t>YASHKUMAR DHOLAKIYA</w:t>
      </w:r>
    </w:p>
    <w:p w14:paraId="59AF10CA" w14:textId="77777777" w:rsidR="00CC490A" w:rsidRDefault="00CC490A" w:rsidP="00CC490A">
      <w:pPr>
        <w:jc w:val="center"/>
        <w:rPr>
          <w:b/>
          <w:color w:val="000000" w:themeColor="text1"/>
          <w:sz w:val="32"/>
          <w:lang w:val="en-GB"/>
        </w:rPr>
      </w:pPr>
      <w:r w:rsidRPr="00B420D9">
        <w:rPr>
          <w:b/>
          <w:color w:val="000000" w:themeColor="text1"/>
          <w:sz w:val="32"/>
          <w:lang w:val="en-GB"/>
        </w:rPr>
        <w:t xml:space="preserve">STUDENT ID: </w:t>
      </w:r>
      <w:r w:rsidRPr="00B420D9">
        <w:rPr>
          <w:bCs/>
          <w:color w:val="000000" w:themeColor="text1"/>
          <w:sz w:val="32"/>
          <w:lang w:val="en-GB"/>
        </w:rPr>
        <w:t>2505243</w:t>
      </w:r>
      <w:r w:rsidRPr="00B420D9">
        <w:rPr>
          <w:b/>
          <w:color w:val="000000" w:themeColor="text1"/>
          <w:sz w:val="32"/>
          <w:lang w:val="en-GB"/>
        </w:rPr>
        <w:t xml:space="preserve"> </w:t>
      </w:r>
    </w:p>
    <w:p w14:paraId="2C24040E" w14:textId="77777777" w:rsidR="00CC490A" w:rsidRDefault="00CC490A" w:rsidP="00CC490A">
      <w:pPr>
        <w:jc w:val="center"/>
        <w:rPr>
          <w:b/>
          <w:color w:val="000000" w:themeColor="text1"/>
          <w:sz w:val="32"/>
          <w:lang w:val="en-GB"/>
        </w:rPr>
      </w:pPr>
    </w:p>
    <w:p w14:paraId="7937A623" w14:textId="77777777" w:rsidR="00CC490A" w:rsidRPr="00CC490A" w:rsidRDefault="00CC490A" w:rsidP="00CC490A">
      <w:pPr>
        <w:pStyle w:val="Title"/>
        <w:rPr>
          <w:rFonts w:ascii="Arial" w:hAnsi="Arial" w:cs="Arial"/>
          <w:b w:val="0"/>
          <w:bCs w:val="0"/>
          <w:lang w:val="en-GB"/>
        </w:rPr>
      </w:pPr>
      <w:r w:rsidRPr="00EF3725">
        <w:rPr>
          <w:color w:val="000000" w:themeColor="text1"/>
          <w:lang w:val="en-GB"/>
        </w:rPr>
        <w:t xml:space="preserve">MODULE: </w:t>
      </w:r>
      <w:r w:rsidRPr="003E146C">
        <w:rPr>
          <w:b w:val="0"/>
          <w:bCs w:val="0"/>
          <w:lang w:val="en-GB"/>
        </w:rPr>
        <w:t>STRATEGIC MANAGEMENT</w:t>
      </w:r>
    </w:p>
    <w:p w14:paraId="5EA6733B" w14:textId="6B468EC6" w:rsidR="00CC490A" w:rsidRDefault="00CC490A" w:rsidP="00CC490A">
      <w:pPr>
        <w:jc w:val="center"/>
        <w:rPr>
          <w:b/>
          <w:color w:val="000000" w:themeColor="text1"/>
          <w:sz w:val="32"/>
          <w:szCs w:val="32"/>
          <w:lang w:val="en-GB"/>
        </w:rPr>
      </w:pPr>
      <w:r w:rsidRPr="00EF3725">
        <w:rPr>
          <w:b/>
          <w:color w:val="000000" w:themeColor="text1"/>
          <w:sz w:val="32"/>
          <w:szCs w:val="32"/>
          <w:lang w:val="en-GB"/>
        </w:rPr>
        <w:t xml:space="preserve">MODULE CODE: </w:t>
      </w:r>
      <w:r w:rsidRPr="005C079A">
        <w:rPr>
          <w:bCs/>
          <w:color w:val="000000" w:themeColor="text1"/>
          <w:sz w:val="32"/>
          <w:szCs w:val="32"/>
        </w:rPr>
        <w:t>LCMB</w:t>
      </w:r>
      <w:r>
        <w:rPr>
          <w:bCs/>
          <w:color w:val="000000" w:themeColor="text1"/>
          <w:sz w:val="32"/>
          <w:szCs w:val="32"/>
        </w:rPr>
        <w:t>7003</w:t>
      </w:r>
    </w:p>
    <w:p w14:paraId="329F8829" w14:textId="77777777" w:rsidR="00CC490A" w:rsidRDefault="00CC490A" w:rsidP="00CC490A">
      <w:pPr>
        <w:jc w:val="center"/>
        <w:rPr>
          <w:b/>
          <w:color w:val="000000" w:themeColor="text1"/>
          <w:sz w:val="32"/>
          <w:szCs w:val="32"/>
          <w:lang w:val="en-GB"/>
        </w:rPr>
      </w:pPr>
    </w:p>
    <w:p w14:paraId="2D374BB0" w14:textId="2D895602" w:rsidR="00CC490A" w:rsidRPr="00CC490A" w:rsidRDefault="00CC490A" w:rsidP="00CC490A">
      <w:pPr>
        <w:jc w:val="center"/>
        <w:rPr>
          <w:bCs/>
          <w:color w:val="000000" w:themeColor="text1"/>
          <w:sz w:val="32"/>
          <w:szCs w:val="32"/>
        </w:rPr>
      </w:pPr>
      <w:r>
        <w:rPr>
          <w:b/>
          <w:color w:val="000000" w:themeColor="text1"/>
          <w:sz w:val="32"/>
          <w:szCs w:val="32"/>
          <w:lang w:val="en-GB"/>
        </w:rPr>
        <w:t xml:space="preserve">Lecturer’s Name: </w:t>
      </w:r>
      <w:r w:rsidRPr="00CC490A">
        <w:rPr>
          <w:bCs/>
          <w:color w:val="000000" w:themeColor="text1"/>
          <w:sz w:val="32"/>
          <w:szCs w:val="32"/>
          <w:lang w:val="en-GB"/>
        </w:rPr>
        <w:t>Amare Daste</w:t>
      </w:r>
    </w:p>
    <w:p w14:paraId="18952310" w14:textId="7E31035C" w:rsidR="006B1010" w:rsidRDefault="00CC490A" w:rsidP="00CC490A">
      <w:pPr>
        <w:pStyle w:val="Title"/>
        <w:rPr>
          <w:rFonts w:ascii="Arial" w:hAnsi="Arial" w:cs="Arial"/>
          <w:lang w:val="en-GB"/>
        </w:rPr>
      </w:pPr>
      <w:r w:rsidRPr="00FB079D">
        <w:rPr>
          <w:color w:val="000000" w:themeColor="text1"/>
          <w:lang w:val="en-GB"/>
        </w:rPr>
        <w:t>Word Count:</w:t>
      </w:r>
      <w:r>
        <w:rPr>
          <w:color w:val="000000" w:themeColor="text1"/>
          <w:lang w:val="en-GB"/>
        </w:rPr>
        <w:t>5034</w:t>
      </w:r>
    </w:p>
    <w:p w14:paraId="391D0FF0" w14:textId="77777777" w:rsidR="00AB6B4F" w:rsidRDefault="00AB6B4F" w:rsidP="00AB6B4F">
      <w:pPr>
        <w:rPr>
          <w:lang w:val="en-GB"/>
        </w:rPr>
      </w:pPr>
    </w:p>
    <w:p w14:paraId="217D79C0" w14:textId="77777777" w:rsidR="00AB6B4F" w:rsidRDefault="00AB6B4F" w:rsidP="00AB6B4F">
      <w:pPr>
        <w:rPr>
          <w:lang w:val="en-GB"/>
        </w:rPr>
      </w:pPr>
    </w:p>
    <w:p w14:paraId="57378142" w14:textId="77777777" w:rsidR="00AB6B4F" w:rsidRDefault="00AB6B4F" w:rsidP="00AB6B4F">
      <w:pPr>
        <w:rPr>
          <w:lang w:val="en-GB"/>
        </w:rPr>
      </w:pPr>
    </w:p>
    <w:p w14:paraId="36B69D99" w14:textId="77777777" w:rsidR="00AB6B4F" w:rsidRPr="00AB6B4F" w:rsidRDefault="00AB6B4F" w:rsidP="00AB6B4F">
      <w:pPr>
        <w:rPr>
          <w:lang w:val="en-GB"/>
        </w:rPr>
      </w:pPr>
    </w:p>
    <w:p w14:paraId="3051EE50" w14:textId="1472F127" w:rsidR="005D0B0D" w:rsidRPr="005D0B0D" w:rsidRDefault="005D0B0D" w:rsidP="00AB6B4F">
      <w:pPr>
        <w:jc w:val="center"/>
        <w:rPr>
          <w:rFonts w:ascii="Arial" w:hAnsi="Arial" w:cs="Arial"/>
          <w:b/>
          <w:bCs/>
          <w:lang w:val="en-GB"/>
        </w:rPr>
      </w:pPr>
      <w:r w:rsidRPr="005D0B0D">
        <w:rPr>
          <w:rFonts w:ascii="Arial" w:hAnsi="Arial" w:cs="Arial"/>
          <w:b/>
          <w:bCs/>
          <w:lang w:val="en-GB"/>
        </w:rPr>
        <w:br w:type="page"/>
      </w:r>
    </w:p>
    <w:p w14:paraId="106166C9" w14:textId="77777777" w:rsidR="005D0B0D" w:rsidRPr="005D0B0D" w:rsidRDefault="005D0B0D" w:rsidP="005D0B0D">
      <w:pPr>
        <w:jc w:val="center"/>
        <w:rPr>
          <w:rFonts w:ascii="Arial" w:hAnsi="Arial" w:cs="Arial"/>
          <w:b/>
          <w:bCs/>
          <w:lang w:val="en-GB"/>
        </w:rPr>
      </w:pPr>
      <w:r w:rsidRPr="005D0B0D">
        <w:rPr>
          <w:rFonts w:ascii="Arial" w:hAnsi="Arial" w:cs="Arial"/>
          <w:b/>
          <w:bCs/>
          <w:lang w:val="en-GB"/>
        </w:rPr>
        <w:lastRenderedPageBreak/>
        <w:t>Executive summary</w:t>
      </w:r>
    </w:p>
    <w:p w14:paraId="2DB1383A" w14:textId="77777777" w:rsidR="005D0B0D" w:rsidRPr="005D0B0D" w:rsidRDefault="005D0B0D" w:rsidP="005D0B0D">
      <w:pPr>
        <w:jc w:val="center"/>
        <w:rPr>
          <w:rFonts w:ascii="Arial" w:hAnsi="Arial" w:cs="Arial"/>
          <w:b/>
          <w:bCs/>
          <w:lang w:val="en-GB"/>
        </w:rPr>
      </w:pPr>
    </w:p>
    <w:p w14:paraId="523047CE" w14:textId="4BDA4A4E" w:rsidR="005D0B0D" w:rsidRPr="005D0B0D" w:rsidRDefault="005D0B0D" w:rsidP="005D0B0D">
      <w:pPr>
        <w:rPr>
          <w:rFonts w:ascii="Arial" w:hAnsi="Arial" w:cs="Arial"/>
          <w:lang w:val="en-GB"/>
        </w:rPr>
      </w:pPr>
      <w:r w:rsidRPr="005D0B0D">
        <w:rPr>
          <w:rFonts w:ascii="Arial" w:hAnsi="Arial" w:cs="Arial"/>
          <w:lang w:val="en-GB"/>
        </w:rPr>
        <w:t>This report focuses on the strategic analysis of NEXT Plc, which is one of the renowned fashion retailers in the UK. To be more precise, this fashion retailer has a remarkable physical store presence, apart from its robust online channel. It is analysed that the consumer behaviour in the fashion industry has changed considerably in the past few years. The constant need for product changes and reduced prices have caused brands to prioritise social rivalry and identity expression. The strategic capability analysis has revealed that companies that can combine resources with innovation and efficiency of operations are able to generate sustainable long-term value. In terms of greenhouse gas emission reduction, NEXT plc has shown a good level of commitment to climate responsibility. Not only this, but this brand is analysed to have a good customer base where recent advancements in the form of digital platform have enabled them to view products, shop and get home delivery services. The strategic decision-making process in the case of NEXT Plc is aimed at competitive advantage based on differentiation, digital change, and global expansion. Lastly, the reflective account has made it possible to excel in data interpretation and critical assessment of strategic matters.</w:t>
      </w:r>
    </w:p>
    <w:p w14:paraId="1A4B611F" w14:textId="77777777" w:rsidR="008F7FAC" w:rsidRPr="005D0B0D" w:rsidRDefault="008F7FAC" w:rsidP="005D0B0D">
      <w:pPr>
        <w:jc w:val="center"/>
        <w:rPr>
          <w:rFonts w:ascii="Arial" w:hAnsi="Arial" w:cs="Arial"/>
          <w:b/>
          <w:bCs/>
          <w:lang w:val="en-GB"/>
        </w:rPr>
      </w:pPr>
    </w:p>
    <w:p w14:paraId="400F9840" w14:textId="77777777" w:rsidR="00B25BCB" w:rsidRPr="005D0B0D" w:rsidRDefault="00B25BCB" w:rsidP="005D0B0D">
      <w:pPr>
        <w:rPr>
          <w:rFonts w:ascii="Arial" w:hAnsi="Arial" w:cs="Arial"/>
          <w:sz w:val="32"/>
          <w:szCs w:val="32"/>
          <w:lang w:val="en-GB"/>
        </w:rPr>
      </w:pPr>
      <w:r w:rsidRPr="005D0B0D">
        <w:rPr>
          <w:rFonts w:ascii="Arial" w:hAnsi="Arial" w:cs="Arial"/>
          <w:lang w:val="en-GB"/>
        </w:rPr>
        <w:br w:type="page"/>
      </w:r>
    </w:p>
    <w:sdt>
      <w:sdtPr>
        <w:rPr>
          <w:rFonts w:ascii="Arial" w:eastAsia="Times New Roman" w:hAnsi="Arial" w:cs="Arial"/>
          <w:b w:val="0"/>
          <w:bCs w:val="0"/>
          <w:color w:val="auto"/>
          <w:sz w:val="24"/>
          <w:szCs w:val="24"/>
          <w:lang w:val="en" w:eastAsia="en-GB"/>
        </w:rPr>
        <w:id w:val="456614742"/>
        <w:docPartObj>
          <w:docPartGallery w:val="Table of Contents"/>
          <w:docPartUnique/>
        </w:docPartObj>
      </w:sdtPr>
      <w:sdtEndPr>
        <w:rPr>
          <w:noProof/>
        </w:rPr>
      </w:sdtEndPr>
      <w:sdtContent>
        <w:p w14:paraId="3150941C" w14:textId="77777777" w:rsidR="00B25BCB" w:rsidRDefault="00B25BCB" w:rsidP="005D0B0D">
          <w:pPr>
            <w:pStyle w:val="TOCHeading"/>
            <w:spacing w:before="0" w:line="360" w:lineRule="auto"/>
            <w:jc w:val="center"/>
            <w:rPr>
              <w:rFonts w:ascii="Arial" w:hAnsi="Arial" w:cs="Arial"/>
              <w:color w:val="auto"/>
              <w:sz w:val="24"/>
              <w:szCs w:val="24"/>
            </w:rPr>
          </w:pPr>
          <w:r w:rsidRPr="005D0B0D">
            <w:rPr>
              <w:rFonts w:ascii="Arial" w:hAnsi="Arial" w:cs="Arial"/>
              <w:color w:val="auto"/>
              <w:sz w:val="24"/>
              <w:szCs w:val="24"/>
            </w:rPr>
            <w:t>Table of Contents</w:t>
          </w:r>
        </w:p>
        <w:p w14:paraId="412C2A10" w14:textId="77777777" w:rsidR="00AB6B4F" w:rsidRPr="00AB6B4F" w:rsidRDefault="00AB6B4F" w:rsidP="00AB6B4F">
          <w:pPr>
            <w:rPr>
              <w:lang w:val="en-US" w:eastAsia="en-US"/>
            </w:rPr>
          </w:pPr>
        </w:p>
        <w:p w14:paraId="52381470" w14:textId="50799DA1" w:rsidR="00AB6B4F" w:rsidRPr="00AB6B4F" w:rsidRDefault="00B25BCB" w:rsidP="00AB6B4F">
          <w:pPr>
            <w:pStyle w:val="TOC1"/>
            <w:tabs>
              <w:tab w:val="right" w:leader="dot" w:pos="9010"/>
            </w:tabs>
            <w:spacing w:before="0" w:after="240"/>
            <w:jc w:val="both"/>
            <w:rPr>
              <w:rFonts w:ascii="Arial" w:eastAsiaTheme="minorEastAsia" w:hAnsi="Arial" w:cs="Arial"/>
              <w:b w:val="0"/>
              <w:bCs w:val="0"/>
              <w:i w:val="0"/>
              <w:iCs w:val="0"/>
              <w:noProof/>
              <w:kern w:val="2"/>
              <w:lang w:val="en-IN" w:eastAsia="en-IN"/>
              <w14:ligatures w14:val="standardContextual"/>
            </w:rPr>
          </w:pPr>
          <w:r w:rsidRPr="00AB6B4F">
            <w:rPr>
              <w:rFonts w:ascii="Arial" w:hAnsi="Arial" w:cs="Arial"/>
              <w:b w:val="0"/>
              <w:bCs w:val="0"/>
              <w:i w:val="0"/>
              <w:iCs w:val="0"/>
            </w:rPr>
            <w:fldChar w:fldCharType="begin"/>
          </w:r>
          <w:r w:rsidRPr="00AB6B4F">
            <w:rPr>
              <w:rFonts w:ascii="Arial" w:hAnsi="Arial" w:cs="Arial"/>
              <w:b w:val="0"/>
              <w:bCs w:val="0"/>
              <w:i w:val="0"/>
              <w:iCs w:val="0"/>
            </w:rPr>
            <w:instrText xml:space="preserve"> TOC \o "1-3" \h \z \u </w:instrText>
          </w:r>
          <w:r w:rsidRPr="00AB6B4F">
            <w:rPr>
              <w:rFonts w:ascii="Arial" w:hAnsi="Arial" w:cs="Arial"/>
              <w:b w:val="0"/>
              <w:bCs w:val="0"/>
              <w:i w:val="0"/>
              <w:iCs w:val="0"/>
            </w:rPr>
            <w:fldChar w:fldCharType="separate"/>
          </w:r>
          <w:hyperlink w:anchor="_Toc223976811" w:history="1">
            <w:r w:rsidR="00AB6B4F" w:rsidRPr="00AB6B4F">
              <w:rPr>
                <w:rStyle w:val="Hyperlink"/>
                <w:rFonts w:ascii="Arial" w:hAnsi="Arial" w:cs="Arial"/>
                <w:b w:val="0"/>
                <w:bCs w:val="0"/>
                <w:i w:val="0"/>
                <w:iCs w:val="0"/>
                <w:noProof/>
                <w:lang w:val="en-GB"/>
              </w:rPr>
              <w:t>Section 1: Strategic Analysis of Next Plc</w:t>
            </w:r>
            <w:r w:rsidR="00AB6B4F" w:rsidRPr="00AB6B4F">
              <w:rPr>
                <w:rFonts w:ascii="Arial" w:hAnsi="Arial" w:cs="Arial"/>
                <w:b w:val="0"/>
                <w:bCs w:val="0"/>
                <w:i w:val="0"/>
                <w:iCs w:val="0"/>
                <w:noProof/>
                <w:webHidden/>
              </w:rPr>
              <w:tab/>
            </w:r>
            <w:r w:rsidR="00AB6B4F" w:rsidRPr="00AB6B4F">
              <w:rPr>
                <w:rFonts w:ascii="Arial" w:hAnsi="Arial" w:cs="Arial"/>
                <w:b w:val="0"/>
                <w:bCs w:val="0"/>
                <w:i w:val="0"/>
                <w:iCs w:val="0"/>
                <w:noProof/>
                <w:webHidden/>
              </w:rPr>
              <w:fldChar w:fldCharType="begin"/>
            </w:r>
            <w:r w:rsidR="00AB6B4F" w:rsidRPr="00AB6B4F">
              <w:rPr>
                <w:rFonts w:ascii="Arial" w:hAnsi="Arial" w:cs="Arial"/>
                <w:b w:val="0"/>
                <w:bCs w:val="0"/>
                <w:i w:val="0"/>
                <w:iCs w:val="0"/>
                <w:noProof/>
                <w:webHidden/>
              </w:rPr>
              <w:instrText xml:space="preserve"> PAGEREF _Toc223976811 \h </w:instrText>
            </w:r>
            <w:r w:rsidR="00AB6B4F" w:rsidRPr="00AB6B4F">
              <w:rPr>
                <w:rFonts w:ascii="Arial" w:hAnsi="Arial" w:cs="Arial"/>
                <w:b w:val="0"/>
                <w:bCs w:val="0"/>
                <w:i w:val="0"/>
                <w:iCs w:val="0"/>
                <w:noProof/>
                <w:webHidden/>
              </w:rPr>
            </w:r>
            <w:r w:rsidR="00AB6B4F" w:rsidRPr="00AB6B4F">
              <w:rPr>
                <w:rFonts w:ascii="Arial" w:hAnsi="Arial" w:cs="Arial"/>
                <w:b w:val="0"/>
                <w:bCs w:val="0"/>
                <w:i w:val="0"/>
                <w:iCs w:val="0"/>
                <w:noProof/>
                <w:webHidden/>
              </w:rPr>
              <w:fldChar w:fldCharType="separate"/>
            </w:r>
            <w:r w:rsidR="00AB6B4F" w:rsidRPr="00AB6B4F">
              <w:rPr>
                <w:rFonts w:ascii="Arial" w:hAnsi="Arial" w:cs="Arial"/>
                <w:b w:val="0"/>
                <w:bCs w:val="0"/>
                <w:i w:val="0"/>
                <w:iCs w:val="0"/>
                <w:noProof/>
                <w:webHidden/>
              </w:rPr>
              <w:t>4</w:t>
            </w:r>
            <w:r w:rsidR="00AB6B4F" w:rsidRPr="00AB6B4F">
              <w:rPr>
                <w:rFonts w:ascii="Arial" w:hAnsi="Arial" w:cs="Arial"/>
                <w:b w:val="0"/>
                <w:bCs w:val="0"/>
                <w:i w:val="0"/>
                <w:iCs w:val="0"/>
                <w:noProof/>
                <w:webHidden/>
              </w:rPr>
              <w:fldChar w:fldCharType="end"/>
            </w:r>
          </w:hyperlink>
        </w:p>
        <w:p w14:paraId="4C74F2D0" w14:textId="11F7E8F2"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12" w:history="1">
            <w:r w:rsidRPr="00AB6B4F">
              <w:rPr>
                <w:rStyle w:val="Hyperlink"/>
                <w:rFonts w:ascii="Arial" w:hAnsi="Arial" w:cs="Arial"/>
                <w:b w:val="0"/>
                <w:bCs w:val="0"/>
                <w:noProof/>
                <w:sz w:val="24"/>
                <w:szCs w:val="24"/>
                <w:lang w:val="en-GB"/>
              </w:rPr>
              <w:t>1. Introduction and Organisational Context</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_Toc223976812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4</w:t>
            </w:r>
            <w:r w:rsidRPr="00AB6B4F">
              <w:rPr>
                <w:rFonts w:ascii="Arial" w:hAnsi="Arial" w:cs="Arial"/>
                <w:b w:val="0"/>
                <w:bCs w:val="0"/>
                <w:noProof/>
                <w:webHidden/>
                <w:sz w:val="24"/>
                <w:szCs w:val="24"/>
              </w:rPr>
              <w:fldChar w:fldCharType="end"/>
            </w:r>
          </w:hyperlink>
        </w:p>
        <w:p w14:paraId="3D940581" w14:textId="7D6DCF1D"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3" w:history="1">
            <w:r w:rsidRPr="00AB6B4F">
              <w:rPr>
                <w:rStyle w:val="Hyperlink"/>
                <w:rFonts w:ascii="Arial" w:hAnsi="Arial" w:cs="Arial"/>
                <w:noProof/>
                <w:sz w:val="24"/>
                <w:szCs w:val="24"/>
                <w:lang w:val="en-GB"/>
              </w:rPr>
              <w:t>1.1 Company Overview</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_Toc223976813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4</w:t>
            </w:r>
            <w:r w:rsidRPr="00AB6B4F">
              <w:rPr>
                <w:rFonts w:ascii="Arial" w:hAnsi="Arial" w:cs="Arial"/>
                <w:noProof/>
                <w:webHidden/>
                <w:sz w:val="24"/>
                <w:szCs w:val="24"/>
              </w:rPr>
              <w:fldChar w:fldCharType="end"/>
            </w:r>
          </w:hyperlink>
        </w:p>
        <w:p w14:paraId="72A40DF0" w14:textId="00AAADC2"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4" w:history="1">
            <w:r w:rsidRPr="00AB6B4F">
              <w:rPr>
                <w:rStyle w:val="Hyperlink"/>
                <w:rFonts w:ascii="Arial" w:hAnsi="Arial" w:cs="Arial"/>
                <w:noProof/>
                <w:sz w:val="24"/>
                <w:szCs w:val="24"/>
                <w:lang w:val="en-GB"/>
              </w:rPr>
              <w:t>1.2 Mission, Vision and Business Model</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_Toc223976814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4</w:t>
            </w:r>
            <w:r w:rsidRPr="00AB6B4F">
              <w:rPr>
                <w:rFonts w:ascii="Arial" w:hAnsi="Arial" w:cs="Arial"/>
                <w:noProof/>
                <w:webHidden/>
                <w:sz w:val="24"/>
                <w:szCs w:val="24"/>
              </w:rPr>
              <w:fldChar w:fldCharType="end"/>
            </w:r>
          </w:hyperlink>
        </w:p>
        <w:p w14:paraId="1AB7957E" w14:textId="45FDD7D5"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5" w:history="1">
            <w:r w:rsidRPr="00AB6B4F">
              <w:rPr>
                <w:rStyle w:val="Hyperlink"/>
                <w:rFonts w:ascii="Arial" w:hAnsi="Arial" w:cs="Arial"/>
                <w:noProof/>
                <w:sz w:val="24"/>
                <w:szCs w:val="24"/>
                <w:lang w:val="en-GB"/>
              </w:rPr>
              <w:t>1.3 Industry Context and Market Position</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_Toc223976815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5</w:t>
            </w:r>
            <w:r w:rsidRPr="00AB6B4F">
              <w:rPr>
                <w:rFonts w:ascii="Arial" w:hAnsi="Arial" w:cs="Arial"/>
                <w:noProof/>
                <w:webHidden/>
                <w:sz w:val="24"/>
                <w:szCs w:val="24"/>
              </w:rPr>
              <w:fldChar w:fldCharType="end"/>
            </w:r>
          </w:hyperlink>
        </w:p>
        <w:p w14:paraId="0FEECC6E" w14:textId="65A69A38"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16" w:history="1">
            <w:r w:rsidRPr="00AB6B4F">
              <w:rPr>
                <w:rStyle w:val="Hyperlink"/>
                <w:rFonts w:ascii="Arial" w:hAnsi="Arial" w:cs="Arial"/>
                <w:b w:val="0"/>
                <w:bCs w:val="0"/>
                <w:noProof/>
                <w:sz w:val="24"/>
                <w:szCs w:val="24"/>
                <w:lang w:val="en-GB"/>
              </w:rPr>
              <w:t>2. External and Internal Environment Analysis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_Toc223976816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6</w:t>
            </w:r>
            <w:r w:rsidRPr="00AB6B4F">
              <w:rPr>
                <w:rFonts w:ascii="Arial" w:hAnsi="Arial" w:cs="Arial"/>
                <w:b w:val="0"/>
                <w:bCs w:val="0"/>
                <w:noProof/>
                <w:webHidden/>
                <w:sz w:val="24"/>
                <w:szCs w:val="24"/>
              </w:rPr>
              <w:fldChar w:fldCharType="end"/>
            </w:r>
          </w:hyperlink>
        </w:p>
        <w:p w14:paraId="572560A4" w14:textId="4FF03C31"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7" w:history="1">
            <w:r w:rsidRPr="00AB6B4F">
              <w:rPr>
                <w:rStyle w:val="Hyperlink"/>
                <w:rFonts w:ascii="Arial" w:hAnsi="Arial" w:cs="Arial"/>
                <w:noProof/>
                <w:sz w:val="24"/>
                <w:szCs w:val="24"/>
                <w:lang w:val="en-GB"/>
              </w:rPr>
              <w:t>2.1 External Environment Analysis (PESTEL)</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_Toc223976817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6</w:t>
            </w:r>
            <w:r w:rsidRPr="00AB6B4F">
              <w:rPr>
                <w:rFonts w:ascii="Arial" w:hAnsi="Arial" w:cs="Arial"/>
                <w:noProof/>
                <w:webHidden/>
                <w:sz w:val="24"/>
                <w:szCs w:val="24"/>
              </w:rPr>
              <w:fldChar w:fldCharType="end"/>
            </w:r>
          </w:hyperlink>
        </w:p>
        <w:p w14:paraId="4FF954C2" w14:textId="560AFE79"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8" w:history="1">
            <w:r w:rsidRPr="00AB6B4F">
              <w:rPr>
                <w:rStyle w:val="Hyperlink"/>
                <w:rFonts w:ascii="Arial" w:hAnsi="Arial" w:cs="Arial"/>
                <w:noProof/>
                <w:sz w:val="24"/>
                <w:szCs w:val="24"/>
                <w:lang w:val="en-GB"/>
              </w:rPr>
              <w:t>2.2 Internal Environment Analysis</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_Toc223976818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8</w:t>
            </w:r>
            <w:r w:rsidRPr="00AB6B4F">
              <w:rPr>
                <w:rFonts w:ascii="Arial" w:hAnsi="Arial" w:cs="Arial"/>
                <w:noProof/>
                <w:webHidden/>
                <w:sz w:val="24"/>
                <w:szCs w:val="24"/>
              </w:rPr>
              <w:fldChar w:fldCharType="end"/>
            </w:r>
          </w:hyperlink>
        </w:p>
        <w:p w14:paraId="2B3586DF" w14:textId="3C29888B"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19" w:history="1">
            <w:r w:rsidRPr="00AB6B4F">
              <w:rPr>
                <w:rStyle w:val="Hyperlink"/>
                <w:rFonts w:ascii="Arial" w:hAnsi="Arial" w:cs="Arial"/>
                <w:noProof/>
                <w:sz w:val="24"/>
                <w:szCs w:val="24"/>
                <w:lang w:val="en-GB"/>
              </w:rPr>
              <w:t>2.3 Strategic Capability Analysis (VRIO Framework)</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_Toc223976819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9</w:t>
            </w:r>
            <w:r w:rsidRPr="00AB6B4F">
              <w:rPr>
                <w:rFonts w:ascii="Arial" w:hAnsi="Arial" w:cs="Arial"/>
                <w:noProof/>
                <w:webHidden/>
                <w:sz w:val="24"/>
                <w:szCs w:val="24"/>
              </w:rPr>
              <w:fldChar w:fldCharType="end"/>
            </w:r>
          </w:hyperlink>
        </w:p>
        <w:p w14:paraId="3F83DE2C" w14:textId="50F1D829"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20" w:history="1">
            <w:r w:rsidRPr="00AB6B4F">
              <w:rPr>
                <w:rStyle w:val="Hyperlink"/>
                <w:rFonts w:ascii="Arial" w:hAnsi="Arial" w:cs="Arial"/>
                <w:b w:val="0"/>
                <w:bCs w:val="0"/>
                <w:noProof/>
                <w:sz w:val="24"/>
                <w:szCs w:val="24"/>
                <w:lang w:val="en-GB"/>
              </w:rPr>
              <w:t>3. CSR and Sustainability Objectives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_Toc223976820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10</w:t>
            </w:r>
            <w:r w:rsidRPr="00AB6B4F">
              <w:rPr>
                <w:rFonts w:ascii="Arial" w:hAnsi="Arial" w:cs="Arial"/>
                <w:b w:val="0"/>
                <w:bCs w:val="0"/>
                <w:noProof/>
                <w:webHidden/>
                <w:sz w:val="24"/>
                <w:szCs w:val="24"/>
              </w:rPr>
              <w:fldChar w:fldCharType="end"/>
            </w:r>
          </w:hyperlink>
        </w:p>
        <w:p w14:paraId="40EF0A90" w14:textId="04B0A0E3"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21" w:history="1">
            <w:r w:rsidRPr="00AB6B4F">
              <w:rPr>
                <w:rStyle w:val="Hyperlink"/>
                <w:rFonts w:ascii="Arial" w:hAnsi="Arial" w:cs="Arial"/>
                <w:b w:val="0"/>
                <w:bCs w:val="0"/>
                <w:noProof/>
                <w:sz w:val="24"/>
                <w:szCs w:val="24"/>
                <w:lang w:val="en-GB"/>
              </w:rPr>
              <w:t>4. Balanced Scorecard Analysis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_Toc223976821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10</w:t>
            </w:r>
            <w:r w:rsidRPr="00AB6B4F">
              <w:rPr>
                <w:rFonts w:ascii="Arial" w:hAnsi="Arial" w:cs="Arial"/>
                <w:b w:val="0"/>
                <w:bCs w:val="0"/>
                <w:noProof/>
                <w:webHidden/>
                <w:sz w:val="24"/>
                <w:szCs w:val="24"/>
              </w:rPr>
              <w:fldChar w:fldCharType="end"/>
            </w:r>
          </w:hyperlink>
        </w:p>
        <w:p w14:paraId="2D750237" w14:textId="5F888591"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2" w:history="1">
            <w:r w:rsidRPr="00AB6B4F">
              <w:rPr>
                <w:rStyle w:val="Hyperlink"/>
                <w:rFonts w:ascii="Arial" w:hAnsi="Arial" w:cs="Arial"/>
                <w:noProof/>
                <w:sz w:val="24"/>
                <w:szCs w:val="24"/>
                <w:lang w:val="en-GB"/>
              </w:rPr>
              <w:t>4.1 Financial Perspective</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_Toc223976822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11</w:t>
            </w:r>
            <w:r w:rsidRPr="00AB6B4F">
              <w:rPr>
                <w:rFonts w:ascii="Arial" w:hAnsi="Arial" w:cs="Arial"/>
                <w:noProof/>
                <w:webHidden/>
                <w:sz w:val="24"/>
                <w:szCs w:val="24"/>
              </w:rPr>
              <w:fldChar w:fldCharType="end"/>
            </w:r>
          </w:hyperlink>
        </w:p>
        <w:p w14:paraId="7CE2D1E4" w14:textId="20BC029C"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3" w:history="1">
            <w:r w:rsidRPr="00AB6B4F">
              <w:rPr>
                <w:rStyle w:val="Hyperlink"/>
                <w:rFonts w:ascii="Arial" w:hAnsi="Arial" w:cs="Arial"/>
                <w:noProof/>
                <w:sz w:val="24"/>
                <w:szCs w:val="24"/>
                <w:lang w:val="en-GB"/>
              </w:rPr>
              <w:t>4.2 Customer Perspective</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_Toc223976823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12</w:t>
            </w:r>
            <w:r w:rsidRPr="00AB6B4F">
              <w:rPr>
                <w:rFonts w:ascii="Arial" w:hAnsi="Arial" w:cs="Arial"/>
                <w:noProof/>
                <w:webHidden/>
                <w:sz w:val="24"/>
                <w:szCs w:val="24"/>
              </w:rPr>
              <w:fldChar w:fldCharType="end"/>
            </w:r>
          </w:hyperlink>
        </w:p>
        <w:p w14:paraId="249B16D5" w14:textId="532043C0"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4" w:history="1">
            <w:r w:rsidRPr="00AB6B4F">
              <w:rPr>
                <w:rStyle w:val="Hyperlink"/>
                <w:rFonts w:ascii="Arial" w:hAnsi="Arial" w:cs="Arial"/>
                <w:noProof/>
                <w:sz w:val="24"/>
                <w:szCs w:val="24"/>
                <w:lang w:val="en-GB"/>
              </w:rPr>
              <w:t>4.3 Internal Process Perspective</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_Toc223976824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12</w:t>
            </w:r>
            <w:r w:rsidRPr="00AB6B4F">
              <w:rPr>
                <w:rFonts w:ascii="Arial" w:hAnsi="Arial" w:cs="Arial"/>
                <w:noProof/>
                <w:webHidden/>
                <w:sz w:val="24"/>
                <w:szCs w:val="24"/>
              </w:rPr>
              <w:fldChar w:fldCharType="end"/>
            </w:r>
          </w:hyperlink>
        </w:p>
        <w:p w14:paraId="6CC7BEB8" w14:textId="39519468"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5" w:history="1">
            <w:r w:rsidRPr="00AB6B4F">
              <w:rPr>
                <w:rStyle w:val="Hyperlink"/>
                <w:rFonts w:ascii="Arial" w:hAnsi="Arial" w:cs="Arial"/>
                <w:noProof/>
                <w:sz w:val="24"/>
                <w:szCs w:val="24"/>
                <w:lang w:val="en-GB"/>
              </w:rPr>
              <w:t>4.4 Learning and Growth Perspective</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_Toc223976825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12</w:t>
            </w:r>
            <w:r w:rsidRPr="00AB6B4F">
              <w:rPr>
                <w:rFonts w:ascii="Arial" w:hAnsi="Arial" w:cs="Arial"/>
                <w:noProof/>
                <w:webHidden/>
                <w:sz w:val="24"/>
                <w:szCs w:val="24"/>
              </w:rPr>
              <w:fldChar w:fldCharType="end"/>
            </w:r>
          </w:hyperlink>
        </w:p>
        <w:p w14:paraId="45EC94C6" w14:textId="557A9E77"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26" w:history="1">
            <w:r w:rsidRPr="00AB6B4F">
              <w:rPr>
                <w:rStyle w:val="Hyperlink"/>
                <w:rFonts w:ascii="Arial" w:hAnsi="Arial" w:cs="Arial"/>
                <w:b w:val="0"/>
                <w:bCs w:val="0"/>
                <w:noProof/>
                <w:sz w:val="24"/>
                <w:szCs w:val="24"/>
                <w:lang w:val="en-GB"/>
              </w:rPr>
              <w:t>5. Strategic Choices and Implementation</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_Toc223976826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13</w:t>
            </w:r>
            <w:r w:rsidRPr="00AB6B4F">
              <w:rPr>
                <w:rFonts w:ascii="Arial" w:hAnsi="Arial" w:cs="Arial"/>
                <w:b w:val="0"/>
                <w:bCs w:val="0"/>
                <w:noProof/>
                <w:webHidden/>
                <w:sz w:val="24"/>
                <w:szCs w:val="24"/>
              </w:rPr>
              <w:fldChar w:fldCharType="end"/>
            </w:r>
          </w:hyperlink>
        </w:p>
        <w:p w14:paraId="20145A8E" w14:textId="0B544B9C"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7" w:history="1">
            <w:r w:rsidRPr="00AB6B4F">
              <w:rPr>
                <w:rStyle w:val="Hyperlink"/>
                <w:rFonts w:ascii="Arial" w:hAnsi="Arial" w:cs="Arial"/>
                <w:noProof/>
                <w:sz w:val="24"/>
                <w:szCs w:val="24"/>
                <w:lang w:val="en-GB"/>
              </w:rPr>
              <w:t>5.1 Business-Level Strategy</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_Toc223976827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13</w:t>
            </w:r>
            <w:r w:rsidRPr="00AB6B4F">
              <w:rPr>
                <w:rFonts w:ascii="Arial" w:hAnsi="Arial" w:cs="Arial"/>
                <w:noProof/>
                <w:webHidden/>
                <w:sz w:val="24"/>
                <w:szCs w:val="24"/>
              </w:rPr>
              <w:fldChar w:fldCharType="end"/>
            </w:r>
          </w:hyperlink>
        </w:p>
        <w:p w14:paraId="47E2BF45" w14:textId="6615BD19"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8" w:history="1">
            <w:r w:rsidRPr="00AB6B4F">
              <w:rPr>
                <w:rStyle w:val="Hyperlink"/>
                <w:rFonts w:ascii="Arial" w:hAnsi="Arial" w:cs="Arial"/>
                <w:noProof/>
                <w:sz w:val="24"/>
                <w:szCs w:val="24"/>
                <w:lang w:val="en-GB"/>
              </w:rPr>
              <w:t>5.2 Corporate-Level Strategy</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_Toc223976828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13</w:t>
            </w:r>
            <w:r w:rsidRPr="00AB6B4F">
              <w:rPr>
                <w:rFonts w:ascii="Arial" w:hAnsi="Arial" w:cs="Arial"/>
                <w:noProof/>
                <w:webHidden/>
                <w:sz w:val="24"/>
                <w:szCs w:val="24"/>
              </w:rPr>
              <w:fldChar w:fldCharType="end"/>
            </w:r>
          </w:hyperlink>
        </w:p>
        <w:p w14:paraId="60D0910E" w14:textId="20026E25"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29" w:history="1">
            <w:r w:rsidRPr="00AB6B4F">
              <w:rPr>
                <w:rStyle w:val="Hyperlink"/>
                <w:rFonts w:ascii="Arial" w:hAnsi="Arial" w:cs="Arial"/>
                <w:noProof/>
                <w:sz w:val="24"/>
                <w:szCs w:val="24"/>
                <w:lang w:val="en-GB"/>
              </w:rPr>
              <w:t>5.3 Strategic Change and Implementation</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_Toc223976829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14</w:t>
            </w:r>
            <w:r w:rsidRPr="00AB6B4F">
              <w:rPr>
                <w:rFonts w:ascii="Arial" w:hAnsi="Arial" w:cs="Arial"/>
                <w:noProof/>
                <w:webHidden/>
                <w:sz w:val="24"/>
                <w:szCs w:val="24"/>
              </w:rPr>
              <w:fldChar w:fldCharType="end"/>
            </w:r>
          </w:hyperlink>
        </w:p>
        <w:p w14:paraId="3C59C1DE" w14:textId="2A0834A9"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0" w:history="1">
            <w:r w:rsidRPr="00AB6B4F">
              <w:rPr>
                <w:rStyle w:val="Hyperlink"/>
                <w:rFonts w:ascii="Arial" w:hAnsi="Arial" w:cs="Arial"/>
                <w:b w:val="0"/>
                <w:bCs w:val="0"/>
                <w:noProof/>
                <w:sz w:val="24"/>
                <w:szCs w:val="24"/>
                <w:lang w:val="en-GB"/>
              </w:rPr>
              <w:t>6. Strategic Evaluation and Recommendations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_Toc223976830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14</w:t>
            </w:r>
            <w:r w:rsidRPr="00AB6B4F">
              <w:rPr>
                <w:rFonts w:ascii="Arial" w:hAnsi="Arial" w:cs="Arial"/>
                <w:b w:val="0"/>
                <w:bCs w:val="0"/>
                <w:noProof/>
                <w:webHidden/>
                <w:sz w:val="24"/>
                <w:szCs w:val="24"/>
              </w:rPr>
              <w:fldChar w:fldCharType="end"/>
            </w:r>
          </w:hyperlink>
        </w:p>
        <w:p w14:paraId="5A6F3E2F" w14:textId="78977498"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31" w:history="1">
            <w:r w:rsidRPr="00AB6B4F">
              <w:rPr>
                <w:rStyle w:val="Hyperlink"/>
                <w:rFonts w:ascii="Arial" w:hAnsi="Arial" w:cs="Arial"/>
                <w:noProof/>
                <w:sz w:val="24"/>
                <w:szCs w:val="24"/>
                <w:lang w:val="en-GB"/>
              </w:rPr>
              <w:t>6.1 Strategic Evaluation</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_Toc223976831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15</w:t>
            </w:r>
            <w:r w:rsidRPr="00AB6B4F">
              <w:rPr>
                <w:rFonts w:ascii="Arial" w:hAnsi="Arial" w:cs="Arial"/>
                <w:noProof/>
                <w:webHidden/>
                <w:sz w:val="24"/>
                <w:szCs w:val="24"/>
              </w:rPr>
              <w:fldChar w:fldCharType="end"/>
            </w:r>
          </w:hyperlink>
        </w:p>
        <w:p w14:paraId="78B1776C" w14:textId="4FF579D8" w:rsidR="00AB6B4F" w:rsidRPr="00AB6B4F" w:rsidRDefault="00AB6B4F" w:rsidP="00AB6B4F">
          <w:pPr>
            <w:pStyle w:val="TOC3"/>
            <w:tabs>
              <w:tab w:val="right" w:leader="dot" w:pos="9010"/>
            </w:tabs>
            <w:spacing w:after="240"/>
            <w:jc w:val="both"/>
            <w:rPr>
              <w:rFonts w:ascii="Arial" w:eastAsiaTheme="minorEastAsia" w:hAnsi="Arial" w:cs="Arial"/>
              <w:noProof/>
              <w:kern w:val="2"/>
              <w:sz w:val="24"/>
              <w:szCs w:val="24"/>
              <w:lang w:val="en-IN" w:eastAsia="en-IN"/>
              <w14:ligatures w14:val="standardContextual"/>
            </w:rPr>
          </w:pPr>
          <w:hyperlink w:anchor="_Toc223976832" w:history="1">
            <w:r w:rsidRPr="00AB6B4F">
              <w:rPr>
                <w:rStyle w:val="Hyperlink"/>
                <w:rFonts w:ascii="Arial" w:hAnsi="Arial" w:cs="Arial"/>
                <w:noProof/>
                <w:sz w:val="24"/>
                <w:szCs w:val="24"/>
                <w:lang w:val="en-GB"/>
              </w:rPr>
              <w:t>6.2 Strategic Recommendations</w:t>
            </w:r>
            <w:r w:rsidRPr="00AB6B4F">
              <w:rPr>
                <w:rFonts w:ascii="Arial" w:hAnsi="Arial" w:cs="Arial"/>
                <w:noProof/>
                <w:webHidden/>
                <w:sz w:val="24"/>
                <w:szCs w:val="24"/>
              </w:rPr>
              <w:tab/>
            </w:r>
            <w:r w:rsidRPr="00AB6B4F">
              <w:rPr>
                <w:rFonts w:ascii="Arial" w:hAnsi="Arial" w:cs="Arial"/>
                <w:noProof/>
                <w:webHidden/>
                <w:sz w:val="24"/>
                <w:szCs w:val="24"/>
              </w:rPr>
              <w:fldChar w:fldCharType="begin"/>
            </w:r>
            <w:r w:rsidRPr="00AB6B4F">
              <w:rPr>
                <w:rFonts w:ascii="Arial" w:hAnsi="Arial" w:cs="Arial"/>
                <w:noProof/>
                <w:webHidden/>
                <w:sz w:val="24"/>
                <w:szCs w:val="24"/>
              </w:rPr>
              <w:instrText xml:space="preserve"> PAGEREF _Toc223976832 \h </w:instrText>
            </w:r>
            <w:r w:rsidRPr="00AB6B4F">
              <w:rPr>
                <w:rFonts w:ascii="Arial" w:hAnsi="Arial" w:cs="Arial"/>
                <w:noProof/>
                <w:webHidden/>
                <w:sz w:val="24"/>
                <w:szCs w:val="24"/>
              </w:rPr>
            </w:r>
            <w:r w:rsidRPr="00AB6B4F">
              <w:rPr>
                <w:rFonts w:ascii="Arial" w:hAnsi="Arial" w:cs="Arial"/>
                <w:noProof/>
                <w:webHidden/>
                <w:sz w:val="24"/>
                <w:szCs w:val="24"/>
              </w:rPr>
              <w:fldChar w:fldCharType="separate"/>
            </w:r>
            <w:r w:rsidRPr="00AB6B4F">
              <w:rPr>
                <w:rFonts w:ascii="Arial" w:hAnsi="Arial" w:cs="Arial"/>
                <w:noProof/>
                <w:webHidden/>
                <w:sz w:val="24"/>
                <w:szCs w:val="24"/>
              </w:rPr>
              <w:t>16</w:t>
            </w:r>
            <w:r w:rsidRPr="00AB6B4F">
              <w:rPr>
                <w:rFonts w:ascii="Arial" w:hAnsi="Arial" w:cs="Arial"/>
                <w:noProof/>
                <w:webHidden/>
                <w:sz w:val="24"/>
                <w:szCs w:val="24"/>
              </w:rPr>
              <w:fldChar w:fldCharType="end"/>
            </w:r>
          </w:hyperlink>
        </w:p>
        <w:p w14:paraId="4B3F6F15" w14:textId="7DA9F60B" w:rsidR="00AB6B4F" w:rsidRPr="00AB6B4F" w:rsidRDefault="00AB6B4F" w:rsidP="00AB6B4F">
          <w:pPr>
            <w:pStyle w:val="TOC1"/>
            <w:tabs>
              <w:tab w:val="right" w:leader="dot" w:pos="9010"/>
            </w:tabs>
            <w:spacing w:before="0" w:after="240"/>
            <w:jc w:val="both"/>
            <w:rPr>
              <w:rFonts w:ascii="Arial" w:eastAsiaTheme="minorEastAsia" w:hAnsi="Arial" w:cs="Arial"/>
              <w:b w:val="0"/>
              <w:bCs w:val="0"/>
              <w:i w:val="0"/>
              <w:iCs w:val="0"/>
              <w:noProof/>
              <w:kern w:val="2"/>
              <w:lang w:val="en-IN" w:eastAsia="en-IN"/>
              <w14:ligatures w14:val="standardContextual"/>
            </w:rPr>
          </w:pPr>
          <w:hyperlink w:anchor="_Toc223976833" w:history="1">
            <w:r w:rsidRPr="00AB6B4F">
              <w:rPr>
                <w:rStyle w:val="Hyperlink"/>
                <w:rFonts w:ascii="Arial" w:hAnsi="Arial" w:cs="Arial"/>
                <w:b w:val="0"/>
                <w:bCs w:val="0"/>
                <w:i w:val="0"/>
                <w:iCs w:val="0"/>
                <w:noProof/>
                <w:lang w:val="en-GB"/>
              </w:rPr>
              <w:t>Section 2: Reflective Account</w:t>
            </w:r>
            <w:r w:rsidRPr="00AB6B4F">
              <w:rPr>
                <w:rFonts w:ascii="Arial" w:hAnsi="Arial" w:cs="Arial"/>
                <w:b w:val="0"/>
                <w:bCs w:val="0"/>
                <w:i w:val="0"/>
                <w:iCs w:val="0"/>
                <w:noProof/>
                <w:webHidden/>
              </w:rPr>
              <w:tab/>
            </w:r>
            <w:r w:rsidRPr="00AB6B4F">
              <w:rPr>
                <w:rFonts w:ascii="Arial" w:hAnsi="Arial" w:cs="Arial"/>
                <w:b w:val="0"/>
                <w:bCs w:val="0"/>
                <w:i w:val="0"/>
                <w:iCs w:val="0"/>
                <w:noProof/>
                <w:webHidden/>
              </w:rPr>
              <w:fldChar w:fldCharType="begin"/>
            </w:r>
            <w:r w:rsidRPr="00AB6B4F">
              <w:rPr>
                <w:rFonts w:ascii="Arial" w:hAnsi="Arial" w:cs="Arial"/>
                <w:b w:val="0"/>
                <w:bCs w:val="0"/>
                <w:i w:val="0"/>
                <w:iCs w:val="0"/>
                <w:noProof/>
                <w:webHidden/>
              </w:rPr>
              <w:instrText xml:space="preserve"> PAGEREF _Toc223976833 \h </w:instrText>
            </w:r>
            <w:r w:rsidRPr="00AB6B4F">
              <w:rPr>
                <w:rFonts w:ascii="Arial" w:hAnsi="Arial" w:cs="Arial"/>
                <w:b w:val="0"/>
                <w:bCs w:val="0"/>
                <w:i w:val="0"/>
                <w:iCs w:val="0"/>
                <w:noProof/>
                <w:webHidden/>
              </w:rPr>
            </w:r>
            <w:r w:rsidRPr="00AB6B4F">
              <w:rPr>
                <w:rFonts w:ascii="Arial" w:hAnsi="Arial" w:cs="Arial"/>
                <w:b w:val="0"/>
                <w:bCs w:val="0"/>
                <w:i w:val="0"/>
                <w:iCs w:val="0"/>
                <w:noProof/>
                <w:webHidden/>
              </w:rPr>
              <w:fldChar w:fldCharType="separate"/>
            </w:r>
            <w:r w:rsidRPr="00AB6B4F">
              <w:rPr>
                <w:rFonts w:ascii="Arial" w:hAnsi="Arial" w:cs="Arial"/>
                <w:b w:val="0"/>
                <w:bCs w:val="0"/>
                <w:i w:val="0"/>
                <w:iCs w:val="0"/>
                <w:noProof/>
                <w:webHidden/>
              </w:rPr>
              <w:t>17</w:t>
            </w:r>
            <w:r w:rsidRPr="00AB6B4F">
              <w:rPr>
                <w:rFonts w:ascii="Arial" w:hAnsi="Arial" w:cs="Arial"/>
                <w:b w:val="0"/>
                <w:bCs w:val="0"/>
                <w:i w:val="0"/>
                <w:iCs w:val="0"/>
                <w:noProof/>
                <w:webHidden/>
              </w:rPr>
              <w:fldChar w:fldCharType="end"/>
            </w:r>
          </w:hyperlink>
        </w:p>
        <w:p w14:paraId="5B95546A" w14:textId="4B1DCA12"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4" w:history="1">
            <w:r w:rsidRPr="00AB6B4F">
              <w:rPr>
                <w:rStyle w:val="Hyperlink"/>
                <w:rFonts w:ascii="Arial" w:hAnsi="Arial" w:cs="Arial"/>
                <w:b w:val="0"/>
                <w:bCs w:val="0"/>
                <w:noProof/>
                <w:sz w:val="24"/>
                <w:szCs w:val="24"/>
                <w:lang w:val="en-GB"/>
              </w:rPr>
              <w:t>1. Description</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_Toc223976834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17</w:t>
            </w:r>
            <w:r w:rsidRPr="00AB6B4F">
              <w:rPr>
                <w:rFonts w:ascii="Arial" w:hAnsi="Arial" w:cs="Arial"/>
                <w:b w:val="0"/>
                <w:bCs w:val="0"/>
                <w:noProof/>
                <w:webHidden/>
                <w:sz w:val="24"/>
                <w:szCs w:val="24"/>
              </w:rPr>
              <w:fldChar w:fldCharType="end"/>
            </w:r>
          </w:hyperlink>
        </w:p>
        <w:p w14:paraId="0AD453E8" w14:textId="6C6258AB"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5" w:history="1">
            <w:r w:rsidRPr="00AB6B4F">
              <w:rPr>
                <w:rStyle w:val="Hyperlink"/>
                <w:rFonts w:ascii="Arial" w:hAnsi="Arial" w:cs="Arial"/>
                <w:b w:val="0"/>
                <w:bCs w:val="0"/>
                <w:noProof/>
                <w:sz w:val="24"/>
                <w:szCs w:val="24"/>
                <w:lang w:val="en-GB"/>
              </w:rPr>
              <w:t>2. Feelings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_Toc223976835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17</w:t>
            </w:r>
            <w:r w:rsidRPr="00AB6B4F">
              <w:rPr>
                <w:rFonts w:ascii="Arial" w:hAnsi="Arial" w:cs="Arial"/>
                <w:b w:val="0"/>
                <w:bCs w:val="0"/>
                <w:noProof/>
                <w:webHidden/>
                <w:sz w:val="24"/>
                <w:szCs w:val="24"/>
              </w:rPr>
              <w:fldChar w:fldCharType="end"/>
            </w:r>
          </w:hyperlink>
        </w:p>
        <w:p w14:paraId="0EA3A641" w14:textId="0CCEDF68"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6" w:history="1">
            <w:r w:rsidRPr="00AB6B4F">
              <w:rPr>
                <w:rStyle w:val="Hyperlink"/>
                <w:rFonts w:ascii="Arial" w:hAnsi="Arial" w:cs="Arial"/>
                <w:b w:val="0"/>
                <w:bCs w:val="0"/>
                <w:noProof/>
                <w:sz w:val="24"/>
                <w:szCs w:val="24"/>
                <w:lang w:val="en-GB"/>
              </w:rPr>
              <w:t>3. Evaluation</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_Toc223976836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17</w:t>
            </w:r>
            <w:r w:rsidRPr="00AB6B4F">
              <w:rPr>
                <w:rFonts w:ascii="Arial" w:hAnsi="Arial" w:cs="Arial"/>
                <w:b w:val="0"/>
                <w:bCs w:val="0"/>
                <w:noProof/>
                <w:webHidden/>
                <w:sz w:val="24"/>
                <w:szCs w:val="24"/>
              </w:rPr>
              <w:fldChar w:fldCharType="end"/>
            </w:r>
          </w:hyperlink>
        </w:p>
        <w:p w14:paraId="372DBD37" w14:textId="531D9C4F"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7" w:history="1">
            <w:r w:rsidRPr="00AB6B4F">
              <w:rPr>
                <w:rStyle w:val="Hyperlink"/>
                <w:rFonts w:ascii="Arial" w:hAnsi="Arial" w:cs="Arial"/>
                <w:b w:val="0"/>
                <w:bCs w:val="0"/>
                <w:noProof/>
                <w:sz w:val="24"/>
                <w:szCs w:val="24"/>
                <w:lang w:val="en-GB"/>
              </w:rPr>
              <w:t>4. Analysis</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_Toc223976837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18</w:t>
            </w:r>
            <w:r w:rsidRPr="00AB6B4F">
              <w:rPr>
                <w:rFonts w:ascii="Arial" w:hAnsi="Arial" w:cs="Arial"/>
                <w:b w:val="0"/>
                <w:bCs w:val="0"/>
                <w:noProof/>
                <w:webHidden/>
                <w:sz w:val="24"/>
                <w:szCs w:val="24"/>
              </w:rPr>
              <w:fldChar w:fldCharType="end"/>
            </w:r>
          </w:hyperlink>
        </w:p>
        <w:p w14:paraId="70C0CA42" w14:textId="212BDA38"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8" w:history="1">
            <w:r w:rsidRPr="00AB6B4F">
              <w:rPr>
                <w:rStyle w:val="Hyperlink"/>
                <w:rFonts w:ascii="Arial" w:hAnsi="Arial" w:cs="Arial"/>
                <w:b w:val="0"/>
                <w:bCs w:val="0"/>
                <w:noProof/>
                <w:sz w:val="24"/>
                <w:szCs w:val="24"/>
                <w:lang w:val="en-GB"/>
              </w:rPr>
              <w:t>5. Conclusion</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_Toc223976838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18</w:t>
            </w:r>
            <w:r w:rsidRPr="00AB6B4F">
              <w:rPr>
                <w:rFonts w:ascii="Arial" w:hAnsi="Arial" w:cs="Arial"/>
                <w:b w:val="0"/>
                <w:bCs w:val="0"/>
                <w:noProof/>
                <w:webHidden/>
                <w:sz w:val="24"/>
                <w:szCs w:val="24"/>
              </w:rPr>
              <w:fldChar w:fldCharType="end"/>
            </w:r>
          </w:hyperlink>
        </w:p>
        <w:p w14:paraId="2F1C39AB" w14:textId="26CD75E0" w:rsidR="00AB6B4F" w:rsidRPr="00AB6B4F" w:rsidRDefault="00AB6B4F" w:rsidP="00AB6B4F">
          <w:pPr>
            <w:pStyle w:val="TOC2"/>
            <w:tabs>
              <w:tab w:val="right" w:leader="dot" w:pos="9010"/>
            </w:tabs>
            <w:spacing w:before="0" w:after="240"/>
            <w:jc w:val="both"/>
            <w:rPr>
              <w:rFonts w:ascii="Arial" w:eastAsiaTheme="minorEastAsia" w:hAnsi="Arial" w:cs="Arial"/>
              <w:b w:val="0"/>
              <w:bCs w:val="0"/>
              <w:noProof/>
              <w:kern w:val="2"/>
              <w:sz w:val="24"/>
              <w:szCs w:val="24"/>
              <w:lang w:val="en-IN" w:eastAsia="en-IN"/>
              <w14:ligatures w14:val="standardContextual"/>
            </w:rPr>
          </w:pPr>
          <w:hyperlink w:anchor="_Toc223976839" w:history="1">
            <w:r w:rsidRPr="00AB6B4F">
              <w:rPr>
                <w:rStyle w:val="Hyperlink"/>
                <w:rFonts w:ascii="Arial" w:hAnsi="Arial" w:cs="Arial"/>
                <w:b w:val="0"/>
                <w:bCs w:val="0"/>
                <w:noProof/>
                <w:sz w:val="24"/>
                <w:szCs w:val="24"/>
                <w:lang w:val="en-GB"/>
              </w:rPr>
              <w:t>6. Action Plan</w:t>
            </w:r>
            <w:r w:rsidRPr="00AB6B4F">
              <w:rPr>
                <w:rFonts w:ascii="Arial" w:hAnsi="Arial" w:cs="Arial"/>
                <w:b w:val="0"/>
                <w:bCs w:val="0"/>
                <w:noProof/>
                <w:webHidden/>
                <w:sz w:val="24"/>
                <w:szCs w:val="24"/>
              </w:rPr>
              <w:tab/>
            </w:r>
            <w:r w:rsidRPr="00AB6B4F">
              <w:rPr>
                <w:rFonts w:ascii="Arial" w:hAnsi="Arial" w:cs="Arial"/>
                <w:b w:val="0"/>
                <w:bCs w:val="0"/>
                <w:noProof/>
                <w:webHidden/>
                <w:sz w:val="24"/>
                <w:szCs w:val="24"/>
              </w:rPr>
              <w:fldChar w:fldCharType="begin"/>
            </w:r>
            <w:r w:rsidRPr="00AB6B4F">
              <w:rPr>
                <w:rFonts w:ascii="Arial" w:hAnsi="Arial" w:cs="Arial"/>
                <w:b w:val="0"/>
                <w:bCs w:val="0"/>
                <w:noProof/>
                <w:webHidden/>
                <w:sz w:val="24"/>
                <w:szCs w:val="24"/>
              </w:rPr>
              <w:instrText xml:space="preserve"> PAGEREF _Toc223976839 \h </w:instrText>
            </w:r>
            <w:r w:rsidRPr="00AB6B4F">
              <w:rPr>
                <w:rFonts w:ascii="Arial" w:hAnsi="Arial" w:cs="Arial"/>
                <w:b w:val="0"/>
                <w:bCs w:val="0"/>
                <w:noProof/>
                <w:webHidden/>
                <w:sz w:val="24"/>
                <w:szCs w:val="24"/>
              </w:rPr>
            </w:r>
            <w:r w:rsidRPr="00AB6B4F">
              <w:rPr>
                <w:rFonts w:ascii="Arial" w:hAnsi="Arial" w:cs="Arial"/>
                <w:b w:val="0"/>
                <w:bCs w:val="0"/>
                <w:noProof/>
                <w:webHidden/>
                <w:sz w:val="24"/>
                <w:szCs w:val="24"/>
              </w:rPr>
              <w:fldChar w:fldCharType="separate"/>
            </w:r>
            <w:r w:rsidRPr="00AB6B4F">
              <w:rPr>
                <w:rFonts w:ascii="Arial" w:hAnsi="Arial" w:cs="Arial"/>
                <w:b w:val="0"/>
                <w:bCs w:val="0"/>
                <w:noProof/>
                <w:webHidden/>
                <w:sz w:val="24"/>
                <w:szCs w:val="24"/>
              </w:rPr>
              <w:t>19</w:t>
            </w:r>
            <w:r w:rsidRPr="00AB6B4F">
              <w:rPr>
                <w:rFonts w:ascii="Arial" w:hAnsi="Arial" w:cs="Arial"/>
                <w:b w:val="0"/>
                <w:bCs w:val="0"/>
                <w:noProof/>
                <w:webHidden/>
                <w:sz w:val="24"/>
                <w:szCs w:val="24"/>
              </w:rPr>
              <w:fldChar w:fldCharType="end"/>
            </w:r>
          </w:hyperlink>
        </w:p>
        <w:p w14:paraId="68DD19FA" w14:textId="4BA0840A" w:rsidR="00AB6B4F" w:rsidRPr="00AB6B4F" w:rsidRDefault="00AB6B4F" w:rsidP="00AB6B4F">
          <w:pPr>
            <w:pStyle w:val="TOC1"/>
            <w:tabs>
              <w:tab w:val="right" w:leader="dot" w:pos="9010"/>
            </w:tabs>
            <w:spacing w:before="0" w:after="240"/>
            <w:jc w:val="both"/>
            <w:rPr>
              <w:rFonts w:ascii="Arial" w:eastAsiaTheme="minorEastAsia" w:hAnsi="Arial" w:cs="Arial"/>
              <w:b w:val="0"/>
              <w:bCs w:val="0"/>
              <w:i w:val="0"/>
              <w:iCs w:val="0"/>
              <w:noProof/>
              <w:kern w:val="2"/>
              <w:lang w:val="en-IN" w:eastAsia="en-IN"/>
              <w14:ligatures w14:val="standardContextual"/>
            </w:rPr>
          </w:pPr>
          <w:hyperlink w:anchor="_Toc223976840" w:history="1">
            <w:r w:rsidRPr="00AB6B4F">
              <w:rPr>
                <w:rStyle w:val="Hyperlink"/>
                <w:rFonts w:ascii="Arial" w:hAnsi="Arial" w:cs="Arial"/>
                <w:b w:val="0"/>
                <w:bCs w:val="0"/>
                <w:i w:val="0"/>
                <w:iCs w:val="0"/>
                <w:noProof/>
                <w:lang w:val="en-GB"/>
              </w:rPr>
              <w:t>References</w:t>
            </w:r>
            <w:r w:rsidRPr="00AB6B4F">
              <w:rPr>
                <w:rFonts w:ascii="Arial" w:hAnsi="Arial" w:cs="Arial"/>
                <w:b w:val="0"/>
                <w:bCs w:val="0"/>
                <w:i w:val="0"/>
                <w:iCs w:val="0"/>
                <w:noProof/>
                <w:webHidden/>
              </w:rPr>
              <w:tab/>
            </w:r>
            <w:r w:rsidRPr="00AB6B4F">
              <w:rPr>
                <w:rFonts w:ascii="Arial" w:hAnsi="Arial" w:cs="Arial"/>
                <w:b w:val="0"/>
                <w:bCs w:val="0"/>
                <w:i w:val="0"/>
                <w:iCs w:val="0"/>
                <w:noProof/>
                <w:webHidden/>
              </w:rPr>
              <w:fldChar w:fldCharType="begin"/>
            </w:r>
            <w:r w:rsidRPr="00AB6B4F">
              <w:rPr>
                <w:rFonts w:ascii="Arial" w:hAnsi="Arial" w:cs="Arial"/>
                <w:b w:val="0"/>
                <w:bCs w:val="0"/>
                <w:i w:val="0"/>
                <w:iCs w:val="0"/>
                <w:noProof/>
                <w:webHidden/>
              </w:rPr>
              <w:instrText xml:space="preserve"> PAGEREF _Toc223976840 \h </w:instrText>
            </w:r>
            <w:r w:rsidRPr="00AB6B4F">
              <w:rPr>
                <w:rFonts w:ascii="Arial" w:hAnsi="Arial" w:cs="Arial"/>
                <w:b w:val="0"/>
                <w:bCs w:val="0"/>
                <w:i w:val="0"/>
                <w:iCs w:val="0"/>
                <w:noProof/>
                <w:webHidden/>
              </w:rPr>
            </w:r>
            <w:r w:rsidRPr="00AB6B4F">
              <w:rPr>
                <w:rFonts w:ascii="Arial" w:hAnsi="Arial" w:cs="Arial"/>
                <w:b w:val="0"/>
                <w:bCs w:val="0"/>
                <w:i w:val="0"/>
                <w:iCs w:val="0"/>
                <w:noProof/>
                <w:webHidden/>
              </w:rPr>
              <w:fldChar w:fldCharType="separate"/>
            </w:r>
            <w:r w:rsidRPr="00AB6B4F">
              <w:rPr>
                <w:rFonts w:ascii="Arial" w:hAnsi="Arial" w:cs="Arial"/>
                <w:b w:val="0"/>
                <w:bCs w:val="0"/>
                <w:i w:val="0"/>
                <w:iCs w:val="0"/>
                <w:noProof/>
                <w:webHidden/>
              </w:rPr>
              <w:t>20</w:t>
            </w:r>
            <w:r w:rsidRPr="00AB6B4F">
              <w:rPr>
                <w:rFonts w:ascii="Arial" w:hAnsi="Arial" w:cs="Arial"/>
                <w:b w:val="0"/>
                <w:bCs w:val="0"/>
                <w:i w:val="0"/>
                <w:iCs w:val="0"/>
                <w:noProof/>
                <w:webHidden/>
              </w:rPr>
              <w:fldChar w:fldCharType="end"/>
            </w:r>
          </w:hyperlink>
        </w:p>
        <w:p w14:paraId="72F7A750" w14:textId="053A8941" w:rsidR="00A76286" w:rsidRPr="00AB6B4F" w:rsidRDefault="00B25BCB" w:rsidP="00AB6B4F">
          <w:pPr>
            <w:spacing w:after="240"/>
            <w:rPr>
              <w:rFonts w:ascii="Arial" w:hAnsi="Arial" w:cs="Arial"/>
            </w:rPr>
          </w:pPr>
          <w:r w:rsidRPr="00AB6B4F">
            <w:rPr>
              <w:rFonts w:ascii="Arial" w:hAnsi="Arial" w:cs="Arial"/>
              <w:noProof/>
            </w:rPr>
            <w:fldChar w:fldCharType="end"/>
          </w:r>
        </w:p>
      </w:sdtContent>
    </w:sdt>
    <w:p w14:paraId="21DAA33F" w14:textId="77777777" w:rsidR="00B25BCB" w:rsidRPr="005D0B0D" w:rsidRDefault="00B25BCB" w:rsidP="005D0B0D">
      <w:pPr>
        <w:rPr>
          <w:rFonts w:ascii="Arial" w:hAnsi="Arial" w:cs="Arial"/>
          <w:b/>
          <w:bCs/>
          <w:lang w:val="en-GB"/>
        </w:rPr>
      </w:pPr>
      <w:bookmarkStart w:id="1" w:name="_sr28aj4c1ri" w:colFirst="0" w:colLast="0"/>
      <w:bookmarkEnd w:id="1"/>
      <w:r w:rsidRPr="005D0B0D">
        <w:rPr>
          <w:rFonts w:ascii="Arial" w:hAnsi="Arial" w:cs="Arial"/>
          <w:lang w:val="en-GB"/>
        </w:rPr>
        <w:br w:type="page"/>
      </w:r>
    </w:p>
    <w:p w14:paraId="5BB5730A" w14:textId="77777777" w:rsidR="00A76286" w:rsidRPr="005D0B0D" w:rsidRDefault="00000000" w:rsidP="005D0B0D">
      <w:pPr>
        <w:pStyle w:val="Heading1"/>
        <w:rPr>
          <w:rFonts w:ascii="Arial" w:hAnsi="Arial" w:cs="Arial"/>
          <w:lang w:val="en-GB"/>
        </w:rPr>
      </w:pPr>
      <w:bookmarkStart w:id="2" w:name="_Toc223976811"/>
      <w:r w:rsidRPr="005D0B0D">
        <w:rPr>
          <w:rFonts w:ascii="Arial" w:hAnsi="Arial" w:cs="Arial"/>
          <w:lang w:val="en-GB"/>
        </w:rPr>
        <w:lastRenderedPageBreak/>
        <w:t>Section 1: Strategic Analysis of Next Plc</w:t>
      </w:r>
      <w:bookmarkEnd w:id="2"/>
    </w:p>
    <w:p w14:paraId="5B0B2797" w14:textId="77777777" w:rsidR="00A76286" w:rsidRPr="005D0B0D" w:rsidRDefault="00000000" w:rsidP="005D0B0D">
      <w:pPr>
        <w:pStyle w:val="Heading2"/>
        <w:rPr>
          <w:rFonts w:ascii="Arial" w:hAnsi="Arial" w:cs="Arial"/>
          <w:lang w:val="en-GB"/>
        </w:rPr>
      </w:pPr>
      <w:bookmarkStart w:id="3" w:name="_6bsecobbmbnf" w:colFirst="0" w:colLast="0"/>
      <w:bookmarkStart w:id="4" w:name="_Toc223976812"/>
      <w:bookmarkEnd w:id="3"/>
      <w:r w:rsidRPr="005D0B0D">
        <w:rPr>
          <w:rFonts w:ascii="Arial" w:hAnsi="Arial" w:cs="Arial"/>
          <w:lang w:val="en-GB"/>
        </w:rPr>
        <w:t>1. Introduction and Organisational Context</w:t>
      </w:r>
      <w:bookmarkEnd w:id="4"/>
    </w:p>
    <w:p w14:paraId="55FAA758" w14:textId="77777777" w:rsidR="00A76286" w:rsidRPr="005D0B0D" w:rsidRDefault="00000000" w:rsidP="005D0B0D">
      <w:pPr>
        <w:rPr>
          <w:rFonts w:ascii="Arial" w:hAnsi="Arial" w:cs="Arial"/>
          <w:lang w:val="en-GB"/>
        </w:rPr>
      </w:pPr>
      <w:r w:rsidRPr="005D0B0D">
        <w:rPr>
          <w:rFonts w:ascii="Arial" w:hAnsi="Arial" w:cs="Arial"/>
          <w:lang w:val="en-GB"/>
        </w:rPr>
        <w:t>NEXT Plc is a leading fashion and home retailer in the UK with a high physical store presence and robust online channel. The company, which is a multinational retailer of clothing, footwear, accessories, and home goods, started as a tailoring firm based in Leeds. Its plan is omnichannel retailing, which entails combining the store activities with online retailing. The company functions under such divisions as NEXT Retail, NEXT Online and NEXT Finance. Efficient inventory management and customer service are provided by investing in logistics, distribution centres, and digital infrastructure. With the intensification of its digital strength and diversification of its products, NEXT Plc remains a competitive force in the dynamic fashion retail business environment around the world.</w:t>
      </w:r>
    </w:p>
    <w:p w14:paraId="0BF2AC7F" w14:textId="77777777" w:rsidR="00A76286" w:rsidRPr="005D0B0D" w:rsidRDefault="00000000" w:rsidP="005D0B0D">
      <w:pPr>
        <w:pStyle w:val="Heading3"/>
        <w:rPr>
          <w:rFonts w:ascii="Arial" w:hAnsi="Arial" w:cs="Arial"/>
          <w:lang w:val="en-GB"/>
        </w:rPr>
      </w:pPr>
      <w:bookmarkStart w:id="5" w:name="_md7c9g1bvbl3" w:colFirst="0" w:colLast="0"/>
      <w:bookmarkStart w:id="6" w:name="_Toc223976813"/>
      <w:bookmarkEnd w:id="5"/>
      <w:r w:rsidRPr="005D0B0D">
        <w:rPr>
          <w:rFonts w:ascii="Arial" w:hAnsi="Arial" w:cs="Arial"/>
          <w:lang w:val="en-GB"/>
        </w:rPr>
        <w:t>1.1 Company Overview</w:t>
      </w:r>
      <w:bookmarkEnd w:id="6"/>
    </w:p>
    <w:p w14:paraId="77D02939" w14:textId="77777777" w:rsidR="00A76286" w:rsidRPr="005D0B0D" w:rsidRDefault="00000000" w:rsidP="005D0B0D">
      <w:pPr>
        <w:rPr>
          <w:rFonts w:ascii="Arial" w:hAnsi="Arial" w:cs="Arial"/>
          <w:lang w:val="en-GB"/>
        </w:rPr>
      </w:pPr>
      <w:r w:rsidRPr="005D0B0D">
        <w:rPr>
          <w:rFonts w:ascii="Arial" w:hAnsi="Arial" w:cs="Arial"/>
          <w:lang w:val="en-GB"/>
        </w:rPr>
        <w:t xml:space="preserve">NEXT Plc has over 460 retail outlets in the United Kingdom and Ireland, and also has a large international web presence in over 70 countries. Indeed, the company has achieved good performance in the face of challenging economic times, as the company shows group </w:t>
      </w:r>
      <w:r w:rsidR="00B25BCB" w:rsidRPr="005D0B0D">
        <w:rPr>
          <w:rFonts w:ascii="Arial" w:hAnsi="Arial" w:cs="Arial"/>
          <w:lang w:val="en-GB"/>
        </w:rPr>
        <w:t>revenues</w:t>
      </w:r>
      <w:r w:rsidRPr="005D0B0D">
        <w:rPr>
          <w:rFonts w:ascii="Arial" w:hAnsi="Arial" w:cs="Arial"/>
          <w:lang w:val="en-GB"/>
        </w:rPr>
        <w:t xml:space="preserve"> about 5.8 billion in 2024. The online sales collected over 55% of the total company revenue, which is an indicator </w:t>
      </w:r>
      <w:r w:rsidR="00B25BCB" w:rsidRPr="005D0B0D">
        <w:rPr>
          <w:rFonts w:ascii="Arial" w:hAnsi="Arial" w:cs="Arial"/>
          <w:lang w:val="en-GB"/>
        </w:rPr>
        <w:t>of the</w:t>
      </w:r>
      <w:r w:rsidRPr="005D0B0D">
        <w:rPr>
          <w:rFonts w:ascii="Arial" w:hAnsi="Arial" w:cs="Arial"/>
          <w:lang w:val="en-GB"/>
        </w:rPr>
        <w:t xml:space="preserve"> digital transformation strategy adopted by the firm (Next Plc, 2025). The operational setup of the company consists of several units that include NEXT Retail, NEXT Online, and the LABEL platform that offer third-party brands by the company on its webpage. The LABEL business has been a major source of revenue since it allows the firm to expand the product range without more production costs. Besides clothing and accessories, home furnishings and lifestyle products are also sold by the company. This diversification will enable NEXT to access a wider range of consumers and still retain a good brand recognition. The organisation is also in operation of a consumer credit service called NEXT Finance. This financial service will enable the customer to buy products by paying them in instalments, which will lead to the growth of sales as well as customer loyalty.</w:t>
      </w:r>
    </w:p>
    <w:p w14:paraId="07CA6C8B" w14:textId="77777777" w:rsidR="00A76286" w:rsidRPr="005D0B0D" w:rsidRDefault="00000000" w:rsidP="005D0B0D">
      <w:pPr>
        <w:pStyle w:val="Heading3"/>
        <w:rPr>
          <w:rFonts w:ascii="Arial" w:hAnsi="Arial" w:cs="Arial"/>
          <w:lang w:val="en-GB"/>
        </w:rPr>
      </w:pPr>
      <w:bookmarkStart w:id="7" w:name="_xouvhlojc533" w:colFirst="0" w:colLast="0"/>
      <w:bookmarkStart w:id="8" w:name="_Toc223976814"/>
      <w:bookmarkEnd w:id="7"/>
      <w:r w:rsidRPr="005D0B0D">
        <w:rPr>
          <w:rFonts w:ascii="Arial" w:hAnsi="Arial" w:cs="Arial"/>
          <w:lang w:val="en-GB"/>
        </w:rPr>
        <w:t>1.2 Mission, Vision and Business Model</w:t>
      </w:r>
      <w:bookmarkEnd w:id="8"/>
    </w:p>
    <w:p w14:paraId="7BB2B548" w14:textId="77777777" w:rsidR="00A76286" w:rsidRPr="005D0B0D" w:rsidRDefault="00000000" w:rsidP="005D0B0D">
      <w:pPr>
        <w:rPr>
          <w:rFonts w:ascii="Arial" w:hAnsi="Arial" w:cs="Arial"/>
          <w:lang w:val="en-GB"/>
        </w:rPr>
      </w:pPr>
      <w:r w:rsidRPr="005D0B0D">
        <w:rPr>
          <w:rFonts w:ascii="Arial" w:hAnsi="Arial" w:cs="Arial"/>
          <w:lang w:val="en-GB"/>
        </w:rPr>
        <w:t xml:space="preserve">The business model of the company is based on the provision of fashionable and quality products in a combination of both physical outlets and online platforms. The organisation has customer convenience, efficient logistics and product innovation as their priorities. The strategy of NEXT Plc focuses on incorporating technology in the </w:t>
      </w:r>
      <w:r w:rsidRPr="005D0B0D">
        <w:rPr>
          <w:rFonts w:ascii="Arial" w:hAnsi="Arial" w:cs="Arial"/>
          <w:lang w:val="en-GB"/>
        </w:rPr>
        <w:lastRenderedPageBreak/>
        <w:t>retail business. Online platforms enable the company to keep track of the customer buying behaviour, effective inventory management, and personalised marketing. Decision-making that is based on data enhances demand forecasting and minimises operational weaknesses. Business analytics has been identified as one of the significant revenue optimisation forces in online commercial settings. Studies indicate that hi-tech analytics systems enhance price policy and accuracy of demand forecasts. The capabilities enhance the capacity of a firm to maintain a competitive advantage in e-commerce markets (</w:t>
      </w:r>
      <w:proofErr w:type="spellStart"/>
      <w:r w:rsidRPr="005D0B0D">
        <w:rPr>
          <w:rFonts w:ascii="Arial" w:hAnsi="Arial" w:cs="Arial"/>
          <w:lang w:val="en-GB"/>
        </w:rPr>
        <w:t>Ogunmokun</w:t>
      </w:r>
      <w:proofErr w:type="spellEnd"/>
      <w:r w:rsidRPr="005D0B0D">
        <w:rPr>
          <w:rFonts w:ascii="Arial" w:hAnsi="Arial" w:cs="Arial"/>
          <w:lang w:val="en-GB"/>
        </w:rPr>
        <w:t xml:space="preserve"> et al., 2025). The organisation thus integrates technological skills and retail experience to tighten its grip in the market. The long-term strategy of the company is to continuously innovate in product design and digital services.</w:t>
      </w:r>
    </w:p>
    <w:p w14:paraId="11E1927B" w14:textId="77777777" w:rsidR="00A76286" w:rsidRPr="005D0B0D" w:rsidRDefault="00000000" w:rsidP="005D0B0D">
      <w:pPr>
        <w:pStyle w:val="Heading3"/>
        <w:rPr>
          <w:rFonts w:ascii="Arial" w:hAnsi="Arial" w:cs="Arial"/>
          <w:lang w:val="en-GB"/>
        </w:rPr>
      </w:pPr>
      <w:bookmarkStart w:id="9" w:name="_su5w99jvs5kn" w:colFirst="0" w:colLast="0"/>
      <w:bookmarkStart w:id="10" w:name="_Toc223976815"/>
      <w:bookmarkEnd w:id="9"/>
      <w:r w:rsidRPr="005D0B0D">
        <w:rPr>
          <w:rFonts w:ascii="Arial" w:hAnsi="Arial" w:cs="Arial"/>
          <w:lang w:val="en-GB"/>
        </w:rPr>
        <w:t>1.3 Industry Context and Market Position</w:t>
      </w:r>
      <w:bookmarkEnd w:id="10"/>
    </w:p>
    <w:p w14:paraId="15BD2DF6" w14:textId="77777777" w:rsidR="00A76286" w:rsidRPr="005D0B0D" w:rsidRDefault="00000000" w:rsidP="005D0B0D">
      <w:pPr>
        <w:jc w:val="center"/>
        <w:rPr>
          <w:rFonts w:ascii="Arial" w:hAnsi="Arial" w:cs="Arial"/>
          <w:lang w:val="en-GB"/>
        </w:rPr>
      </w:pPr>
      <w:r w:rsidRPr="005D0B0D">
        <w:rPr>
          <w:rFonts w:ascii="Arial" w:hAnsi="Arial" w:cs="Arial"/>
          <w:noProof/>
          <w:lang w:val="en-GB"/>
        </w:rPr>
        <w:drawing>
          <wp:inline distT="114300" distB="114300" distL="114300" distR="114300" wp14:anchorId="499F051E" wp14:editId="74942E88">
            <wp:extent cx="5734050" cy="2707184"/>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6507"/>
                    <a:stretch>
                      <a:fillRect/>
                    </a:stretch>
                  </pic:blipFill>
                  <pic:spPr>
                    <a:xfrm>
                      <a:off x="0" y="0"/>
                      <a:ext cx="5734050" cy="2707184"/>
                    </a:xfrm>
                    <a:prstGeom prst="rect">
                      <a:avLst/>
                    </a:prstGeom>
                    <a:ln w="12700">
                      <a:solidFill>
                        <a:srgbClr val="000000"/>
                      </a:solidFill>
                      <a:prstDash val="solid"/>
                    </a:ln>
                  </pic:spPr>
                </pic:pic>
              </a:graphicData>
            </a:graphic>
          </wp:inline>
        </w:drawing>
      </w:r>
    </w:p>
    <w:p w14:paraId="1598EF77" w14:textId="0DABCC4F" w:rsidR="00A76286" w:rsidRPr="005D0B0D" w:rsidRDefault="00000000" w:rsidP="005D0B0D">
      <w:pPr>
        <w:jc w:val="center"/>
        <w:rPr>
          <w:rFonts w:ascii="Arial" w:hAnsi="Arial" w:cs="Arial"/>
          <w:b/>
          <w:bCs/>
          <w:lang w:val="en-GB"/>
        </w:rPr>
      </w:pPr>
      <w:r w:rsidRPr="005D0B0D">
        <w:rPr>
          <w:rFonts w:ascii="Arial" w:hAnsi="Arial" w:cs="Arial"/>
          <w:b/>
          <w:bCs/>
          <w:lang w:val="en-GB"/>
        </w:rPr>
        <w:t xml:space="preserve">Figure 1: </w:t>
      </w:r>
      <w:r w:rsidR="000E6024" w:rsidRPr="005D0B0D">
        <w:rPr>
          <w:rFonts w:ascii="Arial" w:hAnsi="Arial" w:cs="Arial"/>
          <w:b/>
          <w:bCs/>
          <w:lang w:val="en-GB"/>
        </w:rPr>
        <w:t xml:space="preserve">Size of the </w:t>
      </w:r>
      <w:r w:rsidRPr="005D0B0D">
        <w:rPr>
          <w:rFonts w:ascii="Arial" w:hAnsi="Arial" w:cs="Arial"/>
          <w:b/>
          <w:bCs/>
          <w:lang w:val="en-GB"/>
        </w:rPr>
        <w:t xml:space="preserve">UK </w:t>
      </w:r>
      <w:r w:rsidR="000E6024" w:rsidRPr="005D0B0D">
        <w:rPr>
          <w:rFonts w:ascii="Arial" w:hAnsi="Arial" w:cs="Arial"/>
          <w:b/>
          <w:bCs/>
          <w:lang w:val="en-GB"/>
        </w:rPr>
        <w:t>a</w:t>
      </w:r>
      <w:r w:rsidRPr="005D0B0D">
        <w:rPr>
          <w:rFonts w:ascii="Arial" w:hAnsi="Arial" w:cs="Arial"/>
          <w:b/>
          <w:bCs/>
          <w:lang w:val="en-GB"/>
        </w:rPr>
        <w:t xml:space="preserve">pparel </w:t>
      </w:r>
      <w:r w:rsidR="000E6024" w:rsidRPr="005D0B0D">
        <w:rPr>
          <w:rFonts w:ascii="Arial" w:hAnsi="Arial" w:cs="Arial"/>
          <w:b/>
          <w:bCs/>
          <w:lang w:val="en-GB"/>
        </w:rPr>
        <w:t>m</w:t>
      </w:r>
      <w:r w:rsidRPr="005D0B0D">
        <w:rPr>
          <w:rFonts w:ascii="Arial" w:hAnsi="Arial" w:cs="Arial"/>
          <w:b/>
          <w:bCs/>
          <w:lang w:val="en-GB"/>
        </w:rPr>
        <w:t xml:space="preserve">arket </w:t>
      </w:r>
    </w:p>
    <w:p w14:paraId="27276B71" w14:textId="77777777" w:rsidR="00A76286" w:rsidRPr="005D0B0D" w:rsidRDefault="00000000" w:rsidP="005D0B0D">
      <w:pPr>
        <w:jc w:val="center"/>
        <w:rPr>
          <w:rFonts w:ascii="Arial" w:hAnsi="Arial" w:cs="Arial"/>
          <w:lang w:val="en-GB"/>
        </w:rPr>
      </w:pPr>
      <w:r w:rsidRPr="005D0B0D">
        <w:rPr>
          <w:rFonts w:ascii="Arial" w:hAnsi="Arial" w:cs="Arial"/>
          <w:lang w:val="en-GB"/>
        </w:rPr>
        <w:t>(Source: Grand View Research, 2025)</w:t>
      </w:r>
    </w:p>
    <w:p w14:paraId="2E51A545" w14:textId="4DB108B2" w:rsidR="00A76286" w:rsidRPr="005D0B0D" w:rsidRDefault="00000000" w:rsidP="005D0B0D">
      <w:pPr>
        <w:rPr>
          <w:rFonts w:ascii="Arial" w:hAnsi="Arial" w:cs="Arial"/>
          <w:lang w:val="en-GB"/>
        </w:rPr>
      </w:pPr>
      <w:r w:rsidRPr="005D0B0D">
        <w:rPr>
          <w:rFonts w:ascii="Arial" w:hAnsi="Arial" w:cs="Arial"/>
          <w:lang w:val="en-GB"/>
        </w:rPr>
        <w:t>According to the given figure, the revenue distribution of NEXT Plc demonstrates that the percentage of revenue through online channels reached about 62%</w:t>
      </w:r>
      <w:r w:rsidR="000E6024" w:rsidRPr="005D0B0D">
        <w:rPr>
          <w:rFonts w:ascii="Arial" w:hAnsi="Arial" w:cs="Arial"/>
          <w:lang w:val="en-GB"/>
        </w:rPr>
        <w:t xml:space="preserve">. This </w:t>
      </w:r>
      <w:r w:rsidRPr="005D0B0D">
        <w:rPr>
          <w:rFonts w:ascii="Arial" w:hAnsi="Arial" w:cs="Arial"/>
          <w:lang w:val="en-GB"/>
        </w:rPr>
        <w:t>is much more than that of retail stores, about 32%, which indicates that the company has an effective omnichannel approach (Grand View Research, 2025). The scale of the industry is reflected in the statistics provided within the industry, which show that the UK apparel market earned about 60 billion</w:t>
      </w:r>
      <w:r w:rsidR="000E6024" w:rsidRPr="005D0B0D">
        <w:rPr>
          <w:rFonts w:ascii="Arial" w:hAnsi="Arial" w:cs="Arial"/>
          <w:lang w:val="en-GB"/>
        </w:rPr>
        <w:t xml:space="preserve"> in 2024</w:t>
      </w:r>
      <w:r w:rsidRPr="005D0B0D">
        <w:rPr>
          <w:rFonts w:ascii="Arial" w:hAnsi="Arial" w:cs="Arial"/>
          <w:lang w:val="en-GB"/>
        </w:rPr>
        <w:t xml:space="preserve">, which is a significant amount of revenue (Statista, 2025). Fashion retail is thus a significant element </w:t>
      </w:r>
      <w:r w:rsidR="00B25BCB" w:rsidRPr="005D0B0D">
        <w:rPr>
          <w:rFonts w:ascii="Arial" w:hAnsi="Arial" w:cs="Arial"/>
          <w:lang w:val="en-GB"/>
        </w:rPr>
        <w:t xml:space="preserve">of </w:t>
      </w:r>
      <w:r w:rsidR="007D5CCB" w:rsidRPr="005D0B0D">
        <w:rPr>
          <w:rFonts w:ascii="Arial" w:hAnsi="Arial" w:cs="Arial"/>
          <w:lang w:val="en-GB"/>
        </w:rPr>
        <w:t>the UK</w:t>
      </w:r>
      <w:r w:rsidRPr="005D0B0D">
        <w:rPr>
          <w:rFonts w:ascii="Arial" w:hAnsi="Arial" w:cs="Arial"/>
          <w:lang w:val="en-GB"/>
        </w:rPr>
        <w:t xml:space="preserve"> economy (Fashion United, 2025). </w:t>
      </w:r>
      <w:r w:rsidR="004D083A" w:rsidRPr="005D0B0D">
        <w:rPr>
          <w:rFonts w:ascii="Arial" w:hAnsi="Arial" w:cs="Arial"/>
          <w:lang w:val="en-GB"/>
        </w:rPr>
        <w:t xml:space="preserve">The patterns of fast fashion consumption have scaled up competition in the retail outlets since customers demand frequent product </w:t>
      </w:r>
      <w:r w:rsidR="004D083A" w:rsidRPr="005D0B0D">
        <w:rPr>
          <w:rFonts w:ascii="Arial" w:hAnsi="Arial" w:cs="Arial"/>
          <w:lang w:val="en-GB"/>
        </w:rPr>
        <w:lastRenderedPageBreak/>
        <w:t xml:space="preserve">changes and reduced prices. </w:t>
      </w:r>
      <w:r w:rsidRPr="005D0B0D">
        <w:rPr>
          <w:rFonts w:ascii="Arial" w:hAnsi="Arial" w:cs="Arial"/>
          <w:lang w:val="en-GB"/>
        </w:rPr>
        <w:t>A</w:t>
      </w:r>
      <w:r w:rsidR="004D083A" w:rsidRPr="005D0B0D">
        <w:rPr>
          <w:rFonts w:ascii="Arial" w:hAnsi="Arial" w:cs="Arial"/>
          <w:lang w:val="en-GB"/>
        </w:rPr>
        <w:t>s analysed</w:t>
      </w:r>
      <w:r w:rsidRPr="005D0B0D">
        <w:rPr>
          <w:rFonts w:ascii="Arial" w:hAnsi="Arial" w:cs="Arial"/>
          <w:lang w:val="en-GB"/>
        </w:rPr>
        <w:t xml:space="preserve">, </w:t>
      </w:r>
      <w:r w:rsidR="004D083A" w:rsidRPr="005D0B0D">
        <w:rPr>
          <w:rFonts w:ascii="Arial" w:hAnsi="Arial" w:cs="Arial"/>
          <w:lang w:val="en-GB"/>
        </w:rPr>
        <w:t>some of the significant</w:t>
      </w:r>
      <w:r w:rsidRPr="005D0B0D">
        <w:rPr>
          <w:rFonts w:ascii="Arial" w:hAnsi="Arial" w:cs="Arial"/>
          <w:lang w:val="en-GB"/>
        </w:rPr>
        <w:t xml:space="preserve"> causes of fashion consumption are social rivalry and identity expression, which hasten product availability in the fashion industry (Font and Font, 2025). NEXT Plc is in competition with several big retailers such as Marks and Spencer, Zara, H</w:t>
      </w:r>
      <w:r w:rsidR="000E6024" w:rsidRPr="005D0B0D">
        <w:rPr>
          <w:rFonts w:ascii="Arial" w:hAnsi="Arial" w:cs="Arial"/>
          <w:lang w:val="en-GB"/>
        </w:rPr>
        <w:t>&amp;</w:t>
      </w:r>
      <w:r w:rsidRPr="005D0B0D">
        <w:rPr>
          <w:rFonts w:ascii="Arial" w:hAnsi="Arial" w:cs="Arial"/>
          <w:lang w:val="en-GB"/>
        </w:rPr>
        <w:t>M and ASOS. The pricing strategy, product innovation, and digital customer experience are the competitive measures of these companies. The analysis of the industry reveals that online retail can gain more significance as these channels are favoured by consumers who want to buy conveniently via the digital platform (Spring Fair, 2025). As per market research, the retail sales of clothing in the United Kingdom also saw an increase of about 3.5% per year from 2022 to 2024, despite the inflationary pressures (Mintel, 2025). In this context, NEXT Plc has been positioning itself as the most favourable omnichannel retailer in the UK fashion market.</w:t>
      </w:r>
    </w:p>
    <w:p w14:paraId="0D3E0C08" w14:textId="77777777" w:rsidR="00A76286" w:rsidRPr="005D0B0D" w:rsidRDefault="00000000" w:rsidP="005D0B0D">
      <w:pPr>
        <w:pStyle w:val="Heading2"/>
        <w:rPr>
          <w:rFonts w:ascii="Arial" w:hAnsi="Arial" w:cs="Arial"/>
          <w:lang w:val="en-GB"/>
        </w:rPr>
      </w:pPr>
      <w:bookmarkStart w:id="11" w:name="_co9xhk2q4qin" w:colFirst="0" w:colLast="0"/>
      <w:bookmarkStart w:id="12" w:name="_Toc223976816"/>
      <w:bookmarkEnd w:id="11"/>
      <w:r w:rsidRPr="005D0B0D">
        <w:rPr>
          <w:rFonts w:ascii="Arial" w:hAnsi="Arial" w:cs="Arial"/>
          <w:lang w:val="en-GB"/>
        </w:rPr>
        <w:t>2. External and Internal Environment Analysis</w:t>
      </w:r>
      <w:bookmarkEnd w:id="12"/>
    </w:p>
    <w:p w14:paraId="206038B8" w14:textId="77777777" w:rsidR="00A76286" w:rsidRPr="005D0B0D" w:rsidRDefault="00000000" w:rsidP="005D0B0D">
      <w:pPr>
        <w:pStyle w:val="Heading3"/>
        <w:rPr>
          <w:rFonts w:ascii="Arial" w:hAnsi="Arial" w:cs="Arial"/>
          <w:lang w:val="en-GB"/>
        </w:rPr>
      </w:pPr>
      <w:bookmarkStart w:id="13" w:name="_oov6ia18pd6l" w:colFirst="0" w:colLast="0"/>
      <w:bookmarkStart w:id="14" w:name="_Toc223976817"/>
      <w:bookmarkEnd w:id="13"/>
      <w:r w:rsidRPr="005D0B0D">
        <w:rPr>
          <w:rFonts w:ascii="Arial" w:hAnsi="Arial" w:cs="Arial"/>
          <w:lang w:val="en-GB"/>
        </w:rPr>
        <w:t>2.1 External Environment Analysis (PESTEL)</w:t>
      </w:r>
      <w:bookmarkEnd w:id="14"/>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36"/>
        <w:gridCol w:w="3102"/>
        <w:gridCol w:w="4287"/>
      </w:tblGrid>
      <w:tr w:rsidR="005D0B0D" w:rsidRPr="005D0B0D" w14:paraId="1FD3681C"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CABF5" w14:textId="77777777" w:rsidR="00A76286" w:rsidRPr="005D0B0D" w:rsidRDefault="00000000" w:rsidP="005D0B0D">
            <w:pPr>
              <w:jc w:val="center"/>
              <w:rPr>
                <w:rFonts w:ascii="Arial" w:hAnsi="Arial" w:cs="Arial"/>
                <w:lang w:val="en-GB"/>
              </w:rPr>
            </w:pPr>
            <w:r w:rsidRPr="005D0B0D">
              <w:rPr>
                <w:rFonts w:ascii="Arial" w:hAnsi="Arial" w:cs="Arial"/>
                <w:b/>
                <w:bCs/>
                <w:lang w:val="en-GB"/>
              </w:rPr>
              <w:t>Factor</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DA9ED" w14:textId="77777777" w:rsidR="00A76286" w:rsidRPr="005D0B0D" w:rsidRDefault="00000000" w:rsidP="005D0B0D">
            <w:pPr>
              <w:jc w:val="center"/>
              <w:rPr>
                <w:rFonts w:ascii="Arial" w:hAnsi="Arial" w:cs="Arial"/>
                <w:lang w:val="en-GB"/>
              </w:rPr>
            </w:pPr>
            <w:r w:rsidRPr="005D0B0D">
              <w:rPr>
                <w:rFonts w:ascii="Arial" w:hAnsi="Arial" w:cs="Arial"/>
                <w:b/>
                <w:bCs/>
                <w:lang w:val="en-GB"/>
              </w:rPr>
              <w:t>Key Issues</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3CAD5B" w14:textId="77777777" w:rsidR="00A76286" w:rsidRPr="005D0B0D" w:rsidRDefault="00000000" w:rsidP="005D0B0D">
            <w:pPr>
              <w:jc w:val="center"/>
              <w:rPr>
                <w:rFonts w:ascii="Arial" w:hAnsi="Arial" w:cs="Arial"/>
                <w:lang w:val="en-GB"/>
              </w:rPr>
            </w:pPr>
            <w:r w:rsidRPr="005D0B0D">
              <w:rPr>
                <w:rFonts w:ascii="Arial" w:hAnsi="Arial" w:cs="Arial"/>
                <w:b/>
                <w:bCs/>
                <w:lang w:val="en-GB"/>
              </w:rPr>
              <w:t>Strategic Impact</w:t>
            </w:r>
          </w:p>
        </w:tc>
      </w:tr>
      <w:tr w:rsidR="005D0B0D" w:rsidRPr="005D0B0D" w14:paraId="2DD96823"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DAACE" w14:textId="77777777" w:rsidR="00A76286" w:rsidRPr="005D0B0D" w:rsidRDefault="00000000" w:rsidP="005D0B0D">
            <w:pPr>
              <w:rPr>
                <w:rFonts w:ascii="Arial" w:hAnsi="Arial" w:cs="Arial"/>
                <w:lang w:val="en-GB"/>
              </w:rPr>
            </w:pPr>
            <w:r w:rsidRPr="005D0B0D">
              <w:rPr>
                <w:rFonts w:ascii="Arial" w:hAnsi="Arial" w:cs="Arial"/>
                <w:lang w:val="en-GB"/>
              </w:rPr>
              <w:t>Political</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E4FE5" w14:textId="77777777" w:rsidR="00A76286" w:rsidRPr="005D0B0D" w:rsidRDefault="00000000" w:rsidP="005D0B0D">
            <w:pPr>
              <w:rPr>
                <w:rFonts w:ascii="Arial" w:hAnsi="Arial" w:cs="Arial"/>
                <w:lang w:val="en-GB"/>
              </w:rPr>
            </w:pPr>
            <w:r w:rsidRPr="005D0B0D">
              <w:rPr>
                <w:rFonts w:ascii="Arial" w:hAnsi="Arial" w:cs="Arial"/>
                <w:lang w:val="en-GB"/>
              </w:rPr>
              <w:t>Trade regulations, labour laws</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BBA5D" w14:textId="77777777" w:rsidR="00A76286" w:rsidRPr="005D0B0D" w:rsidRDefault="00000000" w:rsidP="005D0B0D">
            <w:pPr>
              <w:rPr>
                <w:rFonts w:ascii="Arial" w:hAnsi="Arial" w:cs="Arial"/>
                <w:lang w:val="en-GB"/>
              </w:rPr>
            </w:pPr>
            <w:r w:rsidRPr="005D0B0D">
              <w:rPr>
                <w:rFonts w:ascii="Arial" w:hAnsi="Arial" w:cs="Arial"/>
                <w:lang w:val="en-GB"/>
              </w:rPr>
              <w:t>Influences sourcing and supply chains</w:t>
            </w:r>
          </w:p>
        </w:tc>
      </w:tr>
      <w:tr w:rsidR="005D0B0D" w:rsidRPr="005D0B0D" w14:paraId="1991FAF3"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CE534" w14:textId="77777777" w:rsidR="00A76286" w:rsidRPr="005D0B0D" w:rsidRDefault="00000000" w:rsidP="005D0B0D">
            <w:pPr>
              <w:rPr>
                <w:rFonts w:ascii="Arial" w:hAnsi="Arial" w:cs="Arial"/>
                <w:lang w:val="en-GB"/>
              </w:rPr>
            </w:pPr>
            <w:r w:rsidRPr="005D0B0D">
              <w:rPr>
                <w:rFonts w:ascii="Arial" w:hAnsi="Arial" w:cs="Arial"/>
                <w:lang w:val="en-GB"/>
              </w:rPr>
              <w:t>Economic</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1B13E" w14:textId="77777777" w:rsidR="00A76286" w:rsidRPr="005D0B0D" w:rsidRDefault="00000000" w:rsidP="005D0B0D">
            <w:pPr>
              <w:rPr>
                <w:rFonts w:ascii="Arial" w:hAnsi="Arial" w:cs="Arial"/>
                <w:lang w:val="en-GB"/>
              </w:rPr>
            </w:pPr>
            <w:r w:rsidRPr="005D0B0D">
              <w:rPr>
                <w:rFonts w:ascii="Arial" w:hAnsi="Arial" w:cs="Arial"/>
                <w:lang w:val="en-GB"/>
              </w:rPr>
              <w:t>Inflation, consumer spending</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95797" w14:textId="77777777" w:rsidR="00A76286" w:rsidRPr="005D0B0D" w:rsidRDefault="00000000" w:rsidP="005D0B0D">
            <w:pPr>
              <w:rPr>
                <w:rFonts w:ascii="Arial" w:hAnsi="Arial" w:cs="Arial"/>
                <w:lang w:val="en-GB"/>
              </w:rPr>
            </w:pPr>
            <w:r w:rsidRPr="005D0B0D">
              <w:rPr>
                <w:rFonts w:ascii="Arial" w:hAnsi="Arial" w:cs="Arial"/>
                <w:lang w:val="en-GB"/>
              </w:rPr>
              <w:t>Affects fashion retail demand</w:t>
            </w:r>
          </w:p>
        </w:tc>
      </w:tr>
      <w:tr w:rsidR="005D0B0D" w:rsidRPr="005D0B0D" w14:paraId="48464C49"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4ED82" w14:textId="77777777" w:rsidR="00A76286" w:rsidRPr="005D0B0D" w:rsidRDefault="00000000" w:rsidP="005D0B0D">
            <w:pPr>
              <w:rPr>
                <w:rFonts w:ascii="Arial" w:hAnsi="Arial" w:cs="Arial"/>
                <w:lang w:val="en-GB"/>
              </w:rPr>
            </w:pPr>
            <w:r w:rsidRPr="005D0B0D">
              <w:rPr>
                <w:rFonts w:ascii="Arial" w:hAnsi="Arial" w:cs="Arial"/>
                <w:lang w:val="en-GB"/>
              </w:rPr>
              <w:t>Social</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854AB" w14:textId="77777777" w:rsidR="00A76286" w:rsidRPr="005D0B0D" w:rsidRDefault="00000000" w:rsidP="005D0B0D">
            <w:pPr>
              <w:rPr>
                <w:rFonts w:ascii="Arial" w:hAnsi="Arial" w:cs="Arial"/>
                <w:lang w:val="en-GB"/>
              </w:rPr>
            </w:pPr>
            <w:r w:rsidRPr="005D0B0D">
              <w:rPr>
                <w:rFonts w:ascii="Arial" w:hAnsi="Arial" w:cs="Arial"/>
                <w:lang w:val="en-GB"/>
              </w:rPr>
              <w:t>Sustainability awareness</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4DFB1" w14:textId="77777777" w:rsidR="00A76286" w:rsidRPr="005D0B0D" w:rsidRDefault="00000000" w:rsidP="005D0B0D">
            <w:pPr>
              <w:rPr>
                <w:rFonts w:ascii="Arial" w:hAnsi="Arial" w:cs="Arial"/>
                <w:lang w:val="en-GB"/>
              </w:rPr>
            </w:pPr>
            <w:r w:rsidRPr="005D0B0D">
              <w:rPr>
                <w:rFonts w:ascii="Arial" w:hAnsi="Arial" w:cs="Arial"/>
                <w:lang w:val="en-GB"/>
              </w:rPr>
              <w:t>Drives demand for ethical products</w:t>
            </w:r>
          </w:p>
        </w:tc>
      </w:tr>
      <w:tr w:rsidR="005D0B0D" w:rsidRPr="005D0B0D" w14:paraId="648E238B"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97532" w14:textId="77777777" w:rsidR="00A76286" w:rsidRPr="005D0B0D" w:rsidRDefault="00000000" w:rsidP="005D0B0D">
            <w:pPr>
              <w:rPr>
                <w:rFonts w:ascii="Arial" w:hAnsi="Arial" w:cs="Arial"/>
                <w:lang w:val="en-GB"/>
              </w:rPr>
            </w:pPr>
            <w:r w:rsidRPr="005D0B0D">
              <w:rPr>
                <w:rFonts w:ascii="Arial" w:hAnsi="Arial" w:cs="Arial"/>
                <w:lang w:val="en-GB"/>
              </w:rPr>
              <w:t>Technological</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1CF7C" w14:textId="77777777" w:rsidR="00A76286" w:rsidRPr="005D0B0D" w:rsidRDefault="00000000" w:rsidP="005D0B0D">
            <w:pPr>
              <w:rPr>
                <w:rFonts w:ascii="Arial" w:hAnsi="Arial" w:cs="Arial"/>
                <w:lang w:val="en-GB"/>
              </w:rPr>
            </w:pPr>
            <w:r w:rsidRPr="005D0B0D">
              <w:rPr>
                <w:rFonts w:ascii="Arial" w:hAnsi="Arial" w:cs="Arial"/>
                <w:lang w:val="en-GB"/>
              </w:rPr>
              <w:t>AI, big data analytics</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C1BD76" w14:textId="77777777" w:rsidR="00A76286" w:rsidRPr="005D0B0D" w:rsidRDefault="00000000" w:rsidP="005D0B0D">
            <w:pPr>
              <w:rPr>
                <w:rFonts w:ascii="Arial" w:hAnsi="Arial" w:cs="Arial"/>
                <w:lang w:val="en-GB"/>
              </w:rPr>
            </w:pPr>
            <w:r w:rsidRPr="005D0B0D">
              <w:rPr>
                <w:rFonts w:ascii="Arial" w:hAnsi="Arial" w:cs="Arial"/>
                <w:lang w:val="en-GB"/>
              </w:rPr>
              <w:t>Enhances decision-making and forecasting</w:t>
            </w:r>
          </w:p>
        </w:tc>
      </w:tr>
      <w:tr w:rsidR="005D0B0D" w:rsidRPr="005D0B0D" w14:paraId="12CBB5CE"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676DE" w14:textId="77777777" w:rsidR="00A76286" w:rsidRPr="005D0B0D" w:rsidRDefault="00000000" w:rsidP="005D0B0D">
            <w:pPr>
              <w:rPr>
                <w:rFonts w:ascii="Arial" w:hAnsi="Arial" w:cs="Arial"/>
                <w:lang w:val="en-GB"/>
              </w:rPr>
            </w:pPr>
            <w:r w:rsidRPr="005D0B0D">
              <w:rPr>
                <w:rFonts w:ascii="Arial" w:hAnsi="Arial" w:cs="Arial"/>
                <w:lang w:val="en-GB"/>
              </w:rPr>
              <w:t>Environmental</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B07A6" w14:textId="77777777" w:rsidR="00A76286" w:rsidRPr="005D0B0D" w:rsidRDefault="00000000" w:rsidP="005D0B0D">
            <w:pPr>
              <w:rPr>
                <w:rFonts w:ascii="Arial" w:hAnsi="Arial" w:cs="Arial"/>
                <w:lang w:val="en-GB"/>
              </w:rPr>
            </w:pPr>
            <w:r w:rsidRPr="005D0B0D">
              <w:rPr>
                <w:rFonts w:ascii="Arial" w:hAnsi="Arial" w:cs="Arial"/>
                <w:lang w:val="en-GB"/>
              </w:rPr>
              <w:t>Carbon reduction pressure</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165CF" w14:textId="77777777" w:rsidR="00A76286" w:rsidRPr="005D0B0D" w:rsidRDefault="00000000" w:rsidP="005D0B0D">
            <w:pPr>
              <w:rPr>
                <w:rFonts w:ascii="Arial" w:hAnsi="Arial" w:cs="Arial"/>
                <w:lang w:val="en-GB"/>
              </w:rPr>
            </w:pPr>
            <w:r w:rsidRPr="005D0B0D">
              <w:rPr>
                <w:rFonts w:ascii="Arial" w:hAnsi="Arial" w:cs="Arial"/>
                <w:lang w:val="en-GB"/>
              </w:rPr>
              <w:t>Encourages sustainable supply chains</w:t>
            </w:r>
          </w:p>
        </w:tc>
      </w:tr>
      <w:tr w:rsidR="005D0B0D" w:rsidRPr="005D0B0D" w14:paraId="6260EED5" w14:textId="77777777">
        <w:trPr>
          <w:trHeight w:val="515"/>
        </w:trPr>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0A6020" w14:textId="77777777" w:rsidR="00A76286" w:rsidRPr="005D0B0D" w:rsidRDefault="00000000" w:rsidP="005D0B0D">
            <w:pPr>
              <w:rPr>
                <w:rFonts w:ascii="Arial" w:hAnsi="Arial" w:cs="Arial"/>
                <w:lang w:val="en-GB"/>
              </w:rPr>
            </w:pPr>
            <w:r w:rsidRPr="005D0B0D">
              <w:rPr>
                <w:rFonts w:ascii="Arial" w:hAnsi="Arial" w:cs="Arial"/>
                <w:lang w:val="en-GB"/>
              </w:rPr>
              <w:t>Legal</w:t>
            </w:r>
          </w:p>
        </w:tc>
        <w:tc>
          <w:tcPr>
            <w:tcW w:w="31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67F9F" w14:textId="77777777" w:rsidR="00A76286" w:rsidRPr="005D0B0D" w:rsidRDefault="00000000" w:rsidP="005D0B0D">
            <w:pPr>
              <w:rPr>
                <w:rFonts w:ascii="Arial" w:hAnsi="Arial" w:cs="Arial"/>
                <w:lang w:val="en-GB"/>
              </w:rPr>
            </w:pPr>
            <w:r w:rsidRPr="005D0B0D">
              <w:rPr>
                <w:rFonts w:ascii="Arial" w:hAnsi="Arial" w:cs="Arial"/>
                <w:lang w:val="en-GB"/>
              </w:rPr>
              <w:t>Consumer protection laws</w:t>
            </w:r>
          </w:p>
        </w:tc>
        <w:tc>
          <w:tcPr>
            <w:tcW w:w="4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AC1FD" w14:textId="77777777" w:rsidR="00A76286" w:rsidRPr="005D0B0D" w:rsidRDefault="00000000" w:rsidP="005D0B0D">
            <w:pPr>
              <w:rPr>
                <w:rFonts w:ascii="Arial" w:hAnsi="Arial" w:cs="Arial"/>
                <w:lang w:val="en-GB"/>
              </w:rPr>
            </w:pPr>
            <w:r w:rsidRPr="005D0B0D">
              <w:rPr>
                <w:rFonts w:ascii="Arial" w:hAnsi="Arial" w:cs="Arial"/>
                <w:lang w:val="en-GB"/>
              </w:rPr>
              <w:t>Requires regulatory compliance</w:t>
            </w:r>
          </w:p>
        </w:tc>
      </w:tr>
    </w:tbl>
    <w:p w14:paraId="3BB75F2F"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Table 1: PESTEL Factors Affecting NEXT Plc</w:t>
      </w:r>
    </w:p>
    <w:p w14:paraId="04CB66F1" w14:textId="77777777" w:rsidR="00A76286" w:rsidRPr="005D0B0D" w:rsidRDefault="00000000" w:rsidP="005D0B0D">
      <w:pPr>
        <w:rPr>
          <w:rFonts w:ascii="Arial" w:hAnsi="Arial" w:cs="Arial"/>
          <w:lang w:val="en-GB"/>
        </w:rPr>
      </w:pPr>
      <w:r w:rsidRPr="005D0B0D">
        <w:rPr>
          <w:rFonts w:ascii="Arial" w:hAnsi="Arial" w:cs="Arial"/>
          <w:lang w:val="en-GB"/>
        </w:rPr>
        <w:t xml:space="preserve">Retail organisations are operating in complicated environments where the political, economic, technological, and environmental factors have a crucial role to play in strategic decision-making. Sourcing strategies and supply chain structure are </w:t>
      </w:r>
      <w:r w:rsidRPr="005D0B0D">
        <w:rPr>
          <w:rFonts w:ascii="Arial" w:hAnsi="Arial" w:cs="Arial"/>
          <w:lang w:val="en-GB"/>
        </w:rPr>
        <w:lastRenderedPageBreak/>
        <w:t>influenced by political factors such as trade policies, tariffs and labour regulations. In the case of retailers who work across borders, the changes in regulations can raise operational expenses and require them to make certain strategic changes. Fashion retail performance is also highly dependent on economic factors. An increase in inflation and an increase in the cost of living decrease the discretionary spending on apparel products. In 2024, the clothing industry of the UK showed a total of about 60 billion in revenue, which illustrates the economic size of the business (Statista, 2025). Retailers have also been able to sustain their growth due to the expansion of their markets through digital commerce in spite of the economic challenges.</w:t>
      </w:r>
    </w:p>
    <w:p w14:paraId="0A38EF5D" w14:textId="306E6D96" w:rsidR="00A76286" w:rsidRPr="005D0B0D" w:rsidRDefault="00000000" w:rsidP="005D0B0D">
      <w:pPr>
        <w:rPr>
          <w:rFonts w:ascii="Arial" w:hAnsi="Arial" w:cs="Arial"/>
          <w:lang w:val="en-GB"/>
        </w:rPr>
      </w:pPr>
      <w:r w:rsidRPr="005D0B0D">
        <w:rPr>
          <w:rFonts w:ascii="Arial" w:hAnsi="Arial" w:cs="Arial"/>
          <w:lang w:val="en-GB"/>
        </w:rPr>
        <w:t xml:space="preserve">The fashion industry is also changing in terms of social trends. Consumers are demanding more and more green products and responsible production methods. Increasing environmental concern has motivated retailing companies to use sustainable production practices and responsible sourcing. </w:t>
      </w:r>
      <w:r w:rsidR="000E6024" w:rsidRPr="005D0B0D">
        <w:rPr>
          <w:rFonts w:ascii="Arial" w:hAnsi="Arial" w:cs="Arial"/>
          <w:lang w:val="en-GB"/>
        </w:rPr>
        <w:t xml:space="preserve">Font and Font (2025) </w:t>
      </w:r>
      <w:r w:rsidRPr="005D0B0D">
        <w:rPr>
          <w:rFonts w:ascii="Arial" w:hAnsi="Arial" w:cs="Arial"/>
          <w:lang w:val="en-GB"/>
        </w:rPr>
        <w:t>describe</w:t>
      </w:r>
      <w:r w:rsidR="000E6024" w:rsidRPr="005D0B0D">
        <w:rPr>
          <w:rFonts w:ascii="Arial" w:hAnsi="Arial" w:cs="Arial"/>
          <w:lang w:val="en-GB"/>
        </w:rPr>
        <w:t>d</w:t>
      </w:r>
      <w:r w:rsidRPr="005D0B0D">
        <w:rPr>
          <w:rFonts w:ascii="Arial" w:hAnsi="Arial" w:cs="Arial"/>
          <w:lang w:val="en-GB"/>
        </w:rPr>
        <w:t xml:space="preserve"> that social identity and consumer competition are very important factors that drive fashion consumption behaviour and increase the speed of the demand cycle of products in the industry. One of the greatest sources of change in the retail industry is technological innovation. Big data analytics and artificial intelligence allow organisations to study the behaviour of consumers, predict demand, and adjust pricing policy. Such technologies reinforce the operation of the decision-making process and operational efficiency in competitive markets (</w:t>
      </w:r>
      <w:proofErr w:type="spellStart"/>
      <w:r w:rsidRPr="005D0B0D">
        <w:rPr>
          <w:rFonts w:ascii="Arial" w:hAnsi="Arial" w:cs="Arial"/>
          <w:lang w:val="en-GB"/>
        </w:rPr>
        <w:t>Nikzat</w:t>
      </w:r>
      <w:proofErr w:type="spellEnd"/>
      <w:r w:rsidRPr="005D0B0D">
        <w:rPr>
          <w:rFonts w:ascii="Arial" w:hAnsi="Arial" w:cs="Arial"/>
          <w:lang w:val="en-GB"/>
        </w:rPr>
        <w:t xml:space="preserve"> and </w:t>
      </w:r>
      <w:proofErr w:type="spellStart"/>
      <w:r w:rsidRPr="005D0B0D">
        <w:rPr>
          <w:rFonts w:ascii="Arial" w:hAnsi="Arial" w:cs="Arial"/>
          <w:lang w:val="en-GB"/>
        </w:rPr>
        <w:t>Noorymotlagh</w:t>
      </w:r>
      <w:proofErr w:type="spellEnd"/>
      <w:r w:rsidRPr="005D0B0D">
        <w:rPr>
          <w:rFonts w:ascii="Arial" w:hAnsi="Arial" w:cs="Arial"/>
          <w:lang w:val="en-GB"/>
        </w:rPr>
        <w:t>, 2025).</w:t>
      </w:r>
    </w:p>
    <w:p w14:paraId="45438506" w14:textId="1D2076A6" w:rsidR="00A76286" w:rsidRPr="005D0B0D" w:rsidRDefault="00000000" w:rsidP="005D0B0D">
      <w:pPr>
        <w:rPr>
          <w:rFonts w:ascii="Arial" w:hAnsi="Arial" w:cs="Arial"/>
          <w:lang w:val="en-GB"/>
        </w:rPr>
      </w:pPr>
      <w:r w:rsidRPr="005D0B0D">
        <w:rPr>
          <w:rFonts w:ascii="Arial" w:hAnsi="Arial" w:cs="Arial"/>
          <w:lang w:val="en-GB"/>
        </w:rPr>
        <w:t>Predicting analytical accuracy and planning capabilities are additional benefits gained with the integration of big data analytics and artificial intelligence systems. The insights of data enable companies to combine huge amounts of consumer data to adjust strategies (</w:t>
      </w:r>
      <w:proofErr w:type="spellStart"/>
      <w:r w:rsidRPr="005D0B0D">
        <w:rPr>
          <w:rFonts w:ascii="Arial" w:hAnsi="Arial" w:cs="Arial"/>
          <w:lang w:val="en-GB"/>
        </w:rPr>
        <w:t>Dzreke</w:t>
      </w:r>
      <w:proofErr w:type="spellEnd"/>
      <w:r w:rsidRPr="005D0B0D">
        <w:rPr>
          <w:rFonts w:ascii="Arial" w:hAnsi="Arial" w:cs="Arial"/>
          <w:lang w:val="en-GB"/>
        </w:rPr>
        <w:t xml:space="preserve">, 2025). Fashion retailers are also influenced by environmental pressures. Governments and consumers are putting pressure on businesses to cut carbon emissions and embrace a sustainable supply chain. </w:t>
      </w:r>
      <w:proofErr w:type="spellStart"/>
      <w:r w:rsidR="000E6024" w:rsidRPr="005D0B0D">
        <w:rPr>
          <w:rFonts w:ascii="Arial" w:hAnsi="Arial" w:cs="Arial"/>
          <w:lang w:val="en-GB"/>
        </w:rPr>
        <w:t>Shebeshe</w:t>
      </w:r>
      <w:proofErr w:type="spellEnd"/>
      <w:r w:rsidR="000E6024" w:rsidRPr="005D0B0D">
        <w:rPr>
          <w:rFonts w:ascii="Arial" w:hAnsi="Arial" w:cs="Arial"/>
          <w:lang w:val="en-GB"/>
        </w:rPr>
        <w:t xml:space="preserve"> and Sharma (2025) revealed </w:t>
      </w:r>
      <w:r w:rsidRPr="005D0B0D">
        <w:rPr>
          <w:rFonts w:ascii="Arial" w:hAnsi="Arial" w:cs="Arial"/>
          <w:lang w:val="en-GB"/>
        </w:rPr>
        <w:t>that sustainable supply chain practices can increase organisational performance and reinforce brand image in competitive industries. Corporate strategy is also influenced by legal regulations on the standards of labour, the environment and consumer rights. Companies have to follow these guidelines in order to prevent reputational risks and fines.</w:t>
      </w:r>
    </w:p>
    <w:p w14:paraId="4A530089" w14:textId="77777777" w:rsidR="00A76286" w:rsidRPr="005D0B0D" w:rsidRDefault="00000000" w:rsidP="005D0B0D">
      <w:pPr>
        <w:pStyle w:val="Heading3"/>
        <w:rPr>
          <w:rFonts w:ascii="Arial" w:hAnsi="Arial" w:cs="Arial"/>
          <w:lang w:val="en-GB"/>
        </w:rPr>
      </w:pPr>
      <w:bookmarkStart w:id="15" w:name="_jo6iaam3mxj" w:colFirst="0" w:colLast="0"/>
      <w:bookmarkStart w:id="16" w:name="_Toc223976818"/>
      <w:bookmarkEnd w:id="15"/>
      <w:r w:rsidRPr="005D0B0D">
        <w:rPr>
          <w:rFonts w:ascii="Arial" w:hAnsi="Arial" w:cs="Arial"/>
          <w:lang w:val="en-GB"/>
        </w:rPr>
        <w:lastRenderedPageBreak/>
        <w:t>2.2 Internal Environment Analysis</w:t>
      </w:r>
      <w:bookmarkEnd w:id="16"/>
    </w:p>
    <w:tbl>
      <w:tblPr>
        <w:tblStyle w:val="a0"/>
        <w:tblW w:w="91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65"/>
        <w:gridCol w:w="3420"/>
        <w:gridCol w:w="3435"/>
      </w:tblGrid>
      <w:tr w:rsidR="005D0B0D" w:rsidRPr="005D0B0D" w14:paraId="22E80179" w14:textId="77777777">
        <w:trPr>
          <w:trHeight w:val="5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85AF0" w14:textId="77777777" w:rsidR="00A76286" w:rsidRPr="005D0B0D" w:rsidRDefault="00000000" w:rsidP="005D0B0D">
            <w:pPr>
              <w:jc w:val="center"/>
              <w:rPr>
                <w:rFonts w:ascii="Arial" w:hAnsi="Arial" w:cs="Arial"/>
                <w:lang w:val="en-GB"/>
              </w:rPr>
            </w:pPr>
            <w:r w:rsidRPr="005D0B0D">
              <w:rPr>
                <w:rFonts w:ascii="Arial" w:hAnsi="Arial" w:cs="Arial"/>
                <w:b/>
                <w:bCs/>
                <w:lang w:val="en-GB"/>
              </w:rPr>
              <w:t>Resource</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59ADB" w14:textId="77777777" w:rsidR="00A76286" w:rsidRPr="005D0B0D" w:rsidRDefault="00000000" w:rsidP="005D0B0D">
            <w:pPr>
              <w:jc w:val="center"/>
              <w:rPr>
                <w:rFonts w:ascii="Arial" w:hAnsi="Arial" w:cs="Arial"/>
                <w:lang w:val="en-GB"/>
              </w:rPr>
            </w:pPr>
            <w:r w:rsidRPr="005D0B0D">
              <w:rPr>
                <w:rFonts w:ascii="Arial" w:hAnsi="Arial" w:cs="Arial"/>
                <w:b/>
                <w:bCs/>
                <w:lang w:val="en-GB"/>
              </w:rPr>
              <w:t>Strategic Importance</w:t>
            </w:r>
          </w:p>
        </w:tc>
        <w:tc>
          <w:tcPr>
            <w:tcW w:w="3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28C2B" w14:textId="77777777" w:rsidR="00A76286" w:rsidRPr="005D0B0D" w:rsidRDefault="00000000" w:rsidP="005D0B0D">
            <w:pPr>
              <w:jc w:val="center"/>
              <w:rPr>
                <w:rFonts w:ascii="Arial" w:hAnsi="Arial" w:cs="Arial"/>
                <w:lang w:val="en-GB"/>
              </w:rPr>
            </w:pPr>
            <w:r w:rsidRPr="005D0B0D">
              <w:rPr>
                <w:rFonts w:ascii="Arial" w:hAnsi="Arial" w:cs="Arial"/>
                <w:b/>
                <w:bCs/>
                <w:lang w:val="en-GB"/>
              </w:rPr>
              <w:t>Impact</w:t>
            </w:r>
          </w:p>
        </w:tc>
      </w:tr>
      <w:tr w:rsidR="005D0B0D" w:rsidRPr="005D0B0D" w14:paraId="20F27808" w14:textId="77777777">
        <w:trPr>
          <w:trHeight w:val="5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D4D1C" w14:textId="77777777" w:rsidR="00A76286" w:rsidRPr="005D0B0D" w:rsidRDefault="00000000" w:rsidP="005D0B0D">
            <w:pPr>
              <w:rPr>
                <w:rFonts w:ascii="Arial" w:hAnsi="Arial" w:cs="Arial"/>
                <w:lang w:val="en-GB"/>
              </w:rPr>
            </w:pPr>
            <w:r w:rsidRPr="005D0B0D">
              <w:rPr>
                <w:rFonts w:ascii="Arial" w:hAnsi="Arial" w:cs="Arial"/>
                <w:lang w:val="en-GB"/>
              </w:rPr>
              <w:t>Brand reputation</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3EFF4" w14:textId="77777777" w:rsidR="00A76286" w:rsidRPr="005D0B0D" w:rsidRDefault="00000000" w:rsidP="005D0B0D">
            <w:pPr>
              <w:rPr>
                <w:rFonts w:ascii="Arial" w:hAnsi="Arial" w:cs="Arial"/>
                <w:lang w:val="en-GB"/>
              </w:rPr>
            </w:pPr>
            <w:r w:rsidRPr="005D0B0D">
              <w:rPr>
                <w:rFonts w:ascii="Arial" w:hAnsi="Arial" w:cs="Arial"/>
                <w:lang w:val="en-GB"/>
              </w:rPr>
              <w:t>Strong UK market recognition</w:t>
            </w:r>
          </w:p>
        </w:tc>
        <w:tc>
          <w:tcPr>
            <w:tcW w:w="3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95A1A" w14:textId="77777777" w:rsidR="00A76286" w:rsidRPr="005D0B0D" w:rsidRDefault="00000000" w:rsidP="005D0B0D">
            <w:pPr>
              <w:rPr>
                <w:rFonts w:ascii="Arial" w:hAnsi="Arial" w:cs="Arial"/>
                <w:lang w:val="en-GB"/>
              </w:rPr>
            </w:pPr>
            <w:r w:rsidRPr="005D0B0D">
              <w:rPr>
                <w:rFonts w:ascii="Arial" w:hAnsi="Arial" w:cs="Arial"/>
                <w:lang w:val="en-GB"/>
              </w:rPr>
              <w:t>Customer loyalty</w:t>
            </w:r>
          </w:p>
        </w:tc>
      </w:tr>
      <w:tr w:rsidR="005D0B0D" w:rsidRPr="005D0B0D" w14:paraId="0C02E182" w14:textId="77777777">
        <w:trPr>
          <w:trHeight w:val="5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3838E" w14:textId="77777777" w:rsidR="00A76286" w:rsidRPr="005D0B0D" w:rsidRDefault="00000000" w:rsidP="005D0B0D">
            <w:pPr>
              <w:rPr>
                <w:rFonts w:ascii="Arial" w:hAnsi="Arial" w:cs="Arial"/>
                <w:lang w:val="en-GB"/>
              </w:rPr>
            </w:pPr>
            <w:r w:rsidRPr="005D0B0D">
              <w:rPr>
                <w:rFonts w:ascii="Arial" w:hAnsi="Arial" w:cs="Arial"/>
                <w:lang w:val="en-GB"/>
              </w:rPr>
              <w:t>Digital platform</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A9E59" w14:textId="77777777" w:rsidR="00A76286" w:rsidRPr="005D0B0D" w:rsidRDefault="00000000" w:rsidP="005D0B0D">
            <w:pPr>
              <w:rPr>
                <w:rFonts w:ascii="Arial" w:hAnsi="Arial" w:cs="Arial"/>
                <w:lang w:val="en-GB"/>
              </w:rPr>
            </w:pPr>
            <w:r w:rsidRPr="005D0B0D">
              <w:rPr>
                <w:rFonts w:ascii="Arial" w:hAnsi="Arial" w:cs="Arial"/>
                <w:lang w:val="en-GB"/>
              </w:rPr>
              <w:t>Online retail infrastructure</w:t>
            </w:r>
          </w:p>
        </w:tc>
        <w:tc>
          <w:tcPr>
            <w:tcW w:w="3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9AC46" w14:textId="77777777" w:rsidR="00A76286" w:rsidRPr="005D0B0D" w:rsidRDefault="00000000" w:rsidP="005D0B0D">
            <w:pPr>
              <w:rPr>
                <w:rFonts w:ascii="Arial" w:hAnsi="Arial" w:cs="Arial"/>
                <w:lang w:val="en-GB"/>
              </w:rPr>
            </w:pPr>
            <w:r w:rsidRPr="005D0B0D">
              <w:rPr>
                <w:rFonts w:ascii="Arial" w:hAnsi="Arial" w:cs="Arial"/>
                <w:lang w:val="en-GB"/>
              </w:rPr>
              <w:t>Global market access</w:t>
            </w:r>
          </w:p>
        </w:tc>
      </w:tr>
      <w:tr w:rsidR="005D0B0D" w:rsidRPr="005D0B0D" w14:paraId="00236525" w14:textId="77777777">
        <w:trPr>
          <w:trHeight w:val="5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1F72A" w14:textId="77777777" w:rsidR="00A76286" w:rsidRPr="005D0B0D" w:rsidRDefault="00000000" w:rsidP="005D0B0D">
            <w:pPr>
              <w:rPr>
                <w:rFonts w:ascii="Arial" w:hAnsi="Arial" w:cs="Arial"/>
                <w:lang w:val="en-GB"/>
              </w:rPr>
            </w:pPr>
            <w:r w:rsidRPr="005D0B0D">
              <w:rPr>
                <w:rFonts w:ascii="Arial" w:hAnsi="Arial" w:cs="Arial"/>
                <w:lang w:val="en-GB"/>
              </w:rPr>
              <w:t>Innovation capability</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3F647" w14:textId="77777777" w:rsidR="00A76286" w:rsidRPr="005D0B0D" w:rsidRDefault="00000000" w:rsidP="005D0B0D">
            <w:pPr>
              <w:rPr>
                <w:rFonts w:ascii="Arial" w:hAnsi="Arial" w:cs="Arial"/>
                <w:lang w:val="en-GB"/>
              </w:rPr>
            </w:pPr>
            <w:r w:rsidRPr="005D0B0D">
              <w:rPr>
                <w:rFonts w:ascii="Arial" w:hAnsi="Arial" w:cs="Arial"/>
                <w:lang w:val="en-GB"/>
              </w:rPr>
              <w:t>Product and service development</w:t>
            </w:r>
          </w:p>
        </w:tc>
        <w:tc>
          <w:tcPr>
            <w:tcW w:w="3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CBCA7A" w14:textId="77777777" w:rsidR="00A76286" w:rsidRPr="005D0B0D" w:rsidRDefault="00000000" w:rsidP="005D0B0D">
            <w:pPr>
              <w:rPr>
                <w:rFonts w:ascii="Arial" w:hAnsi="Arial" w:cs="Arial"/>
                <w:lang w:val="en-GB"/>
              </w:rPr>
            </w:pPr>
            <w:r w:rsidRPr="005D0B0D">
              <w:rPr>
                <w:rFonts w:ascii="Arial" w:hAnsi="Arial" w:cs="Arial"/>
                <w:lang w:val="en-GB"/>
              </w:rPr>
              <w:t>Competitive advantage</w:t>
            </w:r>
          </w:p>
        </w:tc>
      </w:tr>
      <w:tr w:rsidR="005D0B0D" w:rsidRPr="005D0B0D" w14:paraId="432B4F93" w14:textId="77777777">
        <w:trPr>
          <w:trHeight w:val="5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BE01B" w14:textId="77777777" w:rsidR="00A76286" w:rsidRPr="005D0B0D" w:rsidRDefault="00000000" w:rsidP="005D0B0D">
            <w:pPr>
              <w:rPr>
                <w:rFonts w:ascii="Arial" w:hAnsi="Arial" w:cs="Arial"/>
                <w:lang w:val="en-GB"/>
              </w:rPr>
            </w:pPr>
            <w:r w:rsidRPr="005D0B0D">
              <w:rPr>
                <w:rFonts w:ascii="Arial" w:hAnsi="Arial" w:cs="Arial"/>
                <w:lang w:val="en-GB"/>
              </w:rPr>
              <w:t>Logistics network</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15755" w14:textId="77777777" w:rsidR="00A76286" w:rsidRPr="005D0B0D" w:rsidRDefault="00000000" w:rsidP="005D0B0D">
            <w:pPr>
              <w:rPr>
                <w:rFonts w:ascii="Arial" w:hAnsi="Arial" w:cs="Arial"/>
                <w:lang w:val="en-GB"/>
              </w:rPr>
            </w:pPr>
            <w:r w:rsidRPr="005D0B0D">
              <w:rPr>
                <w:rFonts w:ascii="Arial" w:hAnsi="Arial" w:cs="Arial"/>
                <w:lang w:val="en-GB"/>
              </w:rPr>
              <w:t>Distribution centres</w:t>
            </w:r>
          </w:p>
        </w:tc>
        <w:tc>
          <w:tcPr>
            <w:tcW w:w="3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032D8" w14:textId="77777777" w:rsidR="00A76286" w:rsidRPr="005D0B0D" w:rsidRDefault="00000000" w:rsidP="005D0B0D">
            <w:pPr>
              <w:rPr>
                <w:rFonts w:ascii="Arial" w:hAnsi="Arial" w:cs="Arial"/>
                <w:lang w:val="en-GB"/>
              </w:rPr>
            </w:pPr>
            <w:r w:rsidRPr="005D0B0D">
              <w:rPr>
                <w:rFonts w:ascii="Arial" w:hAnsi="Arial" w:cs="Arial"/>
                <w:lang w:val="en-GB"/>
              </w:rPr>
              <w:t>Efficient product delivery</w:t>
            </w:r>
          </w:p>
        </w:tc>
      </w:tr>
    </w:tbl>
    <w:p w14:paraId="6F98A2B3"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Table 2: Key Internal Resources of NEXT Plc</w:t>
      </w:r>
    </w:p>
    <w:p w14:paraId="4DA6A73C" w14:textId="6C7E81C4" w:rsidR="00A76286" w:rsidRPr="005D0B0D" w:rsidRDefault="00935913" w:rsidP="005D0B0D">
      <w:pPr>
        <w:rPr>
          <w:rFonts w:ascii="Arial" w:hAnsi="Arial" w:cs="Arial"/>
          <w:lang w:val="en-GB"/>
        </w:rPr>
      </w:pPr>
      <w:r w:rsidRPr="005D0B0D">
        <w:rPr>
          <w:rFonts w:ascii="Arial" w:hAnsi="Arial" w:cs="Arial"/>
          <w:lang w:val="en-GB"/>
        </w:rPr>
        <w:t xml:space="preserve">The operational capacity, the workforce resources, and the development of the logistics systems are the internal environment of the NEXT Plc, which helps the company to occupy its own niche in the fashion retailing business. The firm has around 50,743 workers across the world to facilitate retail operations, online trade, as well as supply chain operations in foreign markets (Next Plc, 2025). Moreover, the organisation has approximately 700 stores throughout the world, almost half a thousand of them in the United Kingdom, approximately two hundred in Europe, Asia, and the Middle East which reflect the magnitude of the retail outlets. The other critical internal strength is the wide logistics and distribution network of the company. NEXT Plc has nine distribution centres and seven warehouse operations in the UK and a global logistics centre allowing it to manage its inventory effectively and deliver products to both local and international consumers in a short time </w:t>
      </w:r>
      <w:r w:rsidR="000E6024" w:rsidRPr="005D0B0D">
        <w:rPr>
          <w:rFonts w:ascii="Arial" w:hAnsi="Arial" w:cs="Arial"/>
          <w:lang w:val="en-GB"/>
        </w:rPr>
        <w:t>(Next</w:t>
      </w:r>
      <w:r w:rsidRPr="005D0B0D">
        <w:rPr>
          <w:rFonts w:ascii="Arial" w:hAnsi="Arial" w:cs="Arial"/>
          <w:lang w:val="en-GB"/>
        </w:rPr>
        <w:t xml:space="preserve"> Plc, 2025). The company also shows good financial results, as the revenue and net income are about 6.1 billion and 743 million in 2025</w:t>
      </w:r>
      <w:r w:rsidR="000E6024" w:rsidRPr="005D0B0D">
        <w:rPr>
          <w:rFonts w:ascii="Arial" w:hAnsi="Arial" w:cs="Arial"/>
          <w:lang w:val="en-GB"/>
        </w:rPr>
        <w:t>,</w:t>
      </w:r>
      <w:r w:rsidRPr="005D0B0D">
        <w:rPr>
          <w:rFonts w:ascii="Arial" w:hAnsi="Arial" w:cs="Arial"/>
          <w:lang w:val="en-GB"/>
        </w:rPr>
        <w:t xml:space="preserve"> meaning that the company manages its costs and is operating well. These attributes are enhanced by the use of data-driven decision-making systems that enhance predictions and interaction with the customers. </w:t>
      </w:r>
      <w:r w:rsidR="000E6024" w:rsidRPr="005D0B0D">
        <w:rPr>
          <w:rFonts w:ascii="Arial" w:hAnsi="Arial" w:cs="Arial"/>
          <w:lang w:val="en-GB"/>
        </w:rPr>
        <w:t xml:space="preserve">As per </w:t>
      </w:r>
      <w:proofErr w:type="spellStart"/>
      <w:r w:rsidR="000E6024" w:rsidRPr="005D0B0D">
        <w:rPr>
          <w:rFonts w:ascii="Arial" w:hAnsi="Arial" w:cs="Arial"/>
          <w:lang w:val="en-GB"/>
        </w:rPr>
        <w:t>Nafei</w:t>
      </w:r>
      <w:proofErr w:type="spellEnd"/>
      <w:r w:rsidR="000E6024" w:rsidRPr="005D0B0D">
        <w:rPr>
          <w:rFonts w:ascii="Arial" w:hAnsi="Arial" w:cs="Arial"/>
          <w:lang w:val="en-GB"/>
        </w:rPr>
        <w:t xml:space="preserve"> et al., (2025), d</w:t>
      </w:r>
      <w:r w:rsidRPr="005D0B0D">
        <w:rPr>
          <w:rFonts w:ascii="Arial" w:hAnsi="Arial" w:cs="Arial"/>
          <w:lang w:val="en-GB"/>
        </w:rPr>
        <w:t>igital service systems increase the efficiency of operations and customer satisfaction in technology-based markets. Constant innovation enhances the long-term competitiveness as well since organisations are able to adjust themselves to the fluctuating market conditions (Wang et al., 2025).</w:t>
      </w:r>
    </w:p>
    <w:p w14:paraId="0D6A8C88" w14:textId="77777777" w:rsidR="00A76286" w:rsidRPr="005D0B0D" w:rsidRDefault="00000000" w:rsidP="005D0B0D">
      <w:pPr>
        <w:pStyle w:val="Heading3"/>
        <w:rPr>
          <w:rFonts w:ascii="Arial" w:hAnsi="Arial" w:cs="Arial"/>
          <w:lang w:val="en-GB"/>
        </w:rPr>
      </w:pPr>
      <w:bookmarkStart w:id="17" w:name="_4bqso9pnvw7w" w:colFirst="0" w:colLast="0"/>
      <w:bookmarkStart w:id="18" w:name="_Toc223976819"/>
      <w:bookmarkEnd w:id="17"/>
      <w:r w:rsidRPr="005D0B0D">
        <w:rPr>
          <w:rFonts w:ascii="Arial" w:hAnsi="Arial" w:cs="Arial"/>
          <w:lang w:val="en-GB"/>
        </w:rPr>
        <w:lastRenderedPageBreak/>
        <w:t>2.3 Strategic Capability Analysis (VRIO Framework)</w:t>
      </w:r>
      <w:bookmarkEnd w:id="18"/>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50"/>
        <w:gridCol w:w="1323"/>
        <w:gridCol w:w="1228"/>
        <w:gridCol w:w="1493"/>
        <w:gridCol w:w="1436"/>
        <w:gridCol w:w="1995"/>
      </w:tblGrid>
      <w:tr w:rsidR="005D0B0D" w:rsidRPr="005D0B0D" w14:paraId="72925BA0" w14:textId="77777777" w:rsidTr="000E6024">
        <w:trPr>
          <w:trHeight w:val="785"/>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DE7D1" w14:textId="77777777" w:rsidR="00A76286" w:rsidRPr="005D0B0D" w:rsidRDefault="00000000" w:rsidP="005D0B0D">
            <w:pPr>
              <w:jc w:val="center"/>
              <w:rPr>
                <w:rFonts w:ascii="Arial" w:hAnsi="Arial" w:cs="Arial"/>
                <w:lang w:val="en-GB"/>
              </w:rPr>
            </w:pPr>
            <w:r w:rsidRPr="005D0B0D">
              <w:rPr>
                <w:rFonts w:ascii="Arial" w:hAnsi="Arial" w:cs="Arial"/>
                <w:b/>
                <w:bCs/>
                <w:lang w:val="en-GB"/>
              </w:rPr>
              <w:t>Resource</w:t>
            </w:r>
          </w:p>
        </w:tc>
        <w:tc>
          <w:tcPr>
            <w:tcW w:w="1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30F6D" w14:textId="77777777" w:rsidR="00A76286" w:rsidRPr="005D0B0D" w:rsidRDefault="00000000" w:rsidP="005D0B0D">
            <w:pPr>
              <w:jc w:val="center"/>
              <w:rPr>
                <w:rFonts w:ascii="Arial" w:hAnsi="Arial" w:cs="Arial"/>
                <w:lang w:val="en-GB"/>
              </w:rPr>
            </w:pPr>
            <w:r w:rsidRPr="005D0B0D">
              <w:rPr>
                <w:rFonts w:ascii="Arial" w:hAnsi="Arial" w:cs="Arial"/>
                <w:b/>
                <w:bCs/>
                <w:lang w:val="en-GB"/>
              </w:rPr>
              <w:t>Valuable</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037B8C" w14:textId="77777777" w:rsidR="00A76286" w:rsidRPr="005D0B0D" w:rsidRDefault="00000000" w:rsidP="005D0B0D">
            <w:pPr>
              <w:jc w:val="center"/>
              <w:rPr>
                <w:rFonts w:ascii="Arial" w:hAnsi="Arial" w:cs="Arial"/>
                <w:lang w:val="en-GB"/>
              </w:rPr>
            </w:pPr>
            <w:r w:rsidRPr="005D0B0D">
              <w:rPr>
                <w:rFonts w:ascii="Arial" w:hAnsi="Arial" w:cs="Arial"/>
                <w:b/>
                <w:bCs/>
                <w:lang w:val="en-GB"/>
              </w:rPr>
              <w:t>Rare</w:t>
            </w:r>
          </w:p>
        </w:tc>
        <w:tc>
          <w:tcPr>
            <w:tcW w:w="14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7977B" w14:textId="77777777" w:rsidR="00A76286" w:rsidRPr="005D0B0D" w:rsidRDefault="00000000" w:rsidP="005D0B0D">
            <w:pPr>
              <w:jc w:val="center"/>
              <w:rPr>
                <w:rFonts w:ascii="Arial" w:hAnsi="Arial" w:cs="Arial"/>
                <w:lang w:val="en-GB"/>
              </w:rPr>
            </w:pPr>
            <w:r w:rsidRPr="005D0B0D">
              <w:rPr>
                <w:rFonts w:ascii="Arial" w:hAnsi="Arial" w:cs="Arial"/>
                <w:b/>
                <w:bCs/>
                <w:lang w:val="en-GB"/>
              </w:rPr>
              <w:t>Difficult to Imitate</w:t>
            </w:r>
          </w:p>
        </w:tc>
        <w:tc>
          <w:tcPr>
            <w:tcW w:w="1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B1990" w14:textId="77777777" w:rsidR="00A76286" w:rsidRPr="005D0B0D" w:rsidRDefault="00000000" w:rsidP="005D0B0D">
            <w:pPr>
              <w:jc w:val="center"/>
              <w:rPr>
                <w:rFonts w:ascii="Arial" w:hAnsi="Arial" w:cs="Arial"/>
                <w:lang w:val="en-GB"/>
              </w:rPr>
            </w:pPr>
            <w:r w:rsidRPr="005D0B0D">
              <w:rPr>
                <w:rFonts w:ascii="Arial" w:hAnsi="Arial" w:cs="Arial"/>
                <w:b/>
                <w:bCs/>
                <w:lang w:val="en-GB"/>
              </w:rPr>
              <w:t>Organisation</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04E8D" w14:textId="77777777" w:rsidR="00A76286" w:rsidRPr="005D0B0D" w:rsidRDefault="00000000" w:rsidP="005D0B0D">
            <w:pPr>
              <w:jc w:val="center"/>
              <w:rPr>
                <w:rFonts w:ascii="Arial" w:hAnsi="Arial" w:cs="Arial"/>
                <w:lang w:val="en-GB"/>
              </w:rPr>
            </w:pPr>
            <w:r w:rsidRPr="005D0B0D">
              <w:rPr>
                <w:rFonts w:ascii="Arial" w:hAnsi="Arial" w:cs="Arial"/>
                <w:b/>
                <w:bCs/>
                <w:lang w:val="en-GB"/>
              </w:rPr>
              <w:t>Competitive Outcome</w:t>
            </w:r>
          </w:p>
        </w:tc>
      </w:tr>
      <w:tr w:rsidR="005D0B0D" w:rsidRPr="005D0B0D" w14:paraId="259E1C27" w14:textId="77777777" w:rsidTr="000E6024">
        <w:trPr>
          <w:trHeight w:val="785"/>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1F23F" w14:textId="77777777" w:rsidR="00A76286" w:rsidRPr="005D0B0D" w:rsidRDefault="00000000" w:rsidP="005D0B0D">
            <w:pPr>
              <w:rPr>
                <w:rFonts w:ascii="Arial" w:hAnsi="Arial" w:cs="Arial"/>
                <w:lang w:val="en-GB"/>
              </w:rPr>
            </w:pPr>
            <w:r w:rsidRPr="005D0B0D">
              <w:rPr>
                <w:rFonts w:ascii="Arial" w:hAnsi="Arial" w:cs="Arial"/>
                <w:lang w:val="en-GB"/>
              </w:rPr>
              <w:t>Brand reputation</w:t>
            </w:r>
          </w:p>
        </w:tc>
        <w:tc>
          <w:tcPr>
            <w:tcW w:w="1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75518"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85D73"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5D58D"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1E54B8"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4F028" w14:textId="77777777" w:rsidR="00A76286" w:rsidRPr="005D0B0D" w:rsidRDefault="00000000" w:rsidP="005D0B0D">
            <w:pPr>
              <w:rPr>
                <w:rFonts w:ascii="Arial" w:hAnsi="Arial" w:cs="Arial"/>
                <w:lang w:val="en-GB"/>
              </w:rPr>
            </w:pPr>
            <w:r w:rsidRPr="005D0B0D">
              <w:rPr>
                <w:rFonts w:ascii="Arial" w:hAnsi="Arial" w:cs="Arial"/>
                <w:lang w:val="en-GB"/>
              </w:rPr>
              <w:t>Temporary advantage</w:t>
            </w:r>
          </w:p>
        </w:tc>
      </w:tr>
      <w:tr w:rsidR="005D0B0D" w:rsidRPr="005D0B0D" w14:paraId="7E3B420D" w14:textId="77777777" w:rsidTr="000E6024">
        <w:trPr>
          <w:trHeight w:val="785"/>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AAD41E" w14:textId="77777777" w:rsidR="00A76286" w:rsidRPr="005D0B0D" w:rsidRDefault="00000000" w:rsidP="005D0B0D">
            <w:pPr>
              <w:rPr>
                <w:rFonts w:ascii="Arial" w:hAnsi="Arial" w:cs="Arial"/>
                <w:lang w:val="en-GB"/>
              </w:rPr>
            </w:pPr>
            <w:r w:rsidRPr="005D0B0D">
              <w:rPr>
                <w:rFonts w:ascii="Arial" w:hAnsi="Arial" w:cs="Arial"/>
                <w:lang w:val="en-GB"/>
              </w:rPr>
              <w:t>Digital retail platform</w:t>
            </w:r>
          </w:p>
        </w:tc>
        <w:tc>
          <w:tcPr>
            <w:tcW w:w="1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85578"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3BCE1"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1C6DF"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74FA0"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67536" w14:textId="77777777" w:rsidR="00A76286" w:rsidRPr="005D0B0D" w:rsidRDefault="00000000" w:rsidP="005D0B0D">
            <w:pPr>
              <w:rPr>
                <w:rFonts w:ascii="Arial" w:hAnsi="Arial" w:cs="Arial"/>
                <w:lang w:val="en-GB"/>
              </w:rPr>
            </w:pPr>
            <w:r w:rsidRPr="005D0B0D">
              <w:rPr>
                <w:rFonts w:ascii="Arial" w:hAnsi="Arial" w:cs="Arial"/>
                <w:lang w:val="en-GB"/>
              </w:rPr>
              <w:t>Competitive parity</w:t>
            </w:r>
          </w:p>
        </w:tc>
      </w:tr>
      <w:tr w:rsidR="005D0B0D" w:rsidRPr="005D0B0D" w14:paraId="361CCEDD" w14:textId="77777777" w:rsidTr="000E6024">
        <w:trPr>
          <w:trHeight w:val="785"/>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1D7B9" w14:textId="77777777" w:rsidR="00A76286" w:rsidRPr="005D0B0D" w:rsidRDefault="00000000" w:rsidP="005D0B0D">
            <w:pPr>
              <w:rPr>
                <w:rFonts w:ascii="Arial" w:hAnsi="Arial" w:cs="Arial"/>
                <w:lang w:val="en-GB"/>
              </w:rPr>
            </w:pPr>
            <w:r w:rsidRPr="005D0B0D">
              <w:rPr>
                <w:rFonts w:ascii="Arial" w:hAnsi="Arial" w:cs="Arial"/>
                <w:lang w:val="en-GB"/>
              </w:rPr>
              <w:t>Logistics network</w:t>
            </w:r>
          </w:p>
        </w:tc>
        <w:tc>
          <w:tcPr>
            <w:tcW w:w="1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DAD72"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3D511"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4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1C12C"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C8037"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F7F8A" w14:textId="77777777" w:rsidR="00A76286" w:rsidRPr="005D0B0D" w:rsidRDefault="00000000" w:rsidP="005D0B0D">
            <w:pPr>
              <w:rPr>
                <w:rFonts w:ascii="Arial" w:hAnsi="Arial" w:cs="Arial"/>
                <w:lang w:val="en-GB"/>
              </w:rPr>
            </w:pPr>
            <w:r w:rsidRPr="005D0B0D">
              <w:rPr>
                <w:rFonts w:ascii="Arial" w:hAnsi="Arial" w:cs="Arial"/>
                <w:lang w:val="en-GB"/>
              </w:rPr>
              <w:t>Sustained advantage</w:t>
            </w:r>
          </w:p>
        </w:tc>
      </w:tr>
      <w:tr w:rsidR="005D0B0D" w:rsidRPr="005D0B0D" w14:paraId="72E478DE" w14:textId="77777777" w:rsidTr="000E6024">
        <w:trPr>
          <w:trHeight w:val="785"/>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8C62F" w14:textId="77777777" w:rsidR="00A76286" w:rsidRPr="005D0B0D" w:rsidRDefault="00000000" w:rsidP="005D0B0D">
            <w:pPr>
              <w:rPr>
                <w:rFonts w:ascii="Arial" w:hAnsi="Arial" w:cs="Arial"/>
                <w:lang w:val="en-GB"/>
              </w:rPr>
            </w:pPr>
            <w:r w:rsidRPr="005D0B0D">
              <w:rPr>
                <w:rFonts w:ascii="Arial" w:hAnsi="Arial" w:cs="Arial"/>
                <w:lang w:val="en-GB"/>
              </w:rPr>
              <w:t>Innovation capability</w:t>
            </w:r>
          </w:p>
        </w:tc>
        <w:tc>
          <w:tcPr>
            <w:tcW w:w="13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7C101"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42B98"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190CBB" w14:textId="77777777" w:rsidR="00A76286" w:rsidRPr="005D0B0D" w:rsidRDefault="00000000" w:rsidP="005D0B0D">
            <w:pPr>
              <w:rPr>
                <w:rFonts w:ascii="Arial" w:hAnsi="Arial" w:cs="Arial"/>
                <w:lang w:val="en-GB"/>
              </w:rPr>
            </w:pPr>
            <w:r w:rsidRPr="005D0B0D">
              <w:rPr>
                <w:rFonts w:ascii="Arial" w:hAnsi="Arial" w:cs="Arial"/>
                <w:lang w:val="en-GB"/>
              </w:rPr>
              <w:t>Moderate</w:t>
            </w:r>
          </w:p>
        </w:tc>
        <w:tc>
          <w:tcPr>
            <w:tcW w:w="1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A49B5" w14:textId="77777777" w:rsidR="00A76286" w:rsidRPr="005D0B0D" w:rsidRDefault="00000000" w:rsidP="005D0B0D">
            <w:pPr>
              <w:rPr>
                <w:rFonts w:ascii="Arial" w:hAnsi="Arial" w:cs="Arial"/>
                <w:lang w:val="en-GB"/>
              </w:rPr>
            </w:pPr>
            <w:r w:rsidRPr="005D0B0D">
              <w:rPr>
                <w:rFonts w:ascii="Arial" w:hAnsi="Arial" w:cs="Arial"/>
                <w:lang w:val="en-GB"/>
              </w:rPr>
              <w:t>Yes</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A949F" w14:textId="77777777" w:rsidR="00A76286" w:rsidRPr="005D0B0D" w:rsidRDefault="00000000" w:rsidP="005D0B0D">
            <w:pPr>
              <w:rPr>
                <w:rFonts w:ascii="Arial" w:hAnsi="Arial" w:cs="Arial"/>
                <w:lang w:val="en-GB"/>
              </w:rPr>
            </w:pPr>
            <w:r w:rsidRPr="005D0B0D">
              <w:rPr>
                <w:rFonts w:ascii="Arial" w:hAnsi="Arial" w:cs="Arial"/>
                <w:lang w:val="en-GB"/>
              </w:rPr>
              <w:t>Competitive advantage</w:t>
            </w:r>
          </w:p>
        </w:tc>
      </w:tr>
    </w:tbl>
    <w:p w14:paraId="41FDC613"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Table 3: VRIO Analysis of NEXT Plc</w:t>
      </w:r>
    </w:p>
    <w:p w14:paraId="3FA49042" w14:textId="02647573" w:rsidR="00A76286" w:rsidRPr="005D0B0D" w:rsidRDefault="00935913" w:rsidP="005D0B0D">
      <w:pPr>
        <w:rPr>
          <w:rFonts w:ascii="Arial" w:hAnsi="Arial" w:cs="Arial"/>
          <w:lang w:val="en-GB"/>
        </w:rPr>
      </w:pPr>
      <w:r w:rsidRPr="005D0B0D">
        <w:rPr>
          <w:rFonts w:ascii="Arial" w:hAnsi="Arial" w:cs="Arial"/>
          <w:lang w:val="en-GB"/>
        </w:rPr>
        <w:t xml:space="preserve">The VRIO framework assesses organisational resources in terms of value, rarity, imitability, and organisational support to ascertain whether it has the potential of giving sustainable competitive advantage. In the NEXT Plc case, there are a number of strategic resources that assist in the competitive position of the company. Among these assets is the good digital platform of the company which handles over 100 million online orders every year and this proves the magnitude of its e-commerce business and the magnitude of its value creation by the digital retail infrastructure (Next Plc, 2025). This will enable the company not only to access many international markets with the company but also to have effective inventory control. The recent advancement in digital innovation has been broadly considered as a source of competitive advantage in contemporary business settings (Huda et al., 2025). The other notable strength is the developed logistics network of NEXT Plc. With over 8 million square feet of warehouse space in the UK, the company is able to effectively store stock stocks and deliver it quickly to retail stores and online customers (Next Plc, 2025). Effective logistics systems minimise operation delays and promote good control of inventory and organisational resilience. Sustainability and operational efficiency are also the results of strategic supply chain settings (Liu et al., 2025). According to </w:t>
      </w:r>
      <w:r w:rsidR="000E6024" w:rsidRPr="005D0B0D">
        <w:rPr>
          <w:rFonts w:ascii="Arial" w:hAnsi="Arial" w:cs="Arial"/>
          <w:lang w:val="en-GB"/>
        </w:rPr>
        <w:t>resource-based</w:t>
      </w:r>
      <w:r w:rsidRPr="005D0B0D">
        <w:rPr>
          <w:rFonts w:ascii="Arial" w:hAnsi="Arial" w:cs="Arial"/>
          <w:lang w:val="en-GB"/>
        </w:rPr>
        <w:t xml:space="preserve"> perspective, organisations exploit competitive advantage by having resources that other organisations can hardly imitate. Internal capabilities and </w:t>
      </w:r>
      <w:r w:rsidRPr="005D0B0D">
        <w:rPr>
          <w:rFonts w:ascii="Arial" w:hAnsi="Arial" w:cs="Arial"/>
          <w:lang w:val="en-GB"/>
        </w:rPr>
        <w:lastRenderedPageBreak/>
        <w:t>strategic leadership are thus very important in ensuring long-term competitiveness (</w:t>
      </w:r>
      <w:proofErr w:type="spellStart"/>
      <w:r w:rsidRPr="005D0B0D">
        <w:rPr>
          <w:rFonts w:ascii="Arial" w:hAnsi="Arial" w:cs="Arial"/>
          <w:lang w:val="en-GB"/>
        </w:rPr>
        <w:t>Atobishi</w:t>
      </w:r>
      <w:proofErr w:type="spellEnd"/>
      <w:r w:rsidRPr="005D0B0D">
        <w:rPr>
          <w:rFonts w:ascii="Arial" w:hAnsi="Arial" w:cs="Arial"/>
          <w:lang w:val="en-GB"/>
        </w:rPr>
        <w:t xml:space="preserve"> and </w:t>
      </w:r>
      <w:proofErr w:type="spellStart"/>
      <w:r w:rsidRPr="005D0B0D">
        <w:rPr>
          <w:rFonts w:ascii="Arial" w:hAnsi="Arial" w:cs="Arial"/>
          <w:lang w:val="en-GB"/>
        </w:rPr>
        <w:t>Podruzsik</w:t>
      </w:r>
      <w:proofErr w:type="spellEnd"/>
      <w:r w:rsidRPr="005D0B0D">
        <w:rPr>
          <w:rFonts w:ascii="Arial" w:hAnsi="Arial" w:cs="Arial"/>
          <w:lang w:val="en-GB"/>
        </w:rPr>
        <w:t xml:space="preserve">, 2025). </w:t>
      </w:r>
    </w:p>
    <w:p w14:paraId="273F0726" w14:textId="77777777" w:rsidR="00A76286" w:rsidRPr="005D0B0D" w:rsidRDefault="00000000" w:rsidP="005D0B0D">
      <w:pPr>
        <w:pStyle w:val="Heading2"/>
        <w:rPr>
          <w:rFonts w:ascii="Arial" w:hAnsi="Arial" w:cs="Arial"/>
          <w:lang w:val="en-GB"/>
        </w:rPr>
      </w:pPr>
      <w:bookmarkStart w:id="19" w:name="_l8wwyn1ff3b3" w:colFirst="0" w:colLast="0"/>
      <w:bookmarkStart w:id="20" w:name="_Toc223976820"/>
      <w:bookmarkEnd w:id="19"/>
      <w:r w:rsidRPr="005D0B0D">
        <w:rPr>
          <w:rFonts w:ascii="Arial" w:hAnsi="Arial" w:cs="Arial"/>
          <w:lang w:val="en-GB"/>
        </w:rPr>
        <w:t>3. CSR and Sustainability Objectives</w:t>
      </w:r>
      <w:bookmarkEnd w:id="20"/>
    </w:p>
    <w:p w14:paraId="3802081C" w14:textId="4304D2C7" w:rsidR="00A76286" w:rsidRPr="005D0B0D" w:rsidRDefault="00935913" w:rsidP="005D0B0D">
      <w:pPr>
        <w:rPr>
          <w:rFonts w:ascii="Arial" w:hAnsi="Arial" w:cs="Arial"/>
          <w:lang w:val="en-GB"/>
        </w:rPr>
      </w:pPr>
      <w:r w:rsidRPr="005D0B0D">
        <w:rPr>
          <w:rFonts w:ascii="Arial" w:hAnsi="Arial" w:cs="Arial"/>
          <w:lang w:val="en-GB"/>
        </w:rPr>
        <w:t xml:space="preserve">As the global fashion retailing business is becoming more about the environment and ethical issues, Corporate Social Responsibility (CSR) has emerged as a significant strategic theme among NEXT Plc. The company has also incorporated the sustainability programs in its corporate strategy to minimize the environmental impact and sustain profitability in the long run. The sustainability report </w:t>
      </w:r>
      <w:r w:rsidR="004D083A" w:rsidRPr="005D0B0D">
        <w:rPr>
          <w:rFonts w:ascii="Arial" w:hAnsi="Arial" w:cs="Arial"/>
          <w:lang w:val="en-GB"/>
        </w:rPr>
        <w:t>of</w:t>
      </w:r>
      <w:r w:rsidRPr="005D0B0D">
        <w:rPr>
          <w:rFonts w:ascii="Arial" w:hAnsi="Arial" w:cs="Arial"/>
          <w:lang w:val="en-GB"/>
        </w:rPr>
        <w:t xml:space="preserve"> the company shows that the company will strive to achieve a 50</w:t>
      </w:r>
      <w:r w:rsidR="000E6024" w:rsidRPr="005D0B0D">
        <w:rPr>
          <w:rFonts w:ascii="Arial" w:hAnsi="Arial" w:cs="Arial"/>
          <w:lang w:val="en-GB"/>
        </w:rPr>
        <w:t>%</w:t>
      </w:r>
      <w:r w:rsidRPr="005D0B0D">
        <w:rPr>
          <w:rFonts w:ascii="Arial" w:hAnsi="Arial" w:cs="Arial"/>
          <w:lang w:val="en-GB"/>
        </w:rPr>
        <w:t xml:space="preserve"> reduction in the absolute level of greenhouse gas emissions by 2030 relative to the year 2019 (Next Plc, 2025). The organisation has also been using more sustainable materials in its products, where more than 60</w:t>
      </w:r>
      <w:r w:rsidR="000E6024" w:rsidRPr="005D0B0D">
        <w:rPr>
          <w:rFonts w:ascii="Arial" w:hAnsi="Arial" w:cs="Arial"/>
          <w:lang w:val="en-GB"/>
        </w:rPr>
        <w:t>%</w:t>
      </w:r>
      <w:r w:rsidRPr="005D0B0D">
        <w:rPr>
          <w:rFonts w:ascii="Arial" w:hAnsi="Arial" w:cs="Arial"/>
          <w:lang w:val="en-GB"/>
        </w:rPr>
        <w:t xml:space="preserve"> of cotton used by the organisation in its clothing is as a result of sustainable programmes. CSR projects can also make the company have a competitive edge in that it builds the brand reputation and increases the trust of the stakeholders. The concern that Wu et al. (2025) have is that organisations that merge innovation with plausible CSR approaches are able to gain green competitive advantages in global markets. NEXT Plc is also concerned with sustainable supply chain and responsible sourcing to reduce environmental impact to the minimum. The long-term competitiveness and operational sustainability are also supported by using renewable energy and sustainable production practices (</w:t>
      </w:r>
      <w:proofErr w:type="spellStart"/>
      <w:r w:rsidRPr="005D0B0D">
        <w:rPr>
          <w:rFonts w:ascii="Arial" w:hAnsi="Arial" w:cs="Arial"/>
          <w:lang w:val="en-GB"/>
        </w:rPr>
        <w:t>Awamleh</w:t>
      </w:r>
      <w:proofErr w:type="spellEnd"/>
      <w:r w:rsidRPr="005D0B0D">
        <w:rPr>
          <w:rFonts w:ascii="Arial" w:hAnsi="Arial" w:cs="Arial"/>
          <w:lang w:val="en-GB"/>
        </w:rPr>
        <w:t xml:space="preserve"> et al., 2025; Liu et al., 2025).</w:t>
      </w:r>
    </w:p>
    <w:p w14:paraId="40FDE2B4" w14:textId="77777777" w:rsidR="00A76286" w:rsidRPr="005D0B0D" w:rsidRDefault="00000000" w:rsidP="005D0B0D">
      <w:pPr>
        <w:pStyle w:val="Heading2"/>
        <w:rPr>
          <w:rFonts w:ascii="Arial" w:hAnsi="Arial" w:cs="Arial"/>
          <w:lang w:val="en-GB"/>
        </w:rPr>
      </w:pPr>
      <w:bookmarkStart w:id="21" w:name="_u6qd49conasi" w:colFirst="0" w:colLast="0"/>
      <w:bookmarkStart w:id="22" w:name="_Toc223976821"/>
      <w:bookmarkEnd w:id="21"/>
      <w:r w:rsidRPr="005D0B0D">
        <w:rPr>
          <w:rFonts w:ascii="Arial" w:hAnsi="Arial" w:cs="Arial"/>
          <w:lang w:val="en-GB"/>
        </w:rPr>
        <w:t>4. Balanced Scorecard Analysis</w:t>
      </w:r>
      <w:bookmarkEnd w:id="22"/>
    </w:p>
    <w:p w14:paraId="66EEE6A2" w14:textId="5C0DFDE3" w:rsidR="00A76286" w:rsidRPr="005D0B0D" w:rsidRDefault="00000000" w:rsidP="005D0B0D">
      <w:pPr>
        <w:rPr>
          <w:rFonts w:ascii="Arial" w:hAnsi="Arial" w:cs="Arial"/>
          <w:lang w:val="en-GB"/>
        </w:rPr>
      </w:pPr>
      <w:r w:rsidRPr="005D0B0D">
        <w:rPr>
          <w:rFonts w:ascii="Arial" w:hAnsi="Arial" w:cs="Arial"/>
          <w:lang w:val="en-GB"/>
        </w:rPr>
        <w:t xml:space="preserve">Balanced Scorecard framework is a holistic method of assessing the performance of an organisation through four perspectives of strategy, being financial performance, customer value, internal processes and learning and growth. </w:t>
      </w:r>
      <w:r w:rsidR="00A66112" w:rsidRPr="005D0B0D">
        <w:rPr>
          <w:rFonts w:ascii="Arial" w:hAnsi="Arial" w:cs="Arial"/>
          <w:lang w:val="en-GB"/>
        </w:rPr>
        <w:t xml:space="preserve">According to </w:t>
      </w:r>
      <w:r w:rsidR="002A454F" w:rsidRPr="005D0B0D">
        <w:rPr>
          <w:rFonts w:ascii="Arial" w:hAnsi="Arial" w:cs="Arial"/>
          <w:lang w:val="en-GB"/>
        </w:rPr>
        <w:t xml:space="preserve">Tawse and Tabesh </w:t>
      </w:r>
      <w:r w:rsidR="00A66112" w:rsidRPr="005D0B0D">
        <w:rPr>
          <w:rFonts w:ascii="Arial" w:hAnsi="Arial" w:cs="Arial"/>
          <w:lang w:val="en-GB"/>
        </w:rPr>
        <w:t>(</w:t>
      </w:r>
      <w:r w:rsidR="002A454F" w:rsidRPr="005D0B0D">
        <w:rPr>
          <w:rFonts w:ascii="Arial" w:hAnsi="Arial" w:cs="Arial"/>
          <w:lang w:val="en-GB"/>
        </w:rPr>
        <w:t>2023</w:t>
      </w:r>
      <w:r w:rsidR="00A66112" w:rsidRPr="005D0B0D">
        <w:rPr>
          <w:rFonts w:ascii="Arial" w:hAnsi="Arial" w:cs="Arial"/>
          <w:lang w:val="en-GB"/>
        </w:rPr>
        <w:t>), th</w:t>
      </w:r>
      <w:r w:rsidRPr="005D0B0D">
        <w:rPr>
          <w:rFonts w:ascii="Arial" w:hAnsi="Arial" w:cs="Arial"/>
          <w:lang w:val="en-GB"/>
        </w:rPr>
        <w:t xml:space="preserve">is model allows organisations to quantify financial and non-financial performance measures to guarantee the </w:t>
      </w:r>
      <w:r w:rsidR="00520D21" w:rsidRPr="005D0B0D">
        <w:rPr>
          <w:rFonts w:ascii="Arial" w:hAnsi="Arial" w:cs="Arial"/>
          <w:lang w:val="en-GB"/>
        </w:rPr>
        <w:t>long-term</w:t>
      </w:r>
      <w:r w:rsidRPr="005D0B0D">
        <w:rPr>
          <w:rFonts w:ascii="Arial" w:hAnsi="Arial" w:cs="Arial"/>
          <w:lang w:val="en-GB"/>
        </w:rPr>
        <w:t xml:space="preserve"> strategic success. In the case of retail organisations like NEXT Plc, the Balanced Scorecard is used to synchronise the operations with their overall corporate goals such as profitability, consumer satisfaction, efficiency of operations and innovation.</w:t>
      </w:r>
    </w:p>
    <w:p w14:paraId="7612CD7C" w14:textId="77777777" w:rsidR="00A76286" w:rsidRPr="005D0B0D" w:rsidRDefault="00000000" w:rsidP="005D0B0D">
      <w:pPr>
        <w:pStyle w:val="Heading3"/>
        <w:rPr>
          <w:rFonts w:ascii="Arial" w:hAnsi="Arial" w:cs="Arial"/>
          <w:lang w:val="en-GB"/>
        </w:rPr>
      </w:pPr>
      <w:bookmarkStart w:id="23" w:name="_6b75rvvirotl" w:colFirst="0" w:colLast="0"/>
      <w:bookmarkStart w:id="24" w:name="_Toc223976822"/>
      <w:bookmarkEnd w:id="23"/>
      <w:r w:rsidRPr="005D0B0D">
        <w:rPr>
          <w:rFonts w:ascii="Arial" w:hAnsi="Arial" w:cs="Arial"/>
          <w:lang w:val="en-GB"/>
        </w:rPr>
        <w:lastRenderedPageBreak/>
        <w:t>4.1 Financial Perspective</w:t>
      </w:r>
      <w:bookmarkEnd w:id="24"/>
    </w:p>
    <w:p w14:paraId="4A61F8D2" w14:textId="77777777" w:rsidR="00A76286" w:rsidRPr="005D0B0D" w:rsidRDefault="00000000" w:rsidP="005D0B0D">
      <w:pPr>
        <w:jc w:val="center"/>
        <w:rPr>
          <w:rFonts w:ascii="Arial" w:hAnsi="Arial" w:cs="Arial"/>
          <w:lang w:val="en-GB"/>
        </w:rPr>
      </w:pPr>
      <w:r w:rsidRPr="005D0B0D">
        <w:rPr>
          <w:rFonts w:ascii="Arial" w:hAnsi="Arial" w:cs="Arial"/>
          <w:noProof/>
          <w:lang w:val="en-GB"/>
        </w:rPr>
        <w:drawing>
          <wp:inline distT="114300" distB="114300" distL="114300" distR="114300" wp14:anchorId="73CA010D" wp14:editId="2797546C">
            <wp:extent cx="5734050" cy="3044391"/>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5157"/>
                    <a:stretch>
                      <a:fillRect/>
                    </a:stretch>
                  </pic:blipFill>
                  <pic:spPr>
                    <a:xfrm>
                      <a:off x="0" y="0"/>
                      <a:ext cx="5734050" cy="3044391"/>
                    </a:xfrm>
                    <a:prstGeom prst="rect">
                      <a:avLst/>
                    </a:prstGeom>
                    <a:ln w="12700">
                      <a:solidFill>
                        <a:srgbClr val="000000"/>
                      </a:solidFill>
                      <a:prstDash val="solid"/>
                    </a:ln>
                  </pic:spPr>
                </pic:pic>
              </a:graphicData>
            </a:graphic>
          </wp:inline>
        </w:drawing>
      </w:r>
    </w:p>
    <w:p w14:paraId="2B9363FC"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Figure 2: NEXT Plc Revenue vs Profit Performance</w:t>
      </w:r>
    </w:p>
    <w:p w14:paraId="506F9044" w14:textId="77777777" w:rsidR="00A76286" w:rsidRPr="005D0B0D" w:rsidRDefault="00000000" w:rsidP="005D0B0D">
      <w:pPr>
        <w:jc w:val="center"/>
        <w:rPr>
          <w:rFonts w:ascii="Arial" w:hAnsi="Arial" w:cs="Arial"/>
          <w:lang w:val="en-GB"/>
        </w:rPr>
      </w:pPr>
      <w:r w:rsidRPr="005D0B0D">
        <w:rPr>
          <w:rFonts w:ascii="Arial" w:hAnsi="Arial" w:cs="Arial"/>
          <w:lang w:val="en-GB"/>
        </w:rPr>
        <w:t>(Source: NEXT Plc, 2025)</w:t>
      </w:r>
    </w:p>
    <w:p w14:paraId="62FE52BF" w14:textId="0045EFE0" w:rsidR="00A76286" w:rsidRPr="005D0B0D" w:rsidRDefault="00A66112" w:rsidP="005D0B0D">
      <w:pPr>
        <w:rPr>
          <w:rFonts w:ascii="Arial" w:hAnsi="Arial" w:cs="Arial"/>
          <w:lang w:val="en-GB"/>
        </w:rPr>
      </w:pPr>
      <w:r w:rsidRPr="005D0B0D">
        <w:rPr>
          <w:rFonts w:ascii="Arial" w:hAnsi="Arial" w:cs="Arial"/>
          <w:lang w:val="en-GB"/>
        </w:rPr>
        <w:t xml:space="preserve">From the above figure, it is estimated that the UK e-commerce apparel market will experience a tremendous growth of approximately $115.4 billion by the year 2030, with an estimated CAGR of 8.5, which points to great long-term growth opportunities of online fashion retailers in the UK market (NEXT Plc, 2025). NEXT Plc has announced a pre-tax profit of about 918 million in the 2024 financial year, and the total group revenue was almost 5.8 billion, which indicates good operational efficiency and performance (Next Plc, 2025). The strategic alliances on the LABEL platform also help the company to grow its </w:t>
      </w:r>
      <w:r w:rsidR="00B25BCB" w:rsidRPr="005D0B0D">
        <w:rPr>
          <w:rFonts w:ascii="Arial" w:hAnsi="Arial" w:cs="Arial"/>
          <w:lang w:val="en-GB"/>
        </w:rPr>
        <w:t>revenues</w:t>
      </w:r>
      <w:r w:rsidRPr="005D0B0D">
        <w:rPr>
          <w:rFonts w:ascii="Arial" w:hAnsi="Arial" w:cs="Arial"/>
          <w:lang w:val="en-GB"/>
        </w:rPr>
        <w:t xml:space="preserve"> as NEXT has the ability to sell off third-party brands without having to invest the required manufacturing resources. This is a way of enhancing profit margins and revenue streams. Advanced analytics and predictive technologies can also be used to enhance financial decision-making. According to Ridwan (2025), predictive business analytics helps organisations to foresee any market change and enhance strategic forecasting in unpredictable markets. The ability of retail companies to maximise profit and minimise operational risks using data-driven financial planning tools can be increased. The critical financial performance indicators of NEXT Plc are the revenue growth, profit margins, and the return on capital employed. These indicators will enable the organisation to determine its financial stability as well as assist in long-term investment strategies.</w:t>
      </w:r>
    </w:p>
    <w:p w14:paraId="51B9659E" w14:textId="77777777" w:rsidR="00A76286" w:rsidRPr="005D0B0D" w:rsidRDefault="00000000" w:rsidP="005D0B0D">
      <w:pPr>
        <w:pStyle w:val="Heading3"/>
        <w:rPr>
          <w:rFonts w:ascii="Arial" w:hAnsi="Arial" w:cs="Arial"/>
          <w:lang w:val="en-GB"/>
        </w:rPr>
      </w:pPr>
      <w:bookmarkStart w:id="25" w:name="_yb9ynzfxw7fe" w:colFirst="0" w:colLast="0"/>
      <w:bookmarkStart w:id="26" w:name="_Toc223976823"/>
      <w:bookmarkEnd w:id="25"/>
      <w:r w:rsidRPr="005D0B0D">
        <w:rPr>
          <w:rFonts w:ascii="Arial" w:hAnsi="Arial" w:cs="Arial"/>
          <w:lang w:val="en-GB"/>
        </w:rPr>
        <w:lastRenderedPageBreak/>
        <w:t>4.2 Customer Perspective</w:t>
      </w:r>
      <w:bookmarkEnd w:id="26"/>
    </w:p>
    <w:p w14:paraId="507C3E62" w14:textId="77777777" w:rsidR="00A76286" w:rsidRPr="005D0B0D" w:rsidRDefault="00000000" w:rsidP="005D0B0D">
      <w:pPr>
        <w:rPr>
          <w:rFonts w:ascii="Arial" w:hAnsi="Arial" w:cs="Arial"/>
          <w:lang w:val="en-GB"/>
        </w:rPr>
      </w:pPr>
      <w:r w:rsidRPr="005D0B0D">
        <w:rPr>
          <w:rFonts w:ascii="Arial" w:hAnsi="Arial" w:cs="Arial"/>
          <w:lang w:val="en-GB"/>
        </w:rPr>
        <w:t xml:space="preserve">Retail performance is very determined by customer satisfaction and loyalty. NEXT Plc operates an online store-based retail system as well as a store-based retail system in domestic and international markets, and it has millions of customers. The digital platform enables consumers to view products, shop and deliver home delivery services with the organisation. Another benefit of online retail services is the ability to do personalised marketing with customer data analytics. The systems enable businesses to suggest products according to purchasing behaviour, which enhances customer engagement and the conversion rate. Profitability has been seen to be greatly enhanced by customer retention strategies. As discussed by </w:t>
      </w:r>
      <w:proofErr w:type="spellStart"/>
      <w:r w:rsidRPr="005D0B0D">
        <w:rPr>
          <w:rFonts w:ascii="Arial" w:hAnsi="Arial" w:cs="Arial"/>
          <w:lang w:val="en-GB"/>
        </w:rPr>
        <w:t>Dzreke</w:t>
      </w:r>
      <w:proofErr w:type="spellEnd"/>
      <w:r w:rsidRPr="005D0B0D">
        <w:rPr>
          <w:rFonts w:ascii="Arial" w:hAnsi="Arial" w:cs="Arial"/>
          <w:lang w:val="en-GB"/>
        </w:rPr>
        <w:t xml:space="preserve"> et al. (2025), a 12% increase in the retention of customers will result in a significant increase in revenue within the company due to repeat purchases and customer retention. The company is also associated with a consumer credit service (NEXT Finance), whereby the customers can buy products by instalment payments. This service enhances the purchasing power and the long-lasting loyalty of customers. The important customer performance indicators will be customer satisfaction scores, repeat purchase rates and online conversion rates.</w:t>
      </w:r>
    </w:p>
    <w:p w14:paraId="4972033A" w14:textId="77777777" w:rsidR="00A76286" w:rsidRPr="005D0B0D" w:rsidRDefault="00000000" w:rsidP="005D0B0D">
      <w:pPr>
        <w:pStyle w:val="Heading3"/>
        <w:rPr>
          <w:rFonts w:ascii="Arial" w:hAnsi="Arial" w:cs="Arial"/>
          <w:lang w:val="en-GB"/>
        </w:rPr>
      </w:pPr>
      <w:bookmarkStart w:id="27" w:name="_m0pm50t6e9st" w:colFirst="0" w:colLast="0"/>
      <w:bookmarkStart w:id="28" w:name="_Toc223976824"/>
      <w:bookmarkEnd w:id="27"/>
      <w:r w:rsidRPr="005D0B0D">
        <w:rPr>
          <w:rFonts w:ascii="Arial" w:hAnsi="Arial" w:cs="Arial"/>
          <w:lang w:val="en-GB"/>
        </w:rPr>
        <w:t>4.3 Internal Process Perspective</w:t>
      </w:r>
      <w:bookmarkEnd w:id="28"/>
    </w:p>
    <w:p w14:paraId="35F2A8CE" w14:textId="3B45C2D9" w:rsidR="00A76286" w:rsidRPr="005D0B0D" w:rsidRDefault="00935913" w:rsidP="005D0B0D">
      <w:pPr>
        <w:rPr>
          <w:rFonts w:ascii="Arial" w:hAnsi="Arial" w:cs="Arial"/>
          <w:lang w:val="en-GB"/>
        </w:rPr>
      </w:pPr>
      <w:r w:rsidRPr="005D0B0D">
        <w:rPr>
          <w:rFonts w:ascii="Arial" w:hAnsi="Arial" w:cs="Arial"/>
          <w:lang w:val="en-GB"/>
        </w:rPr>
        <w:t>The operational efficiency is vital in maintaining the performance of the retail of NEXT Plc. The company has massive logistic bases such as its Doncaster distribution centre covering about 1.4 million square feet and taking over 4 million items every week, holding store orders and online orders (Next Plc, 2025). These plants allow effective inventory control and quick product delivery in the local and international market. Order processing, and stock control through digital automation systems are also better in minimizing the delays in operation. There is the growing use of artificial intelligence technologies in a bid to advance demand forecasting and logistics planning. A</w:t>
      </w:r>
      <w:r w:rsidR="00A66112" w:rsidRPr="005D0B0D">
        <w:rPr>
          <w:rFonts w:ascii="Arial" w:hAnsi="Arial" w:cs="Arial"/>
          <w:lang w:val="en-GB"/>
        </w:rPr>
        <w:t>s stated by</w:t>
      </w:r>
      <w:r w:rsidRPr="005D0B0D">
        <w:rPr>
          <w:rFonts w:ascii="Arial" w:hAnsi="Arial" w:cs="Arial"/>
          <w:lang w:val="en-GB"/>
        </w:rPr>
        <w:t xml:space="preserve"> </w:t>
      </w:r>
      <w:proofErr w:type="spellStart"/>
      <w:r w:rsidRPr="005D0B0D">
        <w:rPr>
          <w:rFonts w:ascii="Arial" w:hAnsi="Arial" w:cs="Arial"/>
          <w:lang w:val="en-GB"/>
        </w:rPr>
        <w:t>Dzreke</w:t>
      </w:r>
      <w:proofErr w:type="spellEnd"/>
      <w:r w:rsidRPr="005D0B0D">
        <w:rPr>
          <w:rFonts w:ascii="Arial" w:hAnsi="Arial" w:cs="Arial"/>
          <w:lang w:val="en-GB"/>
        </w:rPr>
        <w:t xml:space="preserve"> (2025), AI-powered mechanisms are much more accurate in conducting operations and making decisions within a short period of time, and the data analytics assist retailers in analysing sales patterns and optimising stock quantities.</w:t>
      </w:r>
    </w:p>
    <w:p w14:paraId="3942AD6B" w14:textId="77777777" w:rsidR="00A76286" w:rsidRPr="005D0B0D" w:rsidRDefault="00000000" w:rsidP="005D0B0D">
      <w:pPr>
        <w:pStyle w:val="Heading3"/>
        <w:rPr>
          <w:rFonts w:ascii="Arial" w:hAnsi="Arial" w:cs="Arial"/>
          <w:lang w:val="en-GB"/>
        </w:rPr>
      </w:pPr>
      <w:bookmarkStart w:id="29" w:name="_p5f5dxkvvjjy" w:colFirst="0" w:colLast="0"/>
      <w:bookmarkStart w:id="30" w:name="_Toc223976825"/>
      <w:bookmarkEnd w:id="29"/>
      <w:r w:rsidRPr="005D0B0D">
        <w:rPr>
          <w:rFonts w:ascii="Arial" w:hAnsi="Arial" w:cs="Arial"/>
          <w:lang w:val="en-GB"/>
        </w:rPr>
        <w:t>4.4 Learning and Growth Perspective</w:t>
      </w:r>
      <w:bookmarkEnd w:id="30"/>
    </w:p>
    <w:p w14:paraId="4E03BFC1" w14:textId="7F2D694C" w:rsidR="00A76286" w:rsidRPr="005D0B0D" w:rsidRDefault="00000000" w:rsidP="005D0B0D">
      <w:pPr>
        <w:rPr>
          <w:rFonts w:ascii="Arial" w:hAnsi="Arial" w:cs="Arial"/>
          <w:lang w:val="en-GB"/>
        </w:rPr>
      </w:pPr>
      <w:r w:rsidRPr="005D0B0D">
        <w:rPr>
          <w:rFonts w:ascii="Arial" w:hAnsi="Arial" w:cs="Arial"/>
          <w:lang w:val="en-GB"/>
        </w:rPr>
        <w:t xml:space="preserve">Long-term organisational development is supported by learning and growth capabilities. The constant staff training programmes would facilitate employees to keep up with changes in retail environments and technology. NEXT Plc has invested in digital and the workforce to build organisational capabilities. The power of training </w:t>
      </w:r>
      <w:r w:rsidRPr="005D0B0D">
        <w:rPr>
          <w:rFonts w:ascii="Arial" w:hAnsi="Arial" w:cs="Arial"/>
          <w:lang w:val="en-GB"/>
        </w:rPr>
        <w:lastRenderedPageBreak/>
        <w:t xml:space="preserve">programs </w:t>
      </w:r>
      <w:r w:rsidR="00B25BCB" w:rsidRPr="005D0B0D">
        <w:rPr>
          <w:rFonts w:ascii="Arial" w:hAnsi="Arial" w:cs="Arial"/>
          <w:lang w:val="en-GB"/>
        </w:rPr>
        <w:t>enhances</w:t>
      </w:r>
      <w:r w:rsidRPr="005D0B0D">
        <w:rPr>
          <w:rFonts w:ascii="Arial" w:hAnsi="Arial" w:cs="Arial"/>
          <w:lang w:val="en-GB"/>
        </w:rPr>
        <w:t xml:space="preserve"> productivity of the employees as well as facilitates strategic innovation in an organisation. The capability of the workforce has also been changed with the adoption of artificial intelligence. The AI technologies can be used to alleviate employees by analysing vast amounts of data, automating repetitive operations, </w:t>
      </w:r>
      <w:r w:rsidR="00B25BCB" w:rsidRPr="005D0B0D">
        <w:rPr>
          <w:rFonts w:ascii="Arial" w:hAnsi="Arial" w:cs="Arial"/>
          <w:lang w:val="en-GB"/>
        </w:rPr>
        <w:t>or making</w:t>
      </w:r>
      <w:r w:rsidRPr="005D0B0D">
        <w:rPr>
          <w:rFonts w:ascii="Arial" w:hAnsi="Arial" w:cs="Arial"/>
          <w:lang w:val="en-GB"/>
        </w:rPr>
        <w:t xml:space="preserve"> </w:t>
      </w:r>
      <w:r w:rsidR="00B25BCB" w:rsidRPr="005D0B0D">
        <w:rPr>
          <w:rFonts w:ascii="Arial" w:hAnsi="Arial" w:cs="Arial"/>
          <w:lang w:val="en-GB"/>
        </w:rPr>
        <w:t>decisions</w:t>
      </w:r>
      <w:r w:rsidRPr="005D0B0D">
        <w:rPr>
          <w:rFonts w:ascii="Arial" w:hAnsi="Arial" w:cs="Arial"/>
          <w:lang w:val="en-GB"/>
        </w:rPr>
        <w:t xml:space="preserve"> based on data. Md et al. (2025) note</w:t>
      </w:r>
      <w:r w:rsidR="00A66112" w:rsidRPr="005D0B0D">
        <w:rPr>
          <w:rFonts w:ascii="Arial" w:hAnsi="Arial" w:cs="Arial"/>
          <w:lang w:val="en-GB"/>
        </w:rPr>
        <w:t>d</w:t>
      </w:r>
      <w:r w:rsidRPr="005D0B0D">
        <w:rPr>
          <w:rFonts w:ascii="Arial" w:hAnsi="Arial" w:cs="Arial"/>
          <w:lang w:val="en-GB"/>
        </w:rPr>
        <w:t xml:space="preserve"> that the introduction of AI in organisations can drastically enhance the productivity of the workforce and the ability to perform strategic planning. Digital investment and technological infrastructure thus facilitate organisational expansion in the long term. Innovation and learning programs also help businesses to be on par with the fast-changing retail markets. The main learning and growth indicators are the number of hours spent on training the employees, the level of investment into innovation, and the development of digital capability.</w:t>
      </w:r>
    </w:p>
    <w:p w14:paraId="00E03FCF" w14:textId="77777777" w:rsidR="00A76286" w:rsidRPr="005D0B0D" w:rsidRDefault="00000000" w:rsidP="005D0B0D">
      <w:pPr>
        <w:pStyle w:val="Heading2"/>
        <w:rPr>
          <w:rFonts w:ascii="Arial" w:hAnsi="Arial" w:cs="Arial"/>
          <w:lang w:val="en-GB"/>
        </w:rPr>
      </w:pPr>
      <w:bookmarkStart w:id="31" w:name="_pf92yqttgqr6" w:colFirst="0" w:colLast="0"/>
      <w:bookmarkStart w:id="32" w:name="_Toc223976826"/>
      <w:bookmarkEnd w:id="31"/>
      <w:r w:rsidRPr="005D0B0D">
        <w:rPr>
          <w:rFonts w:ascii="Arial" w:hAnsi="Arial" w:cs="Arial"/>
          <w:lang w:val="en-GB"/>
        </w:rPr>
        <w:t>5. Strategic Choices and Implementation</w:t>
      </w:r>
      <w:bookmarkEnd w:id="32"/>
    </w:p>
    <w:p w14:paraId="35FCA2DE" w14:textId="35F817A3" w:rsidR="00A76286" w:rsidRPr="005D0B0D" w:rsidRDefault="00000000" w:rsidP="005D0B0D">
      <w:pPr>
        <w:rPr>
          <w:rFonts w:ascii="Arial" w:hAnsi="Arial" w:cs="Arial"/>
          <w:lang w:val="en-GB"/>
        </w:rPr>
      </w:pPr>
      <w:r w:rsidRPr="005D0B0D">
        <w:rPr>
          <w:rFonts w:ascii="Arial" w:hAnsi="Arial" w:cs="Arial"/>
          <w:lang w:val="en-GB"/>
        </w:rPr>
        <w:t>Strategic decisions dictate how organisations will place themselves in the competitive markets and use long-term growth plans. Operational efficiency combined with technological innovation is merged to help the company consolidate its place in the extremely competitive fashion retail industry.</w:t>
      </w:r>
    </w:p>
    <w:p w14:paraId="3801011B" w14:textId="77777777" w:rsidR="00A76286" w:rsidRPr="005D0B0D" w:rsidRDefault="00000000" w:rsidP="005D0B0D">
      <w:pPr>
        <w:pStyle w:val="Heading3"/>
        <w:rPr>
          <w:rFonts w:ascii="Arial" w:hAnsi="Arial" w:cs="Arial"/>
          <w:lang w:val="en-GB"/>
        </w:rPr>
      </w:pPr>
      <w:bookmarkStart w:id="33" w:name="_vml4loilbrq1" w:colFirst="0" w:colLast="0"/>
      <w:bookmarkStart w:id="34" w:name="_Toc223976827"/>
      <w:bookmarkEnd w:id="33"/>
      <w:r w:rsidRPr="005D0B0D">
        <w:rPr>
          <w:rFonts w:ascii="Arial" w:hAnsi="Arial" w:cs="Arial"/>
          <w:lang w:val="en-GB"/>
        </w:rPr>
        <w:t>5.1 Business-Level Strategy</w:t>
      </w:r>
      <w:bookmarkEnd w:id="34"/>
    </w:p>
    <w:p w14:paraId="199441AD" w14:textId="71508B8A" w:rsidR="00A76286" w:rsidRPr="005D0B0D" w:rsidRDefault="00000000" w:rsidP="005D0B0D">
      <w:pPr>
        <w:rPr>
          <w:rFonts w:ascii="Arial" w:hAnsi="Arial" w:cs="Arial"/>
          <w:lang w:val="en-GB"/>
        </w:rPr>
      </w:pPr>
      <w:r w:rsidRPr="005D0B0D">
        <w:rPr>
          <w:rFonts w:ascii="Arial" w:hAnsi="Arial" w:cs="Arial"/>
          <w:lang w:val="en-GB"/>
        </w:rPr>
        <w:t xml:space="preserve">NEXT Plc mainly adheres to the differentiation strategy, which emphasises the quality of products, good brand image, and excellent customer experience as opposed to competing on price alone. The company focuses on reliability, long-life products, and the same design to reach a high number of customers with a constant profit margin. Differentiation is also backed up by technology. According to </w:t>
      </w:r>
      <w:proofErr w:type="spellStart"/>
      <w:r w:rsidRPr="005D0B0D">
        <w:rPr>
          <w:rFonts w:ascii="Arial" w:hAnsi="Arial" w:cs="Arial"/>
          <w:lang w:val="en-GB"/>
        </w:rPr>
        <w:t>Dzreke</w:t>
      </w:r>
      <w:proofErr w:type="spellEnd"/>
      <w:r w:rsidRPr="005D0B0D">
        <w:rPr>
          <w:rFonts w:ascii="Arial" w:hAnsi="Arial" w:cs="Arial"/>
          <w:lang w:val="en-GB"/>
        </w:rPr>
        <w:t xml:space="preserve"> (2025), artificial intelligence and advanced analytics assist organisations in analysing customer behaviour, predicting demand, and marketing to them in a more personalised manner to enhance customer satisfaction as well as stimulate repeat purchases.</w:t>
      </w:r>
    </w:p>
    <w:p w14:paraId="67A84DA8" w14:textId="77777777" w:rsidR="00A76286" w:rsidRPr="005D0B0D" w:rsidRDefault="00000000" w:rsidP="005D0B0D">
      <w:pPr>
        <w:pStyle w:val="Heading3"/>
        <w:rPr>
          <w:rFonts w:ascii="Arial" w:hAnsi="Arial" w:cs="Arial"/>
          <w:lang w:val="en-GB"/>
        </w:rPr>
      </w:pPr>
      <w:bookmarkStart w:id="35" w:name="_dpstkvd2rqm0" w:colFirst="0" w:colLast="0"/>
      <w:bookmarkStart w:id="36" w:name="_Toc223976828"/>
      <w:bookmarkEnd w:id="35"/>
      <w:r w:rsidRPr="005D0B0D">
        <w:rPr>
          <w:rFonts w:ascii="Arial" w:hAnsi="Arial" w:cs="Arial"/>
          <w:lang w:val="en-GB"/>
        </w:rPr>
        <w:t>5.2 Corporate-Level Strategy</w:t>
      </w:r>
      <w:bookmarkEnd w:id="36"/>
    </w:p>
    <w:p w14:paraId="3EB80EA2" w14:textId="0C2D9434" w:rsidR="00A76286" w:rsidRPr="005D0B0D" w:rsidRDefault="00000000" w:rsidP="005D0B0D">
      <w:pPr>
        <w:rPr>
          <w:rFonts w:ascii="Arial" w:hAnsi="Arial" w:cs="Arial"/>
          <w:lang w:val="en-GB"/>
        </w:rPr>
      </w:pPr>
      <w:r w:rsidRPr="005D0B0D">
        <w:rPr>
          <w:rFonts w:ascii="Arial" w:hAnsi="Arial" w:cs="Arial"/>
          <w:lang w:val="en-GB"/>
        </w:rPr>
        <w:t xml:space="preserve">On the company level, NEXT Plc is oriented to diversification and global expansion. The company has grown its online marketplace through the LABEL platform, which allows other third-party brands to sell products via the NEXT site. This platform has the potential of expanding the product range of the company without raising the cost of manufacturing. The online platform has helped the company to sell more than 700 external brands, which has allowed NEXT to access a larger consumer base and improve its position in the market. This plan will not only make products more </w:t>
      </w:r>
      <w:r w:rsidRPr="005D0B0D">
        <w:rPr>
          <w:rFonts w:ascii="Arial" w:hAnsi="Arial" w:cs="Arial"/>
          <w:lang w:val="en-GB"/>
        </w:rPr>
        <w:lastRenderedPageBreak/>
        <w:t xml:space="preserve">diversified, but will also make the revenues more diversified. The other significant aspect of the corporate strategy of the company is international expansion. NEXT allows delivery of its products to the customers in many markets around the world via its online platform, which enables the company </w:t>
      </w:r>
      <w:r w:rsidR="00B25BCB" w:rsidRPr="005D0B0D">
        <w:rPr>
          <w:rFonts w:ascii="Arial" w:hAnsi="Arial" w:cs="Arial"/>
          <w:lang w:val="en-GB"/>
        </w:rPr>
        <w:t>minimise</w:t>
      </w:r>
      <w:r w:rsidRPr="005D0B0D">
        <w:rPr>
          <w:rFonts w:ascii="Arial" w:hAnsi="Arial" w:cs="Arial"/>
          <w:lang w:val="en-GB"/>
        </w:rPr>
        <w:t xml:space="preserve"> its dependence on domestic sales. The artificial intelligence also helps in corporate expansion strategies. The AI-based marketing technologies are able to enhance interactions with consumers as they allow personalised advertisements and targeted promotions. Salhab et al. (2025) emphasise</w:t>
      </w:r>
      <w:r w:rsidR="00A66112" w:rsidRPr="005D0B0D">
        <w:rPr>
          <w:rFonts w:ascii="Arial" w:hAnsi="Arial" w:cs="Arial"/>
          <w:lang w:val="en-GB"/>
        </w:rPr>
        <w:t>d</w:t>
      </w:r>
      <w:r w:rsidRPr="005D0B0D">
        <w:rPr>
          <w:rFonts w:ascii="Arial" w:hAnsi="Arial" w:cs="Arial"/>
          <w:lang w:val="en-GB"/>
        </w:rPr>
        <w:t xml:space="preserve"> that AI-based marketing solutions can be used to increase the performance of the retail sector by enhancing communication and interaction with customers through the digital medium.</w:t>
      </w:r>
    </w:p>
    <w:p w14:paraId="36162635" w14:textId="77777777" w:rsidR="00A76286" w:rsidRPr="005D0B0D" w:rsidRDefault="00000000" w:rsidP="005D0B0D">
      <w:pPr>
        <w:pStyle w:val="Heading3"/>
        <w:rPr>
          <w:rFonts w:ascii="Arial" w:hAnsi="Arial" w:cs="Arial"/>
          <w:lang w:val="en-GB"/>
        </w:rPr>
      </w:pPr>
      <w:bookmarkStart w:id="37" w:name="_xu0y878r2jhd" w:colFirst="0" w:colLast="0"/>
      <w:bookmarkStart w:id="38" w:name="_Toc223976829"/>
      <w:bookmarkEnd w:id="37"/>
      <w:r w:rsidRPr="005D0B0D">
        <w:rPr>
          <w:rFonts w:ascii="Arial" w:hAnsi="Arial" w:cs="Arial"/>
          <w:lang w:val="en-GB"/>
        </w:rPr>
        <w:t>5.3 Strategic Change and Implementation</w:t>
      </w:r>
      <w:bookmarkEnd w:id="38"/>
    </w:p>
    <w:p w14:paraId="0AC4926E" w14:textId="3128B9C2" w:rsidR="00A76286" w:rsidRPr="005D0B0D" w:rsidRDefault="00000000" w:rsidP="005D0B0D">
      <w:pPr>
        <w:rPr>
          <w:rFonts w:ascii="Arial" w:hAnsi="Arial" w:cs="Arial"/>
          <w:lang w:val="en-GB"/>
        </w:rPr>
      </w:pPr>
      <w:r w:rsidRPr="005D0B0D">
        <w:rPr>
          <w:rFonts w:ascii="Arial" w:hAnsi="Arial" w:cs="Arial"/>
          <w:lang w:val="en-GB"/>
        </w:rPr>
        <w:t>Organisations that are in the fast-changing industries require strategic change management. In the last ten years, the digital transformation has essentially transformed the nature of retail life, where consumers are becoming more inclined to online shopping. NEXT Plc has reacted to this change by spending a lot of money on digital infrastructure, logistics and state-of-the-art analytics.</w:t>
      </w:r>
      <w:r w:rsidR="007D5CCB" w:rsidRPr="005D0B0D">
        <w:rPr>
          <w:rFonts w:ascii="Arial" w:hAnsi="Arial" w:cs="Arial"/>
          <w:lang w:val="en-GB"/>
        </w:rPr>
        <w:t xml:space="preserve"> </w:t>
      </w:r>
      <w:r w:rsidRPr="005D0B0D">
        <w:rPr>
          <w:rFonts w:ascii="Arial" w:hAnsi="Arial" w:cs="Arial"/>
          <w:lang w:val="en-GB"/>
        </w:rPr>
        <w:t>Strategic implementation is also supported by data-driven decision-making. Predictive analytics tools enable organisations to derive trends in the market, predict consumer demands and streamline operations. According to Ridwan (2025), predictive business analytics has a great effect on strategic planning, which helps organisations react in response to the uncertainty in the market. NEXT Plc has been able to adapt to the changing market conditions through strategic investments in digital innovation, data analytics, and international expansion. These are the strategic decisions that have enhanced the competitive level of the company and assisted the long-term organisational development within the global fashion retail sector.</w:t>
      </w:r>
    </w:p>
    <w:p w14:paraId="32322AE7" w14:textId="77777777" w:rsidR="00A76286" w:rsidRPr="005D0B0D" w:rsidRDefault="00000000" w:rsidP="005D0B0D">
      <w:pPr>
        <w:pStyle w:val="Heading2"/>
        <w:rPr>
          <w:rFonts w:ascii="Arial" w:hAnsi="Arial" w:cs="Arial"/>
          <w:lang w:val="en-GB"/>
        </w:rPr>
      </w:pPr>
      <w:bookmarkStart w:id="39" w:name="_9svnuvz8ilpc" w:colFirst="0" w:colLast="0"/>
      <w:bookmarkStart w:id="40" w:name="_Toc223976830"/>
      <w:bookmarkEnd w:id="39"/>
      <w:r w:rsidRPr="005D0B0D">
        <w:rPr>
          <w:rFonts w:ascii="Arial" w:hAnsi="Arial" w:cs="Arial"/>
          <w:lang w:val="en-GB"/>
        </w:rPr>
        <w:t>6. Strategic Evaluation and Recommendations</w:t>
      </w:r>
      <w:bookmarkEnd w:id="40"/>
    </w:p>
    <w:p w14:paraId="49A4A873" w14:textId="77777777" w:rsidR="00A76286" w:rsidRPr="005D0B0D" w:rsidRDefault="00000000" w:rsidP="005D0B0D">
      <w:pPr>
        <w:rPr>
          <w:rFonts w:ascii="Arial" w:hAnsi="Arial" w:cs="Arial"/>
          <w:lang w:val="en-GB"/>
        </w:rPr>
      </w:pPr>
      <w:r w:rsidRPr="005D0B0D">
        <w:rPr>
          <w:rFonts w:ascii="Arial" w:hAnsi="Arial" w:cs="Arial"/>
          <w:lang w:val="en-GB"/>
        </w:rPr>
        <w:t>The strategic analysis should be conducted in order to understand whether the organisational strategies provide competitiveness and market development within long-term periods. Analytical models like SWOT help organisations to look into internal strengths as well as external opportunities and threats. In the case of NEXT Plc, the strategic position analysis would assist in determining the areas in which the firm can enhance its operational performance and maintain a competitive edge in the global fashion retailing sector.</w:t>
      </w:r>
    </w:p>
    <w:p w14:paraId="4CDF1706" w14:textId="77777777" w:rsidR="00A76286" w:rsidRPr="005D0B0D" w:rsidRDefault="00000000" w:rsidP="005D0B0D">
      <w:pPr>
        <w:pStyle w:val="Heading3"/>
        <w:rPr>
          <w:rFonts w:ascii="Arial" w:hAnsi="Arial" w:cs="Arial"/>
          <w:lang w:val="en-GB"/>
        </w:rPr>
      </w:pPr>
      <w:bookmarkStart w:id="41" w:name="_m3f9gjxqim3r" w:colFirst="0" w:colLast="0"/>
      <w:bookmarkStart w:id="42" w:name="_Toc223976831"/>
      <w:bookmarkEnd w:id="41"/>
      <w:r w:rsidRPr="005D0B0D">
        <w:rPr>
          <w:rFonts w:ascii="Arial" w:hAnsi="Arial" w:cs="Arial"/>
          <w:lang w:val="en-GB"/>
        </w:rPr>
        <w:lastRenderedPageBreak/>
        <w:t>6.1 Strategic Evaluation</w:t>
      </w:r>
      <w:bookmarkEnd w:id="42"/>
    </w:p>
    <w:tbl>
      <w:tblPr>
        <w:tblStyle w:val="a2"/>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25"/>
        <w:gridCol w:w="4020"/>
        <w:gridCol w:w="3270"/>
      </w:tblGrid>
      <w:tr w:rsidR="005D0B0D" w:rsidRPr="005D0B0D" w14:paraId="32DC0638" w14:textId="77777777">
        <w:trPr>
          <w:trHeight w:val="515"/>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31374" w14:textId="77777777" w:rsidR="00A76286" w:rsidRPr="005D0B0D" w:rsidRDefault="00000000" w:rsidP="005D0B0D">
            <w:pPr>
              <w:jc w:val="center"/>
              <w:rPr>
                <w:rFonts w:ascii="Arial" w:hAnsi="Arial" w:cs="Arial"/>
                <w:lang w:val="en-GB"/>
              </w:rPr>
            </w:pPr>
            <w:r w:rsidRPr="005D0B0D">
              <w:rPr>
                <w:rFonts w:ascii="Arial" w:hAnsi="Arial" w:cs="Arial"/>
                <w:b/>
                <w:bCs/>
                <w:lang w:val="en-GB"/>
              </w:rPr>
              <w:t>Factor</w:t>
            </w:r>
          </w:p>
        </w:tc>
        <w:tc>
          <w:tcPr>
            <w:tcW w:w="4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E0D8D" w14:textId="77777777" w:rsidR="00A76286" w:rsidRPr="005D0B0D" w:rsidRDefault="00000000" w:rsidP="005D0B0D">
            <w:pPr>
              <w:jc w:val="center"/>
              <w:rPr>
                <w:rFonts w:ascii="Arial" w:hAnsi="Arial" w:cs="Arial"/>
                <w:lang w:val="en-GB"/>
              </w:rPr>
            </w:pPr>
            <w:r w:rsidRPr="005D0B0D">
              <w:rPr>
                <w:rFonts w:ascii="Arial" w:hAnsi="Arial" w:cs="Arial"/>
                <w:b/>
                <w:bCs/>
                <w:lang w:val="en-GB"/>
              </w:rPr>
              <w:t>Key Elements</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AADD7" w14:textId="77777777" w:rsidR="00A76286" w:rsidRPr="005D0B0D" w:rsidRDefault="00000000" w:rsidP="005D0B0D">
            <w:pPr>
              <w:jc w:val="center"/>
              <w:rPr>
                <w:rFonts w:ascii="Arial" w:hAnsi="Arial" w:cs="Arial"/>
                <w:lang w:val="en-GB"/>
              </w:rPr>
            </w:pPr>
            <w:r w:rsidRPr="005D0B0D">
              <w:rPr>
                <w:rFonts w:ascii="Arial" w:hAnsi="Arial" w:cs="Arial"/>
                <w:b/>
                <w:bCs/>
                <w:lang w:val="en-GB"/>
              </w:rPr>
              <w:t>Strategic Implications</w:t>
            </w:r>
          </w:p>
        </w:tc>
      </w:tr>
      <w:tr w:rsidR="005D0B0D" w:rsidRPr="005D0B0D" w14:paraId="1558B696" w14:textId="77777777">
        <w:trPr>
          <w:trHeight w:val="785"/>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76883" w14:textId="77777777" w:rsidR="00A76286" w:rsidRPr="005D0B0D" w:rsidRDefault="00000000" w:rsidP="005D0B0D">
            <w:pPr>
              <w:rPr>
                <w:rFonts w:ascii="Arial" w:hAnsi="Arial" w:cs="Arial"/>
                <w:lang w:val="en-GB"/>
              </w:rPr>
            </w:pPr>
            <w:r w:rsidRPr="005D0B0D">
              <w:rPr>
                <w:rFonts w:ascii="Arial" w:hAnsi="Arial" w:cs="Arial"/>
                <w:lang w:val="en-GB"/>
              </w:rPr>
              <w:t>Strengths</w:t>
            </w:r>
          </w:p>
        </w:tc>
        <w:tc>
          <w:tcPr>
            <w:tcW w:w="4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13F15" w14:textId="77777777" w:rsidR="00A76286" w:rsidRPr="005D0B0D" w:rsidRDefault="00000000" w:rsidP="005D0B0D">
            <w:pPr>
              <w:rPr>
                <w:rFonts w:ascii="Arial" w:hAnsi="Arial" w:cs="Arial"/>
                <w:lang w:val="en-GB"/>
              </w:rPr>
            </w:pPr>
            <w:r w:rsidRPr="005D0B0D">
              <w:rPr>
                <w:rFonts w:ascii="Arial" w:hAnsi="Arial" w:cs="Arial"/>
                <w:lang w:val="en-GB"/>
              </w:rPr>
              <w:t>Strong brand image, integrated retail channels, efficient logistics</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DEC22" w14:textId="77777777" w:rsidR="00A76286" w:rsidRPr="005D0B0D" w:rsidRDefault="00000000" w:rsidP="005D0B0D">
            <w:pPr>
              <w:rPr>
                <w:rFonts w:ascii="Arial" w:hAnsi="Arial" w:cs="Arial"/>
                <w:lang w:val="en-GB"/>
              </w:rPr>
            </w:pPr>
            <w:r w:rsidRPr="005D0B0D">
              <w:rPr>
                <w:rFonts w:ascii="Arial" w:hAnsi="Arial" w:cs="Arial"/>
                <w:lang w:val="en-GB"/>
              </w:rPr>
              <w:t>Supports market competitiveness</w:t>
            </w:r>
          </w:p>
        </w:tc>
      </w:tr>
      <w:tr w:rsidR="005D0B0D" w:rsidRPr="005D0B0D" w14:paraId="18CE7508" w14:textId="77777777">
        <w:trPr>
          <w:trHeight w:val="785"/>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150FE" w14:textId="77777777" w:rsidR="00A76286" w:rsidRPr="005D0B0D" w:rsidRDefault="00000000" w:rsidP="005D0B0D">
            <w:pPr>
              <w:rPr>
                <w:rFonts w:ascii="Arial" w:hAnsi="Arial" w:cs="Arial"/>
                <w:lang w:val="en-GB"/>
              </w:rPr>
            </w:pPr>
            <w:r w:rsidRPr="005D0B0D">
              <w:rPr>
                <w:rFonts w:ascii="Arial" w:hAnsi="Arial" w:cs="Arial"/>
                <w:lang w:val="en-GB"/>
              </w:rPr>
              <w:t>Weaknesses</w:t>
            </w:r>
          </w:p>
        </w:tc>
        <w:tc>
          <w:tcPr>
            <w:tcW w:w="4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CD21A" w14:textId="77777777" w:rsidR="00A76286" w:rsidRPr="005D0B0D" w:rsidRDefault="00000000" w:rsidP="005D0B0D">
            <w:pPr>
              <w:rPr>
                <w:rFonts w:ascii="Arial" w:hAnsi="Arial" w:cs="Arial"/>
                <w:lang w:val="en-GB"/>
              </w:rPr>
            </w:pPr>
            <w:r w:rsidRPr="005D0B0D">
              <w:rPr>
                <w:rFonts w:ascii="Arial" w:hAnsi="Arial" w:cs="Arial"/>
                <w:lang w:val="en-GB"/>
              </w:rPr>
              <w:t>Dependence on domestic demand, operational cost pressures</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50144" w14:textId="77777777" w:rsidR="00A76286" w:rsidRPr="005D0B0D" w:rsidRDefault="00000000" w:rsidP="005D0B0D">
            <w:pPr>
              <w:rPr>
                <w:rFonts w:ascii="Arial" w:hAnsi="Arial" w:cs="Arial"/>
                <w:lang w:val="en-GB"/>
              </w:rPr>
            </w:pPr>
            <w:r w:rsidRPr="005D0B0D">
              <w:rPr>
                <w:rFonts w:ascii="Arial" w:hAnsi="Arial" w:cs="Arial"/>
                <w:lang w:val="en-GB"/>
              </w:rPr>
              <w:t>Increases exposure to economic fluctuations</w:t>
            </w:r>
          </w:p>
        </w:tc>
      </w:tr>
      <w:tr w:rsidR="005D0B0D" w:rsidRPr="005D0B0D" w14:paraId="54773299" w14:textId="77777777">
        <w:trPr>
          <w:trHeight w:val="785"/>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C79E4" w14:textId="77777777" w:rsidR="00A76286" w:rsidRPr="005D0B0D" w:rsidRDefault="00000000" w:rsidP="005D0B0D">
            <w:pPr>
              <w:rPr>
                <w:rFonts w:ascii="Arial" w:hAnsi="Arial" w:cs="Arial"/>
                <w:lang w:val="en-GB"/>
              </w:rPr>
            </w:pPr>
            <w:r w:rsidRPr="005D0B0D">
              <w:rPr>
                <w:rFonts w:ascii="Arial" w:hAnsi="Arial" w:cs="Arial"/>
                <w:lang w:val="en-GB"/>
              </w:rPr>
              <w:t>Opportunities</w:t>
            </w:r>
          </w:p>
        </w:tc>
        <w:tc>
          <w:tcPr>
            <w:tcW w:w="4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CEC55" w14:textId="77777777" w:rsidR="00A76286" w:rsidRPr="005D0B0D" w:rsidRDefault="00000000" w:rsidP="005D0B0D">
            <w:pPr>
              <w:rPr>
                <w:rFonts w:ascii="Arial" w:hAnsi="Arial" w:cs="Arial"/>
                <w:lang w:val="en-GB"/>
              </w:rPr>
            </w:pPr>
            <w:r w:rsidRPr="005D0B0D">
              <w:rPr>
                <w:rFonts w:ascii="Arial" w:hAnsi="Arial" w:cs="Arial"/>
                <w:lang w:val="en-GB"/>
              </w:rPr>
              <w:t>Digital retail growth, sustainable product innovation</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33DD0" w14:textId="77777777" w:rsidR="00A76286" w:rsidRPr="005D0B0D" w:rsidRDefault="00000000" w:rsidP="005D0B0D">
            <w:pPr>
              <w:rPr>
                <w:rFonts w:ascii="Arial" w:hAnsi="Arial" w:cs="Arial"/>
                <w:lang w:val="en-GB"/>
              </w:rPr>
            </w:pPr>
            <w:r w:rsidRPr="005D0B0D">
              <w:rPr>
                <w:rFonts w:ascii="Arial" w:hAnsi="Arial" w:cs="Arial"/>
                <w:lang w:val="en-GB"/>
              </w:rPr>
              <w:t>Enables market expansion</w:t>
            </w:r>
          </w:p>
        </w:tc>
      </w:tr>
      <w:tr w:rsidR="005D0B0D" w:rsidRPr="005D0B0D" w14:paraId="24DE9E53" w14:textId="77777777">
        <w:trPr>
          <w:trHeight w:val="785"/>
        </w:trPr>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DCEFD8" w14:textId="77777777" w:rsidR="00A76286" w:rsidRPr="005D0B0D" w:rsidRDefault="00000000" w:rsidP="005D0B0D">
            <w:pPr>
              <w:rPr>
                <w:rFonts w:ascii="Arial" w:hAnsi="Arial" w:cs="Arial"/>
                <w:lang w:val="en-GB"/>
              </w:rPr>
            </w:pPr>
            <w:r w:rsidRPr="005D0B0D">
              <w:rPr>
                <w:rFonts w:ascii="Arial" w:hAnsi="Arial" w:cs="Arial"/>
                <w:lang w:val="en-GB"/>
              </w:rPr>
              <w:t>Threats</w:t>
            </w:r>
          </w:p>
        </w:tc>
        <w:tc>
          <w:tcPr>
            <w:tcW w:w="4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EA309F" w14:textId="77777777" w:rsidR="00A76286" w:rsidRPr="005D0B0D" w:rsidRDefault="00000000" w:rsidP="005D0B0D">
            <w:pPr>
              <w:rPr>
                <w:rFonts w:ascii="Arial" w:hAnsi="Arial" w:cs="Arial"/>
                <w:lang w:val="en-GB"/>
              </w:rPr>
            </w:pPr>
            <w:r w:rsidRPr="005D0B0D">
              <w:rPr>
                <w:rFonts w:ascii="Arial" w:hAnsi="Arial" w:cs="Arial"/>
                <w:lang w:val="en-GB"/>
              </w:rPr>
              <w:t>Intense competition, changing consumer behaviour</w:t>
            </w:r>
          </w:p>
        </w:tc>
        <w:tc>
          <w:tcPr>
            <w:tcW w:w="3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8270A" w14:textId="77777777" w:rsidR="00A76286" w:rsidRPr="005D0B0D" w:rsidRDefault="00000000" w:rsidP="005D0B0D">
            <w:pPr>
              <w:rPr>
                <w:rFonts w:ascii="Arial" w:hAnsi="Arial" w:cs="Arial"/>
                <w:lang w:val="en-GB"/>
              </w:rPr>
            </w:pPr>
            <w:r w:rsidRPr="005D0B0D">
              <w:rPr>
                <w:rFonts w:ascii="Arial" w:hAnsi="Arial" w:cs="Arial"/>
                <w:lang w:val="en-GB"/>
              </w:rPr>
              <w:t>Requires continuous innovation</w:t>
            </w:r>
          </w:p>
        </w:tc>
      </w:tr>
    </w:tbl>
    <w:p w14:paraId="0B6C9B04"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Table 4: SWOT Analysis of NEXT Plc</w:t>
      </w:r>
    </w:p>
    <w:p w14:paraId="60839928" w14:textId="4B9B51A7" w:rsidR="00A76286" w:rsidRPr="005D0B0D" w:rsidRDefault="00000000" w:rsidP="005D0B0D">
      <w:pPr>
        <w:rPr>
          <w:rFonts w:ascii="Arial" w:hAnsi="Arial" w:cs="Arial"/>
          <w:lang w:val="en-GB"/>
        </w:rPr>
      </w:pPr>
      <w:r w:rsidRPr="005D0B0D">
        <w:rPr>
          <w:rFonts w:ascii="Arial" w:hAnsi="Arial" w:cs="Arial"/>
          <w:lang w:val="en-GB"/>
        </w:rPr>
        <w:t xml:space="preserve">Fashion retail business is very competitive and responsive to economic, technological, and consumer preferences in the market. It is believed that the UK clothing retail market will be over 65 billion by 2026, and this is a positive growth indicator in the industry (Mintel, 2025). Nonetheless, other threats confronting the </w:t>
      </w:r>
      <w:r w:rsidR="00B25BCB" w:rsidRPr="005D0B0D">
        <w:rPr>
          <w:rFonts w:ascii="Arial" w:hAnsi="Arial" w:cs="Arial"/>
          <w:lang w:val="en-GB"/>
        </w:rPr>
        <w:t>industry</w:t>
      </w:r>
      <w:r w:rsidRPr="005D0B0D">
        <w:rPr>
          <w:rFonts w:ascii="Arial" w:hAnsi="Arial" w:cs="Arial"/>
          <w:lang w:val="en-GB"/>
        </w:rPr>
        <w:t xml:space="preserve"> such as problems with the supply chain, stiff competition and dynamic consumer needs, ds also exist. NEXT Plc has several strategic strengths that empower it against competition. Its key strength is its built-in retail, a hybrid of brick-and-mortar stores and online trading activities. The industry statistics show that the fashion industry in the UK has more than 800,000 workers and injects billions of pounds every year into the national economy, which proves the size and competitiveness of the market (Fashion United, 2025). Good brand recognition and effective operations in such an environment ensure that the company is stable. In spite of these strengths, some risks still exist. The firm continues to depend partially on the local market environment, which exposes it to consumer expenditure and economic unpredictability. Meanwhile, online business has great potential. According to Diyin and Bhaumik (2025), the inclusion of artificial intelligence in the business strategy increases the ability to be innovative and promotes competitive advantage over time.</w:t>
      </w:r>
    </w:p>
    <w:p w14:paraId="33976FEB" w14:textId="77777777" w:rsidR="00A76286" w:rsidRPr="005D0B0D" w:rsidRDefault="00000000" w:rsidP="005D0B0D">
      <w:pPr>
        <w:pStyle w:val="Heading3"/>
        <w:rPr>
          <w:rFonts w:ascii="Arial" w:hAnsi="Arial" w:cs="Arial"/>
          <w:lang w:val="en-GB"/>
        </w:rPr>
      </w:pPr>
      <w:bookmarkStart w:id="43" w:name="_llmhttlsk5l1" w:colFirst="0" w:colLast="0"/>
      <w:bookmarkStart w:id="44" w:name="_Toc223976832"/>
      <w:bookmarkEnd w:id="43"/>
      <w:r w:rsidRPr="005D0B0D">
        <w:rPr>
          <w:rFonts w:ascii="Arial" w:hAnsi="Arial" w:cs="Arial"/>
          <w:lang w:val="en-GB"/>
        </w:rPr>
        <w:lastRenderedPageBreak/>
        <w:t>6.2 Strategic Recommendations</w:t>
      </w:r>
      <w:bookmarkEnd w:id="44"/>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22"/>
        <w:gridCol w:w="3673"/>
        <w:gridCol w:w="2330"/>
      </w:tblGrid>
      <w:tr w:rsidR="005D0B0D" w:rsidRPr="005D0B0D" w14:paraId="50B26CCD" w14:textId="77777777">
        <w:trPr>
          <w:trHeight w:val="515"/>
        </w:trPr>
        <w:tc>
          <w:tcPr>
            <w:tcW w:w="3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AD62C9" w14:textId="77777777" w:rsidR="00A76286" w:rsidRPr="005D0B0D" w:rsidRDefault="00000000" w:rsidP="005D0B0D">
            <w:pPr>
              <w:jc w:val="center"/>
              <w:rPr>
                <w:rFonts w:ascii="Arial" w:hAnsi="Arial" w:cs="Arial"/>
                <w:lang w:val="en-GB"/>
              </w:rPr>
            </w:pPr>
            <w:r w:rsidRPr="005D0B0D">
              <w:rPr>
                <w:rFonts w:ascii="Arial" w:hAnsi="Arial" w:cs="Arial"/>
                <w:b/>
                <w:bCs/>
                <w:lang w:val="en-GB"/>
              </w:rPr>
              <w:t>Recommendation</w:t>
            </w:r>
          </w:p>
        </w:tc>
        <w:tc>
          <w:tcPr>
            <w:tcW w:w="3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39FBF" w14:textId="77777777" w:rsidR="00A76286" w:rsidRPr="005D0B0D" w:rsidRDefault="00000000" w:rsidP="005D0B0D">
            <w:pPr>
              <w:jc w:val="center"/>
              <w:rPr>
                <w:rFonts w:ascii="Arial" w:hAnsi="Arial" w:cs="Arial"/>
                <w:lang w:val="en-GB"/>
              </w:rPr>
            </w:pPr>
            <w:r w:rsidRPr="005D0B0D">
              <w:rPr>
                <w:rFonts w:ascii="Arial" w:hAnsi="Arial" w:cs="Arial"/>
                <w:b/>
                <w:bCs/>
                <w:lang w:val="en-GB"/>
              </w:rPr>
              <w:t>Strategic Objective</w:t>
            </w:r>
          </w:p>
        </w:tc>
        <w:tc>
          <w:tcPr>
            <w:tcW w:w="2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43D5A" w14:textId="77777777" w:rsidR="00A76286" w:rsidRPr="005D0B0D" w:rsidRDefault="00000000" w:rsidP="005D0B0D">
            <w:pPr>
              <w:jc w:val="center"/>
              <w:rPr>
                <w:rFonts w:ascii="Arial" w:hAnsi="Arial" w:cs="Arial"/>
                <w:lang w:val="en-GB"/>
              </w:rPr>
            </w:pPr>
            <w:r w:rsidRPr="005D0B0D">
              <w:rPr>
                <w:rFonts w:ascii="Arial" w:hAnsi="Arial" w:cs="Arial"/>
                <w:b/>
                <w:bCs/>
                <w:lang w:val="en-GB"/>
              </w:rPr>
              <w:t>Expected Outcome</w:t>
            </w:r>
          </w:p>
        </w:tc>
      </w:tr>
      <w:tr w:rsidR="005D0B0D" w:rsidRPr="005D0B0D" w14:paraId="67EC3A4B" w14:textId="77777777">
        <w:trPr>
          <w:trHeight w:val="785"/>
        </w:trPr>
        <w:tc>
          <w:tcPr>
            <w:tcW w:w="3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4DCC5" w14:textId="77777777" w:rsidR="00A76286" w:rsidRPr="005D0B0D" w:rsidRDefault="00000000" w:rsidP="005D0B0D">
            <w:pPr>
              <w:rPr>
                <w:rFonts w:ascii="Arial" w:hAnsi="Arial" w:cs="Arial"/>
                <w:lang w:val="en-GB"/>
              </w:rPr>
            </w:pPr>
            <w:r w:rsidRPr="005D0B0D">
              <w:rPr>
                <w:rFonts w:ascii="Arial" w:hAnsi="Arial" w:cs="Arial"/>
                <w:lang w:val="en-GB"/>
              </w:rPr>
              <w:t>Invest in AI and analytics systems</w:t>
            </w:r>
          </w:p>
        </w:tc>
        <w:tc>
          <w:tcPr>
            <w:tcW w:w="3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66BC7" w14:textId="77777777" w:rsidR="00A76286" w:rsidRPr="005D0B0D" w:rsidRDefault="00000000" w:rsidP="005D0B0D">
            <w:pPr>
              <w:rPr>
                <w:rFonts w:ascii="Arial" w:hAnsi="Arial" w:cs="Arial"/>
                <w:lang w:val="en-GB"/>
              </w:rPr>
            </w:pPr>
            <w:r w:rsidRPr="005D0B0D">
              <w:rPr>
                <w:rFonts w:ascii="Arial" w:hAnsi="Arial" w:cs="Arial"/>
                <w:lang w:val="en-GB"/>
              </w:rPr>
              <w:t>Improve decision-making and demand forecasting</w:t>
            </w:r>
          </w:p>
        </w:tc>
        <w:tc>
          <w:tcPr>
            <w:tcW w:w="2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16E96" w14:textId="77777777" w:rsidR="00A76286" w:rsidRPr="005D0B0D" w:rsidRDefault="00000000" w:rsidP="005D0B0D">
            <w:pPr>
              <w:rPr>
                <w:rFonts w:ascii="Arial" w:hAnsi="Arial" w:cs="Arial"/>
                <w:lang w:val="en-GB"/>
              </w:rPr>
            </w:pPr>
            <w:r w:rsidRPr="005D0B0D">
              <w:rPr>
                <w:rFonts w:ascii="Arial" w:hAnsi="Arial" w:cs="Arial"/>
                <w:lang w:val="en-GB"/>
              </w:rPr>
              <w:t>Higher operational efficiency</w:t>
            </w:r>
          </w:p>
        </w:tc>
      </w:tr>
      <w:tr w:rsidR="005D0B0D" w:rsidRPr="005D0B0D" w14:paraId="6CD407FF" w14:textId="77777777">
        <w:trPr>
          <w:trHeight w:val="785"/>
        </w:trPr>
        <w:tc>
          <w:tcPr>
            <w:tcW w:w="3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54C39" w14:textId="77777777" w:rsidR="00A76286" w:rsidRPr="005D0B0D" w:rsidRDefault="00000000" w:rsidP="005D0B0D">
            <w:pPr>
              <w:rPr>
                <w:rFonts w:ascii="Arial" w:hAnsi="Arial" w:cs="Arial"/>
                <w:lang w:val="en-GB"/>
              </w:rPr>
            </w:pPr>
            <w:r w:rsidRPr="005D0B0D">
              <w:rPr>
                <w:rFonts w:ascii="Arial" w:hAnsi="Arial" w:cs="Arial"/>
                <w:lang w:val="en-GB"/>
              </w:rPr>
              <w:t>Strengthen sustainable supply chains</w:t>
            </w:r>
          </w:p>
        </w:tc>
        <w:tc>
          <w:tcPr>
            <w:tcW w:w="3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A2602" w14:textId="77777777" w:rsidR="00A76286" w:rsidRPr="005D0B0D" w:rsidRDefault="00000000" w:rsidP="005D0B0D">
            <w:pPr>
              <w:rPr>
                <w:rFonts w:ascii="Arial" w:hAnsi="Arial" w:cs="Arial"/>
                <w:lang w:val="en-GB"/>
              </w:rPr>
            </w:pPr>
            <w:r w:rsidRPr="005D0B0D">
              <w:rPr>
                <w:rFonts w:ascii="Arial" w:hAnsi="Arial" w:cs="Arial"/>
                <w:lang w:val="en-GB"/>
              </w:rPr>
              <w:t>Enhance environmental responsibility</w:t>
            </w:r>
          </w:p>
        </w:tc>
        <w:tc>
          <w:tcPr>
            <w:tcW w:w="2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210BF1" w14:textId="77777777" w:rsidR="00A76286" w:rsidRPr="005D0B0D" w:rsidRDefault="00000000" w:rsidP="005D0B0D">
            <w:pPr>
              <w:rPr>
                <w:rFonts w:ascii="Arial" w:hAnsi="Arial" w:cs="Arial"/>
                <w:lang w:val="en-GB"/>
              </w:rPr>
            </w:pPr>
            <w:r w:rsidRPr="005D0B0D">
              <w:rPr>
                <w:rFonts w:ascii="Arial" w:hAnsi="Arial" w:cs="Arial"/>
                <w:lang w:val="en-GB"/>
              </w:rPr>
              <w:t>Improved brand reputation</w:t>
            </w:r>
          </w:p>
        </w:tc>
      </w:tr>
      <w:tr w:rsidR="005D0B0D" w:rsidRPr="005D0B0D" w14:paraId="2A87705A" w14:textId="77777777">
        <w:trPr>
          <w:trHeight w:val="785"/>
        </w:trPr>
        <w:tc>
          <w:tcPr>
            <w:tcW w:w="3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3ADC3" w14:textId="77777777" w:rsidR="00A76286" w:rsidRPr="005D0B0D" w:rsidRDefault="00000000" w:rsidP="005D0B0D">
            <w:pPr>
              <w:rPr>
                <w:rFonts w:ascii="Arial" w:hAnsi="Arial" w:cs="Arial"/>
                <w:lang w:val="en-GB"/>
              </w:rPr>
            </w:pPr>
            <w:r w:rsidRPr="005D0B0D">
              <w:rPr>
                <w:rFonts w:ascii="Arial" w:hAnsi="Arial" w:cs="Arial"/>
                <w:lang w:val="en-GB"/>
              </w:rPr>
              <w:t>Expand international e-commerce</w:t>
            </w:r>
          </w:p>
        </w:tc>
        <w:tc>
          <w:tcPr>
            <w:tcW w:w="3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DC983" w14:textId="77777777" w:rsidR="00A76286" w:rsidRPr="005D0B0D" w:rsidRDefault="00000000" w:rsidP="005D0B0D">
            <w:pPr>
              <w:rPr>
                <w:rFonts w:ascii="Arial" w:hAnsi="Arial" w:cs="Arial"/>
                <w:lang w:val="en-GB"/>
              </w:rPr>
            </w:pPr>
            <w:r w:rsidRPr="005D0B0D">
              <w:rPr>
                <w:rFonts w:ascii="Arial" w:hAnsi="Arial" w:cs="Arial"/>
                <w:lang w:val="en-GB"/>
              </w:rPr>
              <w:t>Diversify revenue sources</w:t>
            </w:r>
          </w:p>
        </w:tc>
        <w:tc>
          <w:tcPr>
            <w:tcW w:w="2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87EDB" w14:textId="77777777" w:rsidR="00A76286" w:rsidRPr="005D0B0D" w:rsidRDefault="00000000" w:rsidP="005D0B0D">
            <w:pPr>
              <w:rPr>
                <w:rFonts w:ascii="Arial" w:hAnsi="Arial" w:cs="Arial"/>
                <w:lang w:val="en-GB"/>
              </w:rPr>
            </w:pPr>
            <w:r w:rsidRPr="005D0B0D">
              <w:rPr>
                <w:rFonts w:ascii="Arial" w:hAnsi="Arial" w:cs="Arial"/>
                <w:lang w:val="en-GB"/>
              </w:rPr>
              <w:t>Global market growth</w:t>
            </w:r>
          </w:p>
        </w:tc>
      </w:tr>
    </w:tbl>
    <w:p w14:paraId="28EDE98A" w14:textId="77777777" w:rsidR="00A76286" w:rsidRPr="005D0B0D" w:rsidRDefault="00000000" w:rsidP="005D0B0D">
      <w:pPr>
        <w:jc w:val="center"/>
        <w:rPr>
          <w:rFonts w:ascii="Arial" w:hAnsi="Arial" w:cs="Arial"/>
          <w:b/>
          <w:bCs/>
          <w:lang w:val="en-GB"/>
        </w:rPr>
      </w:pPr>
      <w:r w:rsidRPr="005D0B0D">
        <w:rPr>
          <w:rFonts w:ascii="Arial" w:hAnsi="Arial" w:cs="Arial"/>
          <w:b/>
          <w:bCs/>
          <w:lang w:val="en-GB"/>
        </w:rPr>
        <w:t>Table 5: Strategic Recommendations for NEXT Plc</w:t>
      </w:r>
    </w:p>
    <w:p w14:paraId="4A25197D" w14:textId="0CF97061" w:rsidR="00A76286" w:rsidRPr="005D0B0D" w:rsidRDefault="00000000" w:rsidP="005D0B0D">
      <w:pPr>
        <w:rPr>
          <w:rFonts w:ascii="Arial" w:hAnsi="Arial" w:cs="Arial"/>
          <w:lang w:val="en-GB"/>
        </w:rPr>
      </w:pPr>
      <w:r w:rsidRPr="005D0B0D">
        <w:rPr>
          <w:rFonts w:ascii="Arial" w:hAnsi="Arial" w:cs="Arial"/>
          <w:lang w:val="en-GB"/>
        </w:rPr>
        <w:t xml:space="preserve">Several strategic recommendations can be offered to NEXT Plc to enhance its long-term competitiveness. To begin with, the company needs to invest more in the latest data analytics and artificial intelligence solutions. Customers' AI-based systems enhance decision-making because they can analyse big data pertaining to customer behaviour, </w:t>
      </w:r>
      <w:r w:rsidR="00B25BCB" w:rsidRPr="005D0B0D">
        <w:rPr>
          <w:rFonts w:ascii="Arial" w:hAnsi="Arial" w:cs="Arial"/>
          <w:lang w:val="en-GB"/>
        </w:rPr>
        <w:t>pricing patterns,</w:t>
      </w:r>
      <w:r w:rsidRPr="005D0B0D">
        <w:rPr>
          <w:rFonts w:ascii="Arial" w:hAnsi="Arial" w:cs="Arial"/>
          <w:lang w:val="en-GB"/>
        </w:rPr>
        <w:t xml:space="preserve"> and demand in the market. Experiments have indicated that through the use of artificial intelligence in business processes, organisations would be able to boost strategic innovation and operationality (Diyin and Bhaumik, 2025). Second</w:t>
      </w:r>
      <w:r w:rsidR="00A66112" w:rsidRPr="005D0B0D">
        <w:rPr>
          <w:rFonts w:ascii="Arial" w:hAnsi="Arial" w:cs="Arial"/>
          <w:lang w:val="en-GB"/>
        </w:rPr>
        <w:t>ly</w:t>
      </w:r>
      <w:r w:rsidRPr="005D0B0D">
        <w:rPr>
          <w:rFonts w:ascii="Arial" w:hAnsi="Arial" w:cs="Arial"/>
          <w:lang w:val="en-GB"/>
        </w:rPr>
        <w:t xml:space="preserve">, NEXT Plc needs to increase sustainability programs in the processes of production and the supply chain. Sustainable supply chain management has the capability of enhancing the performance of the organisation, as well as minimising the environmental impact. According to </w:t>
      </w:r>
      <w:proofErr w:type="spellStart"/>
      <w:r w:rsidRPr="005D0B0D">
        <w:rPr>
          <w:rFonts w:ascii="Arial" w:hAnsi="Arial" w:cs="Arial"/>
          <w:lang w:val="en-GB"/>
        </w:rPr>
        <w:t>Shebeshe</w:t>
      </w:r>
      <w:proofErr w:type="spellEnd"/>
      <w:r w:rsidRPr="005D0B0D">
        <w:rPr>
          <w:rFonts w:ascii="Arial" w:hAnsi="Arial" w:cs="Arial"/>
          <w:lang w:val="en-GB"/>
        </w:rPr>
        <w:t xml:space="preserve"> and Sharma (2025), the environmentally friendly supply chain practices enhance the competitive advantage by enhancing operational efficiency and corporate image. Third, the international digital growth must be one of the strategic priorities. The world e-commerce markets are expanding at a fast rate, which provides retailers with the scope to reach out to new consumers. Expanding digital retail business to the rising markets will enable NEXT Plc to diversify revenue streams and mitigate the over-reliance on the local market.</w:t>
      </w:r>
    </w:p>
    <w:p w14:paraId="64B4EEB7" w14:textId="77777777" w:rsidR="00A66112" w:rsidRPr="005D0B0D" w:rsidRDefault="00A66112" w:rsidP="005D0B0D">
      <w:pPr>
        <w:rPr>
          <w:rFonts w:ascii="Arial" w:hAnsi="Arial" w:cs="Arial"/>
          <w:b/>
          <w:bCs/>
          <w:lang w:val="en-GB"/>
        </w:rPr>
      </w:pPr>
      <w:bookmarkStart w:id="45" w:name="_2k35sgkg8s9i" w:colFirst="0" w:colLast="0"/>
      <w:bookmarkEnd w:id="45"/>
      <w:r w:rsidRPr="005D0B0D">
        <w:rPr>
          <w:rFonts w:ascii="Arial" w:hAnsi="Arial" w:cs="Arial"/>
          <w:lang w:val="en-GB"/>
        </w:rPr>
        <w:br w:type="page"/>
      </w:r>
    </w:p>
    <w:p w14:paraId="0C4FBFC2" w14:textId="5858E0CD" w:rsidR="00A76286" w:rsidRPr="005D0B0D" w:rsidRDefault="00000000" w:rsidP="005D0B0D">
      <w:pPr>
        <w:pStyle w:val="Heading1"/>
        <w:rPr>
          <w:rFonts w:ascii="Arial" w:hAnsi="Arial" w:cs="Arial"/>
          <w:lang w:val="en-GB"/>
        </w:rPr>
      </w:pPr>
      <w:bookmarkStart w:id="46" w:name="_Toc223976833"/>
      <w:r w:rsidRPr="005D0B0D">
        <w:rPr>
          <w:rFonts w:ascii="Arial" w:hAnsi="Arial" w:cs="Arial"/>
          <w:lang w:val="en-GB"/>
        </w:rPr>
        <w:lastRenderedPageBreak/>
        <w:t>Section 2: Reflective Account</w:t>
      </w:r>
      <w:bookmarkEnd w:id="46"/>
    </w:p>
    <w:p w14:paraId="6A7C25CE" w14:textId="77777777" w:rsidR="00A76286" w:rsidRPr="005D0B0D" w:rsidRDefault="00000000" w:rsidP="005D0B0D">
      <w:pPr>
        <w:pStyle w:val="Heading2"/>
        <w:rPr>
          <w:rFonts w:ascii="Arial" w:hAnsi="Arial" w:cs="Arial"/>
          <w:lang w:val="en-GB"/>
        </w:rPr>
      </w:pPr>
      <w:bookmarkStart w:id="47" w:name="_f8bhw7nlko" w:colFirst="0" w:colLast="0"/>
      <w:bookmarkStart w:id="48" w:name="_Toc223976834"/>
      <w:bookmarkEnd w:id="47"/>
      <w:r w:rsidRPr="005D0B0D">
        <w:rPr>
          <w:rFonts w:ascii="Arial" w:hAnsi="Arial" w:cs="Arial"/>
          <w:lang w:val="en-GB"/>
        </w:rPr>
        <w:t>1. Description</w:t>
      </w:r>
      <w:bookmarkEnd w:id="48"/>
    </w:p>
    <w:p w14:paraId="37C32FBF" w14:textId="77777777" w:rsidR="00A76286" w:rsidRPr="005D0B0D" w:rsidRDefault="00000000" w:rsidP="005D0B0D">
      <w:pPr>
        <w:rPr>
          <w:rFonts w:ascii="Arial" w:hAnsi="Arial" w:cs="Arial"/>
          <w:lang w:val="en-GB"/>
        </w:rPr>
      </w:pPr>
      <w:r w:rsidRPr="005D0B0D">
        <w:rPr>
          <w:rFonts w:ascii="Arial" w:hAnsi="Arial" w:cs="Arial"/>
          <w:lang w:val="en-GB"/>
        </w:rPr>
        <w:t xml:space="preserve">This reflective report explains the procedure taken as I conducted my research and completed the strategic analysis of NEXT Plc. PESTEL, VRIO, Balanced Scorecard and SWOT were the strategic management frameworks used in the assignment to analyse the external environment, internal resources, as well as the competitive strategies of the company. Both the theoretical and practical insights were obtained through academic literature, industry reports, and the annual report of the company. Gibbs Reflective Cycle was picked as the reflection model as it offers a systematic method of reflecting upon the learning experiences. According to </w:t>
      </w:r>
      <w:proofErr w:type="spellStart"/>
      <w:r w:rsidRPr="005D0B0D">
        <w:rPr>
          <w:rFonts w:ascii="Arial" w:hAnsi="Arial" w:cs="Arial"/>
          <w:lang w:val="en-GB"/>
        </w:rPr>
        <w:t>Beldar</w:t>
      </w:r>
      <w:proofErr w:type="spellEnd"/>
      <w:r w:rsidRPr="005D0B0D">
        <w:rPr>
          <w:rFonts w:ascii="Arial" w:hAnsi="Arial" w:cs="Arial"/>
          <w:lang w:val="en-GB"/>
        </w:rPr>
        <w:t xml:space="preserve"> (2025), the model enhances the learning results through a critical reflection. The process assisted in linking the theoretical knowledge to practical organisational data and enhanced the insight into the strategic decision-making.</w:t>
      </w:r>
    </w:p>
    <w:p w14:paraId="560B790B" w14:textId="77777777" w:rsidR="00A76286" w:rsidRPr="005D0B0D" w:rsidRDefault="00000000" w:rsidP="005D0B0D">
      <w:pPr>
        <w:pStyle w:val="Heading2"/>
        <w:rPr>
          <w:rFonts w:ascii="Arial" w:hAnsi="Arial" w:cs="Arial"/>
          <w:lang w:val="en-GB"/>
        </w:rPr>
      </w:pPr>
      <w:bookmarkStart w:id="49" w:name="_nvsyq91vdqx" w:colFirst="0" w:colLast="0"/>
      <w:bookmarkStart w:id="50" w:name="_Toc223976835"/>
      <w:bookmarkEnd w:id="49"/>
      <w:r w:rsidRPr="005D0B0D">
        <w:rPr>
          <w:rFonts w:ascii="Arial" w:hAnsi="Arial" w:cs="Arial"/>
          <w:lang w:val="en-GB"/>
        </w:rPr>
        <w:t>2. Feelings</w:t>
      </w:r>
      <w:bookmarkEnd w:id="50"/>
    </w:p>
    <w:p w14:paraId="112F7FDA" w14:textId="591D1E15" w:rsidR="00A76286" w:rsidRPr="005D0B0D" w:rsidRDefault="00000000" w:rsidP="005D0B0D">
      <w:pPr>
        <w:rPr>
          <w:rFonts w:ascii="Arial" w:hAnsi="Arial" w:cs="Arial"/>
          <w:lang w:val="en-GB"/>
        </w:rPr>
      </w:pPr>
      <w:r w:rsidRPr="005D0B0D">
        <w:rPr>
          <w:rFonts w:ascii="Arial" w:hAnsi="Arial" w:cs="Arial"/>
          <w:lang w:val="en-GB"/>
        </w:rPr>
        <w:t xml:space="preserve">I was interested and faced with the complexity of the task at the start of the assignment. A detailed study and interpretation of data were necessary to analyse a large retail organisation with the help of several strategic frameworks. First of all, I struggled to find credible sources and learn how theoretical models can be implemented successfully in an actual organisation. My confidence was boosted as the studies continued. The analysis of academic sources and company reports assisted me in understanding the practical functioning of strategic management concepts more. Through reflective learning methods, students can analyse their experiences and acquire critical thinking skills. </w:t>
      </w:r>
      <w:r w:rsidR="00A66112" w:rsidRPr="005D0B0D">
        <w:rPr>
          <w:rFonts w:ascii="Arial" w:hAnsi="Arial" w:cs="Arial"/>
          <w:lang w:val="en-GB"/>
        </w:rPr>
        <w:t>It is stated by</w:t>
      </w:r>
      <w:r w:rsidRPr="005D0B0D">
        <w:rPr>
          <w:rFonts w:ascii="Arial" w:hAnsi="Arial" w:cs="Arial"/>
          <w:lang w:val="en-GB"/>
        </w:rPr>
        <w:t xml:space="preserve"> Ocampo et al. (2025)</w:t>
      </w:r>
      <w:r w:rsidR="00A66112" w:rsidRPr="005D0B0D">
        <w:rPr>
          <w:rFonts w:ascii="Arial" w:hAnsi="Arial" w:cs="Arial"/>
          <w:lang w:val="en-GB"/>
        </w:rPr>
        <w:t xml:space="preserve"> that </w:t>
      </w:r>
      <w:r w:rsidRPr="005D0B0D">
        <w:rPr>
          <w:rFonts w:ascii="Arial" w:hAnsi="Arial" w:cs="Arial"/>
          <w:lang w:val="en-GB"/>
        </w:rPr>
        <w:t xml:space="preserve">reflective practice helps to deconstruct </w:t>
      </w:r>
      <w:r w:rsidR="00A66112" w:rsidRPr="005D0B0D">
        <w:rPr>
          <w:rFonts w:ascii="Arial" w:hAnsi="Arial" w:cs="Arial"/>
          <w:lang w:val="en-GB"/>
        </w:rPr>
        <w:t>own</w:t>
      </w:r>
      <w:r w:rsidRPr="005D0B0D">
        <w:rPr>
          <w:rFonts w:ascii="Arial" w:hAnsi="Arial" w:cs="Arial"/>
          <w:lang w:val="en-GB"/>
        </w:rPr>
        <w:t xml:space="preserve"> learning experience and identify the points where they should improve. In this process, I learnt that it is essential to do a structured study and thorough analysis of organisational strategy.</w:t>
      </w:r>
    </w:p>
    <w:p w14:paraId="66489467" w14:textId="77777777" w:rsidR="00A76286" w:rsidRPr="005D0B0D" w:rsidRDefault="00000000" w:rsidP="005D0B0D">
      <w:pPr>
        <w:pStyle w:val="Heading2"/>
        <w:rPr>
          <w:rFonts w:ascii="Arial" w:hAnsi="Arial" w:cs="Arial"/>
          <w:lang w:val="en-GB"/>
        </w:rPr>
      </w:pPr>
      <w:bookmarkStart w:id="51" w:name="_dmhzzlh2t3xo" w:colFirst="0" w:colLast="0"/>
      <w:bookmarkStart w:id="52" w:name="_Toc223976836"/>
      <w:bookmarkEnd w:id="51"/>
      <w:r w:rsidRPr="005D0B0D">
        <w:rPr>
          <w:rFonts w:ascii="Arial" w:hAnsi="Arial" w:cs="Arial"/>
          <w:lang w:val="en-GB"/>
        </w:rPr>
        <w:t>3. Evaluation</w:t>
      </w:r>
      <w:bookmarkEnd w:id="52"/>
    </w:p>
    <w:p w14:paraId="097214D4" w14:textId="77777777" w:rsidR="00A76286" w:rsidRPr="005D0B0D" w:rsidRDefault="00000000" w:rsidP="005D0B0D">
      <w:pPr>
        <w:rPr>
          <w:rFonts w:ascii="Arial" w:hAnsi="Arial" w:cs="Arial"/>
          <w:lang w:val="en-GB"/>
        </w:rPr>
      </w:pPr>
      <w:r w:rsidRPr="005D0B0D">
        <w:rPr>
          <w:rFonts w:ascii="Arial" w:hAnsi="Arial" w:cs="Arial"/>
          <w:lang w:val="en-GB"/>
        </w:rPr>
        <w:t xml:space="preserve">On the whole, the process of accomplishing this assignment was very enriching. Among the best things were the possibility to use theoretical models of strategic </w:t>
      </w:r>
      <w:r w:rsidR="00B25BCB" w:rsidRPr="005D0B0D">
        <w:rPr>
          <w:rFonts w:ascii="Arial" w:hAnsi="Arial" w:cs="Arial"/>
          <w:lang w:val="en-GB"/>
        </w:rPr>
        <w:t>management</w:t>
      </w:r>
      <w:r w:rsidRPr="005D0B0D">
        <w:rPr>
          <w:rFonts w:ascii="Arial" w:hAnsi="Arial" w:cs="Arial"/>
          <w:lang w:val="en-GB"/>
        </w:rPr>
        <w:t xml:space="preserve"> a real organisation. The study of frameworks like PESTEL and VRIO assisted in enhancing my knowledge of external market conditions and their evaluation by organisations and internal capacity. The other good thing was that my research skills were enhanced. To complete the assignment, it was necessary to find appropriate sources of academic literature and real data about the industry. The </w:t>
      </w:r>
      <w:r w:rsidRPr="005D0B0D">
        <w:rPr>
          <w:rFonts w:ascii="Arial" w:hAnsi="Arial" w:cs="Arial"/>
          <w:lang w:val="en-GB"/>
        </w:rPr>
        <w:lastRenderedPageBreak/>
        <w:t>process contributed to the enhancement of my skills in the evaluation of various sources and the provision of arguments with evidence. Nevertheless, a number of challenges were also experienced during the assignment. One of the difficulties was related to the structuring of the abundance of information about the company and the fashion retail business. The other challenge was to combine the theoretical ideas and practical company data, but to have a clear and well-organised argument. The authors emphasise that reflective learning enhances project-based learning since students analyse their experiences and determine what they can do better to be successful in the future (Praveena et al. 2025). This assignment helped me to realise that it is crucial to plan the research activities and that the information is arranged in a more effective manner.</w:t>
      </w:r>
    </w:p>
    <w:p w14:paraId="7895C195" w14:textId="77777777" w:rsidR="00A76286" w:rsidRPr="005D0B0D" w:rsidRDefault="00000000" w:rsidP="005D0B0D">
      <w:pPr>
        <w:pStyle w:val="Heading2"/>
        <w:rPr>
          <w:rFonts w:ascii="Arial" w:hAnsi="Arial" w:cs="Arial"/>
          <w:lang w:val="en-GB"/>
        </w:rPr>
      </w:pPr>
      <w:bookmarkStart w:id="53" w:name="_7tfpzu1yaalh" w:colFirst="0" w:colLast="0"/>
      <w:bookmarkStart w:id="54" w:name="_Toc223976837"/>
      <w:bookmarkEnd w:id="53"/>
      <w:r w:rsidRPr="005D0B0D">
        <w:rPr>
          <w:rFonts w:ascii="Arial" w:hAnsi="Arial" w:cs="Arial"/>
          <w:lang w:val="en-GB"/>
        </w:rPr>
        <w:t>4. Analysis</w:t>
      </w:r>
      <w:bookmarkEnd w:id="54"/>
    </w:p>
    <w:p w14:paraId="243076A7" w14:textId="1F9ECB03" w:rsidR="00A76286" w:rsidRPr="005D0B0D" w:rsidRDefault="00000000" w:rsidP="005D0B0D">
      <w:pPr>
        <w:rPr>
          <w:rFonts w:ascii="Arial" w:hAnsi="Arial" w:cs="Arial"/>
          <w:lang w:val="en-GB"/>
        </w:rPr>
      </w:pPr>
      <w:r w:rsidRPr="005D0B0D">
        <w:rPr>
          <w:rFonts w:ascii="Arial" w:hAnsi="Arial" w:cs="Arial"/>
          <w:lang w:val="en-GB"/>
        </w:rPr>
        <w:t xml:space="preserve">The reflective practice in this learning process has shown that intensive reflection helps to enhance the level of understanding and academic work. The reflective cycle by Gibbs makes learners critically </w:t>
      </w:r>
      <w:r w:rsidR="00B25BCB" w:rsidRPr="005D0B0D">
        <w:rPr>
          <w:rFonts w:ascii="Arial" w:hAnsi="Arial" w:cs="Arial"/>
          <w:lang w:val="en-GB"/>
        </w:rPr>
        <w:t>analyse</w:t>
      </w:r>
      <w:r w:rsidRPr="005D0B0D">
        <w:rPr>
          <w:rFonts w:ascii="Arial" w:hAnsi="Arial" w:cs="Arial"/>
          <w:lang w:val="en-GB"/>
        </w:rPr>
        <w:t xml:space="preserve"> the experiences and extract lessons from them to enhance future work. Wang (2025) </w:t>
      </w:r>
      <w:r w:rsidR="00A66112" w:rsidRPr="005D0B0D">
        <w:rPr>
          <w:rFonts w:ascii="Arial" w:hAnsi="Arial" w:cs="Arial"/>
          <w:lang w:val="en-GB"/>
        </w:rPr>
        <w:t>stated</w:t>
      </w:r>
      <w:r w:rsidRPr="005D0B0D">
        <w:rPr>
          <w:rFonts w:ascii="Arial" w:hAnsi="Arial" w:cs="Arial"/>
          <w:lang w:val="en-GB"/>
        </w:rPr>
        <w:t xml:space="preserve"> that reflective learning models can assist the student in relating theory to practice. The use of strategic management frameworks in this assignment, in applying the NEXT Plc, resulted in the application of abstract theoretical concepts into a practical organisational analysis. Independent research and critical evaluation were also highlighted in the assignment. The study of the company involved amalgamation of various sources of information such as academic studies, company reports and industry statistics. </w:t>
      </w:r>
      <w:proofErr w:type="gramStart"/>
      <w:r w:rsidR="00241FB5" w:rsidRPr="005D0B0D">
        <w:rPr>
          <w:rFonts w:ascii="Arial" w:hAnsi="Arial" w:cs="Arial"/>
          <w:lang w:val="en-GB"/>
        </w:rPr>
        <w:t>A r</w:t>
      </w:r>
      <w:r w:rsidRPr="005D0B0D">
        <w:rPr>
          <w:rFonts w:ascii="Arial" w:hAnsi="Arial" w:cs="Arial"/>
          <w:lang w:val="en-GB"/>
        </w:rPr>
        <w:t>ecent research</w:t>
      </w:r>
      <w:proofErr w:type="gramEnd"/>
      <w:r w:rsidRPr="005D0B0D">
        <w:rPr>
          <w:rFonts w:ascii="Arial" w:hAnsi="Arial" w:cs="Arial"/>
          <w:lang w:val="en-GB"/>
        </w:rPr>
        <w:t xml:space="preserve"> has also extended the reflective practice models. The reflective framework of 5Es postulated by </w:t>
      </w:r>
      <w:proofErr w:type="spellStart"/>
      <w:r w:rsidRPr="005D0B0D">
        <w:rPr>
          <w:rFonts w:ascii="Arial" w:hAnsi="Arial" w:cs="Arial"/>
          <w:lang w:val="en-GB"/>
        </w:rPr>
        <w:t>Agomo</w:t>
      </w:r>
      <w:proofErr w:type="spellEnd"/>
      <w:r w:rsidRPr="005D0B0D">
        <w:rPr>
          <w:rFonts w:ascii="Arial" w:hAnsi="Arial" w:cs="Arial"/>
          <w:lang w:val="en-GB"/>
        </w:rPr>
        <w:t xml:space="preserve"> (2025) promotes further investigation of the learning experiences and the constant enhancement of the development in the professional sphere. These structures reveal that reflection is a necessary part of the acquisition of analytical and professional competencies. In this reflective process, I have realised that strategic management analysis requires that I have theoretical knowledge coupled with a practical interpretation of organisational data.</w:t>
      </w:r>
    </w:p>
    <w:p w14:paraId="7244B284" w14:textId="77777777" w:rsidR="00A76286" w:rsidRPr="005D0B0D" w:rsidRDefault="00000000" w:rsidP="005D0B0D">
      <w:pPr>
        <w:pStyle w:val="Heading2"/>
        <w:rPr>
          <w:rFonts w:ascii="Arial" w:hAnsi="Arial" w:cs="Arial"/>
          <w:lang w:val="en-GB"/>
        </w:rPr>
      </w:pPr>
      <w:bookmarkStart w:id="55" w:name="_d8yal2e5wz74" w:colFirst="0" w:colLast="0"/>
      <w:bookmarkStart w:id="56" w:name="_Toc223976838"/>
      <w:bookmarkEnd w:id="55"/>
      <w:r w:rsidRPr="005D0B0D">
        <w:rPr>
          <w:rFonts w:ascii="Arial" w:hAnsi="Arial" w:cs="Arial"/>
          <w:lang w:val="en-GB"/>
        </w:rPr>
        <w:t>5. Conclusion</w:t>
      </w:r>
      <w:bookmarkEnd w:id="56"/>
    </w:p>
    <w:p w14:paraId="50816797" w14:textId="77777777" w:rsidR="00A76286" w:rsidRPr="005D0B0D" w:rsidRDefault="00000000" w:rsidP="005D0B0D">
      <w:pPr>
        <w:rPr>
          <w:rFonts w:ascii="Arial" w:hAnsi="Arial" w:cs="Arial"/>
          <w:lang w:val="en-GB"/>
        </w:rPr>
      </w:pPr>
      <w:r w:rsidRPr="005D0B0D">
        <w:rPr>
          <w:rFonts w:ascii="Arial" w:hAnsi="Arial" w:cs="Arial"/>
          <w:lang w:val="en-GB"/>
        </w:rPr>
        <w:t xml:space="preserve">The completion of this assignment enhanced my knowledge of strategic management and organisational analysis. Using the theoretical perspectives on a practical firm, I was able to learn a lot about how organisations assess the competitive environments and how they develop strategies that will enable them to maintain competitive </w:t>
      </w:r>
      <w:r w:rsidRPr="005D0B0D">
        <w:rPr>
          <w:rFonts w:ascii="Arial" w:hAnsi="Arial" w:cs="Arial"/>
          <w:lang w:val="en-GB"/>
        </w:rPr>
        <w:lastRenderedPageBreak/>
        <w:t>advantage. The Gibbs reflective cycle assisted me in systematising my learning process and identifying areas where my research and analytic abilities were enhanced. Another lesson gained during the assignment was the significance of credible sources and systematic analysis processes in the study of organisational strategies. On the whole, this experience helped me to further develop my skills in analysing complex business situations and deepened my knowledge regarding strategy management in the field of retail business.</w:t>
      </w:r>
    </w:p>
    <w:p w14:paraId="0F6FEC97" w14:textId="77777777" w:rsidR="00A76286" w:rsidRPr="005D0B0D" w:rsidRDefault="00000000" w:rsidP="005D0B0D">
      <w:pPr>
        <w:pStyle w:val="Heading2"/>
        <w:rPr>
          <w:rFonts w:ascii="Arial" w:hAnsi="Arial" w:cs="Arial"/>
          <w:lang w:val="en-GB"/>
        </w:rPr>
      </w:pPr>
      <w:bookmarkStart w:id="57" w:name="_3bs49bndto1f" w:colFirst="0" w:colLast="0"/>
      <w:bookmarkStart w:id="58" w:name="_Toc223976839"/>
      <w:bookmarkEnd w:id="57"/>
      <w:r w:rsidRPr="005D0B0D">
        <w:rPr>
          <w:rFonts w:ascii="Arial" w:hAnsi="Arial" w:cs="Arial"/>
          <w:lang w:val="en-GB"/>
        </w:rPr>
        <w:t>6. Action Plan</w:t>
      </w:r>
      <w:bookmarkEnd w:id="58"/>
    </w:p>
    <w:p w14:paraId="53D42370" w14:textId="2F64460C" w:rsidR="00A76286" w:rsidRPr="005D0B0D" w:rsidRDefault="00000000" w:rsidP="005D0B0D">
      <w:pPr>
        <w:rPr>
          <w:rFonts w:ascii="Arial" w:hAnsi="Arial" w:cs="Arial"/>
          <w:lang w:val="en-GB"/>
        </w:rPr>
      </w:pPr>
      <w:r w:rsidRPr="005D0B0D">
        <w:rPr>
          <w:rFonts w:ascii="Arial" w:hAnsi="Arial" w:cs="Arial"/>
          <w:lang w:val="en-GB"/>
        </w:rPr>
        <w:t>According to this reflection, there are a number of steps that can be implemented to enhance future academic work and professional growth. To start with, I will reinforce my research capabilities by resorting to a broader scope of academic databases and industry reports in carrying out strategic analysis. This will take care of the fact that there will be more detailed and dependable information in future assignments. Second</w:t>
      </w:r>
      <w:r w:rsidR="00A66112" w:rsidRPr="005D0B0D">
        <w:rPr>
          <w:rFonts w:ascii="Arial" w:hAnsi="Arial" w:cs="Arial"/>
          <w:lang w:val="en-GB"/>
        </w:rPr>
        <w:t>ly</w:t>
      </w:r>
      <w:r w:rsidRPr="005D0B0D">
        <w:rPr>
          <w:rFonts w:ascii="Arial" w:hAnsi="Arial" w:cs="Arial"/>
          <w:lang w:val="en-GB"/>
        </w:rPr>
        <w:t>, I would keep training my analytical skills through practising how strategic management frameworks can be applied in various organisational situations. This will assist me to become better in becoming better at judging multifaceted business situations. Third</w:t>
      </w:r>
      <w:r w:rsidR="00A66112" w:rsidRPr="005D0B0D">
        <w:rPr>
          <w:rFonts w:ascii="Arial" w:hAnsi="Arial" w:cs="Arial"/>
          <w:lang w:val="en-GB"/>
        </w:rPr>
        <w:t>ly</w:t>
      </w:r>
      <w:r w:rsidRPr="005D0B0D">
        <w:rPr>
          <w:rFonts w:ascii="Arial" w:hAnsi="Arial" w:cs="Arial"/>
          <w:lang w:val="en-GB"/>
        </w:rPr>
        <w:t>, I will embrace reflective learning as an ongoing learning activity. Other models like the Gibbs reflective cycle enable the students to review their assignment, make their weaknesses clear and be able to perform better in future. With such measures, I will manage to improve my research, analytical, and critical thinking skills in preparation for future academic and professional challenges.</w:t>
      </w:r>
      <w:r w:rsidRPr="005D0B0D">
        <w:rPr>
          <w:rFonts w:ascii="Arial" w:hAnsi="Arial" w:cs="Arial"/>
          <w:lang w:val="en-GB"/>
        </w:rPr>
        <w:br w:type="page"/>
      </w:r>
    </w:p>
    <w:p w14:paraId="0C605D93" w14:textId="77777777" w:rsidR="00A76286" w:rsidRPr="005D0B0D" w:rsidRDefault="00000000" w:rsidP="005D0B0D">
      <w:pPr>
        <w:pStyle w:val="Heading1"/>
        <w:rPr>
          <w:rFonts w:ascii="Arial" w:hAnsi="Arial" w:cs="Arial"/>
          <w:lang w:val="en-GB"/>
        </w:rPr>
      </w:pPr>
      <w:bookmarkStart w:id="59" w:name="_4kci7g1met3f" w:colFirst="0" w:colLast="0"/>
      <w:bookmarkStart w:id="60" w:name="_Toc223976840"/>
      <w:bookmarkEnd w:id="59"/>
      <w:r w:rsidRPr="005D0B0D">
        <w:rPr>
          <w:rFonts w:ascii="Arial" w:hAnsi="Arial" w:cs="Arial"/>
          <w:lang w:val="en-GB"/>
        </w:rPr>
        <w:lastRenderedPageBreak/>
        <w:t>References</w:t>
      </w:r>
      <w:bookmarkEnd w:id="60"/>
    </w:p>
    <w:p w14:paraId="6A46AB08" w14:textId="77777777" w:rsidR="005D0B0D" w:rsidRPr="005D0B0D" w:rsidRDefault="005D0B0D" w:rsidP="005D0B0D">
      <w:pPr>
        <w:spacing w:before="240"/>
        <w:rPr>
          <w:rFonts w:ascii="Arial" w:hAnsi="Arial" w:cs="Arial"/>
          <w:color w:val="222222"/>
          <w:shd w:val="clear" w:color="auto" w:fill="FFFFFF"/>
        </w:rPr>
      </w:pPr>
      <w:r w:rsidRPr="005D0B0D">
        <w:rPr>
          <w:rFonts w:ascii="Arial" w:hAnsi="Arial" w:cs="Arial"/>
          <w:color w:val="222222"/>
          <w:shd w:val="clear" w:color="auto" w:fill="FFFFFF"/>
        </w:rPr>
        <w:t xml:space="preserve">Abbasi Kamardi, A., </w:t>
      </w:r>
      <w:proofErr w:type="spellStart"/>
      <w:r w:rsidRPr="005D0B0D">
        <w:rPr>
          <w:rFonts w:ascii="Arial" w:hAnsi="Arial" w:cs="Arial"/>
          <w:color w:val="222222"/>
          <w:shd w:val="clear" w:color="auto" w:fill="FFFFFF"/>
        </w:rPr>
        <w:t>Amoozad</w:t>
      </w:r>
      <w:proofErr w:type="spellEnd"/>
      <w:r w:rsidRPr="005D0B0D">
        <w:rPr>
          <w:rFonts w:ascii="Arial" w:hAnsi="Arial" w:cs="Arial"/>
          <w:color w:val="222222"/>
          <w:shd w:val="clear" w:color="auto" w:fill="FFFFFF"/>
        </w:rPr>
        <w:t xml:space="preserve"> Mahdiraji, H., Masoumi, S. and Jafari-Sadeghi, V., (2025). Developing sustainable competitive advantages from the lens of resource-based view: evidence from IT sector of an emerging economy. </w:t>
      </w:r>
      <w:r w:rsidRPr="005D0B0D">
        <w:rPr>
          <w:rFonts w:ascii="Arial" w:hAnsi="Arial" w:cs="Arial"/>
          <w:i/>
          <w:iCs/>
          <w:color w:val="222222"/>
          <w:shd w:val="clear" w:color="auto" w:fill="FFFFFF"/>
        </w:rPr>
        <w:t>Journal of Strategic Marketing</w:t>
      </w:r>
      <w:r w:rsidRPr="005D0B0D">
        <w:rPr>
          <w:rFonts w:ascii="Arial" w:hAnsi="Arial" w:cs="Arial"/>
          <w:color w:val="222222"/>
          <w:shd w:val="clear" w:color="auto" w:fill="FFFFFF"/>
        </w:rPr>
        <w:t>, </w:t>
      </w:r>
      <w:r w:rsidRPr="005D0B0D">
        <w:rPr>
          <w:rFonts w:ascii="Arial" w:hAnsi="Arial" w:cs="Arial"/>
          <w:i/>
          <w:iCs/>
          <w:color w:val="222222"/>
          <w:shd w:val="clear" w:color="auto" w:fill="FFFFFF"/>
        </w:rPr>
        <w:t>33</w:t>
      </w:r>
      <w:r w:rsidRPr="005D0B0D">
        <w:rPr>
          <w:rFonts w:ascii="Arial" w:hAnsi="Arial" w:cs="Arial"/>
          <w:color w:val="222222"/>
          <w:shd w:val="clear" w:color="auto" w:fill="FFFFFF"/>
        </w:rPr>
        <w:t xml:space="preserve">(6), pp.775-797. </w:t>
      </w:r>
      <w:hyperlink r:id="rId10" w:history="1">
        <w:r w:rsidRPr="005D0B0D">
          <w:rPr>
            <w:rStyle w:val="Hyperlink"/>
            <w:rFonts w:ascii="Arial" w:hAnsi="Arial" w:cs="Arial"/>
            <w:shd w:val="clear" w:color="auto" w:fill="FFFFFF"/>
          </w:rPr>
          <w:t>https://www.tandfonline.com/doi/abs/10.1080/0965254X.2022.2160485</w:t>
        </w:r>
      </w:hyperlink>
    </w:p>
    <w:p w14:paraId="341C4991"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Agomo</w:t>
      </w:r>
      <w:proofErr w:type="spellEnd"/>
      <w:r w:rsidRPr="005D0B0D">
        <w:rPr>
          <w:rFonts w:ascii="Arial" w:hAnsi="Arial" w:cs="Arial"/>
          <w:color w:val="222222"/>
          <w:shd w:val="clear" w:color="auto" w:fill="FFFFFF"/>
        </w:rPr>
        <w:t>, C., (2025). Proposing a new model for reflective practice: The 5Es reflective framework. </w:t>
      </w:r>
      <w:r w:rsidRPr="005D0B0D">
        <w:rPr>
          <w:rFonts w:ascii="Arial" w:hAnsi="Arial" w:cs="Arial"/>
          <w:i/>
          <w:iCs/>
          <w:color w:val="222222"/>
          <w:shd w:val="clear" w:color="auto" w:fill="FFFFFF"/>
        </w:rPr>
        <w:t>Open Journal of Social Sciences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13</w:t>
      </w:r>
      <w:r w:rsidRPr="005D0B0D">
        <w:rPr>
          <w:rFonts w:ascii="Arial" w:hAnsi="Arial" w:cs="Arial"/>
          <w:color w:val="222222"/>
          <w:shd w:val="clear" w:color="auto" w:fill="FFFFFF"/>
        </w:rPr>
        <w:t xml:space="preserve">(03), pp.481-496. </w:t>
      </w:r>
      <w:hyperlink r:id="rId11" w:history="1">
        <w:r w:rsidRPr="005D0B0D">
          <w:rPr>
            <w:rStyle w:val="Hyperlink"/>
            <w:rFonts w:ascii="Arial" w:hAnsi="Arial" w:cs="Arial"/>
            <w:shd w:val="clear" w:color="auto" w:fill="FFFFFF"/>
          </w:rPr>
          <w:t>https://www.researchgate.net/profile/Chijioke-Agomo/publication/390042208_Proposing_a_New_Model_for_Reflective_Practice_The_5Es_Reflective_Framework/links/67de5b11e62c604a0d097ce1/Proposing-a-New-Model-for-Reflective-Practice-The-5Es-Reflective-Framework.pdf</w:t>
        </w:r>
      </w:hyperlink>
    </w:p>
    <w:p w14:paraId="3C3F1C96"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Atobishi</w:t>
      </w:r>
      <w:proofErr w:type="spellEnd"/>
      <w:r w:rsidRPr="005D0B0D">
        <w:rPr>
          <w:rFonts w:ascii="Arial" w:hAnsi="Arial" w:cs="Arial"/>
          <w:color w:val="222222"/>
          <w:shd w:val="clear" w:color="auto" w:fill="FFFFFF"/>
        </w:rPr>
        <w:t xml:space="preserve">, T. and </w:t>
      </w:r>
      <w:proofErr w:type="spellStart"/>
      <w:r w:rsidRPr="005D0B0D">
        <w:rPr>
          <w:rFonts w:ascii="Arial" w:hAnsi="Arial" w:cs="Arial"/>
          <w:color w:val="222222"/>
          <w:shd w:val="clear" w:color="auto" w:fill="FFFFFF"/>
        </w:rPr>
        <w:t>Podruzsik</w:t>
      </w:r>
      <w:proofErr w:type="spellEnd"/>
      <w:r w:rsidRPr="005D0B0D">
        <w:rPr>
          <w:rFonts w:ascii="Arial" w:hAnsi="Arial" w:cs="Arial"/>
          <w:color w:val="222222"/>
          <w:shd w:val="clear" w:color="auto" w:fill="FFFFFF"/>
        </w:rPr>
        <w:t>, S., (2025). Ethical Entrepreneurial Leadership and Corporate Sustainable Development: A Resource-Based View of Competitive Advantage in Small and Medium Enterprises. </w:t>
      </w:r>
      <w:r w:rsidRPr="005D0B0D">
        <w:rPr>
          <w:rFonts w:ascii="Arial" w:hAnsi="Arial" w:cs="Arial"/>
          <w:i/>
          <w:iCs/>
          <w:color w:val="222222"/>
          <w:shd w:val="clear" w:color="auto" w:fill="FFFFFF"/>
        </w:rPr>
        <w:t>Sustainability</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17</w:t>
      </w:r>
      <w:r w:rsidRPr="005D0B0D">
        <w:rPr>
          <w:rFonts w:ascii="Arial" w:hAnsi="Arial" w:cs="Arial"/>
          <w:color w:val="222222"/>
          <w:shd w:val="clear" w:color="auto" w:fill="FFFFFF"/>
        </w:rPr>
        <w:t xml:space="preserve">(13), p.6109. </w:t>
      </w:r>
      <w:hyperlink r:id="rId12" w:history="1">
        <w:r w:rsidRPr="005D0B0D">
          <w:rPr>
            <w:rStyle w:val="Hyperlink"/>
            <w:rFonts w:ascii="Arial" w:hAnsi="Arial" w:cs="Arial"/>
            <w:shd w:val="clear" w:color="auto" w:fill="FFFFFF"/>
          </w:rPr>
          <w:t>https://www.mdpi.com/2071-1050/17/13/6109</w:t>
        </w:r>
      </w:hyperlink>
    </w:p>
    <w:p w14:paraId="5C388952"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Awamleh</w:t>
      </w:r>
      <w:proofErr w:type="spellEnd"/>
      <w:r w:rsidRPr="005D0B0D">
        <w:rPr>
          <w:rFonts w:ascii="Arial" w:hAnsi="Arial" w:cs="Arial"/>
          <w:color w:val="222222"/>
          <w:shd w:val="clear" w:color="auto" w:fill="FFFFFF"/>
        </w:rPr>
        <w:t xml:space="preserve">, F.T., </w:t>
      </w:r>
      <w:proofErr w:type="spellStart"/>
      <w:r w:rsidRPr="005D0B0D">
        <w:rPr>
          <w:rFonts w:ascii="Arial" w:hAnsi="Arial" w:cs="Arial"/>
          <w:color w:val="222222"/>
          <w:shd w:val="clear" w:color="auto" w:fill="FFFFFF"/>
        </w:rPr>
        <w:t>Shwawreh</w:t>
      </w:r>
      <w:proofErr w:type="spellEnd"/>
      <w:r w:rsidRPr="005D0B0D">
        <w:rPr>
          <w:rFonts w:ascii="Arial" w:hAnsi="Arial" w:cs="Arial"/>
          <w:color w:val="222222"/>
          <w:shd w:val="clear" w:color="auto" w:fill="FFFFFF"/>
        </w:rPr>
        <w:t>, S., Al-</w:t>
      </w:r>
      <w:proofErr w:type="spellStart"/>
      <w:r w:rsidRPr="005D0B0D">
        <w:rPr>
          <w:rFonts w:ascii="Arial" w:hAnsi="Arial" w:cs="Arial"/>
          <w:color w:val="222222"/>
          <w:shd w:val="clear" w:color="auto" w:fill="FFFFFF"/>
        </w:rPr>
        <w:t>Kharabsheh</w:t>
      </w:r>
      <w:proofErr w:type="spellEnd"/>
      <w:r w:rsidRPr="005D0B0D">
        <w:rPr>
          <w:rFonts w:ascii="Arial" w:hAnsi="Arial" w:cs="Arial"/>
          <w:color w:val="222222"/>
          <w:shd w:val="clear" w:color="auto" w:fill="FFFFFF"/>
        </w:rPr>
        <w:t xml:space="preserve">, S.A.I. and </w:t>
      </w:r>
      <w:proofErr w:type="spellStart"/>
      <w:r w:rsidRPr="005D0B0D">
        <w:rPr>
          <w:rFonts w:ascii="Arial" w:hAnsi="Arial" w:cs="Arial"/>
          <w:color w:val="222222"/>
          <w:shd w:val="clear" w:color="auto" w:fill="FFFFFF"/>
        </w:rPr>
        <w:t>Alzghoul</w:t>
      </w:r>
      <w:proofErr w:type="spellEnd"/>
      <w:r w:rsidRPr="005D0B0D">
        <w:rPr>
          <w:rFonts w:ascii="Arial" w:hAnsi="Arial" w:cs="Arial"/>
          <w:color w:val="222222"/>
          <w:shd w:val="clear" w:color="auto" w:fill="FFFFFF"/>
        </w:rPr>
        <w:t>, A., (2025). The integration of renewable energy adoption in sustainability practices for sustainable competitive advantage in Jordanian SMEs. </w:t>
      </w:r>
      <w:r w:rsidRPr="005D0B0D">
        <w:rPr>
          <w:rFonts w:ascii="Arial" w:hAnsi="Arial" w:cs="Arial"/>
          <w:i/>
          <w:iCs/>
          <w:color w:val="222222"/>
          <w:shd w:val="clear" w:color="auto" w:fill="FFFFFF"/>
        </w:rPr>
        <w:t>Challenge Sustainability</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13</w:t>
      </w:r>
      <w:r w:rsidRPr="005D0B0D">
        <w:rPr>
          <w:rFonts w:ascii="Arial" w:hAnsi="Arial" w:cs="Arial"/>
          <w:color w:val="222222"/>
          <w:shd w:val="clear" w:color="auto" w:fill="FFFFFF"/>
        </w:rPr>
        <w:t xml:space="preserve">(1), pp.135-145. </w:t>
      </w:r>
      <w:hyperlink r:id="rId13" w:history="1">
        <w:r w:rsidRPr="005D0B0D">
          <w:rPr>
            <w:rStyle w:val="Hyperlink"/>
            <w:rFonts w:ascii="Arial" w:hAnsi="Arial" w:cs="Arial"/>
            <w:shd w:val="clear" w:color="auto" w:fill="FFFFFF"/>
          </w:rPr>
          <w:t>https://www.researchgate.net/profile/Fawwaz-Tawfiq-Awamleh/publication/390169211_The_Integration_of_Renewable_Energy_Adoption_in_Sustainability_Practices_for_Sustainable_Competitive_Advantage_in_Jordanian_SMEs/links/67e3ca8472f7f37c3e8e8314/The-Integration-of-Renewable-Energy-Adoption-in-Sustainability-Practices-for-Sustainable-Competitive-Advantage-in-Jordanian-SMEs.pdf</w:t>
        </w:r>
      </w:hyperlink>
    </w:p>
    <w:p w14:paraId="7FF8FF07"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Beldar</w:t>
      </w:r>
      <w:proofErr w:type="spellEnd"/>
      <w:r w:rsidRPr="005D0B0D">
        <w:rPr>
          <w:rFonts w:ascii="Arial" w:hAnsi="Arial" w:cs="Arial"/>
          <w:color w:val="222222"/>
          <w:shd w:val="clear" w:color="auto" w:fill="FFFFFF"/>
        </w:rPr>
        <w:t>, P.R., (2025). Case Study: Enhancing Learning in C Programming Through Gibbs Reflective Cycle. </w:t>
      </w:r>
      <w:r w:rsidRPr="005D0B0D">
        <w:rPr>
          <w:rFonts w:ascii="Arial" w:hAnsi="Arial" w:cs="Arial"/>
          <w:i/>
          <w:iCs/>
          <w:color w:val="222222"/>
          <w:shd w:val="clear" w:color="auto" w:fill="FFFFFF"/>
        </w:rPr>
        <w:t>Journal of Engineering Education Transformations</w:t>
      </w:r>
      <w:r w:rsidRPr="005D0B0D">
        <w:rPr>
          <w:rFonts w:ascii="Arial" w:hAnsi="Arial" w:cs="Arial"/>
          <w:color w:val="222222"/>
          <w:shd w:val="clear" w:color="auto" w:fill="FFFFFF"/>
        </w:rPr>
        <w:t xml:space="preserve">, pp.61-68. </w:t>
      </w:r>
      <w:hyperlink r:id="rId14" w:history="1">
        <w:r w:rsidRPr="005D0B0D">
          <w:rPr>
            <w:rStyle w:val="Hyperlink"/>
            <w:rFonts w:ascii="Arial" w:hAnsi="Arial" w:cs="Arial"/>
            <w:shd w:val="clear" w:color="auto" w:fill="FFFFFF"/>
          </w:rPr>
          <w:t>https://www.journaleet.in/index.php/jeet/article/view/2013</w:t>
        </w:r>
      </w:hyperlink>
    </w:p>
    <w:p w14:paraId="0E5CB37F"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Diyin, Z. and Bhaumik, A., (2025). The impact of artificial intelligence on business strategy: A review of theoretical and empirical studies in China. </w:t>
      </w:r>
      <w:r w:rsidRPr="005D0B0D">
        <w:rPr>
          <w:rFonts w:ascii="Arial" w:hAnsi="Arial" w:cs="Arial"/>
          <w:i/>
          <w:iCs/>
          <w:color w:val="222222"/>
          <w:shd w:val="clear" w:color="auto" w:fill="FFFFFF"/>
        </w:rPr>
        <w:t xml:space="preserve">International Journal </w:t>
      </w:r>
      <w:r w:rsidRPr="005D0B0D">
        <w:rPr>
          <w:rFonts w:ascii="Arial" w:hAnsi="Arial" w:cs="Arial"/>
          <w:i/>
          <w:iCs/>
          <w:color w:val="222222"/>
          <w:shd w:val="clear" w:color="auto" w:fill="FFFFFF"/>
        </w:rPr>
        <w:lastRenderedPageBreak/>
        <w:t>of Advances in Business and Management Research (IJABMR)</w:t>
      </w:r>
      <w:r w:rsidRPr="005D0B0D">
        <w:rPr>
          <w:rFonts w:ascii="Arial" w:hAnsi="Arial" w:cs="Arial"/>
          <w:color w:val="222222"/>
          <w:shd w:val="clear" w:color="auto" w:fill="FFFFFF"/>
        </w:rPr>
        <w:t>, </w:t>
      </w:r>
      <w:r w:rsidRPr="005D0B0D">
        <w:rPr>
          <w:rFonts w:ascii="Arial" w:hAnsi="Arial" w:cs="Arial"/>
          <w:i/>
          <w:iCs/>
          <w:color w:val="222222"/>
          <w:shd w:val="clear" w:color="auto" w:fill="FFFFFF"/>
        </w:rPr>
        <w:t>2</w:t>
      </w:r>
      <w:r w:rsidRPr="005D0B0D">
        <w:rPr>
          <w:rFonts w:ascii="Arial" w:hAnsi="Arial" w:cs="Arial"/>
          <w:color w:val="222222"/>
          <w:shd w:val="clear" w:color="auto" w:fill="FFFFFF"/>
        </w:rPr>
        <w:t xml:space="preserve">(3), pp.9-17. </w:t>
      </w:r>
      <w:hyperlink r:id="rId15" w:history="1">
        <w:r w:rsidRPr="005D0B0D">
          <w:rPr>
            <w:rStyle w:val="Hyperlink"/>
            <w:rFonts w:ascii="Arial" w:hAnsi="Arial" w:cs="Arial"/>
            <w:shd w:val="clear" w:color="auto" w:fill="FFFFFF"/>
          </w:rPr>
          <w:t>https://ejournal.svgacademy.org/index.php/ijabmr/article/view/108</w:t>
        </w:r>
      </w:hyperlink>
    </w:p>
    <w:p w14:paraId="155EBDAC"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S.S., (2025). The competitive advantage of AI in business: A strategic imperative. </w:t>
      </w:r>
      <w:r w:rsidRPr="005D0B0D">
        <w:rPr>
          <w:rFonts w:ascii="Arial" w:hAnsi="Arial" w:cs="Arial"/>
          <w:i/>
          <w:iCs/>
          <w:color w:val="222222"/>
          <w:shd w:val="clear" w:color="auto" w:fill="FFFFFF"/>
        </w:rPr>
        <w:t>International Journal for Multidisciplinary Research</w:t>
      </w:r>
      <w:r w:rsidRPr="005D0B0D">
        <w:rPr>
          <w:rFonts w:ascii="Arial" w:hAnsi="Arial" w:cs="Arial"/>
          <w:color w:val="222222"/>
          <w:shd w:val="clear" w:color="auto" w:fill="FFFFFF"/>
        </w:rPr>
        <w:t>, </w:t>
      </w:r>
      <w:r w:rsidRPr="005D0B0D">
        <w:rPr>
          <w:rFonts w:ascii="Arial" w:hAnsi="Arial" w:cs="Arial"/>
          <w:i/>
          <w:iCs/>
          <w:color w:val="222222"/>
          <w:shd w:val="clear" w:color="auto" w:fill="FFFFFF"/>
        </w:rPr>
        <w:t>7</w:t>
      </w:r>
      <w:r w:rsidRPr="005D0B0D">
        <w:rPr>
          <w:rFonts w:ascii="Arial" w:hAnsi="Arial" w:cs="Arial"/>
          <w:color w:val="222222"/>
          <w:shd w:val="clear" w:color="auto" w:fill="FFFFFF"/>
        </w:rPr>
        <w:t xml:space="preserve">(4), p.50400. </w:t>
      </w:r>
      <w:hyperlink r:id="rId16" w:history="1">
        <w:r w:rsidRPr="005D0B0D">
          <w:rPr>
            <w:rStyle w:val="Hyperlink"/>
            <w:rFonts w:ascii="Arial" w:hAnsi="Arial" w:cs="Arial"/>
            <w:shd w:val="clear" w:color="auto" w:fill="FFFFFF"/>
          </w:rPr>
          <w:t>https://www.researchgate.net/profile/Simon-Dzreke/publication/393463688_The_Competitive_Advantage_of_AI_in_Business_A_Strategic_Imperative/links/686bc86be4632b045dca5d4d/The-Competitive-Advantage-of-AI-in-Business-A-Strategic-Imperative.pdf</w:t>
        </w:r>
      </w:hyperlink>
    </w:p>
    <w:p w14:paraId="6E9F1B3D"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S.S., (2025). The symbiotic interplay between big data analytics (BDA) and artificial intelligence (AI) in the formulation and execution of sustainable competitive advantage: A multi-level analysis. </w:t>
      </w:r>
      <w:r w:rsidRPr="005D0B0D">
        <w:rPr>
          <w:rFonts w:ascii="Arial" w:hAnsi="Arial" w:cs="Arial"/>
          <w:i/>
          <w:iCs/>
          <w:color w:val="222222"/>
          <w:shd w:val="clear" w:color="auto" w:fill="FFFFFF"/>
        </w:rPr>
        <w:t>Frontiers in Research</w:t>
      </w:r>
      <w:r w:rsidRPr="005D0B0D">
        <w:rPr>
          <w:rFonts w:ascii="Arial" w:hAnsi="Arial" w:cs="Arial"/>
          <w:color w:val="222222"/>
          <w:shd w:val="clear" w:color="auto" w:fill="FFFFFF"/>
        </w:rPr>
        <w:t>, </w:t>
      </w:r>
      <w:r w:rsidRPr="005D0B0D">
        <w:rPr>
          <w:rFonts w:ascii="Arial" w:hAnsi="Arial" w:cs="Arial"/>
          <w:i/>
          <w:iCs/>
          <w:color w:val="222222"/>
          <w:shd w:val="clear" w:color="auto" w:fill="FFFFFF"/>
        </w:rPr>
        <w:t>4</w:t>
      </w:r>
      <w:r w:rsidRPr="005D0B0D">
        <w:rPr>
          <w:rFonts w:ascii="Arial" w:hAnsi="Arial" w:cs="Arial"/>
          <w:color w:val="222222"/>
          <w:shd w:val="clear" w:color="auto" w:fill="FFFFFF"/>
        </w:rPr>
        <w:t xml:space="preserve">(1), pp.35-56. </w:t>
      </w:r>
      <w:hyperlink r:id="rId17" w:history="1">
        <w:r w:rsidRPr="005D0B0D">
          <w:rPr>
            <w:rStyle w:val="Hyperlink"/>
            <w:rFonts w:ascii="Arial" w:hAnsi="Arial" w:cs="Arial"/>
            <w:shd w:val="clear" w:color="auto" w:fill="FFFFFF"/>
          </w:rPr>
          <w:t>https://www.firjournal.com/index.php/pub/article/view/119</w:t>
        </w:r>
      </w:hyperlink>
    </w:p>
    <w:p w14:paraId="68E4F65C"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xml:space="preserve">, S.S., </w:t>
      </w: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xml:space="preserve">, S.E., Dzreke, E., </w:t>
      </w: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xml:space="preserve">, C. and </w:t>
      </w:r>
      <w:proofErr w:type="spellStart"/>
      <w:r w:rsidRPr="005D0B0D">
        <w:rPr>
          <w:rFonts w:ascii="Arial" w:hAnsi="Arial" w:cs="Arial"/>
          <w:color w:val="222222"/>
          <w:shd w:val="clear" w:color="auto" w:fill="FFFFFF"/>
        </w:rPr>
        <w:t>Dzreke</w:t>
      </w:r>
      <w:proofErr w:type="spellEnd"/>
      <w:r w:rsidRPr="005D0B0D">
        <w:rPr>
          <w:rFonts w:ascii="Arial" w:hAnsi="Arial" w:cs="Arial"/>
          <w:color w:val="222222"/>
          <w:shd w:val="clear" w:color="auto" w:fill="FFFFFF"/>
        </w:rPr>
        <w:t>, F.M., (2025). The 15-minute competitive tipping point: Velocity quotient (VQ), closed-loop automation and the 12% customer retention imperative. </w:t>
      </w:r>
      <w:r w:rsidRPr="005D0B0D">
        <w:rPr>
          <w:rFonts w:ascii="Arial" w:hAnsi="Arial" w:cs="Arial"/>
          <w:i/>
          <w:iCs/>
          <w:color w:val="222222"/>
          <w:shd w:val="clear" w:color="auto" w:fill="FFFFFF"/>
        </w:rPr>
        <w:t>Global Journal of Engineering and Technology Advances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24</w:t>
      </w:r>
      <w:r w:rsidRPr="005D0B0D">
        <w:rPr>
          <w:rFonts w:ascii="Arial" w:hAnsi="Arial" w:cs="Arial"/>
          <w:color w:val="222222"/>
          <w:shd w:val="clear" w:color="auto" w:fill="FFFFFF"/>
        </w:rPr>
        <w:t xml:space="preserve">(4), pp.223-235. </w:t>
      </w:r>
      <w:hyperlink r:id="rId18" w:history="1">
        <w:r w:rsidRPr="005D0B0D">
          <w:rPr>
            <w:rStyle w:val="Hyperlink"/>
            <w:rFonts w:ascii="Arial" w:hAnsi="Arial" w:cs="Arial"/>
            <w:shd w:val="clear" w:color="auto" w:fill="FFFFFF"/>
          </w:rPr>
          <w:t>https://www.researchgate.net/profile/Simon-Dzreke/publication/395593422_The_15-Minute_Competitive_Tipping_Point_Velocity_Quotient_VQ_Closed-Loop_Automation_and_the_12_Customer_Retention_Imperative/links/68cc1867f3032e2b4be1ca9d/The-15-Minute-Competitive-Tipping-Point-Velocity-Quotient-VQ-Closed-Loop-Automation-and-the-12-Customer-Retention-Imperative.pdf</w:t>
        </w:r>
      </w:hyperlink>
    </w:p>
    <w:p w14:paraId="32CC035C" w14:textId="450892E6" w:rsidR="005D0B0D" w:rsidRPr="005D0B0D" w:rsidRDefault="005D0B0D" w:rsidP="005D0B0D">
      <w:pPr>
        <w:spacing w:before="240"/>
        <w:rPr>
          <w:rFonts w:ascii="Arial" w:hAnsi="Arial" w:cs="Arial"/>
        </w:rPr>
      </w:pPr>
      <w:r w:rsidRPr="005D0B0D">
        <w:rPr>
          <w:rFonts w:ascii="Arial" w:hAnsi="Arial" w:cs="Arial"/>
        </w:rPr>
        <w:t xml:space="preserve">Fashion United, (2025). </w:t>
      </w:r>
      <w:r w:rsidRPr="00AB6B4F">
        <w:rPr>
          <w:rFonts w:ascii="Arial" w:hAnsi="Arial" w:cs="Arial"/>
          <w:i/>
          <w:iCs/>
        </w:rPr>
        <w:t>Statistics</w:t>
      </w:r>
      <w:r w:rsidRPr="005D0B0D">
        <w:rPr>
          <w:rFonts w:ascii="Arial" w:hAnsi="Arial" w:cs="Arial"/>
        </w:rPr>
        <w:t xml:space="preserve">. Available at: </w:t>
      </w:r>
      <w:hyperlink r:id="rId19" w:history="1">
        <w:r w:rsidRPr="005D0B0D">
          <w:rPr>
            <w:rStyle w:val="Hyperlink"/>
            <w:rFonts w:ascii="Arial" w:hAnsi="Arial" w:cs="Arial"/>
          </w:rPr>
          <w:t>https://fashionunited.uk/statistics/uk-fashion-industry-statistics</w:t>
        </w:r>
      </w:hyperlink>
      <w:r w:rsidRPr="005D0B0D">
        <w:rPr>
          <w:rFonts w:ascii="Arial" w:hAnsi="Arial" w:cs="Arial"/>
        </w:rPr>
        <w:t xml:space="preserve"> [Accessed: </w:t>
      </w:r>
      <w:r w:rsidR="00AB6B4F">
        <w:rPr>
          <w:rFonts w:ascii="Arial" w:hAnsi="Arial" w:cs="Arial"/>
        </w:rPr>
        <w:t>2</w:t>
      </w:r>
      <w:r w:rsidRPr="005D0B0D">
        <w:rPr>
          <w:rFonts w:ascii="Arial" w:hAnsi="Arial" w:cs="Arial"/>
        </w:rPr>
        <w:t xml:space="preserve"> March 2026]</w:t>
      </w:r>
    </w:p>
    <w:p w14:paraId="57A9B564"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Font, C.M. and Font, X., (2025). Fast fashion consumption as a female competition strategy: implications for sustainable consumption. </w:t>
      </w:r>
      <w:r w:rsidRPr="005D0B0D">
        <w:rPr>
          <w:rFonts w:ascii="Arial" w:hAnsi="Arial" w:cs="Arial"/>
          <w:i/>
          <w:iCs/>
          <w:color w:val="222222"/>
          <w:shd w:val="clear" w:color="auto" w:fill="FFFFFF"/>
        </w:rPr>
        <w:t>Journal of Fashion Marketing and Management: An International Journal</w:t>
      </w:r>
      <w:r w:rsidRPr="005D0B0D">
        <w:rPr>
          <w:rFonts w:ascii="Arial" w:hAnsi="Arial" w:cs="Arial"/>
          <w:color w:val="222222"/>
          <w:shd w:val="clear" w:color="auto" w:fill="FFFFFF"/>
        </w:rPr>
        <w:t>, </w:t>
      </w:r>
      <w:r w:rsidRPr="005D0B0D">
        <w:rPr>
          <w:rFonts w:ascii="Arial" w:hAnsi="Arial" w:cs="Arial"/>
          <w:i/>
          <w:iCs/>
          <w:color w:val="222222"/>
          <w:shd w:val="clear" w:color="auto" w:fill="FFFFFF"/>
        </w:rPr>
        <w:t>29</w:t>
      </w:r>
      <w:r w:rsidRPr="005D0B0D">
        <w:rPr>
          <w:rFonts w:ascii="Arial" w:hAnsi="Arial" w:cs="Arial"/>
          <w:color w:val="222222"/>
          <w:shd w:val="clear" w:color="auto" w:fill="FFFFFF"/>
        </w:rPr>
        <w:t xml:space="preserve">(2), pp.198-213. </w:t>
      </w:r>
      <w:hyperlink r:id="rId20" w:history="1">
        <w:r w:rsidRPr="005D0B0D">
          <w:rPr>
            <w:rStyle w:val="Hyperlink"/>
            <w:rFonts w:ascii="Arial" w:hAnsi="Arial" w:cs="Arial"/>
            <w:shd w:val="clear" w:color="auto" w:fill="FFFFFF"/>
          </w:rPr>
          <w:t>https://www.emerald.com/jfmm/article/29/2/198/1242621</w:t>
        </w:r>
      </w:hyperlink>
    </w:p>
    <w:p w14:paraId="24A0966B" w14:textId="7EE28BAD" w:rsidR="005D0B0D" w:rsidRPr="005D0B0D" w:rsidRDefault="005D0B0D" w:rsidP="005D0B0D">
      <w:pPr>
        <w:spacing w:before="240"/>
        <w:rPr>
          <w:rFonts w:ascii="Arial" w:hAnsi="Arial" w:cs="Arial"/>
        </w:rPr>
        <w:sectPr w:rsidR="005D0B0D" w:rsidRPr="005D0B0D" w:rsidSect="005D0B0D">
          <w:footerReference w:type="even" r:id="rId21"/>
          <w:footerReference w:type="default" r:id="rId22"/>
          <w:pgSz w:w="11900" w:h="16840"/>
          <w:pgMar w:top="1440" w:right="1440" w:bottom="1440" w:left="1440" w:header="708" w:footer="708" w:gutter="0"/>
          <w:cols w:space="708"/>
          <w:docGrid w:linePitch="360"/>
        </w:sectPr>
      </w:pPr>
      <w:r w:rsidRPr="005D0B0D">
        <w:rPr>
          <w:rFonts w:ascii="Arial" w:hAnsi="Arial" w:cs="Arial"/>
        </w:rPr>
        <w:t xml:space="preserve">Grand View Research, (2025). </w:t>
      </w:r>
      <w:r w:rsidRPr="00EB6D7C">
        <w:rPr>
          <w:rFonts w:ascii="Arial" w:hAnsi="Arial" w:cs="Arial"/>
          <w:i/>
          <w:iCs/>
        </w:rPr>
        <w:t>UK e-commerce apparel market, 2018-2030 (US$M).</w:t>
      </w:r>
      <w:r w:rsidRPr="005D0B0D">
        <w:rPr>
          <w:rFonts w:ascii="Arial" w:hAnsi="Arial" w:cs="Arial"/>
        </w:rPr>
        <w:t xml:space="preserve"> Available at: </w:t>
      </w:r>
      <w:hyperlink r:id="rId23" w:history="1">
        <w:r w:rsidRPr="005D0B0D">
          <w:rPr>
            <w:rStyle w:val="Hyperlink"/>
            <w:rFonts w:ascii="Arial" w:hAnsi="Arial" w:cs="Arial"/>
          </w:rPr>
          <w:t>https://www.grandviewresearch.com/horizon/outlook/e-commerce-apparel-market/uk</w:t>
        </w:r>
      </w:hyperlink>
      <w:r w:rsidRPr="005D0B0D">
        <w:rPr>
          <w:rFonts w:ascii="Arial" w:hAnsi="Arial" w:cs="Arial"/>
        </w:rPr>
        <w:t xml:space="preserve"> [Accessed: </w:t>
      </w:r>
      <w:r w:rsidR="00EB6D7C">
        <w:rPr>
          <w:rFonts w:ascii="Arial" w:hAnsi="Arial" w:cs="Arial"/>
        </w:rPr>
        <w:t>9</w:t>
      </w:r>
      <w:r w:rsidRPr="005D0B0D">
        <w:rPr>
          <w:rFonts w:ascii="Arial" w:hAnsi="Arial" w:cs="Arial"/>
        </w:rPr>
        <w:t xml:space="preserve"> March 2026]</w:t>
      </w:r>
    </w:p>
    <w:p w14:paraId="3FB75F96"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lastRenderedPageBreak/>
        <w:t xml:space="preserve">Huda, F., </w:t>
      </w:r>
      <w:proofErr w:type="spellStart"/>
      <w:r w:rsidRPr="005D0B0D">
        <w:rPr>
          <w:rFonts w:ascii="Arial" w:hAnsi="Arial" w:cs="Arial"/>
          <w:color w:val="222222"/>
          <w:shd w:val="clear" w:color="auto" w:fill="FFFFFF"/>
        </w:rPr>
        <w:t>Frisilia</w:t>
      </w:r>
      <w:proofErr w:type="spellEnd"/>
      <w:r w:rsidRPr="005D0B0D">
        <w:rPr>
          <w:rFonts w:ascii="Arial" w:hAnsi="Arial" w:cs="Arial"/>
          <w:color w:val="222222"/>
          <w:shd w:val="clear" w:color="auto" w:fill="FFFFFF"/>
        </w:rPr>
        <w:t xml:space="preserve">, J., Azis, A. and </w:t>
      </w:r>
      <w:proofErr w:type="spellStart"/>
      <w:r w:rsidRPr="005D0B0D">
        <w:rPr>
          <w:rFonts w:ascii="Arial" w:hAnsi="Arial" w:cs="Arial"/>
          <w:color w:val="222222"/>
          <w:shd w:val="clear" w:color="auto" w:fill="FFFFFF"/>
        </w:rPr>
        <w:t>Yanuary</w:t>
      </w:r>
      <w:proofErr w:type="spellEnd"/>
      <w:r w:rsidRPr="005D0B0D">
        <w:rPr>
          <w:rFonts w:ascii="Arial" w:hAnsi="Arial" w:cs="Arial"/>
          <w:color w:val="222222"/>
          <w:shd w:val="clear" w:color="auto" w:fill="FFFFFF"/>
        </w:rPr>
        <w:t xml:space="preserve">, R., (2025). Development Of Optimization Strategies </w:t>
      </w:r>
      <w:proofErr w:type="gramStart"/>
      <w:r w:rsidRPr="005D0B0D">
        <w:rPr>
          <w:rFonts w:ascii="Arial" w:hAnsi="Arial" w:cs="Arial"/>
          <w:color w:val="222222"/>
          <w:shd w:val="clear" w:color="auto" w:fill="FFFFFF"/>
        </w:rPr>
        <w:t>For</w:t>
      </w:r>
      <w:proofErr w:type="gramEnd"/>
      <w:r w:rsidRPr="005D0B0D">
        <w:rPr>
          <w:rFonts w:ascii="Arial" w:hAnsi="Arial" w:cs="Arial"/>
          <w:color w:val="222222"/>
          <w:shd w:val="clear" w:color="auto" w:fill="FFFFFF"/>
        </w:rPr>
        <w:t xml:space="preserve"> </w:t>
      </w:r>
      <w:proofErr w:type="spellStart"/>
      <w:r w:rsidRPr="005D0B0D">
        <w:rPr>
          <w:rFonts w:ascii="Arial" w:hAnsi="Arial" w:cs="Arial"/>
          <w:color w:val="222222"/>
          <w:shd w:val="clear" w:color="auto" w:fill="FFFFFF"/>
        </w:rPr>
        <w:t>MSMES'Competitive</w:t>
      </w:r>
      <w:proofErr w:type="spellEnd"/>
      <w:r w:rsidRPr="005D0B0D">
        <w:rPr>
          <w:rFonts w:ascii="Arial" w:hAnsi="Arial" w:cs="Arial"/>
          <w:color w:val="222222"/>
          <w:shd w:val="clear" w:color="auto" w:fill="FFFFFF"/>
        </w:rPr>
        <w:t xml:space="preserve"> Advantages </w:t>
      </w:r>
      <w:proofErr w:type="gramStart"/>
      <w:r w:rsidRPr="005D0B0D">
        <w:rPr>
          <w:rFonts w:ascii="Arial" w:hAnsi="Arial" w:cs="Arial"/>
          <w:color w:val="222222"/>
          <w:shd w:val="clear" w:color="auto" w:fill="FFFFFF"/>
        </w:rPr>
        <w:t>In</w:t>
      </w:r>
      <w:proofErr w:type="gramEnd"/>
      <w:r w:rsidRPr="005D0B0D">
        <w:rPr>
          <w:rFonts w:ascii="Arial" w:hAnsi="Arial" w:cs="Arial"/>
          <w:color w:val="222222"/>
          <w:shd w:val="clear" w:color="auto" w:fill="FFFFFF"/>
        </w:rPr>
        <w:t xml:space="preserve"> </w:t>
      </w:r>
      <w:proofErr w:type="gramStart"/>
      <w:r w:rsidRPr="005D0B0D">
        <w:rPr>
          <w:rFonts w:ascii="Arial" w:hAnsi="Arial" w:cs="Arial"/>
          <w:color w:val="222222"/>
          <w:shd w:val="clear" w:color="auto" w:fill="FFFFFF"/>
        </w:rPr>
        <w:t>The</w:t>
      </w:r>
      <w:proofErr w:type="gramEnd"/>
      <w:r w:rsidRPr="005D0B0D">
        <w:rPr>
          <w:rFonts w:ascii="Arial" w:hAnsi="Arial" w:cs="Arial"/>
          <w:color w:val="222222"/>
          <w:shd w:val="clear" w:color="auto" w:fill="FFFFFF"/>
        </w:rPr>
        <w:t xml:space="preserve"> Digital Era. </w:t>
      </w:r>
      <w:proofErr w:type="spellStart"/>
      <w:r w:rsidRPr="005D0B0D">
        <w:rPr>
          <w:rFonts w:ascii="Arial" w:hAnsi="Arial" w:cs="Arial"/>
          <w:i/>
          <w:iCs/>
          <w:color w:val="222222"/>
          <w:shd w:val="clear" w:color="auto" w:fill="FFFFFF"/>
        </w:rPr>
        <w:t>Nuansa</w:t>
      </w:r>
      <w:proofErr w:type="spellEnd"/>
      <w:r w:rsidRPr="005D0B0D">
        <w:rPr>
          <w:rFonts w:ascii="Arial" w:hAnsi="Arial" w:cs="Arial"/>
          <w:i/>
          <w:iCs/>
          <w:color w:val="222222"/>
          <w:shd w:val="clear" w:color="auto" w:fill="FFFFFF"/>
        </w:rPr>
        <w:t xml:space="preserve"> Akademik: </w:t>
      </w:r>
      <w:proofErr w:type="spellStart"/>
      <w:r w:rsidRPr="005D0B0D">
        <w:rPr>
          <w:rFonts w:ascii="Arial" w:hAnsi="Arial" w:cs="Arial"/>
          <w:i/>
          <w:iCs/>
          <w:color w:val="222222"/>
          <w:shd w:val="clear" w:color="auto" w:fill="FFFFFF"/>
        </w:rPr>
        <w:t>Jurnal</w:t>
      </w:r>
      <w:proofErr w:type="spellEnd"/>
      <w:r w:rsidRPr="005D0B0D">
        <w:rPr>
          <w:rFonts w:ascii="Arial" w:hAnsi="Arial" w:cs="Arial"/>
          <w:i/>
          <w:iCs/>
          <w:color w:val="222222"/>
          <w:shd w:val="clear" w:color="auto" w:fill="FFFFFF"/>
        </w:rPr>
        <w:t xml:space="preserve"> Pembangunan Masyarakat</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10</w:t>
      </w:r>
      <w:r w:rsidRPr="005D0B0D">
        <w:rPr>
          <w:rFonts w:ascii="Arial" w:hAnsi="Arial" w:cs="Arial"/>
          <w:color w:val="222222"/>
          <w:shd w:val="clear" w:color="auto" w:fill="FFFFFF"/>
        </w:rPr>
        <w:t xml:space="preserve">(1), pp.107-120. </w:t>
      </w:r>
      <w:hyperlink r:id="rId24" w:history="1">
        <w:r w:rsidRPr="005D0B0D">
          <w:rPr>
            <w:rStyle w:val="Hyperlink"/>
            <w:rFonts w:ascii="Arial" w:hAnsi="Arial" w:cs="Arial"/>
            <w:shd w:val="clear" w:color="auto" w:fill="FFFFFF"/>
          </w:rPr>
          <w:t>https://jurnal.ucy.ac.id/index.php/nuansaakademik/article/view/2726</w:t>
        </w:r>
      </w:hyperlink>
    </w:p>
    <w:p w14:paraId="78DAD9BA"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 xml:space="preserve">Liu, X., Du, W., </w:t>
      </w:r>
      <w:proofErr w:type="spellStart"/>
      <w:r w:rsidRPr="005D0B0D">
        <w:rPr>
          <w:rFonts w:ascii="Arial" w:hAnsi="Arial" w:cs="Arial"/>
          <w:color w:val="222222"/>
          <w:shd w:val="clear" w:color="auto" w:fill="FFFFFF"/>
        </w:rPr>
        <w:t>Olasehinde</w:t>
      </w:r>
      <w:proofErr w:type="spellEnd"/>
      <w:r w:rsidRPr="005D0B0D">
        <w:rPr>
          <w:rFonts w:ascii="Arial" w:hAnsi="Arial" w:cs="Arial"/>
          <w:color w:val="222222"/>
          <w:shd w:val="clear" w:color="auto" w:fill="FFFFFF"/>
        </w:rPr>
        <w:t>, T. and Fan, Y., (2025). Balancing competition and sustainability: Strategic supply chain configurations in response to consumer low-carbon preferences. </w:t>
      </w:r>
      <w:r w:rsidRPr="005D0B0D">
        <w:rPr>
          <w:rFonts w:ascii="Arial" w:hAnsi="Arial" w:cs="Arial"/>
          <w:i/>
          <w:iCs/>
          <w:color w:val="222222"/>
          <w:shd w:val="clear" w:color="auto" w:fill="FFFFFF"/>
        </w:rPr>
        <w:t>Sustainable Futures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9</w:t>
      </w:r>
      <w:r w:rsidRPr="005D0B0D">
        <w:rPr>
          <w:rFonts w:ascii="Arial" w:hAnsi="Arial" w:cs="Arial"/>
          <w:color w:val="222222"/>
          <w:shd w:val="clear" w:color="auto" w:fill="FFFFFF"/>
        </w:rPr>
        <w:t xml:space="preserve">, p.100411. </w:t>
      </w:r>
      <w:hyperlink r:id="rId25" w:history="1">
        <w:r w:rsidRPr="005D0B0D">
          <w:rPr>
            <w:rStyle w:val="Hyperlink"/>
            <w:rFonts w:ascii="Arial" w:hAnsi="Arial" w:cs="Arial"/>
            <w:shd w:val="clear" w:color="auto" w:fill="FFFFFF"/>
          </w:rPr>
          <w:t>https://www.sciencedirect.com/science/article/pii/S2666188824002594</w:t>
        </w:r>
      </w:hyperlink>
    </w:p>
    <w:p w14:paraId="7EDFA569"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Md, S., Md Saiful, I. and Jannatul, F., (2025). Harnessing ai adoption in the workforce a pathway to sustainable competitive advantage through intelligent decision-making and skill transformation. </w:t>
      </w:r>
      <w:r w:rsidRPr="005D0B0D">
        <w:rPr>
          <w:rFonts w:ascii="Arial" w:hAnsi="Arial" w:cs="Arial"/>
          <w:i/>
          <w:iCs/>
          <w:color w:val="222222"/>
          <w:shd w:val="clear" w:color="auto" w:fill="FFFFFF"/>
        </w:rPr>
        <w:t>American Journal of Economics and Business Management</w:t>
      </w:r>
      <w:r w:rsidRPr="005D0B0D">
        <w:rPr>
          <w:rFonts w:ascii="Arial" w:hAnsi="Arial" w:cs="Arial"/>
          <w:color w:val="222222"/>
          <w:shd w:val="clear" w:color="auto" w:fill="FFFFFF"/>
        </w:rPr>
        <w:t>, </w:t>
      </w:r>
      <w:r w:rsidRPr="005D0B0D">
        <w:rPr>
          <w:rFonts w:ascii="Arial" w:hAnsi="Arial" w:cs="Arial"/>
          <w:i/>
          <w:iCs/>
          <w:color w:val="222222"/>
          <w:shd w:val="clear" w:color="auto" w:fill="FFFFFF"/>
        </w:rPr>
        <w:t>8</w:t>
      </w:r>
      <w:r w:rsidRPr="005D0B0D">
        <w:rPr>
          <w:rFonts w:ascii="Arial" w:hAnsi="Arial" w:cs="Arial"/>
          <w:color w:val="222222"/>
          <w:shd w:val="clear" w:color="auto" w:fill="FFFFFF"/>
        </w:rPr>
        <w:t xml:space="preserve">(3), pp.954-976. </w:t>
      </w:r>
      <w:hyperlink r:id="rId26" w:history="1">
        <w:r w:rsidRPr="005D0B0D">
          <w:rPr>
            <w:rStyle w:val="Hyperlink"/>
            <w:rFonts w:ascii="Arial" w:hAnsi="Arial" w:cs="Arial"/>
            <w:shd w:val="clear" w:color="auto" w:fill="FFFFFF"/>
          </w:rPr>
          <w:t>http://eprints.umsida.ac.id/15798/</w:t>
        </w:r>
      </w:hyperlink>
    </w:p>
    <w:p w14:paraId="64D99C43" w14:textId="77777777" w:rsidR="005D0B0D" w:rsidRPr="005D0B0D" w:rsidRDefault="005D0B0D" w:rsidP="005D0B0D">
      <w:pPr>
        <w:spacing w:before="240"/>
        <w:rPr>
          <w:rFonts w:ascii="Arial" w:hAnsi="Arial" w:cs="Arial"/>
        </w:rPr>
      </w:pPr>
      <w:r w:rsidRPr="005D0B0D">
        <w:rPr>
          <w:rFonts w:ascii="Arial" w:hAnsi="Arial" w:cs="Arial"/>
        </w:rPr>
        <w:t xml:space="preserve">Mintel. 2025. </w:t>
      </w:r>
      <w:r w:rsidRPr="00EB6D7C">
        <w:rPr>
          <w:rFonts w:ascii="Arial" w:hAnsi="Arial" w:cs="Arial"/>
          <w:i/>
          <w:iCs/>
        </w:rPr>
        <w:t>UK Clothing Retailing Market Report 2024.</w:t>
      </w:r>
      <w:r w:rsidRPr="005D0B0D">
        <w:rPr>
          <w:rFonts w:ascii="Arial" w:hAnsi="Arial" w:cs="Arial"/>
        </w:rPr>
        <w:t xml:space="preserve"> Available at: </w:t>
      </w:r>
      <w:hyperlink r:id="rId27" w:history="1">
        <w:r w:rsidRPr="005D0B0D">
          <w:rPr>
            <w:rStyle w:val="Hyperlink"/>
            <w:rFonts w:ascii="Arial" w:hAnsi="Arial" w:cs="Arial"/>
          </w:rPr>
          <w:t>https://store.mintel.com/report/uk-clothing-retailing-market-report</w:t>
        </w:r>
      </w:hyperlink>
      <w:r w:rsidRPr="005D0B0D">
        <w:rPr>
          <w:rFonts w:ascii="Arial" w:hAnsi="Arial" w:cs="Arial"/>
        </w:rPr>
        <w:t xml:space="preserve"> [Accessed: 6 March 2026]</w:t>
      </w:r>
    </w:p>
    <w:p w14:paraId="0B4C9E92"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Nafei, W.A., Ghoneim, M.A., Mujtaba, B.G. and Khanfar, N.M., (2025). Digitalization as a socioeconomic challenge: assessing the mediating role of digital service quality on digitalization’s impact on sustainable competitive advantage. </w:t>
      </w:r>
      <w:proofErr w:type="spellStart"/>
      <w:r w:rsidRPr="005D0B0D">
        <w:rPr>
          <w:rFonts w:ascii="Arial" w:hAnsi="Arial" w:cs="Arial"/>
          <w:i/>
          <w:iCs/>
          <w:color w:val="222222"/>
          <w:shd w:val="clear" w:color="auto" w:fill="FFFFFF"/>
        </w:rPr>
        <w:t>SocioEconomic</w:t>
      </w:r>
      <w:proofErr w:type="spellEnd"/>
      <w:r w:rsidRPr="005D0B0D">
        <w:rPr>
          <w:rFonts w:ascii="Arial" w:hAnsi="Arial" w:cs="Arial"/>
          <w:i/>
          <w:iCs/>
          <w:color w:val="222222"/>
          <w:shd w:val="clear" w:color="auto" w:fill="FFFFFF"/>
        </w:rPr>
        <w:t xml:space="preserve"> Challenges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9</w:t>
      </w:r>
      <w:r w:rsidRPr="005D0B0D">
        <w:rPr>
          <w:rFonts w:ascii="Arial" w:hAnsi="Arial" w:cs="Arial"/>
          <w:color w:val="222222"/>
          <w:shd w:val="clear" w:color="auto" w:fill="FFFFFF"/>
        </w:rPr>
        <w:t xml:space="preserve">(1), pp.1-20. </w:t>
      </w:r>
      <w:hyperlink r:id="rId28" w:history="1">
        <w:r w:rsidRPr="005D0B0D">
          <w:rPr>
            <w:rStyle w:val="Hyperlink"/>
            <w:rFonts w:ascii="Arial" w:hAnsi="Arial" w:cs="Arial"/>
            <w:shd w:val="clear" w:color="auto" w:fill="FFFFFF"/>
          </w:rPr>
          <w:t>https://armgpublishing.com/journals/sec/volume-9-issue-1/article-1/</w:t>
        </w:r>
      </w:hyperlink>
    </w:p>
    <w:p w14:paraId="156BED8E" w14:textId="77777777" w:rsidR="005D0B0D" w:rsidRPr="005D0B0D" w:rsidRDefault="005D0B0D" w:rsidP="005D0B0D">
      <w:pPr>
        <w:spacing w:before="240"/>
        <w:rPr>
          <w:rFonts w:ascii="Arial" w:hAnsi="Arial" w:cs="Arial"/>
        </w:rPr>
      </w:pPr>
      <w:r w:rsidRPr="005D0B0D">
        <w:rPr>
          <w:rFonts w:ascii="Arial" w:hAnsi="Arial" w:cs="Arial"/>
        </w:rPr>
        <w:t xml:space="preserve">Next Plc, (2025). </w:t>
      </w:r>
      <w:r w:rsidRPr="00EB6D7C">
        <w:rPr>
          <w:rFonts w:ascii="Arial" w:hAnsi="Arial" w:cs="Arial"/>
          <w:i/>
          <w:iCs/>
        </w:rPr>
        <w:t>Annual Report.</w:t>
      </w:r>
      <w:r w:rsidRPr="005D0B0D">
        <w:rPr>
          <w:rFonts w:ascii="Arial" w:hAnsi="Arial" w:cs="Arial"/>
        </w:rPr>
        <w:t xml:space="preserve"> Available at: </w:t>
      </w:r>
      <w:hyperlink r:id="rId29" w:history="1">
        <w:r w:rsidRPr="005D0B0D">
          <w:rPr>
            <w:rStyle w:val="Hyperlink"/>
            <w:rFonts w:ascii="Arial" w:hAnsi="Arial" w:cs="Arial"/>
          </w:rPr>
          <w:t>https://www.nextplc.co.uk/~/media/Files/N/next-plc-v4/about-next/annual-report-and-accounts-jan-2025.pdf</w:t>
        </w:r>
      </w:hyperlink>
      <w:r w:rsidRPr="005D0B0D">
        <w:rPr>
          <w:rFonts w:ascii="Arial" w:hAnsi="Arial" w:cs="Arial"/>
        </w:rPr>
        <w:t xml:space="preserve"> [Accessed: 6 March 2026]</w:t>
      </w:r>
    </w:p>
    <w:p w14:paraId="688521FF"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 xml:space="preserve">Nikzat, P. and </w:t>
      </w:r>
      <w:proofErr w:type="spellStart"/>
      <w:r w:rsidRPr="005D0B0D">
        <w:rPr>
          <w:rFonts w:ascii="Arial" w:hAnsi="Arial" w:cs="Arial"/>
          <w:color w:val="222222"/>
          <w:shd w:val="clear" w:color="auto" w:fill="FFFFFF"/>
        </w:rPr>
        <w:t>Noorymotlagh</w:t>
      </w:r>
      <w:proofErr w:type="spellEnd"/>
      <w:r w:rsidRPr="005D0B0D">
        <w:rPr>
          <w:rFonts w:ascii="Arial" w:hAnsi="Arial" w:cs="Arial"/>
          <w:color w:val="222222"/>
          <w:shd w:val="clear" w:color="auto" w:fill="FFFFFF"/>
        </w:rPr>
        <w:t>, M., (2025). Artificial Intelligence in Business: Driving Innovation and Competitive Advantage. </w:t>
      </w:r>
      <w:r w:rsidRPr="005D0B0D">
        <w:rPr>
          <w:rFonts w:ascii="Arial" w:hAnsi="Arial" w:cs="Arial"/>
          <w:i/>
          <w:iCs/>
          <w:color w:val="222222"/>
          <w:shd w:val="clear" w:color="auto" w:fill="FFFFFF"/>
        </w:rPr>
        <w:t>International journal of industrial engineering and operational research</w:t>
      </w:r>
      <w:r w:rsidRPr="005D0B0D">
        <w:rPr>
          <w:rFonts w:ascii="Arial" w:hAnsi="Arial" w:cs="Arial"/>
          <w:color w:val="222222"/>
          <w:shd w:val="clear" w:color="auto" w:fill="FFFFFF"/>
        </w:rPr>
        <w:t>, </w:t>
      </w:r>
      <w:r w:rsidRPr="005D0B0D">
        <w:rPr>
          <w:rFonts w:ascii="Arial" w:hAnsi="Arial" w:cs="Arial"/>
          <w:i/>
          <w:iCs/>
          <w:color w:val="222222"/>
          <w:shd w:val="clear" w:color="auto" w:fill="FFFFFF"/>
        </w:rPr>
        <w:t>7</w:t>
      </w:r>
      <w:r w:rsidRPr="005D0B0D">
        <w:rPr>
          <w:rFonts w:ascii="Arial" w:hAnsi="Arial" w:cs="Arial"/>
          <w:color w:val="222222"/>
          <w:shd w:val="clear" w:color="auto" w:fill="FFFFFF"/>
        </w:rPr>
        <w:t xml:space="preserve">(3), pp.50-62. </w:t>
      </w:r>
      <w:hyperlink r:id="rId30" w:history="1">
        <w:r w:rsidRPr="005D0B0D">
          <w:rPr>
            <w:rStyle w:val="Hyperlink"/>
            <w:rFonts w:ascii="Arial" w:hAnsi="Arial" w:cs="Arial"/>
            <w:shd w:val="clear" w:color="auto" w:fill="FFFFFF"/>
          </w:rPr>
          <w:t>https://bgsiran.ir/journal/ojs-3.1.1-4/index.php/IJIEOR/article/view/180</w:t>
        </w:r>
      </w:hyperlink>
    </w:p>
    <w:p w14:paraId="5676236E"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 xml:space="preserve">Ocampo, F.A., McIntyre, B.G., Massey, D. and Saunders, R., (2025). Nursing student reflections on a research internship: A reflective discussion following the Gibbs' </w:t>
      </w:r>
      <w:r w:rsidRPr="005D0B0D">
        <w:rPr>
          <w:rFonts w:ascii="Arial" w:hAnsi="Arial" w:cs="Arial"/>
          <w:color w:val="222222"/>
          <w:shd w:val="clear" w:color="auto" w:fill="FFFFFF"/>
        </w:rPr>
        <w:lastRenderedPageBreak/>
        <w:t>reflective cycle. </w:t>
      </w:r>
      <w:r w:rsidRPr="005D0B0D">
        <w:rPr>
          <w:rFonts w:ascii="Arial" w:hAnsi="Arial" w:cs="Arial"/>
          <w:i/>
          <w:iCs/>
          <w:color w:val="222222"/>
          <w:shd w:val="clear" w:color="auto" w:fill="FFFFFF"/>
        </w:rPr>
        <w:t>Nurse education today</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145</w:t>
      </w:r>
      <w:r w:rsidRPr="005D0B0D">
        <w:rPr>
          <w:rFonts w:ascii="Arial" w:hAnsi="Arial" w:cs="Arial"/>
          <w:color w:val="222222"/>
          <w:shd w:val="clear" w:color="auto" w:fill="FFFFFF"/>
        </w:rPr>
        <w:t xml:space="preserve">, p.106481. </w:t>
      </w:r>
      <w:hyperlink r:id="rId31" w:history="1">
        <w:r w:rsidRPr="005D0B0D">
          <w:rPr>
            <w:rStyle w:val="Hyperlink"/>
            <w:rFonts w:ascii="Arial" w:hAnsi="Arial" w:cs="Arial"/>
            <w:shd w:val="clear" w:color="auto" w:fill="FFFFFF"/>
          </w:rPr>
          <w:t>https://www.sciencedirect.com/science/article/pii/S0260691724003915</w:t>
        </w:r>
      </w:hyperlink>
    </w:p>
    <w:p w14:paraId="0D3A0D1A"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Ogunmokun</w:t>
      </w:r>
      <w:proofErr w:type="spellEnd"/>
      <w:r w:rsidRPr="005D0B0D">
        <w:rPr>
          <w:rFonts w:ascii="Arial" w:hAnsi="Arial" w:cs="Arial"/>
          <w:color w:val="222222"/>
          <w:shd w:val="clear" w:color="auto" w:fill="FFFFFF"/>
        </w:rPr>
        <w:t>, A.S., Balogun, E.D. and Ogunsola, K.O., (2025). The role of business analytics in enhancing revenue optimization and competitive advantage in e-commerce. </w:t>
      </w:r>
      <w:r w:rsidRPr="005D0B0D">
        <w:rPr>
          <w:rFonts w:ascii="Arial" w:hAnsi="Arial" w:cs="Arial"/>
          <w:i/>
          <w:iCs/>
          <w:color w:val="222222"/>
          <w:shd w:val="clear" w:color="auto" w:fill="FFFFFF"/>
        </w:rPr>
        <w:t>Gulf journal of advance business research</w:t>
      </w:r>
      <w:r w:rsidRPr="005D0B0D">
        <w:rPr>
          <w:rFonts w:ascii="Arial" w:hAnsi="Arial" w:cs="Arial"/>
          <w:color w:val="222222"/>
          <w:shd w:val="clear" w:color="auto" w:fill="FFFFFF"/>
        </w:rPr>
        <w:t>, </w:t>
      </w:r>
      <w:r w:rsidRPr="005D0B0D">
        <w:rPr>
          <w:rFonts w:ascii="Arial" w:hAnsi="Arial" w:cs="Arial"/>
          <w:i/>
          <w:iCs/>
          <w:color w:val="222222"/>
          <w:shd w:val="clear" w:color="auto" w:fill="FFFFFF"/>
        </w:rPr>
        <w:t>3</w:t>
      </w:r>
      <w:r w:rsidRPr="005D0B0D">
        <w:rPr>
          <w:rFonts w:ascii="Arial" w:hAnsi="Arial" w:cs="Arial"/>
          <w:color w:val="222222"/>
          <w:shd w:val="clear" w:color="auto" w:fill="FFFFFF"/>
        </w:rPr>
        <w:t xml:space="preserve">(3), pp.952-963. </w:t>
      </w:r>
      <w:hyperlink r:id="rId32" w:history="1">
        <w:r w:rsidRPr="005D0B0D">
          <w:rPr>
            <w:rStyle w:val="Hyperlink"/>
            <w:rFonts w:ascii="Arial" w:hAnsi="Arial" w:cs="Arial"/>
            <w:shd w:val="clear" w:color="auto" w:fill="FFFFFF"/>
          </w:rPr>
          <w:t>https://www.researchgate.net/profile/Emmanuel-Balogun-11/publication/390118351_The_role_of_business_analytics_in_enhancing_revenue_optimization_and_competitive_advantage_in_e-commerce/links/67e1de44e62c604a0d11d8bf/The-role-of-business-analytics-in-enhancing-revenue-optimization-and-competitive-advantage-in-e-commerce.pdf</w:t>
        </w:r>
      </w:hyperlink>
    </w:p>
    <w:p w14:paraId="071565A2"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 xml:space="preserve">Praveena, K.S., </w:t>
      </w:r>
      <w:proofErr w:type="spellStart"/>
      <w:r w:rsidRPr="005D0B0D">
        <w:rPr>
          <w:rFonts w:ascii="Arial" w:hAnsi="Arial" w:cs="Arial"/>
          <w:color w:val="222222"/>
          <w:shd w:val="clear" w:color="auto" w:fill="FFFFFF"/>
        </w:rPr>
        <w:t>Juslin</w:t>
      </w:r>
      <w:proofErr w:type="spellEnd"/>
      <w:r w:rsidRPr="005D0B0D">
        <w:rPr>
          <w:rFonts w:ascii="Arial" w:hAnsi="Arial" w:cs="Arial"/>
          <w:color w:val="222222"/>
          <w:shd w:val="clear" w:color="auto" w:fill="FFFFFF"/>
        </w:rPr>
        <w:t xml:space="preserve">, F., Patil, C.M. and Bhargavi, K., (2025). Using </w:t>
      </w:r>
      <w:proofErr w:type="spellStart"/>
      <w:r w:rsidRPr="005D0B0D">
        <w:rPr>
          <w:rFonts w:ascii="Arial" w:hAnsi="Arial" w:cs="Arial"/>
          <w:color w:val="222222"/>
          <w:shd w:val="clear" w:color="auto" w:fill="FFFFFF"/>
        </w:rPr>
        <w:t>gibb's</w:t>
      </w:r>
      <w:proofErr w:type="spellEnd"/>
      <w:r w:rsidRPr="005D0B0D">
        <w:rPr>
          <w:rFonts w:ascii="Arial" w:hAnsi="Arial" w:cs="Arial"/>
          <w:color w:val="222222"/>
          <w:shd w:val="clear" w:color="auto" w:fill="FFFFFF"/>
        </w:rPr>
        <w:t xml:space="preserve"> reflective model approach for enhancing project-based learning among students through reflective assessment. </w:t>
      </w:r>
      <w:r w:rsidRPr="005D0B0D">
        <w:rPr>
          <w:rFonts w:ascii="Arial" w:hAnsi="Arial" w:cs="Arial"/>
          <w:i/>
          <w:iCs/>
          <w:color w:val="222222"/>
          <w:shd w:val="clear" w:color="auto" w:fill="FFFFFF"/>
        </w:rPr>
        <w:t>Journal of Engineering Education Transformations</w:t>
      </w:r>
      <w:r w:rsidRPr="005D0B0D">
        <w:rPr>
          <w:rFonts w:ascii="Arial" w:hAnsi="Arial" w:cs="Arial"/>
          <w:color w:val="222222"/>
          <w:shd w:val="clear" w:color="auto" w:fill="FFFFFF"/>
        </w:rPr>
        <w:t xml:space="preserve">, pp.148-155. </w:t>
      </w:r>
      <w:hyperlink r:id="rId33" w:history="1">
        <w:r w:rsidRPr="005D0B0D">
          <w:rPr>
            <w:rStyle w:val="Hyperlink"/>
            <w:rFonts w:ascii="Arial" w:hAnsi="Arial" w:cs="Arial"/>
            <w:shd w:val="clear" w:color="auto" w:fill="FFFFFF"/>
          </w:rPr>
          <w:t>https://journaleet.in/index.php/jeet/article/view/2071</w:t>
        </w:r>
      </w:hyperlink>
    </w:p>
    <w:p w14:paraId="5AE89A64"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Ridwan, I.B., (2025). Dynamic strategic foresight using predictive business analytics: Strategic modeling of competitive advantage in unstable market and innovation ecosystems. </w:t>
      </w:r>
      <w:r w:rsidRPr="005D0B0D">
        <w:rPr>
          <w:rFonts w:ascii="Arial" w:hAnsi="Arial" w:cs="Arial"/>
          <w:i/>
          <w:iCs/>
          <w:color w:val="222222"/>
          <w:shd w:val="clear" w:color="auto" w:fill="FFFFFF"/>
        </w:rPr>
        <w:t>World Journal of Advanced Research and Reviews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26</w:t>
      </w:r>
      <w:r w:rsidRPr="005D0B0D">
        <w:rPr>
          <w:rFonts w:ascii="Arial" w:hAnsi="Arial" w:cs="Arial"/>
          <w:color w:val="222222"/>
          <w:shd w:val="clear" w:color="auto" w:fill="FFFFFF"/>
        </w:rPr>
        <w:t xml:space="preserve">(2), pp.473-493. </w:t>
      </w:r>
      <w:hyperlink r:id="rId34" w:history="1">
        <w:r w:rsidRPr="005D0B0D">
          <w:rPr>
            <w:rStyle w:val="Hyperlink"/>
            <w:rFonts w:ascii="Arial" w:hAnsi="Arial" w:cs="Arial"/>
            <w:shd w:val="clear" w:color="auto" w:fill="FFFFFF"/>
          </w:rPr>
          <w:t>https://www.researchgate.net/profile/Ridwan-Ishola/publication/391657907_Dynamic_strategic_foresight_using_predictive_business_analytics_Strategic_modeling_of_competitive_advantage_in_unstable_market_and_innovation_ecosystems/links/682189fed1054b0207ee4744/Dynamic-strategic-foresight-using-predictive-business-analytics-Strategic-modeling-of-competitive-advantage-in-unstable-market-and-innovation-ecosystems.pdf</w:t>
        </w:r>
      </w:hyperlink>
    </w:p>
    <w:p w14:paraId="2877E46B"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 xml:space="preserve">Salhab, H., </w:t>
      </w:r>
      <w:proofErr w:type="spellStart"/>
      <w:r w:rsidRPr="005D0B0D">
        <w:rPr>
          <w:rFonts w:ascii="Arial" w:hAnsi="Arial" w:cs="Arial"/>
          <w:color w:val="222222"/>
          <w:shd w:val="clear" w:color="auto" w:fill="FFFFFF"/>
        </w:rPr>
        <w:t>Zoubi</w:t>
      </w:r>
      <w:proofErr w:type="spellEnd"/>
      <w:r w:rsidRPr="005D0B0D">
        <w:rPr>
          <w:rFonts w:ascii="Arial" w:hAnsi="Arial" w:cs="Arial"/>
          <w:color w:val="222222"/>
          <w:shd w:val="clear" w:color="auto" w:fill="FFFFFF"/>
        </w:rPr>
        <w:t xml:space="preserve">, M., </w:t>
      </w:r>
      <w:proofErr w:type="spellStart"/>
      <w:r w:rsidRPr="005D0B0D">
        <w:rPr>
          <w:rFonts w:ascii="Arial" w:hAnsi="Arial" w:cs="Arial"/>
          <w:color w:val="222222"/>
          <w:shd w:val="clear" w:color="auto" w:fill="FFFFFF"/>
        </w:rPr>
        <w:t>Khrais</w:t>
      </w:r>
      <w:proofErr w:type="spellEnd"/>
      <w:r w:rsidRPr="005D0B0D">
        <w:rPr>
          <w:rFonts w:ascii="Arial" w:hAnsi="Arial" w:cs="Arial"/>
          <w:color w:val="222222"/>
          <w:shd w:val="clear" w:color="auto" w:fill="FFFFFF"/>
        </w:rPr>
        <w:t xml:space="preserve">, L.T., </w:t>
      </w:r>
      <w:proofErr w:type="spellStart"/>
      <w:r w:rsidRPr="005D0B0D">
        <w:rPr>
          <w:rFonts w:ascii="Arial" w:hAnsi="Arial" w:cs="Arial"/>
          <w:color w:val="222222"/>
          <w:shd w:val="clear" w:color="auto" w:fill="FFFFFF"/>
        </w:rPr>
        <w:t>Estaitia</w:t>
      </w:r>
      <w:proofErr w:type="spellEnd"/>
      <w:r w:rsidRPr="005D0B0D">
        <w:rPr>
          <w:rFonts w:ascii="Arial" w:hAnsi="Arial" w:cs="Arial"/>
          <w:color w:val="222222"/>
          <w:shd w:val="clear" w:color="auto" w:fill="FFFFFF"/>
        </w:rPr>
        <w:t xml:space="preserve">, H., Harb, L., Al </w:t>
      </w:r>
      <w:proofErr w:type="spellStart"/>
      <w:r w:rsidRPr="005D0B0D">
        <w:rPr>
          <w:rFonts w:ascii="Arial" w:hAnsi="Arial" w:cs="Arial"/>
          <w:color w:val="222222"/>
          <w:shd w:val="clear" w:color="auto" w:fill="FFFFFF"/>
        </w:rPr>
        <w:t>Huniti</w:t>
      </w:r>
      <w:proofErr w:type="spellEnd"/>
      <w:r w:rsidRPr="005D0B0D">
        <w:rPr>
          <w:rFonts w:ascii="Arial" w:hAnsi="Arial" w:cs="Arial"/>
          <w:color w:val="222222"/>
          <w:shd w:val="clear" w:color="auto" w:fill="FFFFFF"/>
        </w:rPr>
        <w:t>, A. and Morshed, A., (2025). AI-driven sustainable marketing in gulf cooperation council retail: advancing SDGs through smart channels. </w:t>
      </w:r>
      <w:r w:rsidRPr="005D0B0D">
        <w:rPr>
          <w:rFonts w:ascii="Arial" w:hAnsi="Arial" w:cs="Arial"/>
          <w:i/>
          <w:iCs/>
          <w:color w:val="222222"/>
          <w:shd w:val="clear" w:color="auto" w:fill="FFFFFF"/>
        </w:rPr>
        <w:t>Administrative sciences</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15</w:t>
      </w:r>
      <w:r w:rsidRPr="005D0B0D">
        <w:rPr>
          <w:rFonts w:ascii="Arial" w:hAnsi="Arial" w:cs="Arial"/>
          <w:color w:val="222222"/>
          <w:shd w:val="clear" w:color="auto" w:fill="FFFFFF"/>
        </w:rPr>
        <w:t xml:space="preserve">(1), p.20. </w:t>
      </w:r>
      <w:hyperlink r:id="rId35" w:history="1">
        <w:r w:rsidRPr="005D0B0D">
          <w:rPr>
            <w:rStyle w:val="Hyperlink"/>
            <w:rFonts w:ascii="Arial" w:hAnsi="Arial" w:cs="Arial"/>
            <w:shd w:val="clear" w:color="auto" w:fill="FFFFFF"/>
          </w:rPr>
          <w:t>https://www.mdpi.com/2076-3387/15/1/20</w:t>
        </w:r>
      </w:hyperlink>
    </w:p>
    <w:p w14:paraId="1A829A8A" w14:textId="77777777" w:rsidR="005D0B0D" w:rsidRPr="005D0B0D" w:rsidRDefault="005D0B0D" w:rsidP="005D0B0D">
      <w:pPr>
        <w:spacing w:before="240"/>
        <w:rPr>
          <w:rFonts w:ascii="Arial" w:hAnsi="Arial" w:cs="Arial"/>
        </w:rPr>
      </w:pPr>
      <w:proofErr w:type="spellStart"/>
      <w:r w:rsidRPr="005D0B0D">
        <w:rPr>
          <w:rFonts w:ascii="Arial" w:hAnsi="Arial" w:cs="Arial"/>
          <w:color w:val="222222"/>
          <w:shd w:val="clear" w:color="auto" w:fill="FFFFFF"/>
        </w:rPr>
        <w:t>Shebeshe</w:t>
      </w:r>
      <w:proofErr w:type="spellEnd"/>
      <w:r w:rsidRPr="005D0B0D">
        <w:rPr>
          <w:rFonts w:ascii="Arial" w:hAnsi="Arial" w:cs="Arial"/>
          <w:color w:val="222222"/>
          <w:shd w:val="clear" w:color="auto" w:fill="FFFFFF"/>
        </w:rPr>
        <w:t>, E.N. and Sharma, D., (2025). Impact of sustainable supply chain management practices on competitive advantage and organizational performance in the manufacturing sector. </w:t>
      </w:r>
      <w:r w:rsidRPr="005D0B0D">
        <w:rPr>
          <w:rFonts w:ascii="Arial" w:hAnsi="Arial" w:cs="Arial"/>
          <w:i/>
          <w:iCs/>
          <w:color w:val="222222"/>
          <w:shd w:val="clear" w:color="auto" w:fill="FFFFFF"/>
        </w:rPr>
        <w:t xml:space="preserve">International Journal of Productivity and Performance </w:t>
      </w:r>
      <w:r w:rsidRPr="005D0B0D">
        <w:rPr>
          <w:rFonts w:ascii="Arial" w:hAnsi="Arial" w:cs="Arial"/>
          <w:i/>
          <w:iCs/>
          <w:color w:val="222222"/>
          <w:shd w:val="clear" w:color="auto" w:fill="FFFFFF"/>
        </w:rPr>
        <w:lastRenderedPageBreak/>
        <w:t>Management</w:t>
      </w:r>
      <w:r w:rsidRPr="005D0B0D">
        <w:rPr>
          <w:rFonts w:ascii="Arial" w:hAnsi="Arial" w:cs="Arial"/>
          <w:color w:val="222222"/>
          <w:shd w:val="clear" w:color="auto" w:fill="FFFFFF"/>
        </w:rPr>
        <w:t>, </w:t>
      </w:r>
      <w:r w:rsidRPr="005D0B0D">
        <w:rPr>
          <w:rFonts w:ascii="Arial" w:hAnsi="Arial" w:cs="Arial"/>
          <w:i/>
          <w:iCs/>
          <w:color w:val="222222"/>
          <w:shd w:val="clear" w:color="auto" w:fill="FFFFFF"/>
        </w:rPr>
        <w:t>74</w:t>
      </w:r>
      <w:r w:rsidRPr="005D0B0D">
        <w:rPr>
          <w:rFonts w:ascii="Arial" w:hAnsi="Arial" w:cs="Arial"/>
          <w:color w:val="222222"/>
          <w:shd w:val="clear" w:color="auto" w:fill="FFFFFF"/>
        </w:rPr>
        <w:t xml:space="preserve">(3), pp.995-1025. </w:t>
      </w:r>
      <w:hyperlink r:id="rId36" w:history="1">
        <w:r w:rsidRPr="005D0B0D">
          <w:rPr>
            <w:rStyle w:val="Hyperlink"/>
            <w:rFonts w:ascii="Arial" w:hAnsi="Arial" w:cs="Arial"/>
            <w:shd w:val="clear" w:color="auto" w:fill="FFFFFF"/>
          </w:rPr>
          <w:t>https://www.emerald.com/ijppm/article/74/3/995/1239244</w:t>
        </w:r>
      </w:hyperlink>
    </w:p>
    <w:p w14:paraId="1F6F666B" w14:textId="77777777" w:rsidR="005D0B0D" w:rsidRPr="005D0B0D" w:rsidRDefault="005D0B0D" w:rsidP="005D0B0D">
      <w:pPr>
        <w:spacing w:before="240"/>
        <w:rPr>
          <w:rFonts w:ascii="Arial" w:hAnsi="Arial" w:cs="Arial"/>
        </w:rPr>
      </w:pPr>
      <w:r w:rsidRPr="005D0B0D">
        <w:rPr>
          <w:rFonts w:ascii="Arial" w:hAnsi="Arial" w:cs="Arial"/>
        </w:rPr>
        <w:t xml:space="preserve">Spring Fair, (2025). </w:t>
      </w:r>
      <w:r w:rsidRPr="005D0B0D">
        <w:rPr>
          <w:rFonts w:ascii="Arial" w:hAnsi="Arial" w:cs="Arial"/>
          <w:i/>
          <w:iCs/>
        </w:rPr>
        <w:t>UK Fashion Industry 2025</w:t>
      </w:r>
      <w:r w:rsidRPr="005D0B0D">
        <w:rPr>
          <w:rFonts w:ascii="Arial" w:hAnsi="Arial" w:cs="Arial"/>
        </w:rPr>
        <w:t xml:space="preserve">. Available at: </w:t>
      </w:r>
      <w:hyperlink r:id="rId37" w:history="1">
        <w:r w:rsidRPr="005D0B0D">
          <w:rPr>
            <w:rStyle w:val="Hyperlink"/>
            <w:rFonts w:ascii="Arial" w:hAnsi="Arial" w:cs="Arial"/>
          </w:rPr>
          <w:t>https://www.springfair.com/news/uk-fashion-industry-2025-trends-stats-s-next</w:t>
        </w:r>
      </w:hyperlink>
      <w:r w:rsidRPr="005D0B0D">
        <w:rPr>
          <w:rFonts w:ascii="Arial" w:hAnsi="Arial" w:cs="Arial"/>
        </w:rPr>
        <w:t xml:space="preserve"> [Accessed: 6 March 2026]</w:t>
      </w:r>
    </w:p>
    <w:p w14:paraId="0FB8D8E3" w14:textId="77777777" w:rsidR="005D0B0D" w:rsidRPr="005D0B0D" w:rsidRDefault="005D0B0D" w:rsidP="005D0B0D">
      <w:pPr>
        <w:spacing w:before="240"/>
        <w:rPr>
          <w:rFonts w:ascii="Arial" w:hAnsi="Arial" w:cs="Arial"/>
        </w:rPr>
      </w:pPr>
      <w:r w:rsidRPr="005D0B0D">
        <w:rPr>
          <w:rFonts w:ascii="Arial" w:hAnsi="Arial" w:cs="Arial"/>
        </w:rPr>
        <w:t xml:space="preserve">Statista, (2025). </w:t>
      </w:r>
      <w:r w:rsidRPr="005D0B0D">
        <w:rPr>
          <w:rFonts w:ascii="Arial" w:hAnsi="Arial" w:cs="Arial"/>
          <w:i/>
          <w:iCs/>
        </w:rPr>
        <w:t>Apparel market in the United Kingdom (UK) - statistics &amp; facts.</w:t>
      </w:r>
      <w:r w:rsidRPr="005D0B0D">
        <w:rPr>
          <w:rFonts w:ascii="Arial" w:hAnsi="Arial" w:cs="Arial"/>
        </w:rPr>
        <w:t xml:space="preserve"> Available at: </w:t>
      </w:r>
      <w:hyperlink r:id="rId38" w:history="1">
        <w:r w:rsidRPr="005D0B0D">
          <w:rPr>
            <w:rStyle w:val="Hyperlink"/>
            <w:rFonts w:ascii="Arial" w:hAnsi="Arial" w:cs="Arial"/>
          </w:rPr>
          <w:t>https://www.statista.com/topics/3348/apparel-market-in-the-uk/?srsltid=AfmBOoqxatvhUl8wGp7oywQ6vi6n9SACjyE76dvtZ2NBDFWqCrnd6u8c</w:t>
        </w:r>
      </w:hyperlink>
      <w:r w:rsidRPr="005D0B0D">
        <w:rPr>
          <w:rFonts w:ascii="Arial" w:hAnsi="Arial" w:cs="Arial"/>
        </w:rPr>
        <w:t xml:space="preserve"> [Accessed: 6 March 2026]</w:t>
      </w:r>
    </w:p>
    <w:p w14:paraId="416530EA" w14:textId="77777777" w:rsidR="005D0B0D" w:rsidRPr="005D0B0D" w:rsidRDefault="005D0B0D" w:rsidP="005D0B0D">
      <w:pPr>
        <w:spacing w:before="240"/>
        <w:rPr>
          <w:rFonts w:ascii="Arial" w:hAnsi="Arial" w:cs="Arial"/>
        </w:rPr>
      </w:pPr>
      <w:r w:rsidRPr="005D0B0D">
        <w:rPr>
          <w:rFonts w:ascii="Arial" w:hAnsi="Arial" w:cs="Arial"/>
        </w:rPr>
        <w:t xml:space="preserve">Tawse, A. and Tabesh, P., </w:t>
      </w:r>
      <w:r>
        <w:rPr>
          <w:rFonts w:ascii="Arial" w:hAnsi="Arial" w:cs="Arial"/>
        </w:rPr>
        <w:t>(</w:t>
      </w:r>
      <w:r w:rsidRPr="005D0B0D">
        <w:rPr>
          <w:rFonts w:ascii="Arial" w:hAnsi="Arial" w:cs="Arial"/>
        </w:rPr>
        <w:t>2023</w:t>
      </w:r>
      <w:r>
        <w:rPr>
          <w:rFonts w:ascii="Arial" w:hAnsi="Arial" w:cs="Arial"/>
        </w:rPr>
        <w:t>)</w:t>
      </w:r>
      <w:r w:rsidRPr="005D0B0D">
        <w:rPr>
          <w:rFonts w:ascii="Arial" w:hAnsi="Arial" w:cs="Arial"/>
        </w:rPr>
        <w:t>. Thirty years with the balanced scorecard: What we have learned. </w:t>
      </w:r>
      <w:r w:rsidRPr="005D0B0D">
        <w:rPr>
          <w:rFonts w:ascii="Arial" w:hAnsi="Arial" w:cs="Arial"/>
          <w:i/>
          <w:iCs/>
        </w:rPr>
        <w:t>Business Horizons</w:t>
      </w:r>
      <w:r w:rsidRPr="005D0B0D">
        <w:rPr>
          <w:rFonts w:ascii="Arial" w:hAnsi="Arial" w:cs="Arial"/>
        </w:rPr>
        <w:t>, </w:t>
      </w:r>
      <w:r w:rsidRPr="005D0B0D">
        <w:rPr>
          <w:rFonts w:ascii="Arial" w:hAnsi="Arial" w:cs="Arial"/>
          <w:i/>
          <w:iCs/>
        </w:rPr>
        <w:t>66</w:t>
      </w:r>
      <w:r w:rsidRPr="005D0B0D">
        <w:rPr>
          <w:rFonts w:ascii="Arial" w:hAnsi="Arial" w:cs="Arial"/>
        </w:rPr>
        <w:t xml:space="preserve">(1), pp.123-132. </w:t>
      </w:r>
      <w:hyperlink r:id="rId39" w:history="1">
        <w:r w:rsidRPr="005D0B0D">
          <w:rPr>
            <w:rStyle w:val="Hyperlink"/>
            <w:rFonts w:ascii="Arial" w:hAnsi="Arial" w:cs="Arial"/>
          </w:rPr>
          <w:t>https://www.sciencedirect.com/science/article/pii/S0007681322000258</w:t>
        </w:r>
      </w:hyperlink>
      <w:r w:rsidRPr="005D0B0D">
        <w:rPr>
          <w:rFonts w:ascii="Arial" w:hAnsi="Arial" w:cs="Arial"/>
        </w:rPr>
        <w:t xml:space="preserve"> </w:t>
      </w:r>
    </w:p>
    <w:p w14:paraId="6212608A"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Wang, D., (2025). Practice and Exploration of a Clinical Nursing Student Teaching Model Based on the Combination of Flipped Classroom, MOOCs, and Gibbs’ Reflective Cycle: A Case Study of The First Affiliated Hospital of Anhui Medical University. </w:t>
      </w:r>
      <w:r w:rsidRPr="005D0B0D">
        <w:rPr>
          <w:rFonts w:ascii="Arial" w:hAnsi="Arial" w:cs="Arial"/>
          <w:i/>
          <w:iCs/>
          <w:color w:val="222222"/>
          <w:shd w:val="clear" w:color="auto" w:fill="FFFFFF"/>
        </w:rPr>
        <w:t>Pacific International Journal</w:t>
      </w:r>
      <w:r w:rsidRPr="005D0B0D">
        <w:rPr>
          <w:rFonts w:ascii="Arial" w:hAnsi="Arial" w:cs="Arial"/>
          <w:color w:val="222222"/>
          <w:shd w:val="clear" w:color="auto" w:fill="FFFFFF"/>
        </w:rPr>
        <w:t>, </w:t>
      </w:r>
      <w:r w:rsidRPr="005D0B0D">
        <w:rPr>
          <w:rFonts w:ascii="Arial" w:hAnsi="Arial" w:cs="Arial"/>
          <w:i/>
          <w:iCs/>
          <w:color w:val="222222"/>
          <w:shd w:val="clear" w:color="auto" w:fill="FFFFFF"/>
        </w:rPr>
        <w:t>8</w:t>
      </w:r>
      <w:r w:rsidRPr="005D0B0D">
        <w:rPr>
          <w:rFonts w:ascii="Arial" w:hAnsi="Arial" w:cs="Arial"/>
          <w:color w:val="222222"/>
          <w:shd w:val="clear" w:color="auto" w:fill="FFFFFF"/>
        </w:rPr>
        <w:t xml:space="preserve">(4), pp.176-184. </w:t>
      </w:r>
      <w:hyperlink r:id="rId40" w:history="1">
        <w:r w:rsidRPr="005D0B0D">
          <w:rPr>
            <w:rStyle w:val="Hyperlink"/>
            <w:rFonts w:ascii="Arial" w:hAnsi="Arial" w:cs="Arial"/>
            <w:shd w:val="clear" w:color="auto" w:fill="FFFFFF"/>
          </w:rPr>
          <w:t>https://www.rclss.com/pij/article/view/866</w:t>
        </w:r>
      </w:hyperlink>
    </w:p>
    <w:p w14:paraId="760E7EAC"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Wang, X., Yusof, R.N.R. and Jaharuddin, N.S., (2025). Driving SMEs’ sustainable competitive advantage: The role of service innovation, intellectual property protection, continuous innovation performance, and open innovation. </w:t>
      </w:r>
      <w:r w:rsidRPr="005D0B0D">
        <w:rPr>
          <w:rFonts w:ascii="Arial" w:hAnsi="Arial" w:cs="Arial"/>
          <w:i/>
          <w:iCs/>
          <w:color w:val="222222"/>
          <w:shd w:val="clear" w:color="auto" w:fill="FFFFFF"/>
        </w:rPr>
        <w:t>Sustainability</w:t>
      </w:r>
      <w:r w:rsidRPr="005D0B0D">
        <w:rPr>
          <w:rFonts w:ascii="Arial" w:hAnsi="Arial" w:cs="Arial"/>
          <w:color w:val="222222"/>
          <w:shd w:val="clear" w:color="auto" w:fill="FFFFFF"/>
        </w:rPr>
        <w:t>, </w:t>
      </w:r>
      <w:r w:rsidRPr="005D0B0D">
        <w:rPr>
          <w:rFonts w:ascii="Arial" w:hAnsi="Arial" w:cs="Arial"/>
          <w:i/>
          <w:iCs/>
          <w:color w:val="222222"/>
          <w:shd w:val="clear" w:color="auto" w:fill="FFFFFF"/>
        </w:rPr>
        <w:t>17</w:t>
      </w:r>
      <w:r w:rsidRPr="005D0B0D">
        <w:rPr>
          <w:rFonts w:ascii="Arial" w:hAnsi="Arial" w:cs="Arial"/>
          <w:color w:val="222222"/>
          <w:shd w:val="clear" w:color="auto" w:fill="FFFFFF"/>
        </w:rPr>
        <w:t xml:space="preserve">(9), p.4093. </w:t>
      </w:r>
      <w:hyperlink r:id="rId41" w:history="1">
        <w:r w:rsidRPr="005D0B0D">
          <w:rPr>
            <w:rStyle w:val="Hyperlink"/>
            <w:rFonts w:ascii="Arial" w:hAnsi="Arial" w:cs="Arial"/>
            <w:shd w:val="clear" w:color="auto" w:fill="FFFFFF"/>
          </w:rPr>
          <w:t>https://www.mdpi.com/2071-1050/17/9/4093</w:t>
        </w:r>
      </w:hyperlink>
    </w:p>
    <w:p w14:paraId="251E85F2" w14:textId="77777777" w:rsidR="005D0B0D" w:rsidRPr="005D0B0D" w:rsidRDefault="005D0B0D" w:rsidP="005D0B0D">
      <w:pPr>
        <w:spacing w:before="240"/>
        <w:rPr>
          <w:rFonts w:ascii="Arial" w:hAnsi="Arial" w:cs="Arial"/>
        </w:rPr>
      </w:pPr>
      <w:r w:rsidRPr="005D0B0D">
        <w:rPr>
          <w:rFonts w:ascii="Arial" w:hAnsi="Arial" w:cs="Arial"/>
          <w:color w:val="222222"/>
          <w:shd w:val="clear" w:color="auto" w:fill="FFFFFF"/>
        </w:rPr>
        <w:t>Wu, S., Lim, A.F. and Lim, W.Y., (2025). Driving green competitive advantage: the power of knowledge, innovation, branding and CSR credibility. </w:t>
      </w:r>
      <w:r w:rsidRPr="005D0B0D">
        <w:rPr>
          <w:rFonts w:ascii="Arial" w:hAnsi="Arial" w:cs="Arial"/>
          <w:i/>
          <w:iCs/>
          <w:color w:val="222222"/>
          <w:shd w:val="clear" w:color="auto" w:fill="FFFFFF"/>
        </w:rPr>
        <w:t>Journal of Knowledge Management</w:t>
      </w:r>
      <w:r w:rsidRPr="005D0B0D">
        <w:rPr>
          <w:rFonts w:ascii="Arial" w:hAnsi="Arial" w:cs="Arial"/>
          <w:color w:val="222222"/>
          <w:shd w:val="clear" w:color="auto" w:fill="FFFFFF"/>
        </w:rPr>
        <w:t>, </w:t>
      </w:r>
      <w:r w:rsidRPr="005D0B0D">
        <w:rPr>
          <w:rFonts w:ascii="Arial" w:hAnsi="Arial" w:cs="Arial"/>
          <w:i/>
          <w:iCs/>
          <w:color w:val="222222"/>
          <w:shd w:val="clear" w:color="auto" w:fill="FFFFFF"/>
        </w:rPr>
        <w:t>29</w:t>
      </w:r>
      <w:r w:rsidRPr="005D0B0D">
        <w:rPr>
          <w:rFonts w:ascii="Arial" w:hAnsi="Arial" w:cs="Arial"/>
          <w:color w:val="222222"/>
          <w:shd w:val="clear" w:color="auto" w:fill="FFFFFF"/>
        </w:rPr>
        <w:t xml:space="preserve">(8), pp.2647-2666. </w:t>
      </w:r>
      <w:hyperlink r:id="rId42" w:history="1">
        <w:r w:rsidRPr="005D0B0D">
          <w:rPr>
            <w:rStyle w:val="Hyperlink"/>
            <w:rFonts w:ascii="Arial" w:hAnsi="Arial" w:cs="Arial"/>
            <w:shd w:val="clear" w:color="auto" w:fill="FFFFFF"/>
          </w:rPr>
          <w:t>https://www.emerald.com/jkm/article/29/8/2647/1265491</w:t>
        </w:r>
      </w:hyperlink>
    </w:p>
    <w:sectPr w:rsidR="005D0B0D" w:rsidRPr="005D0B0D" w:rsidSect="007C73FD">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86CC6" w14:textId="77777777" w:rsidR="003579A1" w:rsidRDefault="003579A1" w:rsidP="006B1010">
      <w:pPr>
        <w:spacing w:line="240" w:lineRule="auto"/>
      </w:pPr>
      <w:r>
        <w:separator/>
      </w:r>
    </w:p>
  </w:endnote>
  <w:endnote w:type="continuationSeparator" w:id="0">
    <w:p w14:paraId="6897A20F" w14:textId="77777777" w:rsidR="003579A1" w:rsidRDefault="003579A1" w:rsidP="006B10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386A217-C962-48DB-AE73-06027A84180D}"/>
    <w:embedBold r:id="rId2" w:fontKey="{BEF233B4-820C-4CA1-BA03-B7FB74EA5B8D}"/>
  </w:font>
  <w:font w:name="Cambria">
    <w:panose1 w:val="02040503050406030204"/>
    <w:charset w:val="00"/>
    <w:family w:val="roman"/>
    <w:pitch w:val="variable"/>
    <w:sig w:usb0="E00006FF" w:usb1="420024FF" w:usb2="02000000" w:usb3="00000000" w:csb0="0000019F" w:csb1="00000000"/>
    <w:embedRegular r:id="rId3" w:fontKey="{E5B60CE3-1DDB-43B7-B3F6-89FB52105DF1}"/>
    <w:embedBold r:id="rId4" w:fontKey="{9E8398CF-12ED-406F-A9F0-49DC8C858560}"/>
    <w:embedBoldItalic r:id="rId5" w:fontKey="{E8535AF4-3B22-4CE5-9701-02C3413287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9894044"/>
      <w:docPartObj>
        <w:docPartGallery w:val="Page Numbers (Bottom of Page)"/>
        <w:docPartUnique/>
      </w:docPartObj>
    </w:sdtPr>
    <w:sdtContent>
      <w:p w14:paraId="1F055953" w14:textId="77777777" w:rsidR="005D0B0D" w:rsidRDefault="005D0B0D" w:rsidP="00B130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B4098C6" w14:textId="77777777" w:rsidR="005D0B0D" w:rsidRDefault="005D0B0D" w:rsidP="00B25B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9696720"/>
      <w:docPartObj>
        <w:docPartGallery w:val="Page Numbers (Bottom of Page)"/>
        <w:docPartUnique/>
      </w:docPartObj>
    </w:sdtPr>
    <w:sdtContent>
      <w:p w14:paraId="55A09361" w14:textId="77777777" w:rsidR="005D0B0D" w:rsidRDefault="005D0B0D" w:rsidP="00B130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0C42C5BC" w14:textId="77777777" w:rsidR="005D0B0D" w:rsidRDefault="005D0B0D" w:rsidP="00B25BC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AF27" w14:textId="77777777" w:rsidR="006B1010" w:rsidRDefault="006B101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8271F" w14:textId="77777777" w:rsidR="006B1010" w:rsidRDefault="006B101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873C2" w14:textId="77777777" w:rsidR="006B1010" w:rsidRDefault="006B1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69653" w14:textId="77777777" w:rsidR="003579A1" w:rsidRDefault="003579A1" w:rsidP="006B1010">
      <w:pPr>
        <w:spacing w:line="240" w:lineRule="auto"/>
      </w:pPr>
      <w:r>
        <w:separator/>
      </w:r>
    </w:p>
  </w:footnote>
  <w:footnote w:type="continuationSeparator" w:id="0">
    <w:p w14:paraId="41A2F40B" w14:textId="77777777" w:rsidR="003579A1" w:rsidRDefault="003579A1" w:rsidP="006B10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528F3" w14:textId="77777777" w:rsidR="006B1010" w:rsidRDefault="006B10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90C8" w14:textId="77777777" w:rsidR="006B1010" w:rsidRDefault="006B10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31B2" w14:textId="77777777" w:rsidR="006B1010" w:rsidRDefault="006B10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86"/>
    <w:rsid w:val="000E6024"/>
    <w:rsid w:val="001B0514"/>
    <w:rsid w:val="00231350"/>
    <w:rsid w:val="00241FB5"/>
    <w:rsid w:val="002A454F"/>
    <w:rsid w:val="003579A1"/>
    <w:rsid w:val="003E146C"/>
    <w:rsid w:val="004D083A"/>
    <w:rsid w:val="00520D21"/>
    <w:rsid w:val="005D0B0D"/>
    <w:rsid w:val="006B1010"/>
    <w:rsid w:val="007C73FD"/>
    <w:rsid w:val="007D3C5B"/>
    <w:rsid w:val="007D5CCB"/>
    <w:rsid w:val="008F7FAC"/>
    <w:rsid w:val="00935913"/>
    <w:rsid w:val="00A66112"/>
    <w:rsid w:val="00A76286"/>
    <w:rsid w:val="00AB6B4F"/>
    <w:rsid w:val="00B25BCB"/>
    <w:rsid w:val="00BB5BEA"/>
    <w:rsid w:val="00C60F57"/>
    <w:rsid w:val="00CC490A"/>
    <w:rsid w:val="00D41481"/>
    <w:rsid w:val="00DF6246"/>
    <w:rsid w:val="00EB6D7C"/>
    <w:rsid w:val="00F71A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5CF53"/>
  <w15:docId w15:val="{27FBACF9-48A9-5B45-AD36-1DF8507DF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6B1010"/>
    <w:pPr>
      <w:tabs>
        <w:tab w:val="center" w:pos="4680"/>
        <w:tab w:val="right" w:pos="9360"/>
      </w:tabs>
      <w:spacing w:line="240" w:lineRule="auto"/>
    </w:pPr>
  </w:style>
  <w:style w:type="character" w:customStyle="1" w:styleId="HeaderChar">
    <w:name w:val="Header Char"/>
    <w:basedOn w:val="DefaultParagraphFont"/>
    <w:link w:val="Header"/>
    <w:uiPriority w:val="99"/>
    <w:rsid w:val="006B1010"/>
  </w:style>
  <w:style w:type="paragraph" w:styleId="Footer">
    <w:name w:val="footer"/>
    <w:basedOn w:val="Normal"/>
    <w:link w:val="FooterChar"/>
    <w:uiPriority w:val="99"/>
    <w:unhideWhenUsed/>
    <w:rsid w:val="006B1010"/>
    <w:pPr>
      <w:tabs>
        <w:tab w:val="center" w:pos="4680"/>
        <w:tab w:val="right" w:pos="9360"/>
      </w:tabs>
      <w:spacing w:line="240" w:lineRule="auto"/>
    </w:pPr>
  </w:style>
  <w:style w:type="character" w:customStyle="1" w:styleId="FooterChar">
    <w:name w:val="Footer Char"/>
    <w:basedOn w:val="DefaultParagraphFont"/>
    <w:link w:val="Footer"/>
    <w:uiPriority w:val="99"/>
    <w:rsid w:val="006B1010"/>
  </w:style>
  <w:style w:type="paragraph" w:styleId="TOCHeading">
    <w:name w:val="TOC Heading"/>
    <w:basedOn w:val="Heading1"/>
    <w:next w:val="Normal"/>
    <w:uiPriority w:val="39"/>
    <w:unhideWhenUsed/>
    <w:qFormat/>
    <w:rsid w:val="00B25BCB"/>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B25BCB"/>
    <w:pPr>
      <w:spacing w:before="120"/>
      <w:jc w:val="left"/>
    </w:pPr>
    <w:rPr>
      <w:rFonts w:asciiTheme="minorHAnsi" w:hAnsiTheme="minorHAnsi"/>
      <w:b/>
      <w:bCs/>
      <w:i/>
      <w:iCs/>
    </w:rPr>
  </w:style>
  <w:style w:type="paragraph" w:styleId="TOC2">
    <w:name w:val="toc 2"/>
    <w:basedOn w:val="Normal"/>
    <w:next w:val="Normal"/>
    <w:autoRedefine/>
    <w:uiPriority w:val="39"/>
    <w:unhideWhenUsed/>
    <w:rsid w:val="00B25BCB"/>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B25BCB"/>
    <w:pPr>
      <w:ind w:left="480"/>
      <w:jc w:val="left"/>
    </w:pPr>
    <w:rPr>
      <w:rFonts w:asciiTheme="minorHAnsi" w:hAnsiTheme="minorHAnsi"/>
      <w:sz w:val="20"/>
      <w:szCs w:val="20"/>
    </w:rPr>
  </w:style>
  <w:style w:type="character" w:styleId="Hyperlink">
    <w:name w:val="Hyperlink"/>
    <w:basedOn w:val="DefaultParagraphFont"/>
    <w:uiPriority w:val="99"/>
    <w:unhideWhenUsed/>
    <w:rsid w:val="00B25BCB"/>
    <w:rPr>
      <w:color w:val="0000FF" w:themeColor="hyperlink"/>
      <w:u w:val="single"/>
    </w:rPr>
  </w:style>
  <w:style w:type="paragraph" w:styleId="TOC4">
    <w:name w:val="toc 4"/>
    <w:basedOn w:val="Normal"/>
    <w:next w:val="Normal"/>
    <w:autoRedefine/>
    <w:uiPriority w:val="39"/>
    <w:semiHidden/>
    <w:unhideWhenUsed/>
    <w:rsid w:val="00B25BC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25BC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25BC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25BC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25BC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25BCB"/>
    <w:pPr>
      <w:ind w:left="1920"/>
      <w:jc w:val="left"/>
    </w:pPr>
    <w:rPr>
      <w:rFonts w:asciiTheme="minorHAnsi" w:hAnsiTheme="minorHAnsi"/>
      <w:sz w:val="20"/>
      <w:szCs w:val="20"/>
    </w:rPr>
  </w:style>
  <w:style w:type="character" w:styleId="PageNumber">
    <w:name w:val="page number"/>
    <w:basedOn w:val="DefaultParagraphFont"/>
    <w:uiPriority w:val="99"/>
    <w:semiHidden/>
    <w:unhideWhenUsed/>
    <w:rsid w:val="00B25BCB"/>
  </w:style>
  <w:style w:type="character" w:styleId="UnresolvedMention">
    <w:name w:val="Unresolved Mention"/>
    <w:basedOn w:val="DefaultParagraphFont"/>
    <w:uiPriority w:val="99"/>
    <w:semiHidden/>
    <w:unhideWhenUsed/>
    <w:rsid w:val="002A454F"/>
    <w:rPr>
      <w:color w:val="605E5C"/>
      <w:shd w:val="clear" w:color="auto" w:fill="E1DFDD"/>
    </w:rPr>
  </w:style>
  <w:style w:type="character" w:customStyle="1" w:styleId="TitleChar">
    <w:name w:val="Title Char"/>
    <w:basedOn w:val="DefaultParagraphFont"/>
    <w:link w:val="Title"/>
    <w:uiPriority w:val="10"/>
    <w:rsid w:val="00CC490A"/>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Fawwaz-Tawfiq-Awamleh/publication/390169211_The_Integration_of_Renewable_Energy_Adoption_in_Sustainability_Practices_for_Sustainable_Competitive_Advantage_in_Jordanian_SMEs/links/67e3ca8472f7f37c3e8e8314/The-Integration-of-Renewable-Energy-Adoption-in-Sustainability-Practices-for-Sustainable-Competitive-Advantage-in-Jordanian-SMEs.pdf" TargetMode="External"/><Relationship Id="rId18" Type="http://schemas.openxmlformats.org/officeDocument/2006/relationships/hyperlink" Target="https://www.researchgate.net/profile/Simon-Dzreke/publication/395593422_The_15-Minute_Competitive_Tipping_Point_Velocity_Quotient_VQ_Closed-Loop_Automation_and_the_12_Customer_Retention_Imperative/links/68cc1867f3032e2b4be1ca9d/The-15-Minute-Competitive-Tipping-Point-Velocity-Quotient-VQ-Closed-Loop-Automation-and-the-12-Customer-Retention-Imperative.pdf" TargetMode="External"/><Relationship Id="rId26" Type="http://schemas.openxmlformats.org/officeDocument/2006/relationships/hyperlink" Target="http://eprints.umsida.ac.id/15798/" TargetMode="External"/><Relationship Id="rId39" Type="http://schemas.openxmlformats.org/officeDocument/2006/relationships/hyperlink" Target="https://www.sciencedirect.com/science/article/pii/S0007681322000258" TargetMode="External"/><Relationship Id="rId21" Type="http://schemas.openxmlformats.org/officeDocument/2006/relationships/footer" Target="footer1.xml"/><Relationship Id="rId34" Type="http://schemas.openxmlformats.org/officeDocument/2006/relationships/hyperlink" Target="https://www.researchgate.net/profile/Ridwan-Ishola/publication/391657907_Dynamic_strategic_foresight_using_predictive_business_analytics_Strategic_modeling_of_competitive_advantage_in_unstable_market_and_innovation_ecosystems/links/682189fed1054b0207ee4744/Dynamic-strategic-foresight-using-predictive-business-analytics-Strategic-modeling-of-competitive-advantage-in-unstable-market-and-innovation-ecosystems.pdf" TargetMode="External"/><Relationship Id="rId42" Type="http://schemas.openxmlformats.org/officeDocument/2006/relationships/hyperlink" Target="https://www.emerald.com/jkm/article/29/8/2647/1265491"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rofile/Simon-Dzreke/publication/393463688_The_Competitive_Advantage_of_AI_in_Business_A_Strategic_Imperative/links/686bc86be4632b045dca5d4d/The-Competitive-Advantage-of-AI-in-Business-A-Strategic-Imperative.pdf" TargetMode="External"/><Relationship Id="rId29" Type="http://schemas.openxmlformats.org/officeDocument/2006/relationships/hyperlink" Target="https://www.nextplc.co.uk/~/media/Files/N/next-plc-v4/about-next/annual-report-and-accounts-jan-2025.pdf" TargetMode="External"/><Relationship Id="rId11" Type="http://schemas.openxmlformats.org/officeDocument/2006/relationships/hyperlink" Target="https://www.researchgate.net/profile/Chijioke-Agomo/publication/390042208_Proposing_a_New_Model_for_Reflective_Practice_The_5Es_Reflective_Framework/links/67de5b11e62c604a0d097ce1/Proposing-a-New-Model-for-Reflective-Practice-The-5Es-Reflective-Framework.pdf" TargetMode="External"/><Relationship Id="rId24" Type="http://schemas.openxmlformats.org/officeDocument/2006/relationships/hyperlink" Target="https://jurnal.ucy.ac.id/index.php/nuansaakademik/article/view/2726" TargetMode="External"/><Relationship Id="rId32" Type="http://schemas.openxmlformats.org/officeDocument/2006/relationships/hyperlink" Target="https://www.researchgate.net/profile/Emmanuel-Balogun-11/publication/390118351_The_role_of_business_analytics_in_enhancing_revenue_optimization_and_competitive_advantage_in_e-commerce/links/67e1de44e62c604a0d11d8bf/The-role-of-business-analytics-in-enhancing-revenue-optimization-and-competitive-advantage-in-e-commerce.pdf" TargetMode="External"/><Relationship Id="rId37" Type="http://schemas.openxmlformats.org/officeDocument/2006/relationships/hyperlink" Target="https://www.springfair.com/news/uk-fashion-industry-2025-trends-stats-s-next" TargetMode="External"/><Relationship Id="rId40" Type="http://schemas.openxmlformats.org/officeDocument/2006/relationships/hyperlink" Target="https://www.rclss.com/pij/article/view/866"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journal.svgacademy.org/index.php/ijabmr/article/view/108" TargetMode="External"/><Relationship Id="rId23" Type="http://schemas.openxmlformats.org/officeDocument/2006/relationships/hyperlink" Target="https://www.grandviewresearch.com/horizon/outlook/e-commerce-apparel-market/uk" TargetMode="External"/><Relationship Id="rId28" Type="http://schemas.openxmlformats.org/officeDocument/2006/relationships/hyperlink" Target="https://armgpublishing.com/journals/sec/volume-9-issue-1/article-1/" TargetMode="External"/><Relationship Id="rId36" Type="http://schemas.openxmlformats.org/officeDocument/2006/relationships/hyperlink" Target="https://www.emerald.com/ijppm/article/74/3/995/1239244" TargetMode="External"/><Relationship Id="rId49" Type="http://schemas.openxmlformats.org/officeDocument/2006/relationships/fontTable" Target="fontTable.xml"/><Relationship Id="rId10" Type="http://schemas.openxmlformats.org/officeDocument/2006/relationships/hyperlink" Target="https://www.tandfonline.com/doi/abs/10.1080/0965254X.2022.2160485" TargetMode="External"/><Relationship Id="rId19" Type="http://schemas.openxmlformats.org/officeDocument/2006/relationships/hyperlink" Target="https://fashionunited.uk/statistics/uk-fashion-industry-statistics" TargetMode="External"/><Relationship Id="rId31" Type="http://schemas.openxmlformats.org/officeDocument/2006/relationships/hyperlink" Target="https://www.sciencedirect.com/science/article/pii/S0260691724003915"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ournaleet.in/index.php/jeet/article/view/2013" TargetMode="External"/><Relationship Id="rId22" Type="http://schemas.openxmlformats.org/officeDocument/2006/relationships/footer" Target="footer2.xml"/><Relationship Id="rId27" Type="http://schemas.openxmlformats.org/officeDocument/2006/relationships/hyperlink" Target="https://store.mintel.com/report/uk-clothing-retailing-market-report" TargetMode="External"/><Relationship Id="rId30" Type="http://schemas.openxmlformats.org/officeDocument/2006/relationships/hyperlink" Target="https://bgsiran.ir/journal/ojs-3.1.1-4/index.php/IJIEOR/article/view/180" TargetMode="External"/><Relationship Id="rId35" Type="http://schemas.openxmlformats.org/officeDocument/2006/relationships/hyperlink" Target="https://www.mdpi.com/2076-3387/15/1/20" TargetMode="External"/><Relationship Id="rId43" Type="http://schemas.openxmlformats.org/officeDocument/2006/relationships/header" Target="header1.xml"/><Relationship Id="rId48" Type="http://schemas.openxmlformats.org/officeDocument/2006/relationships/footer" Target="footer5.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mdpi.com/2071-1050/17/13/6109" TargetMode="External"/><Relationship Id="rId17" Type="http://schemas.openxmlformats.org/officeDocument/2006/relationships/hyperlink" Target="https://www.firjournal.com/index.php/pub/article/view/119" TargetMode="External"/><Relationship Id="rId25" Type="http://schemas.openxmlformats.org/officeDocument/2006/relationships/hyperlink" Target="https://www.sciencedirect.com/science/article/pii/S2666188824002594" TargetMode="External"/><Relationship Id="rId33" Type="http://schemas.openxmlformats.org/officeDocument/2006/relationships/hyperlink" Target="https://journaleet.in/index.php/jeet/article/view/2071" TargetMode="External"/><Relationship Id="rId38" Type="http://schemas.openxmlformats.org/officeDocument/2006/relationships/hyperlink" Target="https://www.statista.com/topics/3348/apparel-market-in-the-uk/?srsltid=AfmBOoqxatvhUl8wGp7oywQ6vi6n9SACjyE76dvtZ2NBDFWqCrnd6u8c" TargetMode="External"/><Relationship Id="rId46" Type="http://schemas.openxmlformats.org/officeDocument/2006/relationships/footer" Target="footer4.xml"/><Relationship Id="rId20" Type="http://schemas.openxmlformats.org/officeDocument/2006/relationships/hyperlink" Target="https://www.emerald.com/jfmm/article/29/2/198/1242621" TargetMode="External"/><Relationship Id="rId41" Type="http://schemas.openxmlformats.org/officeDocument/2006/relationships/hyperlink" Target="https://www.mdpi.com/2071-1050/17/9/4093"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44E98-6795-D64B-8F2C-AA0E1B28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7899</Words>
  <Characters>45025</Characters>
  <Application>Microsoft Office Word</Application>
  <DocSecurity>0</DocSecurity>
  <Lines>375</Lines>
  <Paragraphs>105</Paragraphs>
  <ScaleCrop>false</ScaleCrop>
  <Company/>
  <LinksUpToDate>false</LinksUpToDate>
  <CharactersWithSpaces>52819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YASHKUMAR</dc:creator>
  <cp:lastModifiedBy>Yashkumar Prakashbhai Dholakiya (2505243)</cp:lastModifiedBy>
  <cp:revision>3</cp:revision>
  <dcterms:created xsi:type="dcterms:W3CDTF">2026-04-22T20:48:00Z</dcterms:created>
  <dcterms:modified xsi:type="dcterms:W3CDTF">2026-04-22T20:48:00Z</dcterms:modified>
</cp:coreProperties>
</file>