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31BA33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C6BE3">
              <w:rPr>
                <w:rFonts w:ascii="Times New Roman" w:hAnsi="Times New Roman" w:cs="Times New Roman"/>
                <w:b/>
                <w:color w:val="auto"/>
                <w:sz w:val="48"/>
              </w:rPr>
              <w:t xml:space="preserve">Carolanne Jones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1A2B5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C6BE3">
              <w:rPr>
                <w:rFonts w:ascii="Times New Roman" w:hAnsi="Times New Roman" w:cs="Times New Roman"/>
                <w:b/>
                <w:color w:val="auto"/>
                <w:sz w:val="48"/>
              </w:rPr>
              <w:t xml:space="preserve">carolannejns@googlemail.com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bookmarkStart w:id="0" w:name="_Hlk215056163"/>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bookmarkEnd w:id="0"/>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B1E6E50" w14:textId="77777777" w:rsidR="00690C85" w:rsidRDefault="00690C85" w:rsidP="00D3203C">
            <w:pPr>
              <w:jc w:val="both"/>
              <w:rPr>
                <w:i/>
                <w:sz w:val="24"/>
                <w:szCs w:val="24"/>
              </w:rPr>
            </w:pPr>
          </w:p>
          <w:p w14:paraId="53A39EE7" w14:textId="7175C556" w:rsidR="00690C85" w:rsidRPr="00061111" w:rsidRDefault="00690C85" w:rsidP="00690C85">
            <w:pPr>
              <w:rPr>
                <w:sz w:val="24"/>
                <w:szCs w:val="24"/>
              </w:rPr>
            </w:pPr>
            <w:r w:rsidRPr="00061111">
              <w:rPr>
                <w:sz w:val="24"/>
                <w:szCs w:val="24"/>
              </w:rPr>
              <w:t xml:space="preserve">The social work objectives were to discuss </w:t>
            </w:r>
            <w:r w:rsidR="00B6683D" w:rsidRPr="00061111">
              <w:rPr>
                <w:sz w:val="24"/>
                <w:szCs w:val="24"/>
              </w:rPr>
              <w:t xml:space="preserve">the current care provision and </w:t>
            </w:r>
            <w:r w:rsidRPr="00061111">
              <w:rPr>
                <w:sz w:val="24"/>
                <w:szCs w:val="24"/>
              </w:rPr>
              <w:t xml:space="preserve">long term care and support planning with relatives, as the current care arrangements were not appropriately meeting the </w:t>
            </w:r>
            <w:r w:rsidR="00B6683D" w:rsidRPr="00061111">
              <w:rPr>
                <w:sz w:val="24"/>
                <w:szCs w:val="24"/>
              </w:rPr>
              <w:t>person’s</w:t>
            </w:r>
            <w:r w:rsidRPr="00061111">
              <w:rPr>
                <w:sz w:val="24"/>
                <w:szCs w:val="24"/>
              </w:rPr>
              <w:t xml:space="preserve"> needs. The person lacked mental capacity to make this decision, in accordance with the </w:t>
            </w:r>
            <w:r w:rsidRPr="00061111">
              <w:rPr>
                <w:i/>
                <w:iCs/>
                <w:sz w:val="24"/>
                <w:szCs w:val="24"/>
              </w:rPr>
              <w:t>Mental Capacity Act 2005</w:t>
            </w:r>
            <w:r w:rsidRPr="00061111">
              <w:rPr>
                <w:sz w:val="24"/>
                <w:szCs w:val="24"/>
              </w:rPr>
              <w:t xml:space="preserve">, and relatives were advocating on their behalf. </w:t>
            </w:r>
          </w:p>
          <w:p w14:paraId="4E11ABE2" w14:textId="77777777" w:rsidR="00B6683D" w:rsidRPr="00061111" w:rsidRDefault="00B6683D" w:rsidP="00690C85">
            <w:pPr>
              <w:rPr>
                <w:sz w:val="24"/>
                <w:szCs w:val="24"/>
              </w:rPr>
            </w:pPr>
          </w:p>
          <w:p w14:paraId="4713D85D" w14:textId="6DF1A075" w:rsidR="00690C85" w:rsidRPr="00061111" w:rsidRDefault="00690C85" w:rsidP="00690C85">
            <w:pPr>
              <w:rPr>
                <w:sz w:val="24"/>
                <w:szCs w:val="24"/>
              </w:rPr>
            </w:pPr>
            <w:r w:rsidRPr="00061111">
              <w:rPr>
                <w:sz w:val="24"/>
                <w:szCs w:val="24"/>
              </w:rPr>
              <w:t xml:space="preserve">The assessment was undertaken as required by statutory duties in line with the </w:t>
            </w:r>
            <w:r w:rsidRPr="00061111">
              <w:rPr>
                <w:i/>
                <w:iCs/>
                <w:sz w:val="24"/>
                <w:szCs w:val="24"/>
              </w:rPr>
              <w:t xml:space="preserve">Social Services and Wellbeing Act Wales 2014 </w:t>
            </w:r>
            <w:r w:rsidRPr="00061111">
              <w:rPr>
                <w:sz w:val="24"/>
                <w:szCs w:val="24"/>
              </w:rPr>
              <w:t>and was offered in Welsh in accordance with the “Active Offer” (</w:t>
            </w:r>
            <w:r w:rsidR="00A31CA4">
              <w:rPr>
                <w:sz w:val="24"/>
                <w:szCs w:val="24"/>
              </w:rPr>
              <w:t>Welsh Government, 2019</w:t>
            </w:r>
            <w:r w:rsidRPr="00061111">
              <w:rPr>
                <w:sz w:val="24"/>
                <w:szCs w:val="24"/>
              </w:rPr>
              <w:t xml:space="preserve">). </w:t>
            </w:r>
            <w:r w:rsidR="006875FA" w:rsidRPr="00061111">
              <w:rPr>
                <w:sz w:val="24"/>
                <w:szCs w:val="24"/>
              </w:rPr>
              <w:t xml:space="preserve">This offer was declined, and the assessment carried in the language of choice (English). No linguistic barriers were identified English was the individuals first language in which they are fluent and competent in. </w:t>
            </w:r>
          </w:p>
          <w:p w14:paraId="55CDD498" w14:textId="77777777" w:rsidR="00B6683D" w:rsidRPr="00061111" w:rsidRDefault="00B6683D" w:rsidP="00690C85">
            <w:pPr>
              <w:rPr>
                <w:sz w:val="24"/>
                <w:szCs w:val="24"/>
              </w:rPr>
            </w:pPr>
          </w:p>
          <w:p w14:paraId="5F603675" w14:textId="77777777" w:rsidR="00690C85" w:rsidRPr="00061111" w:rsidRDefault="00690C85" w:rsidP="00690C85">
            <w:pPr>
              <w:rPr>
                <w:sz w:val="24"/>
                <w:szCs w:val="24"/>
              </w:rPr>
            </w:pPr>
            <w:r w:rsidRPr="00061111">
              <w:rPr>
                <w:sz w:val="24"/>
                <w:szCs w:val="24"/>
              </w:rPr>
              <w:t xml:space="preserve">A full explanation of the purpose of the observation was given, and both relatives were given the option to participate or not. Consent for the observation, and to provide feedback after the visit, was gained via telephone, prior to the visit, then again before the discussion commenced. </w:t>
            </w:r>
          </w:p>
          <w:p w14:paraId="09161C12" w14:textId="77777777" w:rsidR="00690C85" w:rsidRPr="00061111" w:rsidRDefault="00690C85" w:rsidP="00690C85">
            <w:pPr>
              <w:rPr>
                <w:sz w:val="24"/>
                <w:szCs w:val="24"/>
              </w:rPr>
            </w:pPr>
          </w:p>
          <w:p w14:paraId="303F91CB" w14:textId="39759071" w:rsidR="00690C85" w:rsidRPr="00061111" w:rsidRDefault="00690C85" w:rsidP="00690C85">
            <w:pPr>
              <w:rPr>
                <w:sz w:val="24"/>
                <w:szCs w:val="24"/>
              </w:rPr>
            </w:pPr>
            <w:r w:rsidRPr="00061111">
              <w:rPr>
                <w:sz w:val="24"/>
                <w:szCs w:val="24"/>
              </w:rPr>
              <w:t>Prior to and through</w:t>
            </w:r>
            <w:r w:rsidR="00B6683D" w:rsidRPr="00061111">
              <w:rPr>
                <w:sz w:val="24"/>
                <w:szCs w:val="24"/>
              </w:rPr>
              <w:t>out</w:t>
            </w:r>
            <w:r w:rsidRPr="00061111">
              <w:rPr>
                <w:sz w:val="24"/>
                <w:szCs w:val="24"/>
              </w:rPr>
              <w:t xml:space="preserve"> the visit, I was conscious of the Code of Professional Practice for Social Care </w:t>
            </w:r>
            <w:r w:rsidR="0026569F" w:rsidRPr="00061111">
              <w:rPr>
                <w:sz w:val="24"/>
                <w:szCs w:val="24"/>
              </w:rPr>
              <w:t xml:space="preserve">(Social Care Wales, 2017) </w:t>
            </w:r>
            <w:r w:rsidRPr="00061111">
              <w:rPr>
                <w:sz w:val="24"/>
                <w:szCs w:val="24"/>
              </w:rPr>
              <w:t xml:space="preserve">in promoting the voice, control, rights and participation of individuals while supporting their wellbeing and safety. Also, regard was given to the fundamental values of the BASW code of Ethics for Social </w:t>
            </w:r>
            <w:r w:rsidR="0026569F" w:rsidRPr="00061111">
              <w:rPr>
                <w:sz w:val="24"/>
                <w:szCs w:val="24"/>
              </w:rPr>
              <w:t>W</w:t>
            </w:r>
            <w:r w:rsidRPr="00061111">
              <w:rPr>
                <w:sz w:val="24"/>
                <w:szCs w:val="24"/>
              </w:rPr>
              <w:t>ork</w:t>
            </w:r>
            <w:r w:rsidR="0026569F" w:rsidRPr="00061111">
              <w:rPr>
                <w:sz w:val="24"/>
                <w:szCs w:val="24"/>
              </w:rPr>
              <w:t xml:space="preserve"> (BASW, 2021)</w:t>
            </w:r>
            <w:r w:rsidRPr="00061111">
              <w:rPr>
                <w:sz w:val="24"/>
                <w:szCs w:val="24"/>
              </w:rPr>
              <w:t xml:space="preserve"> particularly fair access to resources, as it was likely specialist care provision may be required. </w:t>
            </w:r>
          </w:p>
          <w:p w14:paraId="11C8D584" w14:textId="77777777" w:rsidR="00690C85" w:rsidRPr="00061111" w:rsidRDefault="00690C85" w:rsidP="00690C85">
            <w:pPr>
              <w:rPr>
                <w:sz w:val="24"/>
                <w:szCs w:val="24"/>
              </w:rPr>
            </w:pPr>
          </w:p>
          <w:p w14:paraId="60B3E857" w14:textId="574E7649" w:rsidR="00690C85" w:rsidRPr="00061111" w:rsidRDefault="00690C85" w:rsidP="00690C85">
            <w:pPr>
              <w:rPr>
                <w:sz w:val="24"/>
                <w:szCs w:val="24"/>
              </w:rPr>
            </w:pPr>
            <w:r w:rsidRPr="00061111">
              <w:rPr>
                <w:sz w:val="24"/>
                <w:szCs w:val="24"/>
              </w:rPr>
              <w:t>When considering the impact of the observation on the individuals, I was mindful of the individuals feeling watched or that they had to respond in certain way. To minimise this, I was transparent and clear in the purpose of the observation and used an empathetic</w:t>
            </w:r>
            <w:r w:rsidR="00651AA6" w:rsidRPr="00061111">
              <w:rPr>
                <w:sz w:val="24"/>
                <w:szCs w:val="24"/>
              </w:rPr>
              <w:t>, person-</w:t>
            </w:r>
            <w:r w:rsidR="00DE1BE7" w:rsidRPr="00061111">
              <w:rPr>
                <w:sz w:val="24"/>
                <w:szCs w:val="24"/>
              </w:rPr>
              <w:t>centred</w:t>
            </w:r>
            <w:r w:rsidRPr="00061111">
              <w:rPr>
                <w:sz w:val="24"/>
                <w:szCs w:val="24"/>
              </w:rPr>
              <w:t xml:space="preserve"> approach for the discussion to ensure the individuals wishes and feelings were heard and they were fully involved in the planning and implementation of their relative’s care. </w:t>
            </w:r>
          </w:p>
          <w:p w14:paraId="70E54511" w14:textId="77777777" w:rsidR="00690C85" w:rsidRDefault="00690C85" w:rsidP="00690C85"/>
          <w:p w14:paraId="48893ADA" w14:textId="6124875D" w:rsidR="00690C85" w:rsidRPr="00B6683D" w:rsidRDefault="00B6683D" w:rsidP="00D3203C">
            <w:pPr>
              <w:jc w:val="both"/>
              <w:rPr>
                <w:iCs/>
                <w:sz w:val="24"/>
                <w:szCs w:val="24"/>
              </w:rPr>
            </w:pPr>
            <w:r>
              <w:rPr>
                <w:iCs/>
                <w:sz w:val="24"/>
                <w:szCs w:val="24"/>
              </w:rPr>
              <w:t xml:space="preserve">Word count </w:t>
            </w:r>
            <w:r w:rsidR="00825C62">
              <w:rPr>
                <w:iCs/>
                <w:sz w:val="24"/>
                <w:szCs w:val="24"/>
              </w:rPr>
              <w:t>316</w:t>
            </w:r>
          </w:p>
          <w:p w14:paraId="65835516" w14:textId="77777777" w:rsidR="00D3203C" w:rsidRDefault="00D3203C" w:rsidP="00D3203C">
            <w:pPr>
              <w:jc w:val="both"/>
              <w:rPr>
                <w:i/>
                <w:sz w:val="24"/>
                <w:szCs w:val="24"/>
              </w:rPr>
            </w:pPr>
          </w:p>
          <w:p w14:paraId="2DDE773F" w14:textId="77777777" w:rsidR="00797DD4" w:rsidRPr="00797DD4" w:rsidRDefault="00797DD4" w:rsidP="00D3203C">
            <w:pPr>
              <w:jc w:val="both"/>
              <w:rPr>
                <w:iCs/>
                <w:sz w:val="24"/>
                <w:szCs w:val="24"/>
              </w:rPr>
            </w:pPr>
          </w:p>
          <w:p w14:paraId="6E21401D" w14:textId="77777777" w:rsidR="00D3203C" w:rsidRPr="00797DD4" w:rsidRDefault="00D3203C" w:rsidP="00D3203C">
            <w:pPr>
              <w:jc w:val="both"/>
              <w:rPr>
                <w:iCs/>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bookmarkStart w:id="1" w:name="_Hlk215058964"/>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Default="00243DB0" w:rsidP="00243DB0">
            <w:pPr>
              <w:jc w:val="both"/>
              <w:rPr>
                <w:b/>
                <w:i/>
                <w:sz w:val="24"/>
                <w:szCs w:val="24"/>
              </w:rPr>
            </w:pPr>
          </w:p>
          <w:bookmarkEnd w:id="1"/>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391382F" w14:textId="77777777" w:rsidR="004B0332" w:rsidRDefault="004B0332" w:rsidP="00243DB0">
            <w:pPr>
              <w:jc w:val="both"/>
              <w:rPr>
                <w:i/>
                <w:sz w:val="24"/>
                <w:szCs w:val="24"/>
              </w:rPr>
            </w:pPr>
          </w:p>
          <w:p w14:paraId="36B0F98C" w14:textId="610F9CB8" w:rsidR="00837421" w:rsidRPr="004B0332" w:rsidRDefault="004B0332" w:rsidP="00243DB0">
            <w:pPr>
              <w:jc w:val="both"/>
              <w:rPr>
                <w:iCs/>
                <w:sz w:val="24"/>
                <w:szCs w:val="24"/>
              </w:rPr>
            </w:pPr>
            <w:r>
              <w:rPr>
                <w:iCs/>
                <w:sz w:val="24"/>
                <w:szCs w:val="24"/>
              </w:rPr>
              <w:t xml:space="preserve">To support critically reflection, I will be using Gibbs </w:t>
            </w:r>
            <w:r w:rsidR="00837421">
              <w:rPr>
                <w:iCs/>
                <w:sz w:val="24"/>
                <w:szCs w:val="24"/>
              </w:rPr>
              <w:t>Reflective Cycle</w:t>
            </w:r>
            <w:r w:rsidR="004D1955">
              <w:rPr>
                <w:iCs/>
                <w:sz w:val="24"/>
                <w:szCs w:val="24"/>
              </w:rPr>
              <w:t xml:space="preserve"> (Gibbs, 1988)</w:t>
            </w:r>
            <w:r w:rsidR="00837421">
              <w:rPr>
                <w:iCs/>
                <w:sz w:val="24"/>
                <w:szCs w:val="24"/>
              </w:rPr>
              <w:t xml:space="preserve"> as this model for reflection provides opportunity to think </w:t>
            </w:r>
            <w:r w:rsidR="001E5EB0">
              <w:rPr>
                <w:iCs/>
                <w:sz w:val="24"/>
                <w:szCs w:val="24"/>
              </w:rPr>
              <w:t>fully</w:t>
            </w:r>
            <w:r w:rsidR="00837421">
              <w:rPr>
                <w:iCs/>
                <w:sz w:val="24"/>
                <w:szCs w:val="24"/>
              </w:rPr>
              <w:t xml:space="preserve"> about professional values, how these are applied in practice and a structure that allows deep critical reflection by analysing feelings, practice and learning throughout (Basset, 2024. </w:t>
            </w:r>
            <w:r w:rsidR="004D1955">
              <w:rPr>
                <w:iCs/>
                <w:sz w:val="24"/>
                <w:szCs w:val="24"/>
              </w:rPr>
              <w:t xml:space="preserve">Lisman et al, 2018).  </w:t>
            </w:r>
            <w:r w:rsidR="00837421">
              <w:rPr>
                <w:iCs/>
                <w:sz w:val="24"/>
                <w:szCs w:val="24"/>
              </w:rPr>
              <w:t xml:space="preserve">Furthermore, </w:t>
            </w:r>
            <w:r w:rsidR="004D1955">
              <w:rPr>
                <w:iCs/>
                <w:sz w:val="24"/>
                <w:szCs w:val="24"/>
              </w:rPr>
              <w:t>Knott and Scragg (2016) highlight Gibbs Reflective Cycle is particularly useful in facilitating “personal development and improvement in practice” through identifying any stage in the cycle where there are challeng</w:t>
            </w:r>
            <w:r w:rsidR="001E5EB0">
              <w:rPr>
                <w:iCs/>
                <w:sz w:val="24"/>
                <w:szCs w:val="24"/>
              </w:rPr>
              <w:t>es</w:t>
            </w:r>
            <w:r w:rsidR="004D1955">
              <w:rPr>
                <w:iCs/>
                <w:sz w:val="24"/>
                <w:szCs w:val="24"/>
              </w:rPr>
              <w:t xml:space="preserve"> and opening up opportunities to question and examine th</w:t>
            </w:r>
            <w:r w:rsidR="001E5EB0">
              <w:rPr>
                <w:iCs/>
                <w:sz w:val="24"/>
                <w:szCs w:val="24"/>
              </w:rPr>
              <w:t>ese</w:t>
            </w:r>
            <w:r w:rsidR="004D1955">
              <w:rPr>
                <w:iCs/>
                <w:sz w:val="24"/>
                <w:szCs w:val="24"/>
              </w:rPr>
              <w:t xml:space="preserve">, with a goal of further learning. </w:t>
            </w:r>
          </w:p>
          <w:p w14:paraId="05389F2A" w14:textId="77777777" w:rsidR="000304B2" w:rsidRDefault="000304B2" w:rsidP="00243DB0">
            <w:pPr>
              <w:jc w:val="both"/>
              <w:rPr>
                <w:i/>
                <w:sz w:val="24"/>
                <w:szCs w:val="24"/>
              </w:rPr>
            </w:pPr>
          </w:p>
          <w:p w14:paraId="46A64B88" w14:textId="25D99B0B" w:rsidR="007438A4" w:rsidRDefault="00651AA6" w:rsidP="00243DB0">
            <w:pPr>
              <w:jc w:val="both"/>
              <w:rPr>
                <w:iCs/>
                <w:sz w:val="24"/>
                <w:szCs w:val="24"/>
              </w:rPr>
            </w:pPr>
            <w:r>
              <w:rPr>
                <w:iCs/>
                <w:sz w:val="24"/>
                <w:szCs w:val="24"/>
              </w:rPr>
              <w:t>The observation took place in the person’s home, with relatives advocating on their behalf, to assess current care provision and plan for future care provis</w:t>
            </w:r>
            <w:r w:rsidR="00E7504D">
              <w:rPr>
                <w:iCs/>
                <w:sz w:val="24"/>
                <w:szCs w:val="24"/>
              </w:rPr>
              <w:t xml:space="preserve">ion. </w:t>
            </w:r>
            <w:r w:rsidR="000D5F26">
              <w:rPr>
                <w:iCs/>
                <w:sz w:val="24"/>
                <w:szCs w:val="24"/>
              </w:rPr>
              <w:t>In line with the ‘Active Offer’, t</w:t>
            </w:r>
            <w:r w:rsidR="00E7504D">
              <w:rPr>
                <w:iCs/>
                <w:sz w:val="24"/>
                <w:szCs w:val="24"/>
              </w:rPr>
              <w:t>he individuals were offered the assessment, and any correspondence, in Welsh (</w:t>
            </w:r>
            <w:r w:rsidR="000D5F26">
              <w:rPr>
                <w:iCs/>
                <w:sz w:val="24"/>
                <w:szCs w:val="24"/>
              </w:rPr>
              <w:t>Welsh Government</w:t>
            </w:r>
            <w:r w:rsidR="00E7504D">
              <w:rPr>
                <w:iCs/>
                <w:sz w:val="24"/>
                <w:szCs w:val="24"/>
              </w:rPr>
              <w:t xml:space="preserve">, 2015) to ensure they felt comfortable using their language of choice and that their language needs were central to the assessment process, promoting </w:t>
            </w:r>
            <w:r w:rsidR="00BA2AAC">
              <w:rPr>
                <w:iCs/>
                <w:sz w:val="24"/>
                <w:szCs w:val="24"/>
              </w:rPr>
              <w:t>person</w:t>
            </w:r>
            <w:r w:rsidR="00E7504D">
              <w:rPr>
                <w:iCs/>
                <w:sz w:val="24"/>
                <w:szCs w:val="24"/>
              </w:rPr>
              <w:t xml:space="preserve">-centred </w:t>
            </w:r>
            <w:r w:rsidR="00BA2AAC">
              <w:rPr>
                <w:iCs/>
                <w:sz w:val="24"/>
                <w:szCs w:val="24"/>
              </w:rPr>
              <w:t>practice</w:t>
            </w:r>
            <w:r w:rsidR="00E7504D">
              <w:rPr>
                <w:iCs/>
                <w:sz w:val="24"/>
                <w:szCs w:val="24"/>
              </w:rPr>
              <w:t xml:space="preserve"> in line with </w:t>
            </w:r>
            <w:r w:rsidR="00BA2AAC" w:rsidRPr="000D5F26">
              <w:rPr>
                <w:i/>
                <w:sz w:val="24"/>
                <w:szCs w:val="24"/>
              </w:rPr>
              <w:t xml:space="preserve">Welsh language Measure 2011 </w:t>
            </w:r>
            <w:r w:rsidR="00BA2AAC">
              <w:rPr>
                <w:iCs/>
                <w:sz w:val="24"/>
                <w:szCs w:val="24"/>
              </w:rPr>
              <w:t xml:space="preserve">and “More than Just Words” (Welsh Government, 2012). This offer was declined, however, if accepted I would have asked a Welsh Speaking colleague to attend the assessment </w:t>
            </w:r>
            <w:r w:rsidR="008F7BD7">
              <w:rPr>
                <w:iCs/>
                <w:sz w:val="24"/>
                <w:szCs w:val="24"/>
              </w:rPr>
              <w:t xml:space="preserve">to </w:t>
            </w:r>
            <w:r w:rsidR="00BA2AAC">
              <w:rPr>
                <w:iCs/>
                <w:sz w:val="24"/>
                <w:szCs w:val="24"/>
              </w:rPr>
              <w:t xml:space="preserve">interpret and ensured all documentation was provided in Welsh via available translation services. </w:t>
            </w:r>
          </w:p>
          <w:p w14:paraId="03371756" w14:textId="77777777" w:rsidR="004F79D8" w:rsidRDefault="004F79D8" w:rsidP="00243DB0">
            <w:pPr>
              <w:jc w:val="both"/>
              <w:rPr>
                <w:iCs/>
                <w:sz w:val="24"/>
                <w:szCs w:val="24"/>
              </w:rPr>
            </w:pPr>
          </w:p>
          <w:p w14:paraId="1BF985C0" w14:textId="5FEA28F7" w:rsidR="004F79D8" w:rsidRDefault="004F79D8" w:rsidP="00243DB0">
            <w:pPr>
              <w:jc w:val="both"/>
              <w:rPr>
                <w:iCs/>
                <w:sz w:val="24"/>
                <w:szCs w:val="24"/>
              </w:rPr>
            </w:pPr>
            <w:r>
              <w:rPr>
                <w:iCs/>
                <w:sz w:val="24"/>
                <w:szCs w:val="24"/>
              </w:rPr>
              <w:t>When considering other Welsh context for this assessment, I was aware that the persons home is within an area of “deep-rooted” deprivation across all categories (</w:t>
            </w:r>
            <w:r w:rsidRPr="00C77229">
              <w:rPr>
                <w:iCs/>
                <w:sz w:val="24"/>
                <w:szCs w:val="24"/>
              </w:rPr>
              <w:t>Welsh Index of Multiple Deprivation (WIMD) 2025</w:t>
            </w:r>
            <w:r>
              <w:rPr>
                <w:iCs/>
                <w:sz w:val="24"/>
                <w:szCs w:val="24"/>
              </w:rPr>
              <w:t xml:space="preserve">), and this could potentially impact resources and services available for care and support provision. </w:t>
            </w:r>
            <w:r w:rsidR="001E5EB0">
              <w:rPr>
                <w:iCs/>
                <w:sz w:val="24"/>
                <w:szCs w:val="24"/>
              </w:rPr>
              <w:t xml:space="preserve">With this in mind, I </w:t>
            </w:r>
            <w:r w:rsidR="00B5242A">
              <w:rPr>
                <w:iCs/>
                <w:sz w:val="24"/>
                <w:szCs w:val="24"/>
              </w:rPr>
              <w:t>was cognisant of Systems Theory (Bronfenbrenner, 1979) as a relevant t</w:t>
            </w:r>
            <w:r w:rsidR="00061111">
              <w:rPr>
                <w:iCs/>
                <w:sz w:val="24"/>
                <w:szCs w:val="24"/>
              </w:rPr>
              <w:t xml:space="preserve">o the assessment </w:t>
            </w:r>
            <w:r w:rsidR="00B5242A">
              <w:rPr>
                <w:iCs/>
                <w:sz w:val="24"/>
                <w:szCs w:val="24"/>
              </w:rPr>
              <w:t>as understanding of the person’s needs and level</w:t>
            </w:r>
            <w:r w:rsidR="00B351F7">
              <w:rPr>
                <w:iCs/>
                <w:sz w:val="24"/>
                <w:szCs w:val="24"/>
              </w:rPr>
              <w:t xml:space="preserve"> of</w:t>
            </w:r>
            <w:r w:rsidR="00B5242A">
              <w:rPr>
                <w:iCs/>
                <w:sz w:val="24"/>
                <w:szCs w:val="24"/>
              </w:rPr>
              <w:t xml:space="preserve"> support, within their environment and wider network</w:t>
            </w:r>
            <w:r w:rsidR="00061111">
              <w:rPr>
                <w:iCs/>
                <w:sz w:val="24"/>
                <w:szCs w:val="24"/>
              </w:rPr>
              <w:t xml:space="preserve"> is vital in ensuring a person-centred approach</w:t>
            </w:r>
            <w:r w:rsidR="00B5242A">
              <w:rPr>
                <w:iCs/>
                <w:sz w:val="24"/>
                <w:szCs w:val="24"/>
              </w:rPr>
              <w:t xml:space="preserve"> (Friedman and Allen, 2011). </w:t>
            </w:r>
            <w:r w:rsidR="00D83AA3">
              <w:rPr>
                <w:iCs/>
                <w:sz w:val="24"/>
                <w:szCs w:val="24"/>
              </w:rPr>
              <w:t xml:space="preserve">Additionally, Howe et all (2018) propose that </w:t>
            </w:r>
            <w:r w:rsidR="000172ED">
              <w:rPr>
                <w:iCs/>
                <w:sz w:val="24"/>
                <w:szCs w:val="24"/>
              </w:rPr>
              <w:t>awareness</w:t>
            </w:r>
            <w:r w:rsidR="00D83AA3">
              <w:rPr>
                <w:iCs/>
                <w:sz w:val="24"/>
                <w:szCs w:val="24"/>
              </w:rPr>
              <w:t xml:space="preserve"> a person’s social systems is vital in building relationships and good communication. </w:t>
            </w:r>
            <w:r w:rsidR="00B351F7">
              <w:rPr>
                <w:iCs/>
                <w:sz w:val="24"/>
                <w:szCs w:val="24"/>
              </w:rPr>
              <w:t xml:space="preserve">Maslow’s Hierarchy of Needs (Maslow, 1943) </w:t>
            </w:r>
            <w:r w:rsidR="002707A9">
              <w:rPr>
                <w:iCs/>
                <w:sz w:val="24"/>
                <w:szCs w:val="24"/>
              </w:rPr>
              <w:t>can also be considered in relation to the impact of unmet needs on personal and social wellbeing</w:t>
            </w:r>
            <w:r w:rsidR="00FE11F6">
              <w:rPr>
                <w:iCs/>
                <w:sz w:val="24"/>
                <w:szCs w:val="24"/>
              </w:rPr>
              <w:t xml:space="preserve">. </w:t>
            </w:r>
          </w:p>
          <w:p w14:paraId="70046958" w14:textId="77777777" w:rsidR="00FE11F6" w:rsidRDefault="00FE11F6" w:rsidP="00243DB0">
            <w:pPr>
              <w:jc w:val="both"/>
              <w:rPr>
                <w:iCs/>
                <w:sz w:val="24"/>
                <w:szCs w:val="24"/>
              </w:rPr>
            </w:pPr>
          </w:p>
          <w:p w14:paraId="270FC2AA" w14:textId="7FABF173" w:rsidR="007438A4" w:rsidRDefault="007438A4" w:rsidP="00243DB0">
            <w:pPr>
              <w:jc w:val="both"/>
              <w:rPr>
                <w:iCs/>
                <w:sz w:val="24"/>
                <w:szCs w:val="24"/>
              </w:rPr>
            </w:pPr>
            <w:r>
              <w:rPr>
                <w:iCs/>
                <w:sz w:val="24"/>
                <w:szCs w:val="24"/>
              </w:rPr>
              <w:t>The individual was informed that</w:t>
            </w:r>
            <w:r w:rsidR="004F79D8">
              <w:rPr>
                <w:iCs/>
                <w:sz w:val="24"/>
                <w:szCs w:val="24"/>
              </w:rPr>
              <w:t xml:space="preserve">, if they felt uncomfortable or unhappy to proceed, </w:t>
            </w:r>
            <w:r>
              <w:rPr>
                <w:iCs/>
                <w:sz w:val="24"/>
                <w:szCs w:val="24"/>
              </w:rPr>
              <w:t>they could stop the observation at any time, and were encouraged to ask questions throughout. It was made clear to the indi</w:t>
            </w:r>
            <w:r w:rsidR="004F79D8">
              <w:rPr>
                <w:iCs/>
                <w:sz w:val="24"/>
                <w:szCs w:val="24"/>
              </w:rPr>
              <w:t>vidu</w:t>
            </w:r>
            <w:r>
              <w:rPr>
                <w:iCs/>
                <w:sz w:val="24"/>
                <w:szCs w:val="24"/>
              </w:rPr>
              <w:t>al that the observation was not of them</w:t>
            </w:r>
            <w:r w:rsidR="004F79D8">
              <w:rPr>
                <w:iCs/>
                <w:sz w:val="24"/>
                <w:szCs w:val="24"/>
              </w:rPr>
              <w:t>,</w:t>
            </w:r>
            <w:r>
              <w:rPr>
                <w:iCs/>
                <w:sz w:val="24"/>
                <w:szCs w:val="24"/>
              </w:rPr>
              <w:t xml:space="preserve"> or their responses</w:t>
            </w:r>
            <w:r w:rsidR="004F79D8">
              <w:rPr>
                <w:iCs/>
                <w:sz w:val="24"/>
                <w:szCs w:val="24"/>
              </w:rPr>
              <w:t>,</w:t>
            </w:r>
            <w:r>
              <w:rPr>
                <w:iCs/>
                <w:sz w:val="24"/>
                <w:szCs w:val="24"/>
              </w:rPr>
              <w:t xml:space="preserve"> and </w:t>
            </w:r>
            <w:r>
              <w:rPr>
                <w:iCs/>
                <w:sz w:val="24"/>
                <w:szCs w:val="24"/>
              </w:rPr>
              <w:lastRenderedPageBreak/>
              <w:t xml:space="preserve">would not impact the assessment </w:t>
            </w:r>
            <w:r w:rsidR="004F79D8">
              <w:rPr>
                <w:iCs/>
                <w:sz w:val="24"/>
                <w:szCs w:val="24"/>
              </w:rPr>
              <w:t>i</w:t>
            </w:r>
            <w:r>
              <w:rPr>
                <w:iCs/>
                <w:sz w:val="24"/>
                <w:szCs w:val="24"/>
              </w:rPr>
              <w:t xml:space="preserve">n any way. </w:t>
            </w:r>
            <w:r w:rsidR="004F79D8">
              <w:rPr>
                <w:iCs/>
                <w:sz w:val="24"/>
                <w:szCs w:val="24"/>
              </w:rPr>
              <w:t xml:space="preserve">The individual confirmed they understood this and were happy to proceed. </w:t>
            </w:r>
          </w:p>
          <w:p w14:paraId="76CA97BF" w14:textId="77777777" w:rsidR="00487D91" w:rsidRDefault="00487D91" w:rsidP="00243DB0">
            <w:pPr>
              <w:jc w:val="both"/>
              <w:rPr>
                <w:iCs/>
                <w:sz w:val="24"/>
                <w:szCs w:val="24"/>
              </w:rPr>
            </w:pPr>
          </w:p>
          <w:p w14:paraId="1A8209C5" w14:textId="0D5810F3" w:rsidR="001E5EB0" w:rsidRDefault="00487D91" w:rsidP="00243DB0">
            <w:pPr>
              <w:jc w:val="both"/>
              <w:rPr>
                <w:iCs/>
                <w:sz w:val="24"/>
                <w:szCs w:val="24"/>
              </w:rPr>
            </w:pPr>
            <w:r>
              <w:rPr>
                <w:iCs/>
                <w:sz w:val="24"/>
                <w:szCs w:val="24"/>
              </w:rPr>
              <w:t xml:space="preserve">To prepare for the observation, I re-familiarised myself with the case notes and any relevant correspondence, such as care logs, for up-to-date information regarding the person. I had already had prior involvement with the person and their relatives and built a rapport with them. This proved useful in providing a foundation for effective communication during the observation as I knew the assessment could </w:t>
            </w:r>
            <w:r w:rsidR="00705C91">
              <w:rPr>
                <w:iCs/>
                <w:sz w:val="24"/>
                <w:szCs w:val="24"/>
              </w:rPr>
              <w:t xml:space="preserve">be </w:t>
            </w:r>
            <w:r>
              <w:rPr>
                <w:iCs/>
                <w:sz w:val="24"/>
                <w:szCs w:val="24"/>
              </w:rPr>
              <w:t>an emotive and challenging discussion for them.</w:t>
            </w:r>
            <w:r w:rsidR="008D22E5">
              <w:rPr>
                <w:iCs/>
                <w:sz w:val="24"/>
                <w:szCs w:val="24"/>
              </w:rPr>
              <w:t xml:space="preserve"> To manage these feelings, while discussing risks, barriers and strengths relating the persons care and support needs, discussions around ‘what matters’ to the individual</w:t>
            </w:r>
            <w:r w:rsidR="00136FF9">
              <w:rPr>
                <w:iCs/>
                <w:sz w:val="24"/>
                <w:szCs w:val="24"/>
              </w:rPr>
              <w:t xml:space="preserve"> and relatives</w:t>
            </w:r>
            <w:r w:rsidR="00705C91">
              <w:rPr>
                <w:iCs/>
                <w:sz w:val="24"/>
                <w:szCs w:val="24"/>
              </w:rPr>
              <w:t xml:space="preserve"> (Social Care Wales, 2025)</w:t>
            </w:r>
            <w:r w:rsidR="008D22E5">
              <w:rPr>
                <w:iCs/>
                <w:sz w:val="24"/>
                <w:szCs w:val="24"/>
              </w:rPr>
              <w:t xml:space="preserve"> and how their care provision can support this, formed the basis of the assessment. </w:t>
            </w:r>
            <w:r w:rsidR="004A477C">
              <w:rPr>
                <w:iCs/>
                <w:sz w:val="24"/>
                <w:szCs w:val="24"/>
              </w:rPr>
              <w:t xml:space="preserve">In doing so, </w:t>
            </w:r>
            <w:r w:rsidR="00213ACA">
              <w:rPr>
                <w:iCs/>
                <w:sz w:val="24"/>
                <w:szCs w:val="24"/>
              </w:rPr>
              <w:t xml:space="preserve">I used </w:t>
            </w:r>
            <w:r w:rsidR="0072368C">
              <w:rPr>
                <w:iCs/>
                <w:sz w:val="24"/>
                <w:szCs w:val="24"/>
              </w:rPr>
              <w:t>a person</w:t>
            </w:r>
            <w:r w:rsidR="00213ACA">
              <w:rPr>
                <w:iCs/>
                <w:sz w:val="24"/>
                <w:szCs w:val="24"/>
              </w:rPr>
              <w:t xml:space="preserve">-centred approach to the assessment as </w:t>
            </w:r>
            <w:r w:rsidR="004A477C">
              <w:rPr>
                <w:iCs/>
                <w:sz w:val="24"/>
                <w:szCs w:val="24"/>
              </w:rPr>
              <w:t xml:space="preserve">the individual was </w:t>
            </w:r>
            <w:r w:rsidR="00213ACA">
              <w:rPr>
                <w:iCs/>
                <w:sz w:val="24"/>
                <w:szCs w:val="24"/>
              </w:rPr>
              <w:t>empowered</w:t>
            </w:r>
            <w:r w:rsidR="004A477C">
              <w:rPr>
                <w:iCs/>
                <w:sz w:val="24"/>
                <w:szCs w:val="24"/>
              </w:rPr>
              <w:t xml:space="preserve"> to be the expert </w:t>
            </w:r>
            <w:r w:rsidR="00213ACA">
              <w:rPr>
                <w:iCs/>
                <w:sz w:val="24"/>
                <w:szCs w:val="24"/>
              </w:rPr>
              <w:t>i</w:t>
            </w:r>
            <w:r w:rsidR="004A477C">
              <w:rPr>
                <w:iCs/>
                <w:sz w:val="24"/>
                <w:szCs w:val="24"/>
              </w:rPr>
              <w:t>n their own lives</w:t>
            </w:r>
            <w:r w:rsidR="00213ACA">
              <w:rPr>
                <w:iCs/>
                <w:sz w:val="24"/>
                <w:szCs w:val="24"/>
              </w:rPr>
              <w:t xml:space="preserve"> and </w:t>
            </w:r>
            <w:r w:rsidR="004A477C">
              <w:rPr>
                <w:iCs/>
                <w:sz w:val="24"/>
                <w:szCs w:val="24"/>
              </w:rPr>
              <w:t xml:space="preserve">focus on strengths </w:t>
            </w:r>
            <w:r w:rsidR="00213ACA">
              <w:rPr>
                <w:iCs/>
                <w:sz w:val="24"/>
                <w:szCs w:val="24"/>
              </w:rPr>
              <w:t>to achieve outcomes that support what is important to them (Symonds et al, 2019. Maclean &amp; Harrison, 2025.)</w:t>
            </w:r>
          </w:p>
          <w:p w14:paraId="4A5926F6" w14:textId="77777777" w:rsidR="001E5EB0" w:rsidRDefault="001E5EB0" w:rsidP="00243DB0">
            <w:pPr>
              <w:jc w:val="both"/>
              <w:rPr>
                <w:iCs/>
                <w:sz w:val="24"/>
                <w:szCs w:val="24"/>
              </w:rPr>
            </w:pPr>
          </w:p>
          <w:p w14:paraId="37A22FFD" w14:textId="5DD168CD" w:rsidR="0072368C" w:rsidRDefault="008D22E5" w:rsidP="00243DB0">
            <w:pPr>
              <w:jc w:val="both"/>
              <w:rPr>
                <w:iCs/>
                <w:sz w:val="24"/>
                <w:szCs w:val="24"/>
              </w:rPr>
            </w:pPr>
            <w:r>
              <w:rPr>
                <w:iCs/>
                <w:sz w:val="24"/>
                <w:szCs w:val="24"/>
              </w:rPr>
              <w:t xml:space="preserve">I used </w:t>
            </w:r>
            <w:r w:rsidR="003933C0">
              <w:rPr>
                <w:iCs/>
                <w:sz w:val="24"/>
                <w:szCs w:val="24"/>
              </w:rPr>
              <w:t xml:space="preserve">open-ended questions to </w:t>
            </w:r>
            <w:r w:rsidR="007E686F">
              <w:rPr>
                <w:iCs/>
                <w:sz w:val="24"/>
                <w:szCs w:val="24"/>
              </w:rPr>
              <w:t>begin</w:t>
            </w:r>
            <w:r w:rsidR="003933C0">
              <w:rPr>
                <w:iCs/>
                <w:sz w:val="24"/>
                <w:szCs w:val="24"/>
              </w:rPr>
              <w:t xml:space="preserve"> the discussion</w:t>
            </w:r>
            <w:r w:rsidR="007E686F">
              <w:rPr>
                <w:iCs/>
                <w:sz w:val="24"/>
                <w:szCs w:val="24"/>
              </w:rPr>
              <w:t>,</w:t>
            </w:r>
            <w:r w:rsidR="003933C0">
              <w:rPr>
                <w:iCs/>
                <w:sz w:val="24"/>
                <w:szCs w:val="24"/>
              </w:rPr>
              <w:t xml:space="preserve"> as t</w:t>
            </w:r>
            <w:r w:rsidR="007E686F">
              <w:rPr>
                <w:iCs/>
                <w:sz w:val="24"/>
                <w:szCs w:val="24"/>
              </w:rPr>
              <w:t>his</w:t>
            </w:r>
            <w:r w:rsidR="003933C0">
              <w:rPr>
                <w:iCs/>
                <w:sz w:val="24"/>
                <w:szCs w:val="24"/>
              </w:rPr>
              <w:t xml:space="preserve"> typ</w:t>
            </w:r>
            <w:r w:rsidR="007E686F">
              <w:rPr>
                <w:iCs/>
                <w:sz w:val="24"/>
                <w:szCs w:val="24"/>
              </w:rPr>
              <w:t xml:space="preserve">e </w:t>
            </w:r>
            <w:r w:rsidR="003933C0">
              <w:rPr>
                <w:iCs/>
                <w:sz w:val="24"/>
                <w:szCs w:val="24"/>
              </w:rPr>
              <w:t>of question</w:t>
            </w:r>
            <w:r w:rsidR="007E686F">
              <w:rPr>
                <w:iCs/>
                <w:sz w:val="24"/>
                <w:szCs w:val="24"/>
              </w:rPr>
              <w:t>ing</w:t>
            </w:r>
            <w:r w:rsidR="003933C0">
              <w:rPr>
                <w:iCs/>
                <w:sz w:val="24"/>
                <w:szCs w:val="24"/>
              </w:rPr>
              <w:t xml:space="preserve"> offer</w:t>
            </w:r>
            <w:r w:rsidR="007E686F">
              <w:rPr>
                <w:iCs/>
                <w:sz w:val="24"/>
                <w:szCs w:val="24"/>
              </w:rPr>
              <w:t>s</w:t>
            </w:r>
            <w:r w:rsidR="003933C0">
              <w:rPr>
                <w:iCs/>
                <w:sz w:val="24"/>
                <w:szCs w:val="24"/>
              </w:rPr>
              <w:t xml:space="preserve"> opportunity for the person to provide a more “complete and accurate” account of the situation (Casey </w:t>
            </w:r>
            <w:r w:rsidR="00E2231A">
              <w:rPr>
                <w:iCs/>
                <w:sz w:val="24"/>
                <w:szCs w:val="24"/>
              </w:rPr>
              <w:t>&amp;</w:t>
            </w:r>
            <w:r w:rsidR="003933C0">
              <w:rPr>
                <w:iCs/>
                <w:sz w:val="24"/>
                <w:szCs w:val="24"/>
              </w:rPr>
              <w:t xml:space="preserve"> Powell, 2021)</w:t>
            </w:r>
            <w:r w:rsidR="007E686F">
              <w:rPr>
                <w:iCs/>
                <w:sz w:val="24"/>
                <w:szCs w:val="24"/>
              </w:rPr>
              <w:t xml:space="preserve">. </w:t>
            </w:r>
            <w:r w:rsidR="0072368C">
              <w:rPr>
                <w:iCs/>
                <w:sz w:val="24"/>
                <w:szCs w:val="24"/>
              </w:rPr>
              <w:t xml:space="preserve">On occasion, there was a need to use closed question to obtain a direct answer and decision, however, I was mindful of not using too many as this type of questioning can be oppressive and the voice of the individual can be lost (Trevithick, 2005). </w:t>
            </w:r>
          </w:p>
          <w:p w14:paraId="5032798C" w14:textId="77777777" w:rsidR="0072368C" w:rsidRDefault="0072368C" w:rsidP="00243DB0">
            <w:pPr>
              <w:jc w:val="both"/>
              <w:rPr>
                <w:iCs/>
                <w:sz w:val="24"/>
                <w:szCs w:val="24"/>
              </w:rPr>
            </w:pPr>
          </w:p>
          <w:p w14:paraId="4ACBF8C5" w14:textId="068F043C" w:rsidR="000304B2" w:rsidRDefault="007E686F" w:rsidP="00243DB0">
            <w:pPr>
              <w:jc w:val="both"/>
              <w:rPr>
                <w:iCs/>
                <w:sz w:val="24"/>
                <w:szCs w:val="24"/>
              </w:rPr>
            </w:pPr>
            <w:r>
              <w:rPr>
                <w:iCs/>
                <w:sz w:val="24"/>
                <w:szCs w:val="24"/>
              </w:rPr>
              <w:t>Alongside this, I applied active listening skills</w:t>
            </w:r>
            <w:r w:rsidR="00B82183">
              <w:rPr>
                <w:iCs/>
                <w:sz w:val="24"/>
                <w:szCs w:val="24"/>
              </w:rPr>
              <w:t xml:space="preserve"> such as paraphrasing, reflecting feelings and clarifying assumptions and details</w:t>
            </w:r>
            <w:r w:rsidR="00705C91">
              <w:rPr>
                <w:iCs/>
                <w:sz w:val="24"/>
                <w:szCs w:val="24"/>
              </w:rPr>
              <w:t xml:space="preserve"> (Bodie et al, 2015)</w:t>
            </w:r>
            <w:r w:rsidR="00B82183">
              <w:rPr>
                <w:iCs/>
                <w:sz w:val="24"/>
                <w:szCs w:val="24"/>
              </w:rPr>
              <w:t xml:space="preserve"> to ensure the individual’s voice, feels and wishes were accurately captured for a collaborative approach, with the individual being an equal partner in making decisions for care and support provision. </w:t>
            </w:r>
            <w:r w:rsidR="00705C91">
              <w:rPr>
                <w:iCs/>
                <w:sz w:val="24"/>
                <w:szCs w:val="24"/>
              </w:rPr>
              <w:t xml:space="preserve">In doing so, the </w:t>
            </w:r>
            <w:r w:rsidR="00697C5F">
              <w:rPr>
                <w:iCs/>
                <w:sz w:val="24"/>
                <w:szCs w:val="24"/>
              </w:rPr>
              <w:t xml:space="preserve">individuals were empowered to be the experts in their own lives and make decisions regarding care and support with a focus on strengths and the outcomes they wished to achieve. This was vital in ensuring the individual was not a “passive recipient” of care services, but were supported to have choice and control over their care which </w:t>
            </w:r>
            <w:r w:rsidR="00E2231A">
              <w:rPr>
                <w:iCs/>
                <w:sz w:val="24"/>
                <w:szCs w:val="24"/>
              </w:rPr>
              <w:t xml:space="preserve">are </w:t>
            </w:r>
            <w:r w:rsidR="00697C5F">
              <w:rPr>
                <w:iCs/>
                <w:sz w:val="24"/>
                <w:szCs w:val="24"/>
              </w:rPr>
              <w:t>fundamental value</w:t>
            </w:r>
            <w:r w:rsidR="00E2231A">
              <w:rPr>
                <w:iCs/>
                <w:sz w:val="24"/>
                <w:szCs w:val="24"/>
              </w:rPr>
              <w:t>s</w:t>
            </w:r>
            <w:r w:rsidR="00697C5F">
              <w:rPr>
                <w:iCs/>
                <w:sz w:val="24"/>
                <w:szCs w:val="24"/>
              </w:rPr>
              <w:t xml:space="preserve"> of good ethical practice (Banks, 2020).  </w:t>
            </w:r>
          </w:p>
          <w:p w14:paraId="6BC87769" w14:textId="77777777" w:rsidR="00136FF9" w:rsidRDefault="00136FF9" w:rsidP="00243DB0">
            <w:pPr>
              <w:jc w:val="both"/>
              <w:rPr>
                <w:iCs/>
                <w:sz w:val="24"/>
                <w:szCs w:val="24"/>
              </w:rPr>
            </w:pPr>
          </w:p>
          <w:p w14:paraId="1CE49A6F" w14:textId="759E5AA8" w:rsidR="00136FF9" w:rsidRPr="00487DE0" w:rsidRDefault="00136FF9" w:rsidP="00243DB0">
            <w:pPr>
              <w:jc w:val="both"/>
              <w:rPr>
                <w:iCs/>
                <w:sz w:val="24"/>
                <w:szCs w:val="24"/>
              </w:rPr>
            </w:pPr>
            <w:r>
              <w:rPr>
                <w:iCs/>
                <w:sz w:val="24"/>
                <w:szCs w:val="24"/>
              </w:rPr>
              <w:t xml:space="preserve">As the individual lacked mental capacity to make decisions regarding their care and support needs, </w:t>
            </w:r>
            <w:r w:rsidR="00487DE0">
              <w:rPr>
                <w:iCs/>
                <w:sz w:val="24"/>
                <w:szCs w:val="24"/>
              </w:rPr>
              <w:t xml:space="preserve">application of </w:t>
            </w:r>
            <w:r>
              <w:rPr>
                <w:iCs/>
                <w:sz w:val="24"/>
                <w:szCs w:val="24"/>
              </w:rPr>
              <w:t xml:space="preserve">the principles of the </w:t>
            </w:r>
            <w:r w:rsidRPr="00136FF9">
              <w:rPr>
                <w:i/>
                <w:sz w:val="24"/>
                <w:szCs w:val="24"/>
              </w:rPr>
              <w:t>Mental Capacity Act 2005</w:t>
            </w:r>
            <w:r w:rsidR="00487DE0">
              <w:rPr>
                <w:i/>
                <w:sz w:val="24"/>
                <w:szCs w:val="24"/>
              </w:rPr>
              <w:t xml:space="preserve"> </w:t>
            </w:r>
            <w:r>
              <w:rPr>
                <w:i/>
                <w:sz w:val="24"/>
                <w:szCs w:val="24"/>
              </w:rPr>
              <w:t xml:space="preserve"> </w:t>
            </w:r>
            <w:r w:rsidR="00487DE0">
              <w:rPr>
                <w:iCs/>
                <w:sz w:val="24"/>
                <w:szCs w:val="24"/>
              </w:rPr>
              <w:t xml:space="preserve">was adhered to throughout the assessment. Consideration of the person’s best interests and least restrictive option of care provision was at the forefront of discussions and decision making. </w:t>
            </w:r>
          </w:p>
          <w:p w14:paraId="544301FC" w14:textId="77777777" w:rsidR="002F2185" w:rsidRDefault="002F2185" w:rsidP="00243DB0">
            <w:pPr>
              <w:jc w:val="both"/>
              <w:rPr>
                <w:sz w:val="24"/>
                <w:szCs w:val="24"/>
              </w:rPr>
            </w:pPr>
          </w:p>
          <w:p w14:paraId="6FD6ED19" w14:textId="3399B827" w:rsidR="007438A4" w:rsidRDefault="00E2231A" w:rsidP="00243DB0">
            <w:pPr>
              <w:jc w:val="both"/>
              <w:rPr>
                <w:sz w:val="24"/>
                <w:szCs w:val="24"/>
              </w:rPr>
            </w:pPr>
            <w:r>
              <w:rPr>
                <w:sz w:val="24"/>
                <w:szCs w:val="24"/>
              </w:rPr>
              <w:t xml:space="preserve">During the observation, I felt discussions went well and the communication skills I used worked to put the individual at ease, allow open and transparent conversation, while meeting the objectives of the assessment of care provision. As predicted, the discussion was emotional for the individual, and rather than dismiss or down play these feelings, I used an empathetic approach and </w:t>
            </w:r>
            <w:r w:rsidR="001A7BCB">
              <w:rPr>
                <w:sz w:val="24"/>
                <w:szCs w:val="24"/>
              </w:rPr>
              <w:t>open</w:t>
            </w:r>
            <w:r>
              <w:rPr>
                <w:sz w:val="24"/>
                <w:szCs w:val="24"/>
              </w:rPr>
              <w:t xml:space="preserve"> questions, to gain an insight to the individuals feelings and worries about their loved ones care. Again, this approach worked well and the outcome was positive in ensuring all parties involved were in agreement with the plan for care provision. </w:t>
            </w:r>
          </w:p>
          <w:p w14:paraId="389FC3F7" w14:textId="77777777" w:rsidR="007438A4" w:rsidRDefault="007438A4" w:rsidP="00243DB0">
            <w:pPr>
              <w:jc w:val="both"/>
              <w:rPr>
                <w:sz w:val="24"/>
                <w:szCs w:val="24"/>
              </w:rPr>
            </w:pPr>
          </w:p>
          <w:p w14:paraId="04E1A883" w14:textId="2352C016" w:rsidR="00E2231A" w:rsidRDefault="00526D9F" w:rsidP="00243DB0">
            <w:pPr>
              <w:jc w:val="both"/>
              <w:rPr>
                <w:sz w:val="24"/>
                <w:szCs w:val="24"/>
              </w:rPr>
            </w:pPr>
            <w:r>
              <w:rPr>
                <w:sz w:val="24"/>
                <w:szCs w:val="24"/>
              </w:rPr>
              <w:lastRenderedPageBreak/>
              <w:t xml:space="preserve">At times, I felt slightly unsettled by seeing the individual upset and I had to manage my own emotions,  to balance my natural instinct to give comfort and empathy, with the need to uphold the Social Work role and professional integrity. </w:t>
            </w:r>
            <w:r w:rsidR="00E41D4A">
              <w:rPr>
                <w:sz w:val="24"/>
                <w:szCs w:val="24"/>
              </w:rPr>
              <w:t>As Herland (2021) points out, the ability to effectively manage our own emotions in complex situations, is “central”</w:t>
            </w:r>
            <w:r w:rsidR="00BD1A27">
              <w:rPr>
                <w:sz w:val="24"/>
                <w:szCs w:val="24"/>
              </w:rPr>
              <w:t xml:space="preserve"> to communication and practice in the Social Work role</w:t>
            </w:r>
            <w:r w:rsidR="00E41D4A">
              <w:rPr>
                <w:sz w:val="24"/>
                <w:szCs w:val="24"/>
              </w:rPr>
              <w:t xml:space="preserve">. </w:t>
            </w:r>
            <w:r>
              <w:rPr>
                <w:sz w:val="24"/>
                <w:szCs w:val="24"/>
              </w:rPr>
              <w:t>I feel that the communication skills I used helped to manage these challenges as the discussion was open, honest and transparent from the outset</w:t>
            </w:r>
            <w:r w:rsidR="00E41D4A">
              <w:rPr>
                <w:sz w:val="24"/>
                <w:szCs w:val="24"/>
              </w:rPr>
              <w:t xml:space="preserve"> allowing the discussion to flow naturally</w:t>
            </w:r>
            <w:r w:rsidR="00BD1A27">
              <w:rPr>
                <w:sz w:val="24"/>
                <w:szCs w:val="24"/>
              </w:rPr>
              <w:t xml:space="preserve"> to capture emotions and feelings while being focussed on the purpose of the assessment. </w:t>
            </w:r>
          </w:p>
          <w:p w14:paraId="0AA96F71" w14:textId="77777777" w:rsidR="00526D9F" w:rsidRDefault="00526D9F" w:rsidP="00243DB0">
            <w:pPr>
              <w:jc w:val="both"/>
              <w:rPr>
                <w:sz w:val="24"/>
                <w:szCs w:val="24"/>
              </w:rPr>
            </w:pPr>
          </w:p>
          <w:p w14:paraId="0963D42B" w14:textId="6D5D476A" w:rsidR="00526D9F" w:rsidRDefault="00526D9F" w:rsidP="00243DB0">
            <w:pPr>
              <w:jc w:val="both"/>
              <w:rPr>
                <w:sz w:val="24"/>
                <w:szCs w:val="24"/>
              </w:rPr>
            </w:pPr>
            <w:r>
              <w:rPr>
                <w:sz w:val="24"/>
                <w:szCs w:val="24"/>
              </w:rPr>
              <w:t xml:space="preserve">On reflection, </w:t>
            </w:r>
            <w:r w:rsidR="007438A4">
              <w:rPr>
                <w:sz w:val="24"/>
                <w:szCs w:val="24"/>
              </w:rPr>
              <w:t xml:space="preserve">I realised that </w:t>
            </w:r>
            <w:r w:rsidR="004F79D8">
              <w:rPr>
                <w:sz w:val="24"/>
                <w:szCs w:val="24"/>
              </w:rPr>
              <w:t xml:space="preserve">I had overestimated the potential for challenges and difficulties in communication and a negative outcome. This was due to worrying about my own skills and knowledge and the sensitivity of the matter at hand. After the observation, it was evident that the communication methods and skills used had provided an opportunity for </w:t>
            </w:r>
            <w:r w:rsidR="001A7BCB">
              <w:rPr>
                <w:sz w:val="24"/>
                <w:szCs w:val="24"/>
              </w:rPr>
              <w:t xml:space="preserve">the individual to be an equal partner in deciding care provision through ensuring their voice was heard and they had choice and control over decisions. </w:t>
            </w:r>
            <w:r w:rsidR="009F0D5C">
              <w:rPr>
                <w:sz w:val="24"/>
                <w:szCs w:val="24"/>
              </w:rPr>
              <w:t xml:space="preserve">Thus demonstrating collaborative working to make professional judgements in accordance with legislation, ethical frameworks and statutory codes of practice.  </w:t>
            </w:r>
          </w:p>
          <w:p w14:paraId="0A53D422" w14:textId="77777777" w:rsidR="001A7BCB" w:rsidRDefault="001A7BCB" w:rsidP="00243DB0">
            <w:pPr>
              <w:jc w:val="both"/>
              <w:rPr>
                <w:sz w:val="24"/>
                <w:szCs w:val="24"/>
              </w:rPr>
            </w:pPr>
          </w:p>
          <w:p w14:paraId="06D72CA3" w14:textId="49607376" w:rsidR="001A7BCB" w:rsidRDefault="001A7BCB" w:rsidP="00243DB0">
            <w:pPr>
              <w:jc w:val="both"/>
              <w:rPr>
                <w:sz w:val="24"/>
                <w:szCs w:val="24"/>
              </w:rPr>
            </w:pPr>
            <w:r>
              <w:rPr>
                <w:sz w:val="24"/>
                <w:szCs w:val="24"/>
              </w:rPr>
              <w:t>In conclusion, I learned that clear, open and honest communication is a key value and skill in upholding the function and integrity of the Social</w:t>
            </w:r>
            <w:r w:rsidR="009F0D5C">
              <w:rPr>
                <w:sz w:val="24"/>
                <w:szCs w:val="24"/>
              </w:rPr>
              <w:t xml:space="preserve"> Work</w:t>
            </w:r>
            <w:r>
              <w:rPr>
                <w:sz w:val="24"/>
                <w:szCs w:val="24"/>
              </w:rPr>
              <w:t xml:space="preserve"> role, while ensuring individuals are central to the assessment process and decision making</w:t>
            </w:r>
            <w:r w:rsidR="004A477C">
              <w:rPr>
                <w:sz w:val="24"/>
                <w:szCs w:val="24"/>
              </w:rPr>
              <w:t xml:space="preserve"> (Thompson, 2003)</w:t>
            </w:r>
            <w:r>
              <w:rPr>
                <w:sz w:val="24"/>
                <w:szCs w:val="24"/>
              </w:rPr>
              <w:t>. For further learning, I will continue to develop communication skills used through practice, training and research and critically reflect on these experiences to identify areas for professional growth</w:t>
            </w:r>
            <w:r w:rsidR="009F0D5C">
              <w:rPr>
                <w:sz w:val="24"/>
                <w:szCs w:val="24"/>
              </w:rPr>
              <w:t xml:space="preserve"> to ensure best practice in advocating and support people we work with. </w:t>
            </w:r>
          </w:p>
          <w:p w14:paraId="26581AA5" w14:textId="77777777" w:rsidR="009F0D5C" w:rsidRDefault="009F0D5C" w:rsidP="00243DB0">
            <w:pPr>
              <w:jc w:val="both"/>
              <w:rPr>
                <w:sz w:val="24"/>
                <w:szCs w:val="24"/>
              </w:rPr>
            </w:pPr>
          </w:p>
          <w:p w14:paraId="32CFD395" w14:textId="333AD1B7" w:rsidR="00F071B6" w:rsidRPr="008B28E7" w:rsidRDefault="00F071B6" w:rsidP="00243DB0">
            <w:pPr>
              <w:jc w:val="both"/>
              <w:rPr>
                <w:sz w:val="24"/>
                <w:szCs w:val="24"/>
              </w:rPr>
            </w:pPr>
            <w:r>
              <w:rPr>
                <w:sz w:val="24"/>
                <w:szCs w:val="24"/>
              </w:rPr>
              <w:t>Word Count 1223</w:t>
            </w:r>
          </w:p>
        </w:tc>
      </w:tr>
    </w:tbl>
    <w:p w14:paraId="718C74E6" w14:textId="2CCB9C10"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lastRenderedPageBreak/>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4031F74" w:rsidR="00CA3593" w:rsidRPr="008B28E7" w:rsidRDefault="0080701C" w:rsidP="00FF7EBB">
            <w:pPr>
              <w:jc w:val="both"/>
              <w:rPr>
                <w:sz w:val="24"/>
                <w:szCs w:val="24"/>
              </w:rPr>
            </w:pPr>
            <w:r>
              <w:rPr>
                <w:sz w:val="24"/>
                <w:szCs w:val="24"/>
              </w:rPr>
              <w:t xml:space="preserve">“She was on time”. </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6356F795" w14:textId="16788FBC" w:rsidR="00CA3593" w:rsidRDefault="0080701C" w:rsidP="00FF7EBB">
            <w:pPr>
              <w:jc w:val="both"/>
              <w:rPr>
                <w:sz w:val="24"/>
                <w:szCs w:val="24"/>
              </w:rPr>
            </w:pPr>
            <w:r>
              <w:rPr>
                <w:sz w:val="24"/>
                <w:szCs w:val="24"/>
              </w:rPr>
              <w:t xml:space="preserve">“Yes, she asked me on the phone before they came and then again before we started the assessment”. </w:t>
            </w:r>
          </w:p>
          <w:p w14:paraId="2ECE26CC" w14:textId="77777777" w:rsidR="0080701C" w:rsidRDefault="0080701C" w:rsidP="00FF7EBB">
            <w:pPr>
              <w:jc w:val="both"/>
              <w:rPr>
                <w:sz w:val="24"/>
                <w:szCs w:val="24"/>
              </w:rPr>
            </w:pPr>
          </w:p>
          <w:p w14:paraId="3755B5DD" w14:textId="77777777" w:rsidR="0080701C" w:rsidRDefault="0080701C" w:rsidP="00FF7EBB">
            <w:pPr>
              <w:jc w:val="both"/>
              <w:rPr>
                <w:sz w:val="24"/>
                <w:szCs w:val="24"/>
              </w:rPr>
            </w:pPr>
          </w:p>
          <w:p w14:paraId="0F0363A9" w14:textId="2784B7BE" w:rsidR="0080701C" w:rsidRPr="008B28E7" w:rsidRDefault="0080701C" w:rsidP="00FF7EBB">
            <w:pPr>
              <w:jc w:val="both"/>
              <w:rPr>
                <w:sz w:val="24"/>
                <w:szCs w:val="24"/>
              </w:rPr>
            </w:pPr>
            <w:r>
              <w:rPr>
                <w:sz w:val="24"/>
                <w:szCs w:val="24"/>
              </w:rPr>
              <w:t xml:space="preserve">“Yes”. </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17F7E7C4" w:rsidR="00CA3593" w:rsidRPr="008B28E7" w:rsidRDefault="0080701C" w:rsidP="00FF7EBB">
            <w:pPr>
              <w:jc w:val="both"/>
              <w:rPr>
                <w:sz w:val="24"/>
                <w:szCs w:val="24"/>
              </w:rPr>
            </w:pPr>
            <w:r>
              <w:rPr>
                <w:sz w:val="24"/>
                <w:szCs w:val="24"/>
              </w:rPr>
              <w:t>“Yes, everything discussed was very clear.”</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1868EBB4" w:rsidR="00CA3593" w:rsidRPr="008B28E7" w:rsidRDefault="0080701C" w:rsidP="00FF7EBB">
            <w:pPr>
              <w:jc w:val="both"/>
              <w:rPr>
                <w:sz w:val="24"/>
                <w:szCs w:val="24"/>
              </w:rPr>
            </w:pPr>
            <w:r>
              <w:rPr>
                <w:sz w:val="24"/>
                <w:szCs w:val="24"/>
              </w:rPr>
              <w:t xml:space="preserve">“Really well, she was obviously knowledgeable about the situation and services that could help and she took time to really think about what she could do to help.” </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5B644D59" w:rsidR="00CA3593" w:rsidRPr="008B28E7" w:rsidRDefault="0080701C" w:rsidP="00FF7EBB">
            <w:pPr>
              <w:jc w:val="both"/>
              <w:rPr>
                <w:sz w:val="24"/>
                <w:szCs w:val="24"/>
              </w:rPr>
            </w:pPr>
            <w:r>
              <w:rPr>
                <w:sz w:val="24"/>
                <w:szCs w:val="24"/>
              </w:rPr>
              <w:t xml:space="preserve">“She is a really good listener and you could tell she wanted to hear what we had to say.”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D252E41" w14:textId="693904A4" w:rsidR="00A12F22" w:rsidRDefault="0080701C" w:rsidP="00FF7EBB">
            <w:pPr>
              <w:jc w:val="both"/>
              <w:rPr>
                <w:sz w:val="24"/>
                <w:szCs w:val="24"/>
              </w:rPr>
            </w:pPr>
            <w:r>
              <w:rPr>
                <w:sz w:val="24"/>
                <w:szCs w:val="24"/>
              </w:rPr>
              <w:t xml:space="preserve">“Yes, she just used normal language and explained anything that was unclear or unfamiliar to us, like policies and things like that.” </w:t>
            </w:r>
          </w:p>
          <w:p w14:paraId="121281C4" w14:textId="77777777" w:rsidR="0080701C" w:rsidRPr="0080701C" w:rsidRDefault="0080701C" w:rsidP="0080701C">
            <w:pPr>
              <w:rPr>
                <w:sz w:val="24"/>
                <w:szCs w:val="24"/>
              </w:rPr>
            </w:pPr>
          </w:p>
          <w:p w14:paraId="531E9E04" w14:textId="77777777" w:rsidR="0080701C" w:rsidRDefault="0080701C" w:rsidP="0080701C">
            <w:pPr>
              <w:rPr>
                <w:sz w:val="24"/>
                <w:szCs w:val="24"/>
              </w:rPr>
            </w:pPr>
          </w:p>
          <w:p w14:paraId="203A7B7E" w14:textId="45A0A44F" w:rsidR="0080701C" w:rsidRPr="0080701C" w:rsidRDefault="0080701C" w:rsidP="0080701C">
            <w:pPr>
              <w:rPr>
                <w:sz w:val="24"/>
                <w:szCs w:val="24"/>
              </w:rPr>
            </w:pPr>
            <w:r>
              <w:rPr>
                <w:sz w:val="24"/>
                <w:szCs w:val="24"/>
              </w:rPr>
              <w:t>“Yes”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5DE72EC5" w:rsidR="00D0503D" w:rsidRPr="008B28E7" w:rsidRDefault="0080701C" w:rsidP="00D0503D">
            <w:pPr>
              <w:jc w:val="both"/>
              <w:rPr>
                <w:sz w:val="24"/>
                <w:szCs w:val="24"/>
              </w:rPr>
            </w:pPr>
            <w:r>
              <w:rPr>
                <w:sz w:val="24"/>
                <w:szCs w:val="24"/>
              </w:rPr>
              <w:t xml:space="preserve">“Exceeded it. We were expecting it to be really difficult and did not know what could be done to help, but she has helped and we now feel at ease.”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07122377" w:rsidR="00D0503D" w:rsidRPr="008B28E7" w:rsidRDefault="0080701C"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1C46E9" w14:textId="77777777" w:rsidR="00807761" w:rsidRDefault="00807761">
      <w:r>
        <w:separator/>
      </w:r>
    </w:p>
  </w:endnote>
  <w:endnote w:type="continuationSeparator" w:id="0">
    <w:p w14:paraId="15DB6826" w14:textId="77777777" w:rsidR="00807761" w:rsidRDefault="008077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30CBBC" w14:textId="77777777" w:rsidR="00807761" w:rsidRDefault="00807761">
      <w:r>
        <w:separator/>
      </w:r>
    </w:p>
  </w:footnote>
  <w:footnote w:type="continuationSeparator" w:id="0">
    <w:p w14:paraId="16EF39B4" w14:textId="77777777" w:rsidR="00807761" w:rsidRDefault="008077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72ED"/>
    <w:rsid w:val="00020EEC"/>
    <w:rsid w:val="0002440E"/>
    <w:rsid w:val="0002759A"/>
    <w:rsid w:val="00027B1F"/>
    <w:rsid w:val="000304B2"/>
    <w:rsid w:val="0003088B"/>
    <w:rsid w:val="000325D9"/>
    <w:rsid w:val="000372B2"/>
    <w:rsid w:val="0004079F"/>
    <w:rsid w:val="00041425"/>
    <w:rsid w:val="00043543"/>
    <w:rsid w:val="00045B87"/>
    <w:rsid w:val="00045C07"/>
    <w:rsid w:val="00045C40"/>
    <w:rsid w:val="00046861"/>
    <w:rsid w:val="00054A07"/>
    <w:rsid w:val="00055D43"/>
    <w:rsid w:val="00056FAC"/>
    <w:rsid w:val="00057751"/>
    <w:rsid w:val="0006111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66B4"/>
    <w:rsid w:val="000C378F"/>
    <w:rsid w:val="000C6892"/>
    <w:rsid w:val="000C6FFE"/>
    <w:rsid w:val="000D0BB6"/>
    <w:rsid w:val="000D2ED2"/>
    <w:rsid w:val="000D5F26"/>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6FF9"/>
    <w:rsid w:val="00137BB5"/>
    <w:rsid w:val="00137E05"/>
    <w:rsid w:val="001447F6"/>
    <w:rsid w:val="00147DE3"/>
    <w:rsid w:val="00150794"/>
    <w:rsid w:val="00151DA6"/>
    <w:rsid w:val="001608C4"/>
    <w:rsid w:val="00164832"/>
    <w:rsid w:val="00171418"/>
    <w:rsid w:val="001740D7"/>
    <w:rsid w:val="001772BF"/>
    <w:rsid w:val="001772DE"/>
    <w:rsid w:val="0019496C"/>
    <w:rsid w:val="001961CF"/>
    <w:rsid w:val="001A59BB"/>
    <w:rsid w:val="001A607E"/>
    <w:rsid w:val="001A6A51"/>
    <w:rsid w:val="001A79C4"/>
    <w:rsid w:val="001A7BCB"/>
    <w:rsid w:val="001B331A"/>
    <w:rsid w:val="001B7C34"/>
    <w:rsid w:val="001C0237"/>
    <w:rsid w:val="001C0E74"/>
    <w:rsid w:val="001C266D"/>
    <w:rsid w:val="001C4DB8"/>
    <w:rsid w:val="001C50B8"/>
    <w:rsid w:val="001D229F"/>
    <w:rsid w:val="001E2EB6"/>
    <w:rsid w:val="001E5EB0"/>
    <w:rsid w:val="001F4552"/>
    <w:rsid w:val="002019EB"/>
    <w:rsid w:val="00204B58"/>
    <w:rsid w:val="00205051"/>
    <w:rsid w:val="00211F65"/>
    <w:rsid w:val="00213ACA"/>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69F"/>
    <w:rsid w:val="002657E9"/>
    <w:rsid w:val="0026665E"/>
    <w:rsid w:val="002707A9"/>
    <w:rsid w:val="0027147E"/>
    <w:rsid w:val="002761F4"/>
    <w:rsid w:val="002775E1"/>
    <w:rsid w:val="00277979"/>
    <w:rsid w:val="00291ADD"/>
    <w:rsid w:val="00291E0A"/>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9C8"/>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3C0"/>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87D91"/>
    <w:rsid w:val="00487DE0"/>
    <w:rsid w:val="004911B4"/>
    <w:rsid w:val="0049196A"/>
    <w:rsid w:val="004923DA"/>
    <w:rsid w:val="00492EEB"/>
    <w:rsid w:val="00493434"/>
    <w:rsid w:val="00494627"/>
    <w:rsid w:val="004968E2"/>
    <w:rsid w:val="004A2A49"/>
    <w:rsid w:val="004A477C"/>
    <w:rsid w:val="004A5A64"/>
    <w:rsid w:val="004B0332"/>
    <w:rsid w:val="004B5553"/>
    <w:rsid w:val="004B600B"/>
    <w:rsid w:val="004B6822"/>
    <w:rsid w:val="004B69F6"/>
    <w:rsid w:val="004C2D3A"/>
    <w:rsid w:val="004D03C4"/>
    <w:rsid w:val="004D0BF1"/>
    <w:rsid w:val="004D0F4E"/>
    <w:rsid w:val="004D1955"/>
    <w:rsid w:val="004D3278"/>
    <w:rsid w:val="004D35A4"/>
    <w:rsid w:val="004D445F"/>
    <w:rsid w:val="004E087B"/>
    <w:rsid w:val="004E44A4"/>
    <w:rsid w:val="004E7B8B"/>
    <w:rsid w:val="004E7BDD"/>
    <w:rsid w:val="004F1966"/>
    <w:rsid w:val="004F1E21"/>
    <w:rsid w:val="004F2542"/>
    <w:rsid w:val="004F4E33"/>
    <w:rsid w:val="004F740D"/>
    <w:rsid w:val="004F79D8"/>
    <w:rsid w:val="004F7B8F"/>
    <w:rsid w:val="00500748"/>
    <w:rsid w:val="005011D6"/>
    <w:rsid w:val="00502A14"/>
    <w:rsid w:val="005042F1"/>
    <w:rsid w:val="0050481B"/>
    <w:rsid w:val="005113D4"/>
    <w:rsid w:val="0051287D"/>
    <w:rsid w:val="00513C7D"/>
    <w:rsid w:val="00521123"/>
    <w:rsid w:val="00521221"/>
    <w:rsid w:val="0052250B"/>
    <w:rsid w:val="00526D9F"/>
    <w:rsid w:val="005305C6"/>
    <w:rsid w:val="00540EEC"/>
    <w:rsid w:val="005414F4"/>
    <w:rsid w:val="00546187"/>
    <w:rsid w:val="00546E4C"/>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5C3A"/>
    <w:rsid w:val="005B7951"/>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1AA6"/>
    <w:rsid w:val="0065276E"/>
    <w:rsid w:val="00654329"/>
    <w:rsid w:val="00654CEC"/>
    <w:rsid w:val="00655507"/>
    <w:rsid w:val="006579FD"/>
    <w:rsid w:val="006635E3"/>
    <w:rsid w:val="006669F3"/>
    <w:rsid w:val="006712A7"/>
    <w:rsid w:val="00672CED"/>
    <w:rsid w:val="00673A40"/>
    <w:rsid w:val="00674FC2"/>
    <w:rsid w:val="00676E35"/>
    <w:rsid w:val="00677E42"/>
    <w:rsid w:val="00682334"/>
    <w:rsid w:val="00684732"/>
    <w:rsid w:val="00684B16"/>
    <w:rsid w:val="00687016"/>
    <w:rsid w:val="006872A0"/>
    <w:rsid w:val="006875FA"/>
    <w:rsid w:val="00690C85"/>
    <w:rsid w:val="0069625A"/>
    <w:rsid w:val="00696A88"/>
    <w:rsid w:val="00696F65"/>
    <w:rsid w:val="00697572"/>
    <w:rsid w:val="00697C5F"/>
    <w:rsid w:val="006B4496"/>
    <w:rsid w:val="006B5E67"/>
    <w:rsid w:val="006B6612"/>
    <w:rsid w:val="006C2EB5"/>
    <w:rsid w:val="006D18A3"/>
    <w:rsid w:val="006D5970"/>
    <w:rsid w:val="006E481E"/>
    <w:rsid w:val="006E795F"/>
    <w:rsid w:val="006F0862"/>
    <w:rsid w:val="006F1438"/>
    <w:rsid w:val="006F2A9E"/>
    <w:rsid w:val="006F4D22"/>
    <w:rsid w:val="006F5ED3"/>
    <w:rsid w:val="00700249"/>
    <w:rsid w:val="00705C91"/>
    <w:rsid w:val="007069CD"/>
    <w:rsid w:val="00706BB5"/>
    <w:rsid w:val="0071231A"/>
    <w:rsid w:val="00712E90"/>
    <w:rsid w:val="00713B7E"/>
    <w:rsid w:val="0072368C"/>
    <w:rsid w:val="0072678F"/>
    <w:rsid w:val="007276E5"/>
    <w:rsid w:val="00727C4C"/>
    <w:rsid w:val="00734809"/>
    <w:rsid w:val="0073714E"/>
    <w:rsid w:val="007374EF"/>
    <w:rsid w:val="007406E1"/>
    <w:rsid w:val="007438A4"/>
    <w:rsid w:val="00743E40"/>
    <w:rsid w:val="00745016"/>
    <w:rsid w:val="0075031F"/>
    <w:rsid w:val="00751263"/>
    <w:rsid w:val="007544FC"/>
    <w:rsid w:val="00755427"/>
    <w:rsid w:val="00756548"/>
    <w:rsid w:val="0075673A"/>
    <w:rsid w:val="0075704F"/>
    <w:rsid w:val="00763B2D"/>
    <w:rsid w:val="00764C84"/>
    <w:rsid w:val="007710AD"/>
    <w:rsid w:val="00772924"/>
    <w:rsid w:val="00777900"/>
    <w:rsid w:val="0078112D"/>
    <w:rsid w:val="007872F2"/>
    <w:rsid w:val="007873F9"/>
    <w:rsid w:val="007908E0"/>
    <w:rsid w:val="00793EB3"/>
    <w:rsid w:val="00794205"/>
    <w:rsid w:val="0079422A"/>
    <w:rsid w:val="00797DD4"/>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686F"/>
    <w:rsid w:val="007F10BD"/>
    <w:rsid w:val="007F312E"/>
    <w:rsid w:val="007F3F7E"/>
    <w:rsid w:val="007F4BA4"/>
    <w:rsid w:val="0080701C"/>
    <w:rsid w:val="00807761"/>
    <w:rsid w:val="00813CEC"/>
    <w:rsid w:val="0081534C"/>
    <w:rsid w:val="00816CE7"/>
    <w:rsid w:val="008171E4"/>
    <w:rsid w:val="008208EA"/>
    <w:rsid w:val="00822B44"/>
    <w:rsid w:val="00824E67"/>
    <w:rsid w:val="00825A64"/>
    <w:rsid w:val="00825C62"/>
    <w:rsid w:val="00826F48"/>
    <w:rsid w:val="008308AE"/>
    <w:rsid w:val="00830DD1"/>
    <w:rsid w:val="0083166E"/>
    <w:rsid w:val="00831DC3"/>
    <w:rsid w:val="008322C7"/>
    <w:rsid w:val="008340BA"/>
    <w:rsid w:val="00834F1D"/>
    <w:rsid w:val="00836FEC"/>
    <w:rsid w:val="00837421"/>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22E5"/>
    <w:rsid w:val="008D52CD"/>
    <w:rsid w:val="008D5813"/>
    <w:rsid w:val="008D5999"/>
    <w:rsid w:val="008D634E"/>
    <w:rsid w:val="008D778A"/>
    <w:rsid w:val="008D78C9"/>
    <w:rsid w:val="008E3195"/>
    <w:rsid w:val="008E5A35"/>
    <w:rsid w:val="008F127E"/>
    <w:rsid w:val="008F32D9"/>
    <w:rsid w:val="008F7BD7"/>
    <w:rsid w:val="00902A65"/>
    <w:rsid w:val="00903932"/>
    <w:rsid w:val="009079BD"/>
    <w:rsid w:val="00912BD9"/>
    <w:rsid w:val="00916FB2"/>
    <w:rsid w:val="00920E5B"/>
    <w:rsid w:val="00926436"/>
    <w:rsid w:val="00926C53"/>
    <w:rsid w:val="0093018C"/>
    <w:rsid w:val="00937B2D"/>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3F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0D5C"/>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1CA4"/>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4B9E"/>
    <w:rsid w:val="00B26769"/>
    <w:rsid w:val="00B2754B"/>
    <w:rsid w:val="00B31C91"/>
    <w:rsid w:val="00B351F7"/>
    <w:rsid w:val="00B3747F"/>
    <w:rsid w:val="00B42E76"/>
    <w:rsid w:val="00B43194"/>
    <w:rsid w:val="00B436BF"/>
    <w:rsid w:val="00B47734"/>
    <w:rsid w:val="00B50FBA"/>
    <w:rsid w:val="00B5242A"/>
    <w:rsid w:val="00B558EB"/>
    <w:rsid w:val="00B577D3"/>
    <w:rsid w:val="00B60466"/>
    <w:rsid w:val="00B6548F"/>
    <w:rsid w:val="00B6683D"/>
    <w:rsid w:val="00B71A32"/>
    <w:rsid w:val="00B7502A"/>
    <w:rsid w:val="00B77305"/>
    <w:rsid w:val="00B774BD"/>
    <w:rsid w:val="00B82183"/>
    <w:rsid w:val="00B82CC2"/>
    <w:rsid w:val="00B84A89"/>
    <w:rsid w:val="00B9256C"/>
    <w:rsid w:val="00B92BEF"/>
    <w:rsid w:val="00B94443"/>
    <w:rsid w:val="00B9689A"/>
    <w:rsid w:val="00B97056"/>
    <w:rsid w:val="00BA2AAC"/>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1A27"/>
    <w:rsid w:val="00BD30B1"/>
    <w:rsid w:val="00BE0F7B"/>
    <w:rsid w:val="00BE10C2"/>
    <w:rsid w:val="00BF0D6C"/>
    <w:rsid w:val="00C00A34"/>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229"/>
    <w:rsid w:val="00C77FA5"/>
    <w:rsid w:val="00C8089F"/>
    <w:rsid w:val="00C835FE"/>
    <w:rsid w:val="00C836CC"/>
    <w:rsid w:val="00C84572"/>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2F91"/>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2926"/>
    <w:rsid w:val="00D55DE0"/>
    <w:rsid w:val="00D607EF"/>
    <w:rsid w:val="00D60F88"/>
    <w:rsid w:val="00D64552"/>
    <w:rsid w:val="00D646BD"/>
    <w:rsid w:val="00D65558"/>
    <w:rsid w:val="00D71201"/>
    <w:rsid w:val="00D720C7"/>
    <w:rsid w:val="00D83AA3"/>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1BE7"/>
    <w:rsid w:val="00DE4296"/>
    <w:rsid w:val="00DF2469"/>
    <w:rsid w:val="00DF7899"/>
    <w:rsid w:val="00E0524C"/>
    <w:rsid w:val="00E15751"/>
    <w:rsid w:val="00E17160"/>
    <w:rsid w:val="00E17D41"/>
    <w:rsid w:val="00E2231A"/>
    <w:rsid w:val="00E231D1"/>
    <w:rsid w:val="00E3288D"/>
    <w:rsid w:val="00E35112"/>
    <w:rsid w:val="00E35BEC"/>
    <w:rsid w:val="00E41A6A"/>
    <w:rsid w:val="00E41D4A"/>
    <w:rsid w:val="00E50821"/>
    <w:rsid w:val="00E51F91"/>
    <w:rsid w:val="00E5498A"/>
    <w:rsid w:val="00E559CE"/>
    <w:rsid w:val="00E60EC1"/>
    <w:rsid w:val="00E60F42"/>
    <w:rsid w:val="00E6746C"/>
    <w:rsid w:val="00E7086E"/>
    <w:rsid w:val="00E71248"/>
    <w:rsid w:val="00E73C41"/>
    <w:rsid w:val="00E7504D"/>
    <w:rsid w:val="00E75911"/>
    <w:rsid w:val="00E7598F"/>
    <w:rsid w:val="00E76F60"/>
    <w:rsid w:val="00E812B5"/>
    <w:rsid w:val="00E83D90"/>
    <w:rsid w:val="00E83F01"/>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C7E2A"/>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071B6"/>
    <w:rsid w:val="00F10A08"/>
    <w:rsid w:val="00F15354"/>
    <w:rsid w:val="00F22AC5"/>
    <w:rsid w:val="00F254D1"/>
    <w:rsid w:val="00F32B82"/>
    <w:rsid w:val="00F34C86"/>
    <w:rsid w:val="00F4043E"/>
    <w:rsid w:val="00F41795"/>
    <w:rsid w:val="00F41BBC"/>
    <w:rsid w:val="00F42D32"/>
    <w:rsid w:val="00F444F0"/>
    <w:rsid w:val="00F446FF"/>
    <w:rsid w:val="00F45521"/>
    <w:rsid w:val="00F50847"/>
    <w:rsid w:val="00F53F27"/>
    <w:rsid w:val="00F546D1"/>
    <w:rsid w:val="00F60281"/>
    <w:rsid w:val="00F66272"/>
    <w:rsid w:val="00F709C0"/>
    <w:rsid w:val="00F756E9"/>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BE3"/>
    <w:rsid w:val="00FD271B"/>
    <w:rsid w:val="00FD3D7C"/>
    <w:rsid w:val="00FD4F8F"/>
    <w:rsid w:val="00FE0C16"/>
    <w:rsid w:val="00FE11F6"/>
    <w:rsid w:val="00FE14B1"/>
    <w:rsid w:val="00FE26B6"/>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9</Pages>
  <Words>2357</Words>
  <Characters>13436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Carolanne Jones</cp:lastModifiedBy>
  <cp:revision>18</cp:revision>
  <cp:lastPrinted>2020-02-11T19:20:00Z</cp:lastPrinted>
  <dcterms:created xsi:type="dcterms:W3CDTF">2025-11-05T14:21:00Z</dcterms:created>
  <dcterms:modified xsi:type="dcterms:W3CDTF">2026-02-24T10:16:00Z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