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0A695A" w14:textId="77777777" w:rsidR="00CE5616" w:rsidRDefault="00CE5616" w:rsidP="00987B67">
      <w:pPr>
        <w:jc w:val="center"/>
      </w:pPr>
    </w:p>
    <w:p w14:paraId="0C34D9E2" w14:textId="03D653D2" w:rsidR="00987B67" w:rsidRDefault="00987B67" w:rsidP="00987B67">
      <w:pPr>
        <w:jc w:val="center"/>
      </w:pPr>
      <w:r>
        <w:rPr>
          <w:noProof/>
        </w:rPr>
        <w:drawing>
          <wp:inline distT="0" distB="0" distL="0" distR="0" wp14:anchorId="505A5AB5" wp14:editId="3CD12C56">
            <wp:extent cx="5415516" cy="1877695"/>
            <wp:effectExtent l="0" t="0" r="0" b="8255"/>
            <wp:docPr id="638942447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1" descr="A close-up of a sign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4410" cy="18842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72ED5" w14:textId="385E4FF7" w:rsidR="00987B67" w:rsidRDefault="00987B67" w:rsidP="00987B67">
      <w:pPr>
        <w:jc w:val="center"/>
      </w:pPr>
    </w:p>
    <w:p w14:paraId="43E21253" w14:textId="77777777" w:rsidR="00987B67" w:rsidRDefault="00987B67" w:rsidP="00987B67">
      <w:pPr>
        <w:jc w:val="center"/>
      </w:pPr>
    </w:p>
    <w:p w14:paraId="3EBD5829" w14:textId="77777777" w:rsidR="00987B67" w:rsidRDefault="00987B67" w:rsidP="00987B67">
      <w:pPr>
        <w:jc w:val="center"/>
      </w:pPr>
    </w:p>
    <w:p w14:paraId="75BBEF1B" w14:textId="77777777" w:rsidR="00987B67" w:rsidRDefault="00987B67" w:rsidP="00987B67">
      <w:pPr>
        <w:jc w:val="center"/>
      </w:pPr>
    </w:p>
    <w:p w14:paraId="78619AE0" w14:textId="77777777" w:rsidR="00987B67" w:rsidRDefault="00987B67" w:rsidP="00987B67">
      <w:pPr>
        <w:jc w:val="center"/>
      </w:pPr>
    </w:p>
    <w:p w14:paraId="5A4CE01A" w14:textId="77777777" w:rsidR="00987B67" w:rsidRDefault="00987B67" w:rsidP="00987B67">
      <w:pPr>
        <w:jc w:val="center"/>
      </w:pPr>
    </w:p>
    <w:p w14:paraId="334EB02F" w14:textId="77777777" w:rsidR="00987B67" w:rsidRDefault="00987B67" w:rsidP="00987B67">
      <w:pPr>
        <w:jc w:val="center"/>
      </w:pPr>
    </w:p>
    <w:p w14:paraId="2738584C" w14:textId="77777777" w:rsidR="00987B67" w:rsidRPr="001D2471" w:rsidRDefault="00987B67" w:rsidP="00987B67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>Programme:</w:t>
      </w:r>
      <w:r w:rsidRPr="001D2471">
        <w:rPr>
          <w:rFonts w:ascii="Arial" w:hAnsi="Arial" w:cs="Arial"/>
        </w:rPr>
        <w:t xml:space="preserve"> BSc (Hons) Health and Social Care</w:t>
      </w:r>
    </w:p>
    <w:p w14:paraId="37A01DEC" w14:textId="08D0AD74" w:rsidR="00987B67" w:rsidRPr="001D2471" w:rsidRDefault="00987B67" w:rsidP="00987B67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 xml:space="preserve">Module: </w:t>
      </w:r>
      <w:r>
        <w:rPr>
          <w:rFonts w:ascii="Arial" w:hAnsi="Arial" w:cs="Arial"/>
        </w:rPr>
        <w:t>Empowering The Older Person</w:t>
      </w:r>
    </w:p>
    <w:p w14:paraId="14A8B70F" w14:textId="78768F73" w:rsidR="00987B67" w:rsidRPr="001D2471" w:rsidRDefault="00987B67" w:rsidP="00987B67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>Module code:</w:t>
      </w:r>
      <w:r w:rsidRPr="001D2471">
        <w:rPr>
          <w:rFonts w:ascii="Arial" w:hAnsi="Arial" w:cs="Arial"/>
        </w:rPr>
        <w:t xml:space="preserve"> BMHP60</w:t>
      </w:r>
      <w:r>
        <w:rPr>
          <w:rFonts w:ascii="Arial" w:hAnsi="Arial" w:cs="Arial"/>
        </w:rPr>
        <w:t>27</w:t>
      </w:r>
    </w:p>
    <w:p w14:paraId="27838980" w14:textId="6BD563AF" w:rsidR="00987B67" w:rsidRDefault="00987B67" w:rsidP="00987B67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>Assignment Title:</w:t>
      </w:r>
      <w:r w:rsidRPr="001D2471">
        <w:rPr>
          <w:rFonts w:ascii="Arial" w:hAnsi="Arial" w:cs="Arial"/>
        </w:rPr>
        <w:t xml:space="preserve"> Component </w:t>
      </w:r>
      <w:r>
        <w:rPr>
          <w:rFonts w:ascii="Arial" w:hAnsi="Arial" w:cs="Arial"/>
        </w:rPr>
        <w:t>2: Debate/Discussion</w:t>
      </w:r>
    </w:p>
    <w:p w14:paraId="5B937EB3" w14:textId="5C55AD3D" w:rsidR="00987B67" w:rsidRPr="001D2471" w:rsidRDefault="00987B67" w:rsidP="00987B67">
      <w:pPr>
        <w:spacing w:line="360" w:lineRule="auto"/>
        <w:jc w:val="center"/>
        <w:rPr>
          <w:rFonts w:ascii="Arial" w:hAnsi="Arial" w:cs="Arial"/>
        </w:rPr>
      </w:pPr>
      <w:r w:rsidRPr="00987B67">
        <w:rPr>
          <w:rFonts w:ascii="Arial" w:hAnsi="Arial" w:cs="Arial"/>
          <w:b/>
          <w:bCs/>
        </w:rPr>
        <w:t>Topic:</w:t>
      </w:r>
      <w:r>
        <w:rPr>
          <w:rFonts w:ascii="Arial" w:hAnsi="Arial" w:cs="Arial"/>
        </w:rPr>
        <w:t xml:space="preserve"> Are Dementia Patients Better Supported by Family or Professional Caregivers? </w:t>
      </w:r>
    </w:p>
    <w:p w14:paraId="7C3EBF2D" w14:textId="2F2058C3" w:rsidR="00987B67" w:rsidRPr="001D2471" w:rsidRDefault="00987B67" w:rsidP="00987B67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 xml:space="preserve">Lecturer: </w:t>
      </w:r>
      <w:r>
        <w:rPr>
          <w:rFonts w:ascii="Arial" w:hAnsi="Arial" w:cs="Arial"/>
        </w:rPr>
        <w:t>Rizwan Nadim</w:t>
      </w:r>
    </w:p>
    <w:p w14:paraId="0E390CB9" w14:textId="77777777" w:rsidR="00987B67" w:rsidRPr="001D2471" w:rsidRDefault="00987B67" w:rsidP="00987B67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>Student Name:</w:t>
      </w:r>
      <w:r w:rsidRPr="001D2471">
        <w:rPr>
          <w:rFonts w:ascii="Arial" w:hAnsi="Arial" w:cs="Arial"/>
        </w:rPr>
        <w:t xml:space="preserve"> Mohammed Kamal Miah</w:t>
      </w:r>
    </w:p>
    <w:p w14:paraId="3DA9D3EC" w14:textId="77777777" w:rsidR="00987B67" w:rsidRDefault="00987B67" w:rsidP="00987B67">
      <w:pPr>
        <w:spacing w:line="360" w:lineRule="auto"/>
        <w:jc w:val="center"/>
        <w:rPr>
          <w:rFonts w:ascii="Arial" w:hAnsi="Arial" w:cs="Arial"/>
        </w:rPr>
      </w:pPr>
      <w:r w:rsidRPr="001D2471">
        <w:rPr>
          <w:rFonts w:ascii="Arial" w:hAnsi="Arial" w:cs="Arial"/>
          <w:b/>
          <w:bCs/>
        </w:rPr>
        <w:t>Student ID number:</w:t>
      </w:r>
      <w:r w:rsidRPr="001D2471">
        <w:rPr>
          <w:rFonts w:ascii="Arial" w:hAnsi="Arial" w:cs="Arial"/>
        </w:rPr>
        <w:t xml:space="preserve"> 2314349</w:t>
      </w:r>
    </w:p>
    <w:p w14:paraId="3ECF4589" w14:textId="77777777" w:rsidR="00987B67" w:rsidRDefault="00987B67" w:rsidP="00987B67">
      <w:pPr>
        <w:spacing w:line="360" w:lineRule="auto"/>
        <w:jc w:val="center"/>
        <w:rPr>
          <w:rFonts w:ascii="Arial" w:hAnsi="Arial" w:cs="Arial"/>
        </w:rPr>
      </w:pPr>
    </w:p>
    <w:p w14:paraId="392B20F2" w14:textId="77777777" w:rsidR="00987B67" w:rsidRDefault="00987B67" w:rsidP="00987B67">
      <w:pPr>
        <w:spacing w:line="360" w:lineRule="auto"/>
        <w:jc w:val="center"/>
        <w:rPr>
          <w:rFonts w:ascii="Arial" w:hAnsi="Arial" w:cs="Arial"/>
        </w:rPr>
      </w:pPr>
    </w:p>
    <w:p w14:paraId="5C47AF43" w14:textId="77777777" w:rsidR="00987B67" w:rsidRDefault="00987B67" w:rsidP="00987B67">
      <w:pPr>
        <w:spacing w:line="360" w:lineRule="auto"/>
        <w:jc w:val="center"/>
        <w:rPr>
          <w:rFonts w:ascii="Arial" w:hAnsi="Arial" w:cs="Arial"/>
        </w:rPr>
      </w:pPr>
    </w:p>
    <w:p w14:paraId="4D3BA8E7" w14:textId="77777777" w:rsidR="00987B67" w:rsidRDefault="00987B67" w:rsidP="00987B67">
      <w:pPr>
        <w:spacing w:line="360" w:lineRule="auto"/>
        <w:jc w:val="center"/>
        <w:rPr>
          <w:rFonts w:ascii="Arial" w:hAnsi="Arial" w:cs="Arial"/>
        </w:rPr>
      </w:pPr>
    </w:p>
    <w:p w14:paraId="100A8EF8" w14:textId="77777777" w:rsidR="00987B67" w:rsidRDefault="00987B67" w:rsidP="00987B67">
      <w:pPr>
        <w:spacing w:line="360" w:lineRule="auto"/>
        <w:jc w:val="center"/>
        <w:rPr>
          <w:rFonts w:ascii="Arial" w:hAnsi="Arial" w:cs="Arial"/>
        </w:rPr>
      </w:pPr>
    </w:p>
    <w:p w14:paraId="32C034EC" w14:textId="77777777" w:rsidR="00987B67" w:rsidRPr="00987B67" w:rsidRDefault="00987B67" w:rsidP="00987B6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987B67">
        <w:rPr>
          <w:rFonts w:ascii="Arial" w:hAnsi="Arial" w:cs="Arial"/>
          <w:b/>
          <w:bCs/>
          <w:sz w:val="32"/>
          <w:szCs w:val="32"/>
        </w:rPr>
        <w:lastRenderedPageBreak/>
        <w:t>References</w:t>
      </w:r>
    </w:p>
    <w:p w14:paraId="2EAAAD40" w14:textId="61B5C676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>Adams, P. and Kaufman, D.A.S. (2025). Relationships Between Cultural Perspectives and</w:t>
      </w:r>
      <w:r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 xml:space="preserve">Family Caregiver Burden in the Dementia Population. </w:t>
      </w:r>
      <w:r w:rsidRPr="00987B67">
        <w:rPr>
          <w:rFonts w:ascii="Arial" w:hAnsi="Arial" w:cs="Arial"/>
          <w:i/>
          <w:iCs/>
        </w:rPr>
        <w:t>Dementia.</w:t>
      </w:r>
    </w:p>
    <w:p w14:paraId="7B9C155B" w14:textId="45D3C726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>Alzheimer</w:t>
      </w:r>
      <w:r>
        <w:rPr>
          <w:rFonts w:ascii="Arial" w:hAnsi="Arial" w:cs="Arial"/>
        </w:rPr>
        <w:t>’</w:t>
      </w:r>
      <w:r w:rsidRPr="00987B67">
        <w:rPr>
          <w:rFonts w:ascii="Arial" w:hAnsi="Arial" w:cs="Arial"/>
        </w:rPr>
        <w:t xml:space="preserve">s Association (2019). </w:t>
      </w:r>
      <w:r w:rsidRPr="00987B67">
        <w:rPr>
          <w:rFonts w:ascii="Arial" w:hAnsi="Arial" w:cs="Arial"/>
          <w:i/>
          <w:iCs/>
        </w:rPr>
        <w:t>Caregiving.</w:t>
      </w:r>
      <w:r w:rsidRPr="00987B67">
        <w:rPr>
          <w:rFonts w:ascii="Arial" w:hAnsi="Arial" w:cs="Arial"/>
        </w:rPr>
        <w:t xml:space="preserve"> [online] Alzheimer’s Disease and Dementia.</w:t>
      </w:r>
      <w:r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Available at: https://www.alz.org/help-support/caregiving.</w:t>
      </w:r>
    </w:p>
    <w:p w14:paraId="5DC3FBE9" w14:textId="5599ED64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 xml:space="preserve">Ames, D., </w:t>
      </w:r>
      <w:proofErr w:type="spellStart"/>
      <w:r w:rsidRPr="00987B67">
        <w:rPr>
          <w:rFonts w:ascii="Arial" w:hAnsi="Arial" w:cs="Arial"/>
        </w:rPr>
        <w:t>O’brien</w:t>
      </w:r>
      <w:proofErr w:type="spellEnd"/>
      <w:r w:rsidRPr="00987B67">
        <w:rPr>
          <w:rFonts w:ascii="Arial" w:hAnsi="Arial" w:cs="Arial"/>
        </w:rPr>
        <w:t xml:space="preserve">, J. and Burns, A.S. (2019). </w:t>
      </w:r>
      <w:r w:rsidRPr="00987B67">
        <w:rPr>
          <w:rFonts w:ascii="Arial" w:hAnsi="Arial" w:cs="Arial"/>
          <w:i/>
          <w:iCs/>
        </w:rPr>
        <w:t>Dementia.</w:t>
      </w:r>
      <w:r w:rsidRPr="00987B67">
        <w:rPr>
          <w:rFonts w:ascii="Arial" w:hAnsi="Arial" w:cs="Arial"/>
        </w:rPr>
        <w:t xml:space="preserve"> 5th ed. Boca Raton, Fl: </w:t>
      </w:r>
      <w:proofErr w:type="spellStart"/>
      <w:r w:rsidRPr="00987B67">
        <w:rPr>
          <w:rFonts w:ascii="Arial" w:hAnsi="Arial" w:cs="Arial"/>
        </w:rPr>
        <w:t>Crc</w:t>
      </w:r>
      <w:proofErr w:type="spellEnd"/>
      <w:r w:rsidRPr="00987B67">
        <w:rPr>
          <w:rFonts w:ascii="Arial" w:hAnsi="Arial" w:cs="Arial"/>
        </w:rPr>
        <w:t xml:space="preserve"> Press,</w:t>
      </w:r>
      <w:r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Taylor &amp;amp; Francis Group.</w:t>
      </w:r>
    </w:p>
    <w:p w14:paraId="2CDE8C2A" w14:textId="6CA06CCD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>Chatterjee, M. and Shirly, I. (2025). Caregiver Burden and Subjective Well-Being of Caregiver of</w:t>
      </w:r>
      <w:r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 xml:space="preserve">Person with Dementia: A Comprehensive Review. </w:t>
      </w:r>
      <w:r w:rsidRPr="00987B67">
        <w:rPr>
          <w:rFonts w:ascii="Arial" w:hAnsi="Arial" w:cs="Arial"/>
          <w:i/>
          <w:iCs/>
        </w:rPr>
        <w:t>International Journal of Science and Research (IJSR),</w:t>
      </w:r>
      <w:r w:rsidRPr="00987B67">
        <w:rPr>
          <w:rFonts w:ascii="Arial" w:hAnsi="Arial" w:cs="Arial"/>
        </w:rPr>
        <w:t xml:space="preserve"> pp.1721–1725.</w:t>
      </w:r>
    </w:p>
    <w:p w14:paraId="1C849436" w14:textId="50719C71" w:rsidR="00987B67" w:rsidRPr="00C603B8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>CHO, M. and KIM, O. (2024). Development and Validation of the Dementia Caregiver Burden</w:t>
      </w:r>
      <w:r w:rsidR="00C603B8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Scale: A Tool for Community-Dwelling Dementia Caregiver</w:t>
      </w:r>
      <w:r w:rsidRPr="00C603B8">
        <w:rPr>
          <w:rFonts w:ascii="Arial" w:hAnsi="Arial" w:cs="Arial"/>
          <w:i/>
          <w:iCs/>
        </w:rPr>
        <w:t>. Journal of Nursing</w:t>
      </w:r>
      <w:r w:rsidR="00C603B8">
        <w:rPr>
          <w:rFonts w:ascii="Arial" w:hAnsi="Arial" w:cs="Arial"/>
          <w:i/>
          <w:iCs/>
        </w:rPr>
        <w:t xml:space="preserve"> </w:t>
      </w:r>
      <w:r w:rsidRPr="00C603B8">
        <w:rPr>
          <w:rFonts w:ascii="Arial" w:hAnsi="Arial" w:cs="Arial"/>
          <w:i/>
          <w:iCs/>
        </w:rPr>
        <w:t>Research.</w:t>
      </w:r>
    </w:p>
    <w:p w14:paraId="71DD8D27" w14:textId="48846C25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>Ebert, A.R., Kulibert, D. and McFadden, S.H. (2019). Effects of dementia knowledge and</w:t>
      </w:r>
      <w:r w:rsidR="00C603B8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dementia fear on comfort with people having dementia: Implications for dementia-</w:t>
      </w:r>
      <w:r w:rsidR="00C603B8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friendly communities.</w:t>
      </w:r>
      <w:r w:rsidRPr="00C603B8">
        <w:rPr>
          <w:rFonts w:ascii="Arial" w:hAnsi="Arial" w:cs="Arial"/>
          <w:i/>
          <w:iCs/>
        </w:rPr>
        <w:t xml:space="preserve"> Dementia</w:t>
      </w:r>
      <w:r w:rsidRPr="00987B67">
        <w:rPr>
          <w:rFonts w:ascii="Arial" w:hAnsi="Arial" w:cs="Arial"/>
        </w:rPr>
        <w:t>, 19(8), p.147130121982770.</w:t>
      </w:r>
    </w:p>
    <w:p w14:paraId="67BFBEE1" w14:textId="74B26ABB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>Eidschun, A. and Ramage, J. (2021). My Loved One Has Dementia; Is In-Home Care An</w:t>
      </w:r>
      <w:r w:rsidR="00C603B8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 xml:space="preserve">Option? </w:t>
      </w:r>
      <w:r w:rsidRPr="00C603B8">
        <w:rPr>
          <w:rFonts w:ascii="Arial" w:hAnsi="Arial" w:cs="Arial"/>
          <w:i/>
          <w:iCs/>
        </w:rPr>
        <w:t>Delaware Journal of Public Health,</w:t>
      </w:r>
      <w:r w:rsidRPr="00987B67">
        <w:rPr>
          <w:rFonts w:ascii="Arial" w:hAnsi="Arial" w:cs="Arial"/>
        </w:rPr>
        <w:t xml:space="preserve"> 7(4), pp.86–89.</w:t>
      </w:r>
    </w:p>
    <w:p w14:paraId="2C6B6EAC" w14:textId="67B06337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 xml:space="preserve">Feldman, R., Chiu, M., Lawson, A. and </w:t>
      </w:r>
      <w:proofErr w:type="spellStart"/>
      <w:r w:rsidRPr="00987B67">
        <w:rPr>
          <w:rFonts w:ascii="Arial" w:hAnsi="Arial" w:cs="Arial"/>
        </w:rPr>
        <w:t>Sadavoy</w:t>
      </w:r>
      <w:proofErr w:type="spellEnd"/>
      <w:r w:rsidRPr="00987B67">
        <w:rPr>
          <w:rFonts w:ascii="Arial" w:hAnsi="Arial" w:cs="Arial"/>
        </w:rPr>
        <w:t>, J. (2021). Evaluating Caregiver Risk: The</w:t>
      </w:r>
      <w:r w:rsidR="002944F1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Dementia Caregiver Interview Guide</w:t>
      </w:r>
      <w:r w:rsidRPr="002944F1">
        <w:rPr>
          <w:rFonts w:ascii="Arial" w:hAnsi="Arial" w:cs="Arial"/>
          <w:i/>
          <w:iCs/>
        </w:rPr>
        <w:t>. Psych</w:t>
      </w:r>
      <w:r w:rsidRPr="00987B67">
        <w:rPr>
          <w:rFonts w:ascii="Arial" w:hAnsi="Arial" w:cs="Arial"/>
        </w:rPr>
        <w:t>, 3(4), pp.552–561.</w:t>
      </w:r>
    </w:p>
    <w:p w14:paraId="30817821" w14:textId="74DB11F7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 xml:space="preserve">Gable, D. (2020). </w:t>
      </w:r>
      <w:r w:rsidRPr="002944F1">
        <w:rPr>
          <w:rFonts w:ascii="Arial" w:hAnsi="Arial" w:cs="Arial"/>
          <w:i/>
          <w:iCs/>
        </w:rPr>
        <w:t>Dementia Caregiving from a Biblical Perspective</w:t>
      </w:r>
      <w:r w:rsidRPr="00987B67">
        <w:rPr>
          <w:rFonts w:ascii="Arial" w:hAnsi="Arial" w:cs="Arial"/>
        </w:rPr>
        <w:t>. West</w:t>
      </w:r>
      <w:r w:rsidR="002944F1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Bow Press.</w:t>
      </w:r>
    </w:p>
    <w:p w14:paraId="45A3291B" w14:textId="0FFF992B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proofErr w:type="spellStart"/>
      <w:r w:rsidRPr="00987B67">
        <w:rPr>
          <w:rFonts w:ascii="Arial" w:hAnsi="Arial" w:cs="Arial"/>
        </w:rPr>
        <w:t>Jeste</w:t>
      </w:r>
      <w:proofErr w:type="spellEnd"/>
      <w:r w:rsidRPr="00987B67">
        <w:rPr>
          <w:rFonts w:ascii="Arial" w:hAnsi="Arial" w:cs="Arial"/>
        </w:rPr>
        <w:t>, D.V., Mausbach, B. and Lee, E.E. (2021). Caring for caregivers/care partners of persons</w:t>
      </w:r>
      <w:r w:rsidR="002944F1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 xml:space="preserve">with dementia. </w:t>
      </w:r>
      <w:r w:rsidRPr="002944F1">
        <w:rPr>
          <w:rFonts w:ascii="Arial" w:hAnsi="Arial" w:cs="Arial"/>
          <w:i/>
          <w:iCs/>
        </w:rPr>
        <w:t>International Psychogeriatrics,</w:t>
      </w:r>
      <w:r w:rsidRPr="00987B67">
        <w:rPr>
          <w:rFonts w:ascii="Arial" w:hAnsi="Arial" w:cs="Arial"/>
        </w:rPr>
        <w:t xml:space="preserve"> 33(4), pp.307–310.</w:t>
      </w:r>
    </w:p>
    <w:p w14:paraId="2A0995F2" w14:textId="12AA4F3B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 xml:space="preserve">Livingston, G., Huntley, J., </w:t>
      </w:r>
      <w:proofErr w:type="spellStart"/>
      <w:r w:rsidRPr="00987B67">
        <w:rPr>
          <w:rFonts w:ascii="Arial" w:hAnsi="Arial" w:cs="Arial"/>
        </w:rPr>
        <w:t>Sommerlad</w:t>
      </w:r>
      <w:proofErr w:type="spellEnd"/>
      <w:r w:rsidRPr="00987B67">
        <w:rPr>
          <w:rFonts w:ascii="Arial" w:hAnsi="Arial" w:cs="Arial"/>
        </w:rPr>
        <w:t xml:space="preserve">, A., Ames, D., Ballard, C., Banerjee, S., </w:t>
      </w:r>
      <w:proofErr w:type="spellStart"/>
      <w:r w:rsidRPr="00987B67">
        <w:rPr>
          <w:rFonts w:ascii="Arial" w:hAnsi="Arial" w:cs="Arial"/>
        </w:rPr>
        <w:t>Brayne</w:t>
      </w:r>
      <w:proofErr w:type="spellEnd"/>
      <w:r w:rsidRPr="00987B67">
        <w:rPr>
          <w:rFonts w:ascii="Arial" w:hAnsi="Arial" w:cs="Arial"/>
        </w:rPr>
        <w:t>, C.,</w:t>
      </w:r>
      <w:r w:rsidR="002944F1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 xml:space="preserve">Burns, A., Cohen-Mansfield, J., Cooper, C., </w:t>
      </w:r>
      <w:proofErr w:type="spellStart"/>
      <w:r w:rsidRPr="00987B67">
        <w:rPr>
          <w:rFonts w:ascii="Arial" w:hAnsi="Arial" w:cs="Arial"/>
        </w:rPr>
        <w:t>Costafreda</w:t>
      </w:r>
      <w:proofErr w:type="spellEnd"/>
      <w:r w:rsidRPr="00987B67">
        <w:rPr>
          <w:rFonts w:ascii="Arial" w:hAnsi="Arial" w:cs="Arial"/>
        </w:rPr>
        <w:t>, S.G., Dias, A., Fox, N., Gitlin,</w:t>
      </w:r>
      <w:r w:rsidR="002944F1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L.N., Howard, R., Kales, H.C., Kivimäki, M., Larson, E.B., Ogunniyi, A. and Orgeta, V.</w:t>
      </w:r>
      <w:r w:rsidR="002944F1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(2020). Dementia Prevention, Intervention, and Care: 2020 Report of the Lancet</w:t>
      </w:r>
      <w:r w:rsidR="002944F1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Commission</w:t>
      </w:r>
      <w:r w:rsidRPr="002944F1">
        <w:rPr>
          <w:rFonts w:ascii="Arial" w:hAnsi="Arial" w:cs="Arial"/>
          <w:i/>
          <w:iCs/>
        </w:rPr>
        <w:t>. The Lancet,</w:t>
      </w:r>
      <w:r w:rsidRPr="00987B67">
        <w:rPr>
          <w:rFonts w:ascii="Arial" w:hAnsi="Arial" w:cs="Arial"/>
        </w:rPr>
        <w:t xml:space="preserve"> 396(10248), pp.413–446.</w:t>
      </w:r>
    </w:p>
    <w:p w14:paraId="009D9FED" w14:textId="7A9AF907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 xml:space="preserve">NHS (2023). </w:t>
      </w:r>
      <w:r w:rsidRPr="002944F1">
        <w:rPr>
          <w:rFonts w:ascii="Arial" w:hAnsi="Arial" w:cs="Arial"/>
          <w:i/>
          <w:iCs/>
        </w:rPr>
        <w:t>Looking after someone with dementia.</w:t>
      </w:r>
      <w:r w:rsidRPr="00987B67">
        <w:rPr>
          <w:rFonts w:ascii="Arial" w:hAnsi="Arial" w:cs="Arial"/>
        </w:rPr>
        <w:t xml:space="preserve"> [online] nhs.uk. Available at:</w:t>
      </w:r>
      <w:r w:rsidR="002944F1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https://www.nhs.uk/conditions/dementia/living-with-dementia/looking-after-someone/.</w:t>
      </w:r>
    </w:p>
    <w:p w14:paraId="784F3C69" w14:textId="77777777" w:rsidR="002944F1" w:rsidRDefault="002944F1" w:rsidP="00987B67">
      <w:pPr>
        <w:spacing w:line="360" w:lineRule="auto"/>
        <w:jc w:val="both"/>
        <w:rPr>
          <w:rFonts w:ascii="Arial" w:hAnsi="Arial" w:cs="Arial"/>
        </w:rPr>
      </w:pPr>
    </w:p>
    <w:p w14:paraId="22D40E67" w14:textId="5B3CDC55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proofErr w:type="spellStart"/>
      <w:r w:rsidRPr="00987B67">
        <w:rPr>
          <w:rFonts w:ascii="Arial" w:hAnsi="Arial" w:cs="Arial"/>
        </w:rPr>
        <w:lastRenderedPageBreak/>
        <w:t>NursePartners</w:t>
      </w:r>
      <w:proofErr w:type="spellEnd"/>
      <w:r w:rsidRPr="00987B67">
        <w:rPr>
          <w:rFonts w:ascii="Arial" w:hAnsi="Arial" w:cs="Arial"/>
        </w:rPr>
        <w:t xml:space="preserve"> (2024). </w:t>
      </w:r>
      <w:r w:rsidRPr="002944F1">
        <w:rPr>
          <w:rFonts w:ascii="Arial" w:hAnsi="Arial" w:cs="Arial"/>
          <w:i/>
          <w:iCs/>
        </w:rPr>
        <w:t>Top Five Benefits of Professional Caregivers for Older Adults -</w:t>
      </w:r>
      <w:r w:rsidR="002944F1" w:rsidRPr="002944F1">
        <w:rPr>
          <w:rFonts w:ascii="Arial" w:hAnsi="Arial" w:cs="Arial"/>
          <w:i/>
          <w:iCs/>
        </w:rPr>
        <w:t xml:space="preserve"> </w:t>
      </w:r>
      <w:proofErr w:type="spellStart"/>
      <w:r w:rsidRPr="002944F1">
        <w:rPr>
          <w:rFonts w:ascii="Arial" w:hAnsi="Arial" w:cs="Arial"/>
          <w:i/>
          <w:iCs/>
        </w:rPr>
        <w:t>NursePartners</w:t>
      </w:r>
      <w:proofErr w:type="spellEnd"/>
      <w:r w:rsidRPr="002944F1">
        <w:rPr>
          <w:rFonts w:ascii="Arial" w:hAnsi="Arial" w:cs="Arial"/>
          <w:i/>
          <w:iCs/>
        </w:rPr>
        <w:t>, Inc.</w:t>
      </w:r>
      <w:r w:rsidRPr="00987B67">
        <w:rPr>
          <w:rFonts w:ascii="Arial" w:hAnsi="Arial" w:cs="Arial"/>
        </w:rPr>
        <w:t xml:space="preserve"> [online] </w:t>
      </w:r>
      <w:proofErr w:type="spellStart"/>
      <w:r w:rsidRPr="00987B67">
        <w:rPr>
          <w:rFonts w:ascii="Arial" w:hAnsi="Arial" w:cs="Arial"/>
        </w:rPr>
        <w:t>NursePartners</w:t>
      </w:r>
      <w:proofErr w:type="spellEnd"/>
      <w:r w:rsidRPr="00987B67">
        <w:rPr>
          <w:rFonts w:ascii="Arial" w:hAnsi="Arial" w:cs="Arial"/>
        </w:rPr>
        <w:t>, Inc. Available at:</w:t>
      </w:r>
      <w:r w:rsidR="002944F1">
        <w:rPr>
          <w:rFonts w:ascii="Arial" w:hAnsi="Arial" w:cs="Arial"/>
        </w:rPr>
        <w:t xml:space="preserve"> </w:t>
      </w:r>
      <w:hyperlink r:id="rId5" w:history="1">
        <w:r w:rsidR="002944F1" w:rsidRPr="00E91C33">
          <w:rPr>
            <w:rStyle w:val="Hyperlink"/>
            <w:rFonts w:ascii="Arial" w:hAnsi="Arial" w:cs="Arial"/>
          </w:rPr>
          <w:t>https://nursepartners.org/top-five-benefits-of-professional-caregivers-for-older-adults/</w:t>
        </w:r>
      </w:hyperlink>
      <w:r w:rsidR="002944F1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[Accessed 3 Mar. 2026].</w:t>
      </w:r>
    </w:p>
    <w:p w14:paraId="7726F561" w14:textId="0011AC3B" w:rsidR="00987B67" w:rsidRPr="00987B67" w:rsidRDefault="002944F1" w:rsidP="00987B6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O</w:t>
      </w:r>
      <w:r w:rsidR="00987B67" w:rsidRPr="00987B67">
        <w:rPr>
          <w:rFonts w:ascii="Arial" w:hAnsi="Arial" w:cs="Arial"/>
        </w:rPr>
        <w:t>’Brian, P.B. and Wyman, M. (2019). CHANGING THE GAME OF DEMENTIA THROUGH</w:t>
      </w:r>
      <w:r>
        <w:rPr>
          <w:rFonts w:ascii="Arial" w:hAnsi="Arial" w:cs="Arial"/>
        </w:rPr>
        <w:t xml:space="preserve"> </w:t>
      </w:r>
      <w:r w:rsidR="00987B67" w:rsidRPr="00987B67">
        <w:rPr>
          <w:rFonts w:ascii="Arial" w:hAnsi="Arial" w:cs="Arial"/>
        </w:rPr>
        <w:t>CAREGIVER COACHING: IMPROVING CAREGIVER CONFIDENCE LEVELS.</w:t>
      </w:r>
      <w:r>
        <w:rPr>
          <w:rFonts w:ascii="Arial" w:hAnsi="Arial" w:cs="Arial"/>
        </w:rPr>
        <w:t xml:space="preserve"> </w:t>
      </w:r>
      <w:r w:rsidR="00987B67" w:rsidRPr="002944F1">
        <w:rPr>
          <w:rFonts w:ascii="Arial" w:hAnsi="Arial" w:cs="Arial"/>
          <w:i/>
          <w:iCs/>
        </w:rPr>
        <w:t>Alzheimer’s</w:t>
      </w:r>
      <w:r w:rsidRPr="002944F1">
        <w:rPr>
          <w:rFonts w:ascii="Arial" w:hAnsi="Arial" w:cs="Arial"/>
          <w:i/>
          <w:iCs/>
        </w:rPr>
        <w:t xml:space="preserve"> </w:t>
      </w:r>
      <w:r w:rsidR="00987B67" w:rsidRPr="002944F1">
        <w:rPr>
          <w:rFonts w:ascii="Arial" w:hAnsi="Arial" w:cs="Arial"/>
          <w:i/>
          <w:iCs/>
        </w:rPr>
        <w:t>&amp; Dementia,</w:t>
      </w:r>
      <w:r w:rsidR="00987B67" w:rsidRPr="00987B67">
        <w:rPr>
          <w:rFonts w:ascii="Arial" w:hAnsi="Arial" w:cs="Arial"/>
        </w:rPr>
        <w:t xml:space="preserve"> 14(7), p.P993.</w:t>
      </w:r>
    </w:p>
    <w:p w14:paraId="23DAFA98" w14:textId="575E9821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>Perales, J. (2023). Analysis of Latino family caregiver engagement with CuidaTEXT, a text</w:t>
      </w:r>
      <w:r w:rsidR="002944F1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 xml:space="preserve">message intervention for dementia caregiver support. </w:t>
      </w:r>
      <w:r w:rsidRPr="002944F1">
        <w:rPr>
          <w:rFonts w:ascii="Arial" w:hAnsi="Arial" w:cs="Arial"/>
          <w:i/>
          <w:iCs/>
        </w:rPr>
        <w:t>Alzheimer’s &amp; Dementia,</w:t>
      </w:r>
      <w:r w:rsidRPr="00987B67">
        <w:rPr>
          <w:rFonts w:ascii="Arial" w:hAnsi="Arial" w:cs="Arial"/>
        </w:rPr>
        <w:t xml:space="preserve"> 19(S19).</w:t>
      </w:r>
    </w:p>
    <w:p w14:paraId="056A5043" w14:textId="59A1A906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proofErr w:type="spellStart"/>
      <w:r w:rsidRPr="00987B67">
        <w:rPr>
          <w:rFonts w:ascii="Arial" w:hAnsi="Arial" w:cs="Arial"/>
        </w:rPr>
        <w:t>Pilonieta</w:t>
      </w:r>
      <w:proofErr w:type="spellEnd"/>
      <w:r w:rsidRPr="00987B67">
        <w:rPr>
          <w:rFonts w:ascii="Arial" w:hAnsi="Arial" w:cs="Arial"/>
        </w:rPr>
        <w:t>, G., Jablonski, R.A., Winstead, V. and Geldmacher, D.S. (2020). Family quality of life in</w:t>
      </w:r>
      <w:r w:rsidR="002944F1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 xml:space="preserve">dementia and caregiver burden </w:t>
      </w:r>
      <w:proofErr w:type="gramStart"/>
      <w:r w:rsidRPr="00987B67">
        <w:rPr>
          <w:rFonts w:ascii="Arial" w:hAnsi="Arial" w:cs="Arial"/>
        </w:rPr>
        <w:t>are</w:t>
      </w:r>
      <w:proofErr w:type="gramEnd"/>
      <w:r w:rsidRPr="00987B67">
        <w:rPr>
          <w:rFonts w:ascii="Arial" w:hAnsi="Arial" w:cs="Arial"/>
        </w:rPr>
        <w:t xml:space="preserve"> associated with different caregiver personal</w:t>
      </w:r>
      <w:r w:rsidR="002944F1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 xml:space="preserve">characteristics. </w:t>
      </w:r>
      <w:r w:rsidRPr="002944F1">
        <w:rPr>
          <w:rFonts w:ascii="Arial" w:hAnsi="Arial" w:cs="Arial"/>
          <w:i/>
          <w:iCs/>
        </w:rPr>
        <w:t>Alzheimer’s &amp; Dementia,</w:t>
      </w:r>
      <w:r w:rsidRPr="00987B67">
        <w:rPr>
          <w:rFonts w:ascii="Arial" w:hAnsi="Arial" w:cs="Arial"/>
        </w:rPr>
        <w:t xml:space="preserve"> 16(S7).</w:t>
      </w:r>
    </w:p>
    <w:p w14:paraId="6724DDFA" w14:textId="4B81EC27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 xml:space="preserve">Schnier, C., </w:t>
      </w:r>
      <w:proofErr w:type="spellStart"/>
      <w:r w:rsidRPr="00987B67">
        <w:rPr>
          <w:rFonts w:ascii="Arial" w:hAnsi="Arial" w:cs="Arial"/>
        </w:rPr>
        <w:t>Janbek</w:t>
      </w:r>
      <w:proofErr w:type="spellEnd"/>
      <w:r w:rsidRPr="00987B67">
        <w:rPr>
          <w:rFonts w:ascii="Arial" w:hAnsi="Arial" w:cs="Arial"/>
        </w:rPr>
        <w:t>, J., Lathe, R. and Haas, J. (2022). Reduced dementia incidence after</w:t>
      </w:r>
      <w:r w:rsidR="00537378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 xml:space="preserve">varicella zoster vaccination in Wales 2013–2020. </w:t>
      </w:r>
      <w:r w:rsidRPr="00537378">
        <w:rPr>
          <w:rFonts w:ascii="Arial" w:hAnsi="Arial" w:cs="Arial"/>
          <w:i/>
          <w:iCs/>
        </w:rPr>
        <w:t>Alzheimer’s &amp; Dementia: Translational</w:t>
      </w:r>
      <w:r w:rsidR="00537378" w:rsidRPr="00537378">
        <w:rPr>
          <w:rFonts w:ascii="Arial" w:hAnsi="Arial" w:cs="Arial"/>
          <w:i/>
          <w:iCs/>
        </w:rPr>
        <w:t xml:space="preserve"> </w:t>
      </w:r>
      <w:r w:rsidRPr="00537378">
        <w:rPr>
          <w:rFonts w:ascii="Arial" w:hAnsi="Arial" w:cs="Arial"/>
          <w:i/>
          <w:iCs/>
        </w:rPr>
        <w:t>Research &amp;; Clinical Interventions,</w:t>
      </w:r>
      <w:r w:rsidRPr="00987B67">
        <w:rPr>
          <w:rFonts w:ascii="Arial" w:hAnsi="Arial" w:cs="Arial"/>
        </w:rPr>
        <w:t xml:space="preserve"> 8(1).</w:t>
      </w:r>
    </w:p>
    <w:p w14:paraId="7EF12987" w14:textId="142D7757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r w:rsidRPr="00987B67">
        <w:rPr>
          <w:rFonts w:ascii="Arial" w:hAnsi="Arial" w:cs="Arial"/>
        </w:rPr>
        <w:t xml:space="preserve">Seidel, D. and </w:t>
      </w:r>
      <w:proofErr w:type="spellStart"/>
      <w:r w:rsidRPr="00987B67">
        <w:rPr>
          <w:rFonts w:ascii="Arial" w:hAnsi="Arial" w:cs="Arial"/>
        </w:rPr>
        <w:t>Thyrian</w:t>
      </w:r>
      <w:proofErr w:type="spellEnd"/>
      <w:r w:rsidRPr="00987B67">
        <w:rPr>
          <w:rFonts w:ascii="Arial" w:hAnsi="Arial" w:cs="Arial"/>
        </w:rPr>
        <w:t>, J.R. (2019). Burden of caring for people with dementia – comparing</w:t>
      </w:r>
      <w:r w:rsidR="00537378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 xml:space="preserve">family caregivers and professional caregivers. A descriptive study. </w:t>
      </w:r>
      <w:r w:rsidRPr="00537378">
        <w:rPr>
          <w:rFonts w:ascii="Arial" w:hAnsi="Arial" w:cs="Arial"/>
          <w:i/>
          <w:iCs/>
        </w:rPr>
        <w:t>Journal of</w:t>
      </w:r>
      <w:r w:rsidR="00537378" w:rsidRPr="00537378">
        <w:rPr>
          <w:rFonts w:ascii="Arial" w:hAnsi="Arial" w:cs="Arial"/>
          <w:i/>
          <w:iCs/>
        </w:rPr>
        <w:t xml:space="preserve"> </w:t>
      </w:r>
      <w:r w:rsidRPr="00537378">
        <w:rPr>
          <w:rFonts w:ascii="Arial" w:hAnsi="Arial" w:cs="Arial"/>
          <w:i/>
          <w:iCs/>
        </w:rPr>
        <w:t>Multidisciplinary Healthcare</w:t>
      </w:r>
      <w:r w:rsidRPr="00987B67">
        <w:rPr>
          <w:rFonts w:ascii="Arial" w:hAnsi="Arial" w:cs="Arial"/>
        </w:rPr>
        <w:t>, [online] Volume 12, pp.655–663.</w:t>
      </w:r>
    </w:p>
    <w:p w14:paraId="6E41C5EB" w14:textId="4AA50937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proofErr w:type="spellStart"/>
      <w:r w:rsidRPr="00987B67">
        <w:rPr>
          <w:rFonts w:ascii="Arial" w:hAnsi="Arial" w:cs="Arial"/>
        </w:rPr>
        <w:t>Thesupportivecare</w:t>
      </w:r>
      <w:proofErr w:type="spellEnd"/>
      <w:r w:rsidRPr="00987B67">
        <w:rPr>
          <w:rFonts w:ascii="Arial" w:hAnsi="Arial" w:cs="Arial"/>
        </w:rPr>
        <w:t xml:space="preserve"> (2025). </w:t>
      </w:r>
      <w:r w:rsidRPr="00537378">
        <w:rPr>
          <w:rFonts w:ascii="Arial" w:hAnsi="Arial" w:cs="Arial"/>
          <w:i/>
          <w:iCs/>
        </w:rPr>
        <w:t>The Role of Family Support in Dementia Care - Supportive Care.</w:t>
      </w:r>
      <w:r w:rsidR="00537378" w:rsidRPr="00537378">
        <w:rPr>
          <w:rFonts w:ascii="Arial" w:hAnsi="Arial" w:cs="Arial"/>
          <w:i/>
          <w:iCs/>
        </w:rPr>
        <w:t xml:space="preserve"> </w:t>
      </w:r>
      <w:r w:rsidRPr="00987B67">
        <w:rPr>
          <w:rFonts w:ascii="Arial" w:hAnsi="Arial" w:cs="Arial"/>
        </w:rPr>
        <w:t>[online] Thesupportivecare.com. Available at:</w:t>
      </w:r>
      <w:r w:rsidR="00537378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https://www.thesupportivecare.com/blog/role-of-family-support-in-dementia-care.</w:t>
      </w:r>
    </w:p>
    <w:p w14:paraId="3A22A17F" w14:textId="00E9FE95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  <w:proofErr w:type="spellStart"/>
      <w:r w:rsidRPr="00987B67">
        <w:rPr>
          <w:rFonts w:ascii="Arial" w:hAnsi="Arial" w:cs="Arial"/>
        </w:rPr>
        <w:t>Tolea</w:t>
      </w:r>
      <w:proofErr w:type="spellEnd"/>
      <w:r w:rsidRPr="00987B67">
        <w:rPr>
          <w:rFonts w:ascii="Arial" w:hAnsi="Arial" w:cs="Arial"/>
        </w:rPr>
        <w:t>, M. and Galvin, J. (2019). Caregiver relationship to dementia patient: impact on disease</w:t>
      </w:r>
      <w:r w:rsidR="00537378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progression and caregiver psychological well-being</w:t>
      </w:r>
      <w:r w:rsidRPr="00537378">
        <w:rPr>
          <w:rFonts w:ascii="Arial" w:hAnsi="Arial" w:cs="Arial"/>
          <w:i/>
          <w:iCs/>
        </w:rPr>
        <w:t>. Innovation in Aging</w:t>
      </w:r>
      <w:r w:rsidRPr="00987B67">
        <w:rPr>
          <w:rFonts w:ascii="Arial" w:hAnsi="Arial" w:cs="Arial"/>
        </w:rPr>
        <w:t>, 2(suppl_1),</w:t>
      </w:r>
      <w:r w:rsidR="00537378">
        <w:rPr>
          <w:rFonts w:ascii="Arial" w:hAnsi="Arial" w:cs="Arial"/>
        </w:rPr>
        <w:t xml:space="preserve"> </w:t>
      </w:r>
      <w:r w:rsidRPr="00987B67">
        <w:rPr>
          <w:rFonts w:ascii="Arial" w:hAnsi="Arial" w:cs="Arial"/>
        </w:rPr>
        <w:t>pp.852–852.</w:t>
      </w:r>
    </w:p>
    <w:p w14:paraId="16A93ECB" w14:textId="77777777" w:rsidR="00987B67" w:rsidRPr="00987B67" w:rsidRDefault="00987B67" w:rsidP="00987B67">
      <w:pPr>
        <w:spacing w:line="360" w:lineRule="auto"/>
        <w:jc w:val="both"/>
        <w:rPr>
          <w:rFonts w:ascii="Arial" w:hAnsi="Arial" w:cs="Arial"/>
        </w:rPr>
      </w:pPr>
    </w:p>
    <w:sectPr w:rsidR="00987B67" w:rsidRPr="00987B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B67"/>
    <w:rsid w:val="002944F1"/>
    <w:rsid w:val="002D72DE"/>
    <w:rsid w:val="004353B3"/>
    <w:rsid w:val="00537378"/>
    <w:rsid w:val="00974E8F"/>
    <w:rsid w:val="00987B67"/>
    <w:rsid w:val="009F0932"/>
    <w:rsid w:val="00C603B8"/>
    <w:rsid w:val="00CE5616"/>
    <w:rsid w:val="00F85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FE7AC"/>
  <w15:chartTrackingRefBased/>
  <w15:docId w15:val="{6423DE41-2C32-406B-BEA7-4667081761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7B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7B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7B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7B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7B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7B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7B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7B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7B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7B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7B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7B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7B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7B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7B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7B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7B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7B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7B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7B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7B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7B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7B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7B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7B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7B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7B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7B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7B6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944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44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nursepartners.org/top-five-benefits-of-professional-caregivers-for-older-adults/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531</Words>
  <Characters>3621</Characters>
  <Application>Microsoft Office Word</Application>
  <DocSecurity>0</DocSecurity>
  <Lines>75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Miah</dc:creator>
  <cp:keywords/>
  <dc:description/>
  <cp:lastModifiedBy>Mohammed Miah</cp:lastModifiedBy>
  <cp:revision>2</cp:revision>
  <dcterms:created xsi:type="dcterms:W3CDTF">2026-03-15T02:49:00Z</dcterms:created>
  <dcterms:modified xsi:type="dcterms:W3CDTF">2026-03-15T02:49:00Z</dcterms:modified>
</cp:coreProperties>
</file>