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1C43D5" w14:textId="77777777" w:rsidR="00E6454B" w:rsidRDefault="00E6454B" w:rsidP="00E6454B">
      <w:pPr>
        <w:jc w:val="center"/>
        <w:rPr>
          <w:b/>
          <w:bCs/>
        </w:rPr>
      </w:pPr>
    </w:p>
    <w:p w14:paraId="5F72E524" w14:textId="3A58799B" w:rsidR="00E6454B" w:rsidRPr="00C72EAC" w:rsidRDefault="00E6454B" w:rsidP="00C72EAC">
      <w:pPr>
        <w:jc w:val="center"/>
        <w:rPr>
          <w:rFonts w:ascii="Arial" w:hAnsi="Arial" w:cs="Arial"/>
        </w:rPr>
      </w:pPr>
      <w:r w:rsidRPr="00C72EAC">
        <w:rPr>
          <w:rFonts w:ascii="Arial" w:hAnsi="Arial" w:cs="Arial"/>
        </w:rPr>
        <w:t>Assignment Title:</w:t>
      </w:r>
      <w:r w:rsidR="00C72EAC">
        <w:rPr>
          <w:rFonts w:ascii="Arial" w:hAnsi="Arial" w:cs="Arial"/>
        </w:rPr>
        <w:t xml:space="preserve"> </w:t>
      </w:r>
      <w:r w:rsidR="00C72EAC" w:rsidRPr="00E6454B">
        <w:rPr>
          <w:rFonts w:ascii="Arial" w:hAnsi="Arial" w:cs="Arial"/>
        </w:rPr>
        <w:t>Effective Study Strategies</w:t>
      </w:r>
    </w:p>
    <w:p w14:paraId="2CC98B14" w14:textId="77777777" w:rsidR="00E6454B" w:rsidRPr="00C72EAC" w:rsidRDefault="00E6454B" w:rsidP="00C72EAC">
      <w:pPr>
        <w:jc w:val="center"/>
        <w:rPr>
          <w:rFonts w:ascii="Arial" w:hAnsi="Arial" w:cs="Arial"/>
        </w:rPr>
      </w:pPr>
      <w:r w:rsidRPr="00C72EAC">
        <w:rPr>
          <w:rFonts w:ascii="Arial" w:hAnsi="Arial" w:cs="Arial"/>
        </w:rPr>
        <w:t>Module Code (ID)</w:t>
      </w:r>
    </w:p>
    <w:p w14:paraId="70AA263C" w14:textId="4B2B9420" w:rsidR="00E6454B" w:rsidRPr="00C72EAC" w:rsidRDefault="00E6454B" w:rsidP="00C72EAC">
      <w:pPr>
        <w:jc w:val="center"/>
        <w:rPr>
          <w:rFonts w:ascii="Arial" w:hAnsi="Arial" w:cs="Arial"/>
        </w:rPr>
      </w:pPr>
      <w:r w:rsidRPr="00C72EAC">
        <w:rPr>
          <w:rFonts w:ascii="Arial" w:hAnsi="Arial" w:cs="Arial"/>
        </w:rPr>
        <w:t>Student Name (ID)</w:t>
      </w:r>
    </w:p>
    <w:p w14:paraId="214311D5" w14:textId="2C744168" w:rsidR="00E6454B" w:rsidRPr="00C72EAC" w:rsidRDefault="00E6454B" w:rsidP="00C72EAC">
      <w:pPr>
        <w:jc w:val="center"/>
        <w:rPr>
          <w:rFonts w:ascii="Arial" w:hAnsi="Arial" w:cs="Arial"/>
        </w:rPr>
      </w:pPr>
      <w:r w:rsidRPr="00C72EAC">
        <w:rPr>
          <w:rFonts w:ascii="Arial" w:hAnsi="Arial" w:cs="Arial"/>
        </w:rPr>
        <w:t>Submission Deadline:</w:t>
      </w:r>
    </w:p>
    <w:p w14:paraId="69832912" w14:textId="77777777" w:rsidR="00E6454B" w:rsidRPr="00C72EAC" w:rsidRDefault="00E6454B" w:rsidP="00E6454B">
      <w:pPr>
        <w:jc w:val="center"/>
        <w:rPr>
          <w:rFonts w:ascii="Arial" w:hAnsi="Arial" w:cs="Arial"/>
          <w:b/>
          <w:bCs/>
        </w:rPr>
      </w:pPr>
    </w:p>
    <w:p w14:paraId="077DD1BA" w14:textId="77777777" w:rsidR="00E6454B" w:rsidRPr="00C72EAC" w:rsidRDefault="00E6454B" w:rsidP="00E6454B">
      <w:pPr>
        <w:jc w:val="center"/>
        <w:rPr>
          <w:rFonts w:ascii="Arial" w:hAnsi="Arial" w:cs="Arial"/>
          <w:b/>
          <w:bCs/>
        </w:rPr>
      </w:pPr>
    </w:p>
    <w:p w14:paraId="32947F74" w14:textId="77777777" w:rsidR="00E6454B" w:rsidRPr="00C72EAC" w:rsidRDefault="00E6454B" w:rsidP="00E6454B">
      <w:pPr>
        <w:jc w:val="center"/>
        <w:rPr>
          <w:rFonts w:ascii="Arial" w:hAnsi="Arial" w:cs="Arial"/>
          <w:b/>
          <w:bCs/>
        </w:rPr>
      </w:pPr>
    </w:p>
    <w:p w14:paraId="0C44B51C" w14:textId="77777777" w:rsidR="00E6454B" w:rsidRPr="00C72EAC" w:rsidRDefault="00E6454B" w:rsidP="00E6454B">
      <w:pPr>
        <w:jc w:val="center"/>
        <w:rPr>
          <w:rFonts w:ascii="Arial" w:hAnsi="Arial" w:cs="Arial"/>
          <w:b/>
          <w:bCs/>
        </w:rPr>
      </w:pPr>
    </w:p>
    <w:p w14:paraId="58FDEE5C" w14:textId="77777777" w:rsidR="00E6454B" w:rsidRPr="00C72EAC" w:rsidRDefault="00E6454B" w:rsidP="00E6454B">
      <w:pPr>
        <w:jc w:val="center"/>
        <w:rPr>
          <w:rFonts w:ascii="Arial" w:hAnsi="Arial" w:cs="Arial"/>
          <w:b/>
          <w:bCs/>
        </w:rPr>
      </w:pPr>
    </w:p>
    <w:p w14:paraId="52E38750" w14:textId="77777777" w:rsidR="00E6454B" w:rsidRPr="00C72EAC" w:rsidRDefault="00E6454B" w:rsidP="00E6454B">
      <w:pPr>
        <w:jc w:val="center"/>
        <w:rPr>
          <w:rFonts w:ascii="Arial" w:hAnsi="Arial" w:cs="Arial"/>
          <w:b/>
          <w:bCs/>
        </w:rPr>
      </w:pPr>
    </w:p>
    <w:p w14:paraId="6AE4911D" w14:textId="77777777" w:rsidR="00E6454B" w:rsidRPr="00C72EAC" w:rsidRDefault="00E6454B" w:rsidP="00E6454B">
      <w:pPr>
        <w:jc w:val="center"/>
        <w:rPr>
          <w:rFonts w:ascii="Arial" w:hAnsi="Arial" w:cs="Arial"/>
          <w:b/>
          <w:bCs/>
        </w:rPr>
      </w:pPr>
    </w:p>
    <w:p w14:paraId="5D9905F6" w14:textId="77777777" w:rsidR="00E6454B" w:rsidRPr="00C72EAC" w:rsidRDefault="00E6454B" w:rsidP="00E6454B">
      <w:pPr>
        <w:jc w:val="center"/>
        <w:rPr>
          <w:rFonts w:ascii="Arial" w:hAnsi="Arial" w:cs="Arial"/>
          <w:b/>
          <w:bCs/>
        </w:rPr>
      </w:pPr>
    </w:p>
    <w:p w14:paraId="0DAE503B" w14:textId="77777777" w:rsidR="00E6454B" w:rsidRPr="00C72EAC" w:rsidRDefault="00E6454B" w:rsidP="00E6454B">
      <w:pPr>
        <w:jc w:val="center"/>
        <w:rPr>
          <w:rFonts w:ascii="Arial" w:hAnsi="Arial" w:cs="Arial"/>
          <w:b/>
          <w:bCs/>
        </w:rPr>
      </w:pPr>
    </w:p>
    <w:p w14:paraId="45AD7452" w14:textId="77777777" w:rsidR="00E6454B" w:rsidRPr="00C72EAC" w:rsidRDefault="00E6454B" w:rsidP="00E6454B">
      <w:pPr>
        <w:jc w:val="center"/>
        <w:rPr>
          <w:rFonts w:ascii="Arial" w:hAnsi="Arial" w:cs="Arial"/>
          <w:b/>
          <w:bCs/>
        </w:rPr>
      </w:pPr>
    </w:p>
    <w:p w14:paraId="009722C8" w14:textId="77777777" w:rsidR="00E6454B" w:rsidRPr="00C72EAC" w:rsidRDefault="00E6454B" w:rsidP="00E6454B">
      <w:pPr>
        <w:jc w:val="center"/>
        <w:rPr>
          <w:rFonts w:ascii="Arial" w:hAnsi="Arial" w:cs="Arial"/>
          <w:b/>
          <w:bCs/>
        </w:rPr>
      </w:pPr>
    </w:p>
    <w:p w14:paraId="384B531C" w14:textId="77777777" w:rsidR="00E6454B" w:rsidRPr="00C72EAC" w:rsidRDefault="00E6454B" w:rsidP="00E6454B">
      <w:pPr>
        <w:jc w:val="center"/>
        <w:rPr>
          <w:rFonts w:ascii="Arial" w:hAnsi="Arial" w:cs="Arial"/>
          <w:b/>
          <w:bCs/>
        </w:rPr>
      </w:pPr>
    </w:p>
    <w:p w14:paraId="359F9E2F" w14:textId="77777777" w:rsidR="00E6454B" w:rsidRPr="00C72EAC" w:rsidRDefault="00E6454B" w:rsidP="00E6454B">
      <w:pPr>
        <w:jc w:val="center"/>
        <w:rPr>
          <w:rFonts w:ascii="Arial" w:hAnsi="Arial" w:cs="Arial"/>
          <w:b/>
          <w:bCs/>
        </w:rPr>
      </w:pPr>
    </w:p>
    <w:p w14:paraId="48B701E9" w14:textId="3CC03AE1" w:rsidR="00E6454B" w:rsidRPr="00C72EAC" w:rsidRDefault="00E6454B" w:rsidP="00E6454B">
      <w:pPr>
        <w:rPr>
          <w:rFonts w:ascii="Arial" w:hAnsi="Arial" w:cs="Arial"/>
        </w:rPr>
      </w:pPr>
      <w:r w:rsidRPr="00C72EAC">
        <w:rPr>
          <w:rFonts w:ascii="Arial" w:hAnsi="Arial" w:cs="Arial"/>
        </w:rPr>
        <w:t>Word Count:</w:t>
      </w:r>
    </w:p>
    <w:p w14:paraId="2FD11ABE" w14:textId="77777777" w:rsidR="00E6454B" w:rsidRPr="00C72EAC" w:rsidRDefault="00E6454B" w:rsidP="00E6454B">
      <w:pPr>
        <w:rPr>
          <w:rFonts w:ascii="Arial" w:hAnsi="Arial" w:cs="Arial"/>
          <w:b/>
          <w:bCs/>
        </w:rPr>
        <w:sectPr w:rsidR="00E6454B" w:rsidRPr="00C72EAC">
          <w:pgSz w:w="11906" w:h="16838"/>
          <w:pgMar w:top="1440" w:right="1440" w:bottom="1440" w:left="1440" w:header="708" w:footer="708" w:gutter="0"/>
          <w:cols w:space="708"/>
          <w:docGrid w:linePitch="360"/>
        </w:sectPr>
      </w:pPr>
    </w:p>
    <w:p w14:paraId="03A56DD6" w14:textId="77777777" w:rsidR="00E6454B" w:rsidRPr="00E6454B" w:rsidRDefault="00E6454B" w:rsidP="00C72EAC">
      <w:pPr>
        <w:spacing w:line="360" w:lineRule="auto"/>
        <w:jc w:val="both"/>
        <w:rPr>
          <w:rFonts w:ascii="Arial" w:hAnsi="Arial" w:cs="Arial"/>
        </w:rPr>
      </w:pPr>
      <w:r w:rsidRPr="00E6454B">
        <w:rPr>
          <w:rFonts w:ascii="Arial" w:hAnsi="Arial" w:cs="Arial"/>
        </w:rPr>
        <w:lastRenderedPageBreak/>
        <w:t>Studying is a crucial part of academic success, and developing effective study strategies is essential for achieving desired learning outcomes. Effective study techniques enhance understanding, retention, and recall of information, ultimately improving performance in assessments and examinations. This essay explores key strategies, such as active learning, time management, and the use of technology, that can help students study more effectively.</w:t>
      </w:r>
    </w:p>
    <w:p w14:paraId="6FEFA7A7" w14:textId="77777777" w:rsidR="00E6454B" w:rsidRPr="00E6454B" w:rsidRDefault="00E6454B" w:rsidP="00C72EAC">
      <w:pPr>
        <w:spacing w:line="360" w:lineRule="auto"/>
        <w:jc w:val="both"/>
        <w:rPr>
          <w:rFonts w:ascii="Arial" w:hAnsi="Arial" w:cs="Arial"/>
        </w:rPr>
      </w:pPr>
      <w:r w:rsidRPr="00E6454B">
        <w:rPr>
          <w:rFonts w:ascii="Arial" w:hAnsi="Arial" w:cs="Arial"/>
        </w:rPr>
        <w:t>Active learning involves engaging with the material rather than passively reading or listening. Research suggests that active learning techniques, such as summarizing, questioning, and discussing, significantly improve comprehension and retention of information compared to passive methods (Prince, 2004). One common active learning method is the use of retrieval practice, which involves actively recalling information from memory. Studies have shown that retrieval practice strengthens memory retention better than simply re-reading notes or textbooks (Roediger &amp; Butler, 2011). Another effective technique is the Feynman Technique, where students explain concepts in simple terms as if teaching someone else. This approach helps identify gaps in understanding and solidifies knowledge through explanation (Cunningham &amp; Vilaythong, 2019).</w:t>
      </w:r>
    </w:p>
    <w:p w14:paraId="055DA086" w14:textId="77777777" w:rsidR="00E6454B" w:rsidRPr="00E6454B" w:rsidRDefault="00E6454B" w:rsidP="00C72EAC">
      <w:pPr>
        <w:spacing w:line="360" w:lineRule="auto"/>
        <w:jc w:val="both"/>
        <w:rPr>
          <w:rFonts w:ascii="Arial" w:hAnsi="Arial" w:cs="Arial"/>
        </w:rPr>
      </w:pPr>
      <w:r w:rsidRPr="00E6454B">
        <w:rPr>
          <w:rFonts w:ascii="Arial" w:hAnsi="Arial" w:cs="Arial"/>
        </w:rPr>
        <w:t>Time management is a critical component of successful study habits. The Pomodoro Technique, which involves studying for 25 minutes followed by a 5-minute break, has been shown to improve focus and reduce burnout (Cirillo, 2018). Planning study sessions in this structured manner encourages sustained concentration and prevents procrastination. Furthermore, creating a study schedule that allocates specific times for different subjects or tasks helps to optimize productivity and manage academic workloads efficiently (Zimmerman, 1998). Research has indicated that students who employ time management strategies are more likely to perform well academically due to their ability to prioritize tasks and manage their study hours effectively (Britton &amp; Tesser, 1991).</w:t>
      </w:r>
    </w:p>
    <w:p w14:paraId="09BE332A" w14:textId="77777777" w:rsidR="00E6454B" w:rsidRPr="00E6454B" w:rsidRDefault="00E6454B" w:rsidP="00C72EAC">
      <w:pPr>
        <w:spacing w:line="360" w:lineRule="auto"/>
        <w:jc w:val="both"/>
        <w:rPr>
          <w:rFonts w:ascii="Arial" w:hAnsi="Arial" w:cs="Arial"/>
        </w:rPr>
      </w:pPr>
      <w:r w:rsidRPr="00E6454B">
        <w:rPr>
          <w:rFonts w:ascii="Arial" w:hAnsi="Arial" w:cs="Arial"/>
        </w:rPr>
        <w:t xml:space="preserve">Spaced repetition is a study technique that involves reviewing information at increasing intervals over time, rather than cramming all at once. According to the Ebbinghaus Forgetting Curve, memory retention declines rapidly after initial learning if not reviewed (Ebbinghaus, 1885). By using spaced repetition, students can counteract this decline and enhance long-term memory storage. Techniques like </w:t>
      </w:r>
      <w:r w:rsidRPr="00E6454B">
        <w:rPr>
          <w:rFonts w:ascii="Arial" w:hAnsi="Arial" w:cs="Arial"/>
        </w:rPr>
        <w:lastRenderedPageBreak/>
        <w:t>flashcards, when used with spaced repetition software (e.g., Anki), help in systematically reviewing information at optimal intervals, which research shows can significantly improve retention and recall (Kang, 2016).</w:t>
      </w:r>
    </w:p>
    <w:p w14:paraId="609B1C29" w14:textId="77777777" w:rsidR="00E6454B" w:rsidRPr="00E6454B" w:rsidRDefault="00E6454B" w:rsidP="00C72EAC">
      <w:pPr>
        <w:spacing w:line="360" w:lineRule="auto"/>
        <w:jc w:val="both"/>
        <w:rPr>
          <w:rFonts w:ascii="Arial" w:hAnsi="Arial" w:cs="Arial"/>
        </w:rPr>
      </w:pPr>
      <w:r w:rsidRPr="00E6454B">
        <w:rPr>
          <w:rFonts w:ascii="Arial" w:hAnsi="Arial" w:cs="Arial"/>
        </w:rPr>
        <w:t xml:space="preserve">Eliminating distractions is another crucial strategy for effective studying. Multitasking, often perceived as a productive way to handle multiple tasks, </w:t>
      </w:r>
      <w:proofErr w:type="gramStart"/>
      <w:r w:rsidRPr="00E6454B">
        <w:rPr>
          <w:rFonts w:ascii="Arial" w:hAnsi="Arial" w:cs="Arial"/>
        </w:rPr>
        <w:t>actually decreases</w:t>
      </w:r>
      <w:proofErr w:type="gramEnd"/>
      <w:r w:rsidRPr="00E6454B">
        <w:rPr>
          <w:rFonts w:ascii="Arial" w:hAnsi="Arial" w:cs="Arial"/>
        </w:rPr>
        <w:t xml:space="preserve"> efficiency and learning effectiveness (Rosen et al., 2013). When students attempt to study while texting or browsing social media, their cognitive resources are divided, leading to reduced comprehension and memory retention. A study environment free of distractions, such as a quiet space with minimal interruptions, allows for deeper focus and better assimilation of information (Gazzaley &amp; Rosen, 2016).</w:t>
      </w:r>
    </w:p>
    <w:p w14:paraId="03E7C398" w14:textId="77777777" w:rsidR="00E6454B" w:rsidRPr="00E6454B" w:rsidRDefault="00E6454B" w:rsidP="00C72EAC">
      <w:pPr>
        <w:spacing w:line="360" w:lineRule="auto"/>
        <w:jc w:val="both"/>
        <w:rPr>
          <w:rFonts w:ascii="Arial" w:hAnsi="Arial" w:cs="Arial"/>
        </w:rPr>
      </w:pPr>
      <w:r w:rsidRPr="00E6454B">
        <w:rPr>
          <w:rFonts w:ascii="Arial" w:hAnsi="Arial" w:cs="Arial"/>
        </w:rPr>
        <w:t>Technology plays a significant role in modern learning, offering various tools and applications designed to support study processes. Digital flashcard apps like Quizlet and Anki employ spaced repetition principles, helping students review material in a structured manner (Kang, 2016). Additionally, note-taking apps like Evernote and Notion enable students to organize their notes efficiently, create to-do lists, and set reminders, which enhances both study management and productivity (Carr, 2010). However, it is important for students to use technology mindfully to avoid distractions and maintain focus on their learning goals.</w:t>
      </w:r>
    </w:p>
    <w:p w14:paraId="64102B98" w14:textId="77777777" w:rsidR="00E6454B" w:rsidRPr="00E6454B" w:rsidRDefault="00E6454B" w:rsidP="00C72EAC">
      <w:pPr>
        <w:spacing w:line="360" w:lineRule="auto"/>
        <w:jc w:val="both"/>
        <w:rPr>
          <w:rFonts w:ascii="Arial" w:hAnsi="Arial" w:cs="Arial"/>
        </w:rPr>
      </w:pPr>
      <w:r w:rsidRPr="00E6454B">
        <w:rPr>
          <w:rFonts w:ascii="Arial" w:hAnsi="Arial" w:cs="Arial"/>
        </w:rPr>
        <w:t>Adequate sleep is a fundamental yet often overlooked component of effective studying. Sleep plays a crucial role in memory consolidation, which is the process of transferring information from short-term to long-term memory (Walker, 2009). Research indicates that students who get sufficient sleep perform better on cognitive tasks and assessments compared to those who are sleep-deprived (Diekelmann &amp; Born, 2010). Incorporating regular sleep patterns into a study routine ensures that the brain has enough time to process and store information learned during the day.</w:t>
      </w:r>
    </w:p>
    <w:p w14:paraId="578243AC" w14:textId="77777777" w:rsidR="00E6454B" w:rsidRPr="00E6454B" w:rsidRDefault="00E6454B" w:rsidP="00C72EAC">
      <w:pPr>
        <w:spacing w:line="360" w:lineRule="auto"/>
        <w:jc w:val="both"/>
        <w:rPr>
          <w:rFonts w:ascii="Arial" w:hAnsi="Arial" w:cs="Arial"/>
        </w:rPr>
      </w:pPr>
      <w:r w:rsidRPr="00E6454B">
        <w:rPr>
          <w:rFonts w:ascii="Arial" w:hAnsi="Arial" w:cs="Arial"/>
        </w:rPr>
        <w:t>In conclusion, developing effective study strategies involves a combination of active learning techniques, proper time management, spaced repetition, minimizing distractions, using technology wisely, and ensuring adequate sleep. These strategies not only enhance understanding and retention of information but also improve academic performance and reduce stress. By integrating these approaches into their study routines, students can maximize their learning potential and achieve better educational outcomes.</w:t>
      </w:r>
    </w:p>
    <w:p w14:paraId="65F2AF8F" w14:textId="77777777" w:rsidR="00E6454B" w:rsidRPr="00C72EAC" w:rsidRDefault="00E6454B" w:rsidP="00E6454B">
      <w:pPr>
        <w:rPr>
          <w:rFonts w:ascii="Arial" w:hAnsi="Arial" w:cs="Arial"/>
          <w:b/>
          <w:bCs/>
        </w:rPr>
        <w:sectPr w:rsidR="00E6454B" w:rsidRPr="00C72EAC">
          <w:pgSz w:w="11906" w:h="16838"/>
          <w:pgMar w:top="1440" w:right="1440" w:bottom="1440" w:left="1440" w:header="708" w:footer="708" w:gutter="0"/>
          <w:cols w:space="708"/>
          <w:docGrid w:linePitch="360"/>
        </w:sectPr>
      </w:pPr>
    </w:p>
    <w:p w14:paraId="3B6AF048" w14:textId="77777777" w:rsidR="00E6454B" w:rsidRPr="00E6454B" w:rsidRDefault="00E6454B" w:rsidP="00E6454B">
      <w:pPr>
        <w:rPr>
          <w:rFonts w:ascii="Arial" w:hAnsi="Arial" w:cs="Arial"/>
          <w:b/>
          <w:bCs/>
        </w:rPr>
      </w:pPr>
      <w:r w:rsidRPr="00E6454B">
        <w:rPr>
          <w:rFonts w:ascii="Arial" w:hAnsi="Arial" w:cs="Arial"/>
          <w:b/>
          <w:bCs/>
        </w:rPr>
        <w:lastRenderedPageBreak/>
        <w:t>References</w:t>
      </w:r>
    </w:p>
    <w:p w14:paraId="1090C8FC" w14:textId="77777777" w:rsidR="00E6454B" w:rsidRPr="00E6454B" w:rsidRDefault="00E6454B" w:rsidP="00E6454B">
      <w:pPr>
        <w:rPr>
          <w:rFonts w:ascii="Arial" w:hAnsi="Arial" w:cs="Arial"/>
        </w:rPr>
      </w:pPr>
      <w:r w:rsidRPr="00E6454B">
        <w:rPr>
          <w:rFonts w:ascii="Arial" w:hAnsi="Arial" w:cs="Arial"/>
        </w:rPr>
        <w:t xml:space="preserve">Britton, B.K. &amp; Tesser, A., 1991. Effects of time-management practices on college grades. </w:t>
      </w:r>
      <w:r w:rsidRPr="00E6454B">
        <w:rPr>
          <w:rFonts w:ascii="Arial" w:hAnsi="Arial" w:cs="Arial"/>
          <w:i/>
          <w:iCs/>
        </w:rPr>
        <w:t>Journal of Educational Psychology</w:t>
      </w:r>
      <w:r w:rsidRPr="00E6454B">
        <w:rPr>
          <w:rFonts w:ascii="Arial" w:hAnsi="Arial" w:cs="Arial"/>
        </w:rPr>
        <w:t>, 83(3), pp.405-410.</w:t>
      </w:r>
    </w:p>
    <w:p w14:paraId="1D7B2252" w14:textId="77777777" w:rsidR="00E6454B" w:rsidRPr="00E6454B" w:rsidRDefault="00E6454B" w:rsidP="00E6454B">
      <w:pPr>
        <w:rPr>
          <w:rFonts w:ascii="Arial" w:hAnsi="Arial" w:cs="Arial"/>
        </w:rPr>
      </w:pPr>
      <w:r w:rsidRPr="00E6454B">
        <w:rPr>
          <w:rFonts w:ascii="Arial" w:hAnsi="Arial" w:cs="Arial"/>
        </w:rPr>
        <w:t xml:space="preserve">Carr, N., 2010. </w:t>
      </w:r>
      <w:r w:rsidRPr="00E6454B">
        <w:rPr>
          <w:rFonts w:ascii="Arial" w:hAnsi="Arial" w:cs="Arial"/>
          <w:i/>
          <w:iCs/>
        </w:rPr>
        <w:t>The Shallows: What the Internet Is Doing to Our Brains</w:t>
      </w:r>
      <w:r w:rsidRPr="00E6454B">
        <w:rPr>
          <w:rFonts w:ascii="Arial" w:hAnsi="Arial" w:cs="Arial"/>
        </w:rPr>
        <w:t>. New York: W.W. Norton &amp; Company.</w:t>
      </w:r>
    </w:p>
    <w:p w14:paraId="17E0752A" w14:textId="77777777" w:rsidR="00E6454B" w:rsidRPr="00E6454B" w:rsidRDefault="00E6454B" w:rsidP="00E6454B">
      <w:pPr>
        <w:rPr>
          <w:rFonts w:ascii="Arial" w:hAnsi="Arial" w:cs="Arial"/>
        </w:rPr>
      </w:pPr>
      <w:r w:rsidRPr="00E6454B">
        <w:rPr>
          <w:rFonts w:ascii="Arial" w:hAnsi="Arial" w:cs="Arial"/>
        </w:rPr>
        <w:t xml:space="preserve">Cirillo, F., 2018. </w:t>
      </w:r>
      <w:r w:rsidRPr="00E6454B">
        <w:rPr>
          <w:rFonts w:ascii="Arial" w:hAnsi="Arial" w:cs="Arial"/>
          <w:i/>
          <w:iCs/>
        </w:rPr>
        <w:t>The Pomodoro Technique</w:t>
      </w:r>
      <w:r w:rsidRPr="00E6454B">
        <w:rPr>
          <w:rFonts w:ascii="Arial" w:hAnsi="Arial" w:cs="Arial"/>
        </w:rPr>
        <w:t>. New York: Random House.</w:t>
      </w:r>
    </w:p>
    <w:p w14:paraId="18FB89C7" w14:textId="77777777" w:rsidR="00E6454B" w:rsidRPr="00E6454B" w:rsidRDefault="00E6454B" w:rsidP="00E6454B">
      <w:pPr>
        <w:rPr>
          <w:rFonts w:ascii="Arial" w:hAnsi="Arial" w:cs="Arial"/>
        </w:rPr>
      </w:pPr>
      <w:r w:rsidRPr="00E6454B">
        <w:rPr>
          <w:rFonts w:ascii="Arial" w:hAnsi="Arial" w:cs="Arial"/>
        </w:rPr>
        <w:t xml:space="preserve">Cunningham, D. &amp; Vilaythong, T., 2019. The Feynman technique: An effective tool for learning. </w:t>
      </w:r>
      <w:r w:rsidRPr="00E6454B">
        <w:rPr>
          <w:rFonts w:ascii="Arial" w:hAnsi="Arial" w:cs="Arial"/>
          <w:i/>
          <w:iCs/>
        </w:rPr>
        <w:t>Learning Strategies Quarterly</w:t>
      </w:r>
      <w:r w:rsidRPr="00E6454B">
        <w:rPr>
          <w:rFonts w:ascii="Arial" w:hAnsi="Arial" w:cs="Arial"/>
        </w:rPr>
        <w:t>, 4(2), pp.15-22.</w:t>
      </w:r>
    </w:p>
    <w:p w14:paraId="04E14FA5" w14:textId="77777777" w:rsidR="00E6454B" w:rsidRPr="00E6454B" w:rsidRDefault="00E6454B" w:rsidP="00E6454B">
      <w:pPr>
        <w:rPr>
          <w:rFonts w:ascii="Arial" w:hAnsi="Arial" w:cs="Arial"/>
        </w:rPr>
      </w:pPr>
      <w:r w:rsidRPr="00E6454B">
        <w:rPr>
          <w:rFonts w:ascii="Arial" w:hAnsi="Arial" w:cs="Arial"/>
        </w:rPr>
        <w:t xml:space="preserve">Diekelmann, S. &amp; Born, J., 2010. The memory function of sleep. </w:t>
      </w:r>
      <w:r w:rsidRPr="00E6454B">
        <w:rPr>
          <w:rFonts w:ascii="Arial" w:hAnsi="Arial" w:cs="Arial"/>
          <w:i/>
          <w:iCs/>
        </w:rPr>
        <w:t>Nature Reviews Neuroscience</w:t>
      </w:r>
      <w:r w:rsidRPr="00E6454B">
        <w:rPr>
          <w:rFonts w:ascii="Arial" w:hAnsi="Arial" w:cs="Arial"/>
        </w:rPr>
        <w:t>, 11(2), pp.114-126.</w:t>
      </w:r>
    </w:p>
    <w:p w14:paraId="52B910D5" w14:textId="77777777" w:rsidR="00E6454B" w:rsidRPr="00E6454B" w:rsidRDefault="00E6454B" w:rsidP="00E6454B">
      <w:pPr>
        <w:rPr>
          <w:rFonts w:ascii="Arial" w:hAnsi="Arial" w:cs="Arial"/>
        </w:rPr>
      </w:pPr>
      <w:r w:rsidRPr="00E6454B">
        <w:rPr>
          <w:rFonts w:ascii="Arial" w:hAnsi="Arial" w:cs="Arial"/>
        </w:rPr>
        <w:t xml:space="preserve">Ebbinghaus, H., 1885. </w:t>
      </w:r>
      <w:r w:rsidRPr="00E6454B">
        <w:rPr>
          <w:rFonts w:ascii="Arial" w:hAnsi="Arial" w:cs="Arial"/>
          <w:i/>
          <w:iCs/>
        </w:rPr>
        <w:t>Memory: A Contribution to Experimental Psychology</w:t>
      </w:r>
      <w:r w:rsidRPr="00E6454B">
        <w:rPr>
          <w:rFonts w:ascii="Arial" w:hAnsi="Arial" w:cs="Arial"/>
        </w:rPr>
        <w:t>. New York: Dover Publications.</w:t>
      </w:r>
    </w:p>
    <w:p w14:paraId="20C79572" w14:textId="77777777" w:rsidR="00E6454B" w:rsidRPr="00E6454B" w:rsidRDefault="00E6454B" w:rsidP="00E6454B">
      <w:pPr>
        <w:rPr>
          <w:rFonts w:ascii="Arial" w:hAnsi="Arial" w:cs="Arial"/>
        </w:rPr>
      </w:pPr>
      <w:r w:rsidRPr="00E6454B">
        <w:rPr>
          <w:rFonts w:ascii="Arial" w:hAnsi="Arial" w:cs="Arial"/>
        </w:rPr>
        <w:t xml:space="preserve">Gazzaley, A. &amp; Rosen, L.D., 2016. </w:t>
      </w:r>
      <w:r w:rsidRPr="00E6454B">
        <w:rPr>
          <w:rFonts w:ascii="Arial" w:hAnsi="Arial" w:cs="Arial"/>
          <w:i/>
          <w:iCs/>
        </w:rPr>
        <w:t>The Distracted Mind: Ancient Brains in a High-Tech World</w:t>
      </w:r>
      <w:r w:rsidRPr="00E6454B">
        <w:rPr>
          <w:rFonts w:ascii="Arial" w:hAnsi="Arial" w:cs="Arial"/>
        </w:rPr>
        <w:t>. Cambridge, MA: MIT Press.</w:t>
      </w:r>
    </w:p>
    <w:p w14:paraId="23BCF6A1" w14:textId="77777777" w:rsidR="00E6454B" w:rsidRPr="00E6454B" w:rsidRDefault="00E6454B" w:rsidP="00E6454B">
      <w:pPr>
        <w:rPr>
          <w:rFonts w:ascii="Arial" w:hAnsi="Arial" w:cs="Arial"/>
        </w:rPr>
      </w:pPr>
      <w:r w:rsidRPr="00E6454B">
        <w:rPr>
          <w:rFonts w:ascii="Arial" w:hAnsi="Arial" w:cs="Arial"/>
        </w:rPr>
        <w:t xml:space="preserve">Kang, S.H.K., 2016. Spaced repetition promotes efficient and effective learning: Policy implications for instruction. </w:t>
      </w:r>
      <w:r w:rsidRPr="00E6454B">
        <w:rPr>
          <w:rFonts w:ascii="Arial" w:hAnsi="Arial" w:cs="Arial"/>
          <w:i/>
          <w:iCs/>
        </w:rPr>
        <w:t xml:space="preserve">Policy Insights from the </w:t>
      </w:r>
      <w:proofErr w:type="spellStart"/>
      <w:r w:rsidRPr="00E6454B">
        <w:rPr>
          <w:rFonts w:ascii="Arial" w:hAnsi="Arial" w:cs="Arial"/>
          <w:i/>
          <w:iCs/>
        </w:rPr>
        <w:t>Behavioral</w:t>
      </w:r>
      <w:proofErr w:type="spellEnd"/>
      <w:r w:rsidRPr="00E6454B">
        <w:rPr>
          <w:rFonts w:ascii="Arial" w:hAnsi="Arial" w:cs="Arial"/>
          <w:i/>
          <w:iCs/>
        </w:rPr>
        <w:t xml:space="preserve"> and Brain Sciences</w:t>
      </w:r>
      <w:r w:rsidRPr="00E6454B">
        <w:rPr>
          <w:rFonts w:ascii="Arial" w:hAnsi="Arial" w:cs="Arial"/>
        </w:rPr>
        <w:t>, 3(1), pp.12-19.</w:t>
      </w:r>
    </w:p>
    <w:p w14:paraId="234E4B84" w14:textId="77777777" w:rsidR="00E6454B" w:rsidRPr="00E6454B" w:rsidRDefault="00E6454B" w:rsidP="00E6454B">
      <w:pPr>
        <w:rPr>
          <w:rFonts w:ascii="Arial" w:hAnsi="Arial" w:cs="Arial"/>
        </w:rPr>
      </w:pPr>
      <w:r w:rsidRPr="00E6454B">
        <w:rPr>
          <w:rFonts w:ascii="Arial" w:hAnsi="Arial" w:cs="Arial"/>
        </w:rPr>
        <w:t xml:space="preserve">Prince, M., 2004. Does active learning work? A review of the research. </w:t>
      </w:r>
      <w:r w:rsidRPr="00E6454B">
        <w:rPr>
          <w:rFonts w:ascii="Arial" w:hAnsi="Arial" w:cs="Arial"/>
          <w:i/>
          <w:iCs/>
        </w:rPr>
        <w:t>Journal of Engineering Education</w:t>
      </w:r>
      <w:r w:rsidRPr="00E6454B">
        <w:rPr>
          <w:rFonts w:ascii="Arial" w:hAnsi="Arial" w:cs="Arial"/>
        </w:rPr>
        <w:t>, 93(3), pp.223-231.</w:t>
      </w:r>
    </w:p>
    <w:p w14:paraId="0DB3D64E" w14:textId="77777777" w:rsidR="00E6454B" w:rsidRPr="00E6454B" w:rsidRDefault="00E6454B" w:rsidP="00E6454B">
      <w:pPr>
        <w:rPr>
          <w:rFonts w:ascii="Arial" w:hAnsi="Arial" w:cs="Arial"/>
        </w:rPr>
      </w:pPr>
      <w:r w:rsidRPr="00E6454B">
        <w:rPr>
          <w:rFonts w:ascii="Arial" w:hAnsi="Arial" w:cs="Arial"/>
        </w:rPr>
        <w:t xml:space="preserve">Roediger, H.L. &amp; Butler, A.C., 2011. The critical role of retrieval practice in long-term retention. </w:t>
      </w:r>
      <w:r w:rsidRPr="00E6454B">
        <w:rPr>
          <w:rFonts w:ascii="Arial" w:hAnsi="Arial" w:cs="Arial"/>
          <w:i/>
          <w:iCs/>
        </w:rPr>
        <w:t>Trends in Cognitive Sciences</w:t>
      </w:r>
      <w:r w:rsidRPr="00E6454B">
        <w:rPr>
          <w:rFonts w:ascii="Arial" w:hAnsi="Arial" w:cs="Arial"/>
        </w:rPr>
        <w:t>, 15(1), pp.20-27.</w:t>
      </w:r>
    </w:p>
    <w:p w14:paraId="47312F86" w14:textId="77777777" w:rsidR="00E6454B" w:rsidRPr="00E6454B" w:rsidRDefault="00E6454B" w:rsidP="00E6454B">
      <w:pPr>
        <w:rPr>
          <w:rFonts w:ascii="Arial" w:hAnsi="Arial" w:cs="Arial"/>
        </w:rPr>
      </w:pPr>
      <w:r w:rsidRPr="00E6454B">
        <w:rPr>
          <w:rFonts w:ascii="Arial" w:hAnsi="Arial" w:cs="Arial"/>
        </w:rPr>
        <w:t xml:space="preserve">Rosen, L.D., Carrier, L.M. &amp; Cheever, N.A., 2013. Facebook and texting made me do it: Media-induced task-switching while studying. </w:t>
      </w:r>
      <w:r w:rsidRPr="00E6454B">
        <w:rPr>
          <w:rFonts w:ascii="Arial" w:hAnsi="Arial" w:cs="Arial"/>
          <w:i/>
          <w:iCs/>
        </w:rPr>
        <w:t xml:space="preserve">Computers in Human </w:t>
      </w:r>
      <w:proofErr w:type="spellStart"/>
      <w:r w:rsidRPr="00E6454B">
        <w:rPr>
          <w:rFonts w:ascii="Arial" w:hAnsi="Arial" w:cs="Arial"/>
          <w:i/>
          <w:iCs/>
        </w:rPr>
        <w:t>Behavior</w:t>
      </w:r>
      <w:proofErr w:type="spellEnd"/>
      <w:r w:rsidRPr="00E6454B">
        <w:rPr>
          <w:rFonts w:ascii="Arial" w:hAnsi="Arial" w:cs="Arial"/>
        </w:rPr>
        <w:t>, 29(3), pp.948-958.</w:t>
      </w:r>
    </w:p>
    <w:p w14:paraId="44F90291" w14:textId="77777777" w:rsidR="00E6454B" w:rsidRPr="00E6454B" w:rsidRDefault="00E6454B" w:rsidP="00E6454B">
      <w:pPr>
        <w:rPr>
          <w:rFonts w:ascii="Arial" w:hAnsi="Arial" w:cs="Arial"/>
        </w:rPr>
      </w:pPr>
      <w:r w:rsidRPr="00E6454B">
        <w:rPr>
          <w:rFonts w:ascii="Arial" w:hAnsi="Arial" w:cs="Arial"/>
        </w:rPr>
        <w:t xml:space="preserve">Walker, M.P., 2009. The role of sleep in cognition and emotion. </w:t>
      </w:r>
      <w:r w:rsidRPr="00E6454B">
        <w:rPr>
          <w:rFonts w:ascii="Arial" w:hAnsi="Arial" w:cs="Arial"/>
          <w:i/>
          <w:iCs/>
        </w:rPr>
        <w:t>Annals of the New York Academy of Sciences</w:t>
      </w:r>
      <w:r w:rsidRPr="00E6454B">
        <w:rPr>
          <w:rFonts w:ascii="Arial" w:hAnsi="Arial" w:cs="Arial"/>
        </w:rPr>
        <w:t>, 1156(1), pp.168-197.</w:t>
      </w:r>
    </w:p>
    <w:p w14:paraId="1FE45B2E" w14:textId="77777777" w:rsidR="00E6454B" w:rsidRPr="00E6454B" w:rsidRDefault="00E6454B" w:rsidP="00E6454B">
      <w:pPr>
        <w:rPr>
          <w:rFonts w:ascii="Arial" w:hAnsi="Arial" w:cs="Arial"/>
        </w:rPr>
      </w:pPr>
      <w:r w:rsidRPr="00E6454B">
        <w:rPr>
          <w:rFonts w:ascii="Arial" w:hAnsi="Arial" w:cs="Arial"/>
        </w:rPr>
        <w:t xml:space="preserve">Zimmerman, B.J., 1998. Developing self-fulfilling cycles of academic regulation: An analysis of exemplary instructional models. </w:t>
      </w:r>
      <w:proofErr w:type="spellStart"/>
      <w:r w:rsidRPr="00E6454B">
        <w:rPr>
          <w:rFonts w:ascii="Arial" w:hAnsi="Arial" w:cs="Arial"/>
          <w:i/>
          <w:iCs/>
        </w:rPr>
        <w:t>Anales</w:t>
      </w:r>
      <w:proofErr w:type="spellEnd"/>
      <w:r w:rsidRPr="00E6454B">
        <w:rPr>
          <w:rFonts w:ascii="Arial" w:hAnsi="Arial" w:cs="Arial"/>
          <w:i/>
          <w:iCs/>
        </w:rPr>
        <w:t xml:space="preserve"> de </w:t>
      </w:r>
      <w:proofErr w:type="spellStart"/>
      <w:r w:rsidRPr="00E6454B">
        <w:rPr>
          <w:rFonts w:ascii="Arial" w:hAnsi="Arial" w:cs="Arial"/>
          <w:i/>
          <w:iCs/>
        </w:rPr>
        <w:t>Psicología</w:t>
      </w:r>
      <w:proofErr w:type="spellEnd"/>
      <w:r w:rsidRPr="00E6454B">
        <w:rPr>
          <w:rFonts w:ascii="Arial" w:hAnsi="Arial" w:cs="Arial"/>
        </w:rPr>
        <w:t>, 14(1), pp.3-18.</w:t>
      </w:r>
    </w:p>
    <w:p w14:paraId="28F824FE" w14:textId="77777777" w:rsidR="008746EE" w:rsidRPr="00C72EAC" w:rsidRDefault="008746EE">
      <w:pPr>
        <w:rPr>
          <w:rFonts w:ascii="Arial" w:hAnsi="Arial" w:cs="Arial"/>
        </w:rPr>
      </w:pPr>
    </w:p>
    <w:sectPr w:rsidR="008746EE" w:rsidRPr="00C72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54B"/>
    <w:rsid w:val="008746EE"/>
    <w:rsid w:val="00A64823"/>
    <w:rsid w:val="00AD708D"/>
    <w:rsid w:val="00C72EAC"/>
    <w:rsid w:val="00E645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D8659"/>
  <w15:chartTrackingRefBased/>
  <w15:docId w15:val="{C77DD809-28AE-4889-AF39-47F0EBDD0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5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45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5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5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5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5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5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5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5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5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45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5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5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5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5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5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5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54B"/>
    <w:rPr>
      <w:rFonts w:eastAsiaTheme="majorEastAsia" w:cstheme="majorBidi"/>
      <w:color w:val="272727" w:themeColor="text1" w:themeTint="D8"/>
    </w:rPr>
  </w:style>
  <w:style w:type="paragraph" w:styleId="Title">
    <w:name w:val="Title"/>
    <w:basedOn w:val="Normal"/>
    <w:next w:val="Normal"/>
    <w:link w:val="TitleChar"/>
    <w:uiPriority w:val="10"/>
    <w:qFormat/>
    <w:rsid w:val="00E645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5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5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5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54B"/>
    <w:pPr>
      <w:spacing w:before="160"/>
      <w:jc w:val="center"/>
    </w:pPr>
    <w:rPr>
      <w:i/>
      <w:iCs/>
      <w:color w:val="404040" w:themeColor="text1" w:themeTint="BF"/>
    </w:rPr>
  </w:style>
  <w:style w:type="character" w:customStyle="1" w:styleId="QuoteChar">
    <w:name w:val="Quote Char"/>
    <w:basedOn w:val="DefaultParagraphFont"/>
    <w:link w:val="Quote"/>
    <w:uiPriority w:val="29"/>
    <w:rsid w:val="00E6454B"/>
    <w:rPr>
      <w:i/>
      <w:iCs/>
      <w:color w:val="404040" w:themeColor="text1" w:themeTint="BF"/>
    </w:rPr>
  </w:style>
  <w:style w:type="paragraph" w:styleId="ListParagraph">
    <w:name w:val="List Paragraph"/>
    <w:basedOn w:val="Normal"/>
    <w:uiPriority w:val="34"/>
    <w:qFormat/>
    <w:rsid w:val="00E6454B"/>
    <w:pPr>
      <w:ind w:left="720"/>
      <w:contextualSpacing/>
    </w:pPr>
  </w:style>
  <w:style w:type="character" w:styleId="IntenseEmphasis">
    <w:name w:val="Intense Emphasis"/>
    <w:basedOn w:val="DefaultParagraphFont"/>
    <w:uiPriority w:val="21"/>
    <w:qFormat/>
    <w:rsid w:val="00E6454B"/>
    <w:rPr>
      <w:i/>
      <w:iCs/>
      <w:color w:val="0F4761" w:themeColor="accent1" w:themeShade="BF"/>
    </w:rPr>
  </w:style>
  <w:style w:type="paragraph" w:styleId="IntenseQuote">
    <w:name w:val="Intense Quote"/>
    <w:basedOn w:val="Normal"/>
    <w:next w:val="Normal"/>
    <w:link w:val="IntenseQuoteChar"/>
    <w:uiPriority w:val="30"/>
    <w:qFormat/>
    <w:rsid w:val="00E645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54B"/>
    <w:rPr>
      <w:i/>
      <w:iCs/>
      <w:color w:val="0F4761" w:themeColor="accent1" w:themeShade="BF"/>
    </w:rPr>
  </w:style>
  <w:style w:type="character" w:styleId="IntenseReference">
    <w:name w:val="Intense Reference"/>
    <w:basedOn w:val="DefaultParagraphFont"/>
    <w:uiPriority w:val="32"/>
    <w:qFormat/>
    <w:rsid w:val="00E6454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542026">
      <w:bodyDiv w:val="1"/>
      <w:marLeft w:val="0"/>
      <w:marRight w:val="0"/>
      <w:marTop w:val="0"/>
      <w:marBottom w:val="0"/>
      <w:divBdr>
        <w:top w:val="none" w:sz="0" w:space="0" w:color="auto"/>
        <w:left w:val="none" w:sz="0" w:space="0" w:color="auto"/>
        <w:bottom w:val="none" w:sz="0" w:space="0" w:color="auto"/>
        <w:right w:val="none" w:sz="0" w:space="0" w:color="auto"/>
      </w:divBdr>
    </w:div>
    <w:div w:id="1797140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1019</Words>
  <Characters>5812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Ffion Cumberpatch</cp:lastModifiedBy>
  <cp:revision>1</cp:revision>
  <dcterms:created xsi:type="dcterms:W3CDTF">2024-10-21T12:53:00Z</dcterms:created>
  <dcterms:modified xsi:type="dcterms:W3CDTF">2024-10-21T13:25:00Z</dcterms:modified>
</cp:coreProperties>
</file>