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301790" w14:textId="77777777" w:rsidR="00A7772A" w:rsidRDefault="00A7772A"/>
    <w:p w14:paraId="557CEE1F" w14:textId="77777777" w:rsidR="00A7772A" w:rsidRDefault="00A7772A"/>
    <w:p w14:paraId="74FBF285" w14:textId="20FF054D" w:rsidR="00A7772A" w:rsidRDefault="00A7772A" w:rsidP="00A7772A">
      <w:pPr>
        <w:jc w:val="center"/>
      </w:pPr>
      <w:r w:rsidRPr="00671DC5">
        <w:rPr>
          <w:rFonts w:ascii="Arial" w:hAnsi="Arial" w:cs="Arial"/>
          <w:noProof/>
          <w:szCs w:val="24"/>
        </w:rPr>
        <w:drawing>
          <wp:inline distT="0" distB="0" distL="0" distR="0" wp14:anchorId="727B2F90" wp14:editId="7ADCAA49">
            <wp:extent cx="1889760" cy="815340"/>
            <wp:effectExtent l="0" t="0" r="0" b="3810"/>
            <wp:docPr id="1" name="Picture 1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 up of a sig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254" cy="825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F7774A" w14:textId="77777777" w:rsidR="00A7772A" w:rsidRDefault="00A7772A"/>
    <w:p w14:paraId="3C7C4055" w14:textId="37B72BD4" w:rsidR="001B1C66" w:rsidRDefault="00A7772A" w:rsidP="001158C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B1C66">
        <w:rPr>
          <w:rFonts w:ascii="Times New Roman" w:hAnsi="Times New Roman" w:cs="Times New Roman"/>
          <w:b/>
          <w:bCs/>
          <w:sz w:val="32"/>
          <w:szCs w:val="32"/>
        </w:rPr>
        <w:t>Assignment 1</w:t>
      </w:r>
    </w:p>
    <w:p w14:paraId="5047F009" w14:textId="77777777" w:rsidR="001B1C66" w:rsidRPr="001B1C66" w:rsidRDefault="001B1C66" w:rsidP="001158C6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272B0C16" w14:textId="77777777" w:rsidR="001B1C66" w:rsidRDefault="00A7772A" w:rsidP="001B1C6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B1C66">
        <w:rPr>
          <w:rFonts w:ascii="Times New Roman" w:hAnsi="Times New Roman" w:cs="Times New Roman"/>
          <w:b/>
          <w:bCs/>
          <w:sz w:val="32"/>
          <w:szCs w:val="32"/>
        </w:rPr>
        <w:t>Feasibility Plan for an International Meeting</w:t>
      </w:r>
    </w:p>
    <w:p w14:paraId="453F1178" w14:textId="5FA71059" w:rsidR="00A7772A" w:rsidRDefault="00A7772A" w:rsidP="001B1C6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B1C66">
        <w:rPr>
          <w:rFonts w:ascii="Times New Roman" w:hAnsi="Times New Roman" w:cs="Times New Roman"/>
          <w:b/>
          <w:bCs/>
          <w:sz w:val="32"/>
          <w:szCs w:val="32"/>
        </w:rPr>
        <w:t>Individual Presentation</w:t>
      </w:r>
    </w:p>
    <w:p w14:paraId="27F55967" w14:textId="77777777" w:rsidR="001158C6" w:rsidRDefault="001158C6" w:rsidP="001B1C6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44311374" w14:textId="77777777" w:rsidR="001822B6" w:rsidRPr="001B1C66" w:rsidRDefault="001822B6" w:rsidP="001B1C6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6DE3E0A4" w14:textId="77777777" w:rsidR="001158C6" w:rsidRPr="001158C6" w:rsidRDefault="001158C6" w:rsidP="001158C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158C6">
        <w:rPr>
          <w:rFonts w:ascii="Times New Roman" w:hAnsi="Times New Roman" w:cs="Times New Roman"/>
          <w:b/>
          <w:bCs/>
          <w:sz w:val="32"/>
          <w:szCs w:val="32"/>
        </w:rPr>
        <w:t>THE CARDIFF</w:t>
      </w:r>
    </w:p>
    <w:p w14:paraId="2FB8F179" w14:textId="6A114CAE" w:rsidR="001158C6" w:rsidRPr="001158C6" w:rsidRDefault="001158C6" w:rsidP="001158C6">
      <w:pPr>
        <w:jc w:val="center"/>
        <w:rPr>
          <w:rFonts w:ascii="Times New Roman" w:hAnsi="Times New Roman" w:cs="Times New Roman"/>
          <w:b/>
          <w:bCs/>
          <w:i/>
          <w:iCs/>
          <w:sz w:val="36"/>
          <w:szCs w:val="36"/>
        </w:rPr>
      </w:pPr>
      <w:r w:rsidRPr="009643BC">
        <w:rPr>
          <w:rFonts w:ascii="Times New Roman" w:hAnsi="Times New Roman" w:cs="Times New Roman"/>
          <w:b/>
          <w:bCs/>
          <w:i/>
          <w:iCs/>
          <w:sz w:val="36"/>
          <w:szCs w:val="36"/>
        </w:rPr>
        <w:t>Winter Sports and Adventure Expo</w:t>
      </w:r>
    </w:p>
    <w:p w14:paraId="286D1210" w14:textId="77777777" w:rsidR="00A7772A" w:rsidRPr="001158C6" w:rsidRDefault="00A7772A">
      <w:pPr>
        <w:rPr>
          <w:b/>
          <w:bCs/>
        </w:rPr>
      </w:pPr>
    </w:p>
    <w:p w14:paraId="63BAAB90" w14:textId="77777777" w:rsidR="00A7772A" w:rsidRDefault="00A7772A"/>
    <w:p w14:paraId="4A582D8F" w14:textId="77777777" w:rsidR="00A7772A" w:rsidRDefault="00A7772A"/>
    <w:p w14:paraId="171088E8" w14:textId="77777777" w:rsidR="00A7772A" w:rsidRDefault="00A7772A"/>
    <w:p w14:paraId="4E60F390" w14:textId="77777777" w:rsidR="00A7772A" w:rsidRDefault="00A7772A"/>
    <w:p w14:paraId="6EBA5FD6" w14:textId="77777777" w:rsidR="00A7772A" w:rsidRDefault="00A7772A"/>
    <w:p w14:paraId="746E0C6B" w14:textId="77777777" w:rsidR="001B1C66" w:rsidRPr="00671DC5" w:rsidRDefault="001B1C66" w:rsidP="001B1C66">
      <w:pPr>
        <w:pStyle w:val="ListParagraph"/>
        <w:numPr>
          <w:ilvl w:val="0"/>
          <w:numId w:val="1"/>
        </w:numPr>
        <w:spacing w:after="0" w:line="360" w:lineRule="auto"/>
        <w:contextualSpacing w:val="0"/>
        <w:rPr>
          <w:rFonts w:ascii="Arial" w:hAnsi="Arial" w:cs="Arial"/>
          <w:b/>
          <w:color w:val="000000" w:themeColor="text1"/>
          <w:sz w:val="24"/>
          <w:szCs w:val="24"/>
        </w:rPr>
      </w:pPr>
      <w:r w:rsidRPr="00671DC5">
        <w:rPr>
          <w:rFonts w:ascii="Arial" w:hAnsi="Arial" w:cs="Arial"/>
          <w:b/>
          <w:color w:val="000000" w:themeColor="text1"/>
          <w:sz w:val="24"/>
          <w:szCs w:val="24"/>
        </w:rPr>
        <w:t>Student ID number: 2133909</w:t>
      </w:r>
    </w:p>
    <w:p w14:paraId="3CDF4ED2" w14:textId="77777777" w:rsidR="001B1C66" w:rsidRPr="00671DC5" w:rsidRDefault="001B1C66" w:rsidP="001B1C66">
      <w:pPr>
        <w:pStyle w:val="ListParagraph"/>
        <w:numPr>
          <w:ilvl w:val="0"/>
          <w:numId w:val="1"/>
        </w:numPr>
        <w:spacing w:after="0" w:line="360" w:lineRule="auto"/>
        <w:contextualSpacing w:val="0"/>
        <w:rPr>
          <w:rFonts w:ascii="Arial" w:hAnsi="Arial" w:cs="Arial"/>
          <w:b/>
          <w:color w:val="000000" w:themeColor="text1"/>
          <w:sz w:val="24"/>
          <w:szCs w:val="24"/>
        </w:rPr>
      </w:pPr>
      <w:r w:rsidRPr="00671DC5">
        <w:rPr>
          <w:rFonts w:ascii="Arial" w:hAnsi="Arial" w:cs="Arial"/>
          <w:b/>
          <w:color w:val="000000" w:themeColor="text1"/>
          <w:sz w:val="24"/>
          <w:szCs w:val="24"/>
        </w:rPr>
        <w:t>Student name: Roxana Ionica Macarie</w:t>
      </w:r>
    </w:p>
    <w:p w14:paraId="5DDFA222" w14:textId="51BE7816" w:rsidR="001B1C66" w:rsidRDefault="001B1C66" w:rsidP="001B1C66">
      <w:pPr>
        <w:pStyle w:val="ListParagraph"/>
        <w:numPr>
          <w:ilvl w:val="0"/>
          <w:numId w:val="1"/>
        </w:numPr>
        <w:spacing w:after="200"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671DC5">
        <w:rPr>
          <w:rFonts w:ascii="Arial" w:hAnsi="Arial" w:cs="Arial"/>
          <w:b/>
          <w:color w:val="000000" w:themeColor="text1"/>
          <w:sz w:val="24"/>
          <w:szCs w:val="24"/>
        </w:rPr>
        <w:t xml:space="preserve">The module title: </w:t>
      </w:r>
      <w:r w:rsidRPr="001B1C66">
        <w:rPr>
          <w:rFonts w:ascii="Arial" w:hAnsi="Arial" w:cs="Arial"/>
          <w:b/>
          <w:color w:val="000000" w:themeColor="text1"/>
          <w:sz w:val="24"/>
          <w:szCs w:val="24"/>
        </w:rPr>
        <w:t>International Meetings Management for the Hotel Industry</w:t>
      </w:r>
    </w:p>
    <w:p w14:paraId="675BD601" w14:textId="0B0ECCCF" w:rsidR="001B1C66" w:rsidRPr="00671DC5" w:rsidRDefault="001B1C66" w:rsidP="001B1C66">
      <w:pPr>
        <w:pStyle w:val="ListParagraph"/>
        <w:numPr>
          <w:ilvl w:val="0"/>
          <w:numId w:val="1"/>
        </w:numPr>
        <w:spacing w:after="200"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242C78">
        <w:rPr>
          <w:rFonts w:ascii="Arial" w:hAnsi="Arial" w:cs="Arial"/>
          <w:b/>
          <w:color w:val="000000" w:themeColor="text1"/>
          <w:sz w:val="24"/>
          <w:szCs w:val="24"/>
        </w:rPr>
        <w:t xml:space="preserve">Module code: </w:t>
      </w:r>
      <w:r w:rsidRPr="001B1C66">
        <w:rPr>
          <w:rFonts w:ascii="Arial" w:hAnsi="Arial" w:cs="Arial"/>
          <w:b/>
          <w:color w:val="000000" w:themeColor="text1"/>
          <w:sz w:val="24"/>
          <w:szCs w:val="24"/>
        </w:rPr>
        <w:t>BMIH6007</w:t>
      </w:r>
    </w:p>
    <w:p w14:paraId="492DD488" w14:textId="3C5310AB" w:rsidR="001B1C66" w:rsidRPr="00671DC5" w:rsidRDefault="001B1C66" w:rsidP="001B1C66">
      <w:pPr>
        <w:pStyle w:val="ListParagraph"/>
        <w:numPr>
          <w:ilvl w:val="0"/>
          <w:numId w:val="1"/>
        </w:numPr>
        <w:spacing w:after="200"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671DC5">
        <w:rPr>
          <w:rFonts w:ascii="Arial" w:hAnsi="Arial" w:cs="Arial"/>
          <w:b/>
          <w:color w:val="000000" w:themeColor="text1"/>
          <w:sz w:val="24"/>
          <w:szCs w:val="24"/>
        </w:rPr>
        <w:t xml:space="preserve">Module Lead: </w:t>
      </w:r>
      <w:r w:rsidRPr="001B1C66">
        <w:rPr>
          <w:rFonts w:ascii="Arial" w:hAnsi="Arial" w:cs="Arial"/>
          <w:b/>
          <w:color w:val="000000" w:themeColor="text1"/>
          <w:sz w:val="24"/>
          <w:szCs w:val="24"/>
        </w:rPr>
        <w:t>Kathryn Flynn</w:t>
      </w:r>
    </w:p>
    <w:p w14:paraId="14A898A6" w14:textId="77777777" w:rsidR="00A7772A" w:rsidRDefault="00A7772A"/>
    <w:p w14:paraId="230FADC8" w14:textId="77777777" w:rsidR="00A7772A" w:rsidRDefault="00A7772A"/>
    <w:p w14:paraId="0CDA5838" w14:textId="77777777" w:rsidR="00A7772A" w:rsidRDefault="00A7772A"/>
    <w:p w14:paraId="049B68FE" w14:textId="149827FE" w:rsidR="00A7772A" w:rsidRDefault="001B1C66">
      <w:r>
        <w:rPr>
          <w:noProof/>
        </w:rPr>
        <w:lastRenderedPageBreak/>
        <w:drawing>
          <wp:inline distT="0" distB="0" distL="0" distR="0" wp14:anchorId="2C430228" wp14:editId="3FC81885">
            <wp:extent cx="6103620" cy="3432561"/>
            <wp:effectExtent l="0" t="0" r="0" b="0"/>
            <wp:docPr id="21470480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7048012" name="Picture 214704801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6114" cy="34845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C98446" w14:textId="5B5788B4" w:rsidR="00A7772A" w:rsidRDefault="001B1C66">
      <w:r>
        <w:rPr>
          <w:noProof/>
        </w:rPr>
        <w:drawing>
          <wp:inline distT="0" distB="0" distL="0" distR="0" wp14:anchorId="48244618" wp14:editId="40F580E0">
            <wp:extent cx="6134100" cy="3255166"/>
            <wp:effectExtent l="0" t="0" r="0" b="2540"/>
            <wp:docPr id="210874245" name="Picture 2" descr="A person on a snow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74245" name="Picture 2" descr="A person on a snowboard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0077" cy="3300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742970" w14:textId="5DA28E85" w:rsidR="00A7772A" w:rsidRDefault="00A7772A"/>
    <w:p w14:paraId="63E074F1" w14:textId="4A3FF837" w:rsidR="00A7772A" w:rsidRDefault="00A7772A"/>
    <w:p w14:paraId="6EF58B69" w14:textId="057BBE14" w:rsidR="00A7772A" w:rsidRDefault="00A7772A"/>
    <w:p w14:paraId="50498034" w14:textId="520B8FC0" w:rsidR="00A7772A" w:rsidRDefault="00A7772A"/>
    <w:p w14:paraId="511BB5C0" w14:textId="77777777" w:rsidR="00A7772A" w:rsidRDefault="00A7772A"/>
    <w:p w14:paraId="5449FD85" w14:textId="77777777" w:rsidR="00A7772A" w:rsidRDefault="00A7772A"/>
    <w:p w14:paraId="653B7550" w14:textId="77777777" w:rsidR="00A7772A" w:rsidRDefault="00A7772A"/>
    <w:p w14:paraId="752141FE" w14:textId="071839BE" w:rsidR="00A7772A" w:rsidRDefault="003A59F6">
      <w:r>
        <w:rPr>
          <w:noProof/>
        </w:rPr>
        <w:lastRenderedPageBreak/>
        <w:drawing>
          <wp:inline distT="0" distB="0" distL="0" distR="0" wp14:anchorId="476BE71E" wp14:editId="384100E0">
            <wp:extent cx="5731510" cy="3196590"/>
            <wp:effectExtent l="0" t="0" r="2540" b="3810"/>
            <wp:docPr id="1319319516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9319516" name="Picture 131931951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6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285955" w14:textId="77777777" w:rsidR="003A59F6" w:rsidRDefault="003A59F6"/>
    <w:p w14:paraId="4EB2EC46" w14:textId="67DEE8C3" w:rsidR="001B1C66" w:rsidRDefault="003A59F6">
      <w:r>
        <w:rPr>
          <w:noProof/>
        </w:rPr>
        <w:drawing>
          <wp:inline distT="0" distB="0" distL="0" distR="0" wp14:anchorId="6D946ED5" wp14:editId="28F9F0C7">
            <wp:extent cx="5731510" cy="3233420"/>
            <wp:effectExtent l="0" t="0" r="2540" b="5080"/>
            <wp:docPr id="459335881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9335881" name="Picture 45933588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3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CE48C1" w14:textId="77777777" w:rsidR="001B1C66" w:rsidRDefault="001B1C66"/>
    <w:p w14:paraId="32CE6EE6" w14:textId="77777777" w:rsidR="001B1C66" w:rsidRDefault="001B1C66"/>
    <w:p w14:paraId="5CBF94D4" w14:textId="77777777" w:rsidR="001B1C66" w:rsidRDefault="001B1C66"/>
    <w:p w14:paraId="4D3D86EA" w14:textId="77777777" w:rsidR="001B1C66" w:rsidRDefault="001B1C66"/>
    <w:p w14:paraId="22CFD70B" w14:textId="77777777" w:rsidR="001B1C66" w:rsidRDefault="001B1C66"/>
    <w:p w14:paraId="40E91275" w14:textId="77777777" w:rsidR="001B1C66" w:rsidRDefault="001B1C66"/>
    <w:p w14:paraId="6D329212" w14:textId="77777777" w:rsidR="001B1C66" w:rsidRDefault="001B1C66"/>
    <w:p w14:paraId="756E30E1" w14:textId="5C99A6A9" w:rsidR="00A7772A" w:rsidRDefault="00A7772A"/>
    <w:p w14:paraId="2CFBD1F4" w14:textId="51344E8E" w:rsidR="001B1C66" w:rsidRDefault="001B1C66"/>
    <w:p w14:paraId="0CB8574D" w14:textId="16F9DF92" w:rsidR="001B1C66" w:rsidRDefault="001B1C66"/>
    <w:p w14:paraId="45F6C981" w14:textId="0CAE106A" w:rsidR="00A7772A" w:rsidRDefault="00A7772A">
      <w:r>
        <w:rPr>
          <w:noProof/>
        </w:rPr>
        <w:drawing>
          <wp:inline distT="0" distB="0" distL="0" distR="0" wp14:anchorId="3C55312A" wp14:editId="7B1E1D27">
            <wp:extent cx="5722620" cy="3109209"/>
            <wp:effectExtent l="0" t="0" r="0" b="0"/>
            <wp:docPr id="80883136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8831361" name="Picture 80883136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5926" cy="3116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A29553C" wp14:editId="481ABB3E">
            <wp:extent cx="5731510" cy="3055620"/>
            <wp:effectExtent l="0" t="0" r="2540" b="0"/>
            <wp:docPr id="183078436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0784364" name="Picture 1830784364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55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FC4BB9A" wp14:editId="098F7675">
            <wp:extent cx="5731510" cy="3206115"/>
            <wp:effectExtent l="0" t="0" r="2540" b="0"/>
            <wp:docPr id="175084304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0843047" name="Picture 1750843047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6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E9DF47F" wp14:editId="66195638">
            <wp:extent cx="5731510" cy="3171825"/>
            <wp:effectExtent l="0" t="0" r="2540" b="9525"/>
            <wp:docPr id="114694647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6946473" name="Picture 1146946473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252BEA1" wp14:editId="22C658B6">
            <wp:extent cx="5731510" cy="3171190"/>
            <wp:effectExtent l="0" t="0" r="2540" b="0"/>
            <wp:docPr id="1600519656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0519656" name="Picture 1600519656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71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73F860C" wp14:editId="502EF967">
            <wp:extent cx="5731510" cy="3097530"/>
            <wp:effectExtent l="0" t="0" r="2540" b="7620"/>
            <wp:docPr id="169063232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0632322" name="Picture 1690632322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97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F4D86B" w14:textId="77777777" w:rsidR="001B1C66" w:rsidRDefault="001B1C66"/>
    <w:p w14:paraId="3FA2ACE2" w14:textId="77777777" w:rsidR="001B1C66" w:rsidRDefault="001B1C66"/>
    <w:p w14:paraId="50430C83" w14:textId="77777777" w:rsidR="001B1C66" w:rsidRDefault="001B1C66"/>
    <w:p w14:paraId="43F9829C" w14:textId="77777777" w:rsidR="001B1C66" w:rsidRDefault="001B1C66"/>
    <w:p w14:paraId="6C1C7C5C" w14:textId="77777777" w:rsidR="001B1C66" w:rsidRDefault="001B1C66"/>
    <w:p w14:paraId="59940468" w14:textId="77777777" w:rsidR="001B1C66" w:rsidRDefault="001B1C66"/>
    <w:p w14:paraId="4942CCB6" w14:textId="77777777" w:rsidR="001B1C66" w:rsidRDefault="001B1C66"/>
    <w:p w14:paraId="796F8086" w14:textId="77777777" w:rsidR="001B1C66" w:rsidRDefault="001B1C66"/>
    <w:p w14:paraId="07D4E3AF" w14:textId="77777777" w:rsidR="001B1C66" w:rsidRDefault="001B1C66"/>
    <w:p w14:paraId="7C2C2E3C" w14:textId="153DAC36" w:rsidR="001158C6" w:rsidRPr="00E55BDC" w:rsidRDefault="001158C6" w:rsidP="001158C6">
      <w:pPr>
        <w:jc w:val="both"/>
        <w:rPr>
          <w:b/>
          <w:bCs/>
        </w:rPr>
      </w:pPr>
      <w:r>
        <w:rPr>
          <w:b/>
          <w:bCs/>
        </w:rPr>
        <w:lastRenderedPageBreak/>
        <w:t xml:space="preserve">                      </w:t>
      </w:r>
      <w:r w:rsidRPr="00E55BDC">
        <w:rPr>
          <w:b/>
          <w:bCs/>
        </w:rPr>
        <w:t>References</w:t>
      </w:r>
    </w:p>
    <w:p w14:paraId="45F6B845" w14:textId="77777777" w:rsidR="001158C6" w:rsidRPr="003C0DF6" w:rsidRDefault="001158C6" w:rsidP="001158C6">
      <w:pPr>
        <w:numPr>
          <w:ilvl w:val="0"/>
          <w:numId w:val="2"/>
        </w:numPr>
        <w:rPr>
          <w:lang w:val="de-DE"/>
        </w:rPr>
      </w:pPr>
      <w:proofErr w:type="spellStart"/>
      <w:r w:rsidRPr="003C0DF6">
        <w:t>Alkhadim</w:t>
      </w:r>
      <w:proofErr w:type="spellEnd"/>
      <w:r w:rsidRPr="003C0DF6">
        <w:t xml:space="preserve">, M., Gidado, K. &amp; Painting, N., 2017. </w:t>
      </w:r>
      <w:r w:rsidRPr="003C0DF6">
        <w:rPr>
          <w:i/>
          <w:iCs/>
        </w:rPr>
        <w:t>Confirmatory Factor Analysis of Perceived Risk Factors for Crowd Safety in Large Buildings</w:t>
      </w:r>
      <w:r w:rsidRPr="003C0DF6">
        <w:t xml:space="preserve">. </w:t>
      </w:r>
      <w:r w:rsidRPr="003C0DF6">
        <w:rPr>
          <w:lang w:val="de-DE"/>
        </w:rPr>
        <w:t xml:space="preserve">Springer, pp. 1-13. </w:t>
      </w:r>
      <w:r>
        <w:rPr>
          <w:lang w:val="de-DE"/>
        </w:rPr>
        <w:fldChar w:fldCharType="begin"/>
      </w:r>
      <w:r>
        <w:rPr>
          <w:lang w:val="de-DE"/>
        </w:rPr>
        <w:instrText>HYPERLINK "</w:instrText>
      </w:r>
      <w:r w:rsidRPr="003C0DF6">
        <w:rPr>
          <w:lang w:val="de-DE"/>
        </w:rPr>
        <w:instrText>https://cris.brighton.ac.uk/ws/files/486746/Confirmatory%20factor%20analysis%20of%20perceived%20risk%20(Final).pdf</w:instrText>
      </w:r>
      <w:r>
        <w:rPr>
          <w:lang w:val="de-DE"/>
        </w:rPr>
        <w:instrText>"</w:instrText>
      </w:r>
      <w:r>
        <w:rPr>
          <w:lang w:val="de-DE"/>
        </w:rPr>
      </w:r>
      <w:r>
        <w:rPr>
          <w:lang w:val="de-DE"/>
        </w:rPr>
        <w:fldChar w:fldCharType="separate"/>
      </w:r>
      <w:r w:rsidRPr="00262C6A">
        <w:rPr>
          <w:rStyle w:val="Hyperlink"/>
          <w:lang w:val="de-DE"/>
        </w:rPr>
        <w:t>https://cris.brighton.ac.uk/ws/files/486746/Confirmatory%20factor%20analysis%20of%20perceived%20risk%20(Final).pdf</w:t>
      </w:r>
      <w:r>
        <w:rPr>
          <w:lang w:val="de-DE"/>
        </w:rPr>
        <w:fldChar w:fldCharType="end"/>
      </w:r>
      <w:r>
        <w:rPr>
          <w:lang w:val="de-DE"/>
        </w:rPr>
        <w:t xml:space="preserve"> </w:t>
      </w:r>
    </w:p>
    <w:p w14:paraId="25080E4D" w14:textId="77777777" w:rsidR="001158C6" w:rsidRDefault="001158C6" w:rsidP="001158C6">
      <w:pPr>
        <w:numPr>
          <w:ilvl w:val="0"/>
          <w:numId w:val="2"/>
        </w:numPr>
      </w:pPr>
      <w:proofErr w:type="spellStart"/>
      <w:r w:rsidRPr="008F0D9A">
        <w:t>AlWaer</w:t>
      </w:r>
      <w:proofErr w:type="spellEnd"/>
      <w:r w:rsidRPr="008F0D9A">
        <w:t>, H., Rintoul, S., &amp; Cooper, I., 2021. An investigation into decision-making and delivery activities following design-led events in collaborative planning.</w:t>
      </w:r>
      <w:r>
        <w:t xml:space="preserve"> </w:t>
      </w:r>
      <w:hyperlink r:id="rId16" w:history="1">
        <w:r w:rsidRPr="00692F3A">
          <w:rPr>
            <w:rStyle w:val="Hyperlink"/>
          </w:rPr>
          <w:t>https://www.researchgate.net/profile/Ian-Cooper-15/publication/354393069_Design-led_events_in_collaborative_planning_improving_post-event_planning_and_delivery/links/61a75f5385c5ea51abc2b127/Design-led-events-in-collaborative-planning-improving-post-event-planning-and-delivery.pdf</w:t>
        </w:r>
      </w:hyperlink>
      <w:r>
        <w:t xml:space="preserve"> </w:t>
      </w:r>
    </w:p>
    <w:p w14:paraId="411974A4" w14:textId="77777777" w:rsidR="001158C6" w:rsidRPr="003605F5" w:rsidRDefault="001158C6" w:rsidP="001158C6">
      <w:pPr>
        <w:numPr>
          <w:ilvl w:val="0"/>
          <w:numId w:val="2"/>
        </w:numPr>
      </w:pPr>
      <w:r w:rsidRPr="00383343">
        <w:t>Barnes, S., 2016. Understanding virtual reality in marketing: Nature, implications and potential. </w:t>
      </w:r>
      <w:r w:rsidRPr="00383343">
        <w:rPr>
          <w:i/>
          <w:iCs/>
        </w:rPr>
        <w:t>Implications and Potential (November 3, 2016)</w:t>
      </w:r>
      <w:r w:rsidRPr="00383343">
        <w:t>.</w:t>
      </w:r>
      <w:r>
        <w:t xml:space="preserve"> </w:t>
      </w:r>
    </w:p>
    <w:p w14:paraId="089C9B29" w14:textId="77777777" w:rsidR="001158C6" w:rsidRPr="002D30EA" w:rsidRDefault="001158C6" w:rsidP="001158C6">
      <w:pPr>
        <w:numPr>
          <w:ilvl w:val="0"/>
          <w:numId w:val="2"/>
        </w:numPr>
      </w:pPr>
      <w:r w:rsidRPr="00985B4C">
        <w:t>Bausch, T., &amp; Unseld, C., 2018. Winter tourism in Germany is much more than skiing! Consumer motives and implications to Alpine destination marketing. </w:t>
      </w:r>
      <w:r w:rsidRPr="00985B4C">
        <w:rPr>
          <w:i/>
          <w:iCs/>
        </w:rPr>
        <w:t>Journal of Vacation Marketing</w:t>
      </w:r>
      <w:r w:rsidRPr="00985B4C">
        <w:t xml:space="preserve">, 24, pp. 203 - 217. </w:t>
      </w:r>
      <w:hyperlink r:id="rId17" w:history="1">
        <w:r w:rsidRPr="00692F3A">
          <w:rPr>
            <w:rStyle w:val="Hyperlink"/>
          </w:rPr>
          <w:t>https://doi.org/10.1177/1356766717691806</w:t>
        </w:r>
      </w:hyperlink>
      <w:r w:rsidRPr="00985B4C">
        <w:t>.</w:t>
      </w:r>
      <w:r>
        <w:t xml:space="preserve"> </w:t>
      </w:r>
    </w:p>
    <w:p w14:paraId="7AF936BA" w14:textId="77777777" w:rsidR="001158C6" w:rsidRPr="002D30EA" w:rsidRDefault="001158C6" w:rsidP="001158C6">
      <w:pPr>
        <w:numPr>
          <w:ilvl w:val="0"/>
          <w:numId w:val="2"/>
        </w:numPr>
      </w:pPr>
      <w:r w:rsidRPr="00985B4C">
        <w:t xml:space="preserve">Bichler, B., &amp; </w:t>
      </w:r>
      <w:proofErr w:type="spellStart"/>
      <w:r w:rsidRPr="00985B4C">
        <w:t>Pikkemaat</w:t>
      </w:r>
      <w:proofErr w:type="spellEnd"/>
      <w:r w:rsidRPr="00985B4C">
        <w:t>, B., 2021. Winter sports tourism to urban destinations: Identifying potential and comparing motivational differences across skier groups. </w:t>
      </w:r>
      <w:r w:rsidRPr="00985B4C">
        <w:rPr>
          <w:i/>
          <w:iCs/>
        </w:rPr>
        <w:t>Journal of outdoor recreation and tourism</w:t>
      </w:r>
      <w:r w:rsidRPr="00985B4C">
        <w:t xml:space="preserve">, 36, pp. 100420. </w:t>
      </w:r>
      <w:hyperlink r:id="rId18" w:history="1">
        <w:r w:rsidRPr="00692F3A">
          <w:rPr>
            <w:rStyle w:val="Hyperlink"/>
          </w:rPr>
          <w:t>https://doi.org/10.1016/j.jort.2021.100420</w:t>
        </w:r>
      </w:hyperlink>
      <w:r w:rsidRPr="00985B4C">
        <w:t>.</w:t>
      </w:r>
      <w:r>
        <w:t xml:space="preserve"> </w:t>
      </w:r>
    </w:p>
    <w:p w14:paraId="45B57EAC" w14:textId="77777777" w:rsidR="001158C6" w:rsidRPr="00CB119C" w:rsidRDefault="001158C6" w:rsidP="001158C6">
      <w:pPr>
        <w:numPr>
          <w:ilvl w:val="0"/>
          <w:numId w:val="2"/>
        </w:numPr>
      </w:pPr>
      <w:r w:rsidRPr="00580039">
        <w:t xml:space="preserve">Camilleri, M.A., </w:t>
      </w:r>
      <w:proofErr w:type="spellStart"/>
      <w:r w:rsidRPr="00580039">
        <w:t>Cricelli</w:t>
      </w:r>
      <w:proofErr w:type="spellEnd"/>
      <w:r w:rsidRPr="00580039">
        <w:t xml:space="preserve">, L., Mauriello, R., &amp; Strazzullo, S., 2023. Consumer perceptions of sustainable products: A systematic literature review. </w:t>
      </w:r>
      <w:r w:rsidRPr="00580039">
        <w:rPr>
          <w:i/>
          <w:iCs/>
        </w:rPr>
        <w:t>Sustainability</w:t>
      </w:r>
      <w:r w:rsidRPr="00580039">
        <w:t xml:space="preserve">, 15(11), 8923. </w:t>
      </w:r>
      <w:hyperlink r:id="rId19" w:history="1">
        <w:r w:rsidRPr="005F4D05">
          <w:rPr>
            <w:rStyle w:val="Hyperlink"/>
          </w:rPr>
          <w:t>https://www.mdpi.com/2071-1050/15/11/8923</w:t>
        </w:r>
      </w:hyperlink>
      <w:r>
        <w:t xml:space="preserve"> </w:t>
      </w:r>
    </w:p>
    <w:p w14:paraId="5EC9651F" w14:textId="77777777" w:rsidR="001158C6" w:rsidRPr="00D76FBD" w:rsidRDefault="001158C6" w:rsidP="001158C6">
      <w:pPr>
        <w:numPr>
          <w:ilvl w:val="0"/>
          <w:numId w:val="2"/>
        </w:numPr>
      </w:pPr>
      <w:r w:rsidRPr="00084F2D">
        <w:t xml:space="preserve">Candrea, A.N. and Ispas, A., 2010. Promoting tourist destinations through sport events. The case of </w:t>
      </w:r>
      <w:proofErr w:type="spellStart"/>
      <w:r w:rsidRPr="00084F2D">
        <w:t>Braşov</w:t>
      </w:r>
      <w:proofErr w:type="spellEnd"/>
      <w:r w:rsidRPr="00084F2D">
        <w:t>. </w:t>
      </w:r>
      <w:proofErr w:type="spellStart"/>
      <w:r w:rsidRPr="00084F2D">
        <w:rPr>
          <w:i/>
          <w:iCs/>
        </w:rPr>
        <w:t>Revista</w:t>
      </w:r>
      <w:proofErr w:type="spellEnd"/>
      <w:r w:rsidRPr="00084F2D">
        <w:rPr>
          <w:i/>
          <w:iCs/>
        </w:rPr>
        <w:t xml:space="preserve"> de turism-</w:t>
      </w:r>
      <w:proofErr w:type="spellStart"/>
      <w:r w:rsidRPr="00084F2D">
        <w:rPr>
          <w:i/>
          <w:iCs/>
        </w:rPr>
        <w:t>studii</w:t>
      </w:r>
      <w:proofErr w:type="spellEnd"/>
      <w:r w:rsidRPr="00084F2D">
        <w:rPr>
          <w:i/>
          <w:iCs/>
        </w:rPr>
        <w:t xml:space="preserve"> </w:t>
      </w:r>
      <w:proofErr w:type="spellStart"/>
      <w:r w:rsidRPr="00084F2D">
        <w:rPr>
          <w:i/>
          <w:iCs/>
        </w:rPr>
        <w:t>si</w:t>
      </w:r>
      <w:proofErr w:type="spellEnd"/>
      <w:r w:rsidRPr="00084F2D">
        <w:rPr>
          <w:i/>
          <w:iCs/>
        </w:rPr>
        <w:t xml:space="preserve"> </w:t>
      </w:r>
      <w:proofErr w:type="spellStart"/>
      <w:r w:rsidRPr="00084F2D">
        <w:rPr>
          <w:i/>
          <w:iCs/>
        </w:rPr>
        <w:t>cercetari</w:t>
      </w:r>
      <w:proofErr w:type="spellEnd"/>
      <w:r w:rsidRPr="00084F2D">
        <w:rPr>
          <w:i/>
          <w:iCs/>
        </w:rPr>
        <w:t xml:space="preserve"> in turism</w:t>
      </w:r>
      <w:r w:rsidRPr="00084F2D">
        <w:t>, (10), pp.61-67.</w:t>
      </w:r>
      <w:r>
        <w:t xml:space="preserve"> </w:t>
      </w:r>
      <w:hyperlink r:id="rId20" w:history="1">
        <w:r w:rsidRPr="00692F3A">
          <w:rPr>
            <w:rStyle w:val="Hyperlink"/>
          </w:rPr>
          <w:t>http://www.revistadeturism.ro/rdt/article/download/82/53</w:t>
        </w:r>
      </w:hyperlink>
      <w:r>
        <w:t xml:space="preserve">    </w:t>
      </w:r>
    </w:p>
    <w:p w14:paraId="6F3951E4" w14:textId="77777777" w:rsidR="001158C6" w:rsidRPr="00684074" w:rsidRDefault="001158C6" w:rsidP="001158C6">
      <w:pPr>
        <w:numPr>
          <w:ilvl w:val="0"/>
          <w:numId w:val="2"/>
        </w:numPr>
      </w:pPr>
      <w:r w:rsidRPr="000C01C1">
        <w:t xml:space="preserve">Dionísio, P., </w:t>
      </w:r>
      <w:proofErr w:type="spellStart"/>
      <w:r w:rsidRPr="000C01C1">
        <w:t>Brochado</w:t>
      </w:r>
      <w:proofErr w:type="spellEnd"/>
      <w:r w:rsidRPr="000C01C1">
        <w:t>, A., Leal, C., &amp; Bouchet, A., 2021. Stakeholders’ Perspectives on Hosting Large-scale Sports Events. </w:t>
      </w:r>
      <w:r w:rsidRPr="000C01C1">
        <w:rPr>
          <w:i/>
          <w:iCs/>
        </w:rPr>
        <w:t>Event Management</w:t>
      </w:r>
      <w:r w:rsidRPr="000C01C1">
        <w:t xml:space="preserve">. </w:t>
      </w:r>
      <w:hyperlink r:id="rId21" w:history="1">
        <w:r w:rsidRPr="00692F3A">
          <w:rPr>
            <w:rStyle w:val="Hyperlink"/>
          </w:rPr>
          <w:t>https://doi.org/10.3727/152599521x16192004803548</w:t>
        </w:r>
      </w:hyperlink>
      <w:r w:rsidRPr="000C01C1">
        <w:t>.</w:t>
      </w:r>
      <w:r>
        <w:t xml:space="preserve">  </w:t>
      </w:r>
    </w:p>
    <w:p w14:paraId="05078CCC" w14:textId="77777777" w:rsidR="001158C6" w:rsidRPr="00732E73" w:rsidRDefault="001158C6" w:rsidP="001158C6">
      <w:pPr>
        <w:numPr>
          <w:ilvl w:val="0"/>
          <w:numId w:val="2"/>
        </w:numPr>
      </w:pPr>
      <w:proofErr w:type="spellStart"/>
      <w:r w:rsidRPr="00394113">
        <w:t>Eshtehardian</w:t>
      </w:r>
      <w:proofErr w:type="spellEnd"/>
      <w:r w:rsidRPr="00394113">
        <w:t>, E., &amp; Saeedi, F., 2016. Developing Improvement Planning Phase in Project Management Maturity Models. </w:t>
      </w:r>
      <w:r w:rsidRPr="00394113">
        <w:rPr>
          <w:i/>
          <w:iCs/>
        </w:rPr>
        <w:t>Mathematical Models and Methods in Applied Sciences</w:t>
      </w:r>
      <w:r w:rsidRPr="00394113">
        <w:t xml:space="preserve">, 10, pp. 1. </w:t>
      </w:r>
      <w:hyperlink r:id="rId22" w:history="1">
        <w:r w:rsidRPr="00692F3A">
          <w:rPr>
            <w:rStyle w:val="Hyperlink"/>
          </w:rPr>
          <w:t>https://doi.org/10.5539/MAS.V10N9P1</w:t>
        </w:r>
      </w:hyperlink>
      <w:r w:rsidRPr="00394113">
        <w:t>.</w:t>
      </w:r>
      <w:r>
        <w:t xml:space="preserve"> </w:t>
      </w:r>
    </w:p>
    <w:p w14:paraId="0DB1100E" w14:textId="77777777" w:rsidR="001158C6" w:rsidRPr="005C65FA" w:rsidRDefault="001158C6" w:rsidP="001158C6">
      <w:pPr>
        <w:numPr>
          <w:ilvl w:val="0"/>
          <w:numId w:val="2"/>
        </w:numPr>
      </w:pPr>
      <w:proofErr w:type="spellStart"/>
      <w:r w:rsidRPr="002B5BD5">
        <w:t>Jaimangal</w:t>
      </w:r>
      <w:proofErr w:type="spellEnd"/>
      <w:r w:rsidRPr="002B5BD5">
        <w:t xml:space="preserve">-Jones, D., Fry, J.B., &amp; Haven-Tang, C., 2018. Exploring industry priorities regarding customer satisfaction and implications for event evaluation. </w:t>
      </w:r>
      <w:r w:rsidRPr="002B5BD5">
        <w:rPr>
          <w:i/>
          <w:iCs/>
        </w:rPr>
        <w:t>International Journal of Event and Festival Management</w:t>
      </w:r>
      <w:r w:rsidRPr="002B5BD5">
        <w:t>, 9(1), pp.51-66</w:t>
      </w:r>
      <w:r>
        <w:t xml:space="preserve"> </w:t>
      </w:r>
      <w:hyperlink r:id="rId23" w:history="1">
        <w:r w:rsidRPr="0087709D">
          <w:rPr>
            <w:rStyle w:val="Hyperlink"/>
          </w:rPr>
          <w:t>https://www.researchgate.net/publication/322979058_Exploring_industry_priorities_regarding_customer_satisfaction_and_implications_for_event_evaluation</w:t>
        </w:r>
      </w:hyperlink>
      <w:r>
        <w:t xml:space="preserve"> </w:t>
      </w:r>
    </w:p>
    <w:p w14:paraId="5CC1A76D" w14:textId="77777777" w:rsidR="001158C6" w:rsidRPr="003605F5" w:rsidRDefault="001158C6" w:rsidP="001158C6">
      <w:pPr>
        <w:numPr>
          <w:ilvl w:val="0"/>
          <w:numId w:val="2"/>
        </w:numPr>
      </w:pPr>
      <w:r w:rsidRPr="00804D53">
        <w:t xml:space="preserve">Jarrar, Y., </w:t>
      </w:r>
      <w:proofErr w:type="spellStart"/>
      <w:r w:rsidRPr="00804D53">
        <w:t>Awobamise</w:t>
      </w:r>
      <w:proofErr w:type="spellEnd"/>
      <w:r w:rsidRPr="00804D53">
        <w:t>, A., &amp; Aderibigbe, A. (2020). Effectiveness of Influencer Marketing vs Social Media Sponsored Advertising</w:t>
      </w:r>
      <w:proofErr w:type="gramStart"/>
      <w:r w:rsidRPr="00804D53">
        <w:t>. ,</w:t>
      </w:r>
      <w:proofErr w:type="gramEnd"/>
      <w:r w:rsidRPr="00804D53">
        <w:t xml:space="preserve"> 25, 40-54. </w:t>
      </w:r>
      <w:hyperlink r:id="rId24" w:history="1">
        <w:r w:rsidRPr="00692F3A">
          <w:rPr>
            <w:rStyle w:val="Hyperlink"/>
          </w:rPr>
          <w:t>https://doi.org/10.5281/ZENODO.4280084</w:t>
        </w:r>
      </w:hyperlink>
      <w:r w:rsidRPr="00804D53">
        <w:t>.</w:t>
      </w:r>
      <w:r>
        <w:t xml:space="preserve"> </w:t>
      </w:r>
    </w:p>
    <w:p w14:paraId="0C40DF3C" w14:textId="77777777" w:rsidR="001158C6" w:rsidRPr="00E55BDC" w:rsidRDefault="001158C6" w:rsidP="001158C6">
      <w:pPr>
        <w:numPr>
          <w:ilvl w:val="0"/>
          <w:numId w:val="2"/>
        </w:numPr>
      </w:pPr>
      <w:r w:rsidRPr="00BF4753">
        <w:rPr>
          <w:lang w:val="de-DE"/>
        </w:rPr>
        <w:lastRenderedPageBreak/>
        <w:t xml:space="preserve">Kaiser, S., Alfs, C., Beech, J., &amp; Kaspar, R., 2013. </w:t>
      </w:r>
      <w:r w:rsidRPr="00BF4753">
        <w:t xml:space="preserve">Challenges of tourism development in winter sports destinations and for post-event tourism marketing: the cases of the </w:t>
      </w:r>
      <w:proofErr w:type="spellStart"/>
      <w:r w:rsidRPr="00BF4753">
        <w:t>Ramsau</w:t>
      </w:r>
      <w:proofErr w:type="spellEnd"/>
      <w:r w:rsidRPr="00BF4753">
        <w:t xml:space="preserve"> Nordic Ski World Championships 1999 and the St Anton Alpine Ski World Championships 2001. </w:t>
      </w:r>
      <w:r w:rsidRPr="00BF4753">
        <w:rPr>
          <w:i/>
          <w:iCs/>
        </w:rPr>
        <w:t>Journal of Sport &amp; Tourism</w:t>
      </w:r>
      <w:r w:rsidRPr="00BF4753">
        <w:t xml:space="preserve">, 18, pp. 33 - 48. </w:t>
      </w:r>
      <w:hyperlink r:id="rId25" w:history="1">
        <w:r w:rsidRPr="00692F3A">
          <w:rPr>
            <w:rStyle w:val="Hyperlink"/>
          </w:rPr>
          <w:t>https://doi.org/10.1080/14775085.2013.799335</w:t>
        </w:r>
      </w:hyperlink>
      <w:r w:rsidRPr="00BF4753">
        <w:t>.</w:t>
      </w:r>
      <w:r>
        <w:t xml:space="preserve"> </w:t>
      </w:r>
    </w:p>
    <w:p w14:paraId="2FC0C415" w14:textId="77777777" w:rsidR="001158C6" w:rsidRPr="00E55BDC" w:rsidRDefault="001158C6" w:rsidP="001158C6">
      <w:pPr>
        <w:numPr>
          <w:ilvl w:val="0"/>
          <w:numId w:val="2"/>
        </w:numPr>
      </w:pPr>
      <w:r w:rsidRPr="009145CC">
        <w:rPr>
          <w:lang w:val="de-DE"/>
        </w:rPr>
        <w:t xml:space="preserve">Lintumäki, P., Winner, H., Scheiber, S., Mederle, A., &amp; Schnitzer, M., 2020. </w:t>
      </w:r>
      <w:r w:rsidRPr="009145CC">
        <w:t>The Economic Impact of Participant Sports Events: A Case Study for the Winter World Masters Games 2020 in Tyrol, Austria. </w:t>
      </w:r>
      <w:r w:rsidRPr="009145CC">
        <w:rPr>
          <w:i/>
          <w:iCs/>
        </w:rPr>
        <w:t>Economies</w:t>
      </w:r>
      <w:r w:rsidRPr="009145CC">
        <w:t xml:space="preserve">. </w:t>
      </w:r>
      <w:hyperlink r:id="rId26" w:history="1">
        <w:r w:rsidRPr="00692F3A">
          <w:rPr>
            <w:rStyle w:val="Hyperlink"/>
          </w:rPr>
          <w:t>https://doi.org/10.3390/economies8040094</w:t>
        </w:r>
      </w:hyperlink>
      <w:r w:rsidRPr="009145CC">
        <w:t>.</w:t>
      </w:r>
      <w:r>
        <w:t xml:space="preserve">  </w:t>
      </w:r>
    </w:p>
    <w:p w14:paraId="112F37D1" w14:textId="77777777" w:rsidR="001158C6" w:rsidRDefault="001158C6" w:rsidP="001158C6">
      <w:pPr>
        <w:pStyle w:val="NormalWeb"/>
        <w:numPr>
          <w:ilvl w:val="0"/>
          <w:numId w:val="2"/>
        </w:numPr>
      </w:pPr>
      <w:r>
        <w:t xml:space="preserve">Mainolfi, G., &amp; Marino, V., 2020. Destination beliefs, event satisfaction and post-visit product receptivity in event marketing: Results from a tourism experience. </w:t>
      </w:r>
      <w:r>
        <w:rPr>
          <w:rStyle w:val="Emphasis"/>
          <w:rFonts w:eastAsiaTheme="majorEastAsia"/>
        </w:rPr>
        <w:t>Journal of Business Research</w:t>
      </w:r>
      <w:r>
        <w:t xml:space="preserve">, 116, pp.699-710. Available at: </w:t>
      </w:r>
      <w:hyperlink r:id="rId27" w:tgtFrame="_new" w:history="1">
        <w:r>
          <w:rPr>
            <w:rStyle w:val="Hyperlink"/>
            <w:rFonts w:eastAsiaTheme="majorEastAsia"/>
          </w:rPr>
          <w:t>https://doi.org/10.1016/j.jbusres.2018.03.001</w:t>
        </w:r>
      </w:hyperlink>
      <w:r>
        <w:t>.</w:t>
      </w:r>
    </w:p>
    <w:p w14:paraId="5B7D0CC3" w14:textId="77777777" w:rsidR="001158C6" w:rsidRPr="00B164CE" w:rsidRDefault="001158C6" w:rsidP="001158C6">
      <w:pPr>
        <w:numPr>
          <w:ilvl w:val="0"/>
          <w:numId w:val="2"/>
        </w:numPr>
        <w:rPr>
          <w:rStyle w:val="Hyperlink"/>
          <w:color w:val="auto"/>
          <w:u w:val="none"/>
        </w:rPr>
      </w:pPr>
      <w:r w:rsidRPr="004A269E">
        <w:t>Mallen, C., Stevens, J., Adams, L. and McRoberts, S., 2010. The assessment of the environmental performance of an international multi-sport event. </w:t>
      </w:r>
      <w:r w:rsidRPr="004A269E">
        <w:rPr>
          <w:i/>
          <w:iCs/>
        </w:rPr>
        <w:t>European Sport Management Quarterly</w:t>
      </w:r>
      <w:r w:rsidRPr="004A269E">
        <w:t>, </w:t>
      </w:r>
      <w:r w:rsidRPr="004A269E">
        <w:rPr>
          <w:i/>
          <w:iCs/>
        </w:rPr>
        <w:t>10</w:t>
      </w:r>
      <w:r w:rsidRPr="004A269E">
        <w:t>(1), pp.97-122.</w:t>
      </w:r>
      <w:r>
        <w:t xml:space="preserve"> </w:t>
      </w:r>
      <w:hyperlink r:id="rId28" w:history="1">
        <w:r w:rsidRPr="00692F3A">
          <w:rPr>
            <w:rStyle w:val="Hyperlink"/>
          </w:rPr>
          <w:t>https://doi.org/10.1080/16184740903460488</w:t>
        </w:r>
      </w:hyperlink>
      <w:r>
        <w:t xml:space="preserve"> </w:t>
      </w:r>
    </w:p>
    <w:p w14:paraId="675F8BC0" w14:textId="77777777" w:rsidR="001158C6" w:rsidRDefault="001158C6" w:rsidP="001158C6">
      <w:pPr>
        <w:numPr>
          <w:ilvl w:val="0"/>
          <w:numId w:val="2"/>
        </w:numPr>
      </w:pPr>
      <w:r w:rsidRPr="00297E6A">
        <w:t>Nelke, M., 2012. Strategic goals, measurement and evaluation</w:t>
      </w:r>
      <w:proofErr w:type="gramStart"/>
      <w:r w:rsidRPr="00297E6A">
        <w:t>. ,</w:t>
      </w:r>
      <w:proofErr w:type="gramEnd"/>
      <w:r w:rsidRPr="00297E6A">
        <w:t xml:space="preserve"> pp. 89-103. </w:t>
      </w:r>
      <w:hyperlink r:id="rId29" w:history="1">
        <w:r w:rsidRPr="00692F3A">
          <w:rPr>
            <w:rStyle w:val="Hyperlink"/>
          </w:rPr>
          <w:t>https://doi.org/10.1016/B978-1-84334-661-6.50006-1</w:t>
        </w:r>
      </w:hyperlink>
      <w:r w:rsidRPr="00297E6A">
        <w:t>.</w:t>
      </w:r>
      <w:r>
        <w:t xml:space="preserve"> </w:t>
      </w:r>
    </w:p>
    <w:p w14:paraId="578128B4" w14:textId="77777777" w:rsidR="001158C6" w:rsidRPr="00CB119C" w:rsidRDefault="001158C6" w:rsidP="001158C6">
      <w:pPr>
        <w:numPr>
          <w:ilvl w:val="0"/>
          <w:numId w:val="2"/>
        </w:numPr>
      </w:pPr>
      <w:r w:rsidRPr="00B46C89">
        <w:t xml:space="preserve">Ogundele, T., Chow, C., &amp; Zhang, J., 2018. </w:t>
      </w:r>
      <w:proofErr w:type="spellStart"/>
      <w:r w:rsidRPr="00B46C89">
        <w:t>SoCaST</w:t>
      </w:r>
      <w:proofErr w:type="spellEnd"/>
      <w:r w:rsidRPr="00B46C89">
        <w:t>*: Personalized Event Recommendations for Event-Based Social Networks: A Multi-</w:t>
      </w:r>
      <w:proofErr w:type="gramStart"/>
      <w:r w:rsidRPr="00B46C89">
        <w:t>Criteria Decision Making</w:t>
      </w:r>
      <w:proofErr w:type="gramEnd"/>
      <w:r w:rsidRPr="00B46C89">
        <w:t xml:space="preserve"> Approach. </w:t>
      </w:r>
      <w:r w:rsidRPr="00B46C89">
        <w:rPr>
          <w:i/>
          <w:iCs/>
        </w:rPr>
        <w:t>IEEE Access</w:t>
      </w:r>
      <w:r w:rsidRPr="00B46C89">
        <w:t>, 6, pp. 27579-27592. </w:t>
      </w:r>
      <w:hyperlink r:id="rId30" w:tgtFrame="_blank" w:history="1">
        <w:r w:rsidRPr="00B46C89">
          <w:rPr>
            <w:rStyle w:val="Hyperlink"/>
          </w:rPr>
          <w:t>https://doi.org/10.1109/ACCESS.2018.2832543</w:t>
        </w:r>
      </w:hyperlink>
      <w:r w:rsidRPr="00B46C89">
        <w:t>.</w:t>
      </w:r>
    </w:p>
    <w:p w14:paraId="11036712" w14:textId="77777777" w:rsidR="001158C6" w:rsidRPr="00D76FBD" w:rsidRDefault="001158C6" w:rsidP="001158C6">
      <w:pPr>
        <w:numPr>
          <w:ilvl w:val="0"/>
          <w:numId w:val="2"/>
        </w:numPr>
      </w:pPr>
      <w:r w:rsidRPr="001E6A12">
        <w:t>Orr, M., &amp; Schneider, I., 2018. Substitution interests among active-sport tourists: the case of a cross-country ski event. </w:t>
      </w:r>
      <w:r w:rsidRPr="001E6A12">
        <w:rPr>
          <w:i/>
          <w:iCs/>
        </w:rPr>
        <w:t>Journal of Sport &amp; Tourism</w:t>
      </w:r>
      <w:r w:rsidRPr="001E6A12">
        <w:t xml:space="preserve">, 22, pp. 315 - 332. </w:t>
      </w:r>
      <w:hyperlink r:id="rId31" w:history="1">
        <w:r w:rsidRPr="00692F3A">
          <w:rPr>
            <w:rStyle w:val="Hyperlink"/>
          </w:rPr>
          <w:t>https://doi.org/10.1080/14775085.2018.1545600</w:t>
        </w:r>
      </w:hyperlink>
      <w:r w:rsidRPr="001E6A12">
        <w:t>.</w:t>
      </w:r>
      <w:r>
        <w:t xml:space="preserve"> </w:t>
      </w:r>
    </w:p>
    <w:p w14:paraId="4A95E3AC" w14:textId="77777777" w:rsidR="001158C6" w:rsidRPr="002D30EA" w:rsidRDefault="001158C6" w:rsidP="001158C6">
      <w:pPr>
        <w:numPr>
          <w:ilvl w:val="0"/>
          <w:numId w:val="2"/>
        </w:numPr>
      </w:pPr>
      <w:proofErr w:type="spellStart"/>
      <w:r w:rsidRPr="00C678B0">
        <w:t>Priporas</w:t>
      </w:r>
      <w:proofErr w:type="spellEnd"/>
      <w:r w:rsidRPr="00C678B0">
        <w:t xml:space="preserve">, C., Vassiliadis, C., </w:t>
      </w:r>
      <w:proofErr w:type="spellStart"/>
      <w:r w:rsidRPr="00C678B0">
        <w:t>Bellou</w:t>
      </w:r>
      <w:proofErr w:type="spellEnd"/>
      <w:r w:rsidRPr="00C678B0">
        <w:t xml:space="preserve">, V., &amp; </w:t>
      </w:r>
      <w:proofErr w:type="spellStart"/>
      <w:r w:rsidRPr="00C678B0">
        <w:t>Andronikidis</w:t>
      </w:r>
      <w:proofErr w:type="spellEnd"/>
      <w:r w:rsidRPr="00C678B0">
        <w:t>, A., 2014. Exploring the Constraint Profile of Winter Sports Resort Tourist Segments. </w:t>
      </w:r>
      <w:r w:rsidRPr="00C678B0">
        <w:rPr>
          <w:i/>
          <w:iCs/>
        </w:rPr>
        <w:t>Journal of Travel Research</w:t>
      </w:r>
      <w:r w:rsidRPr="00C678B0">
        <w:t xml:space="preserve">, 54, pp. 659 - 671. </w:t>
      </w:r>
      <w:hyperlink r:id="rId32" w:history="1">
        <w:r w:rsidRPr="00692F3A">
          <w:rPr>
            <w:rStyle w:val="Hyperlink"/>
          </w:rPr>
          <w:t>https://doi.org/10.1177/0047287514528285</w:t>
        </w:r>
      </w:hyperlink>
      <w:r w:rsidRPr="00C678B0">
        <w:t>.</w:t>
      </w:r>
      <w:r>
        <w:t xml:space="preserve"> </w:t>
      </w:r>
    </w:p>
    <w:p w14:paraId="734C17EC" w14:textId="77777777" w:rsidR="001158C6" w:rsidRDefault="001158C6" w:rsidP="001158C6">
      <w:pPr>
        <w:numPr>
          <w:ilvl w:val="0"/>
          <w:numId w:val="2"/>
        </w:numPr>
      </w:pPr>
      <w:r w:rsidRPr="00C31AF0">
        <w:t xml:space="preserve">Reid, S., &amp; </w:t>
      </w:r>
      <w:proofErr w:type="spellStart"/>
      <w:r w:rsidRPr="00C31AF0">
        <w:t>Arcodia</w:t>
      </w:r>
      <w:proofErr w:type="spellEnd"/>
      <w:r w:rsidRPr="00C31AF0">
        <w:t>, C., 2002. Understanding the role of the stakeholder in event management. </w:t>
      </w:r>
      <w:r w:rsidRPr="00C31AF0">
        <w:rPr>
          <w:i/>
          <w:iCs/>
        </w:rPr>
        <w:t>Journal of Sport &amp; Tourism</w:t>
      </w:r>
      <w:r w:rsidRPr="00C31AF0">
        <w:t xml:space="preserve">, 7, pp. 20 - 22. </w:t>
      </w:r>
      <w:hyperlink r:id="rId33" w:history="1">
        <w:r w:rsidRPr="00692F3A">
          <w:rPr>
            <w:rStyle w:val="Hyperlink"/>
          </w:rPr>
          <w:t>https://doi.org/10.1080/10295390208718726</w:t>
        </w:r>
      </w:hyperlink>
      <w:r w:rsidRPr="00C31AF0">
        <w:t>.</w:t>
      </w:r>
      <w:r>
        <w:t xml:space="preserve"> </w:t>
      </w:r>
    </w:p>
    <w:p w14:paraId="493E9BCA" w14:textId="77777777" w:rsidR="001158C6" w:rsidRPr="00684074" w:rsidRDefault="001158C6" w:rsidP="001158C6">
      <w:pPr>
        <w:numPr>
          <w:ilvl w:val="0"/>
          <w:numId w:val="2"/>
        </w:numPr>
      </w:pPr>
      <w:r w:rsidRPr="007A3523">
        <w:t xml:space="preserve">Shin, H., Lee, H., and Perdue, R.R., 2018. The congruity effects of commercial brand sponsorship in a regional event. </w:t>
      </w:r>
      <w:r w:rsidRPr="007A3523">
        <w:rPr>
          <w:i/>
          <w:iCs/>
        </w:rPr>
        <w:t>Tourism Management</w:t>
      </w:r>
      <w:r w:rsidRPr="007A3523">
        <w:t xml:space="preserve">, 67, pp.168-179. Available at: </w:t>
      </w:r>
      <w:hyperlink r:id="rId34" w:tgtFrame="_new" w:history="1">
        <w:r w:rsidRPr="007A3523">
          <w:rPr>
            <w:rStyle w:val="Hyperlink"/>
          </w:rPr>
          <w:t>https://doi.org/10.1016/j.tourman.2018.01.016</w:t>
        </w:r>
      </w:hyperlink>
    </w:p>
    <w:p w14:paraId="01EB7352" w14:textId="77777777" w:rsidR="001158C6" w:rsidRPr="00CB119C" w:rsidRDefault="001158C6" w:rsidP="001158C6">
      <w:pPr>
        <w:numPr>
          <w:ilvl w:val="0"/>
          <w:numId w:val="2"/>
        </w:numPr>
      </w:pPr>
      <w:r w:rsidRPr="00680510">
        <w:t>Stokes, R., 2008. Tourism strategy making: Insights to the events tourism domain. </w:t>
      </w:r>
      <w:r w:rsidRPr="00680510">
        <w:rPr>
          <w:i/>
          <w:iCs/>
        </w:rPr>
        <w:t>Tourism Management</w:t>
      </w:r>
      <w:r w:rsidRPr="00680510">
        <w:t xml:space="preserve">, 29, pp. 252-262. </w:t>
      </w:r>
      <w:hyperlink r:id="rId35" w:history="1">
        <w:r w:rsidRPr="00692F3A">
          <w:rPr>
            <w:rStyle w:val="Hyperlink"/>
          </w:rPr>
          <w:t>https://doi.org/10.1016/J.TOURMAN.2007.03.014</w:t>
        </w:r>
      </w:hyperlink>
      <w:r w:rsidRPr="00680510">
        <w:t>.</w:t>
      </w:r>
      <w:r>
        <w:t xml:space="preserve"> </w:t>
      </w:r>
    </w:p>
    <w:p w14:paraId="40B3C996" w14:textId="77777777" w:rsidR="001158C6" w:rsidRPr="002B5ED8" w:rsidRDefault="001158C6" w:rsidP="001158C6">
      <w:pPr>
        <w:numPr>
          <w:ilvl w:val="0"/>
          <w:numId w:val="2"/>
        </w:numPr>
      </w:pPr>
      <w:r w:rsidRPr="00954705">
        <w:t>Todd, L., Leask, A. and Ensor, J., 2017. Understanding primary stakeholders' multiple roles in hallmark event tourism management. </w:t>
      </w:r>
      <w:r w:rsidRPr="00954705">
        <w:rPr>
          <w:i/>
          <w:iCs/>
        </w:rPr>
        <w:t>Tourism management</w:t>
      </w:r>
      <w:r w:rsidRPr="00954705">
        <w:t>, </w:t>
      </w:r>
      <w:r w:rsidRPr="00954705">
        <w:rPr>
          <w:i/>
          <w:iCs/>
        </w:rPr>
        <w:t>59</w:t>
      </w:r>
      <w:r w:rsidRPr="00954705">
        <w:t>, pp.494-509.</w:t>
      </w:r>
      <w:r>
        <w:t xml:space="preserve"> </w:t>
      </w:r>
      <w:hyperlink r:id="rId36" w:history="1">
        <w:r w:rsidRPr="00692F3A">
          <w:rPr>
            <w:rStyle w:val="Hyperlink"/>
          </w:rPr>
          <w:t>https://doi.org/10.1016/j.tourman.2016.09.010</w:t>
        </w:r>
      </w:hyperlink>
      <w:r>
        <w:t xml:space="preserve">  </w:t>
      </w:r>
    </w:p>
    <w:p w14:paraId="4C494D32" w14:textId="7901CC0D" w:rsidR="001158C6" w:rsidRPr="00D4095B" w:rsidRDefault="001158C6" w:rsidP="001158C6">
      <w:pPr>
        <w:numPr>
          <w:ilvl w:val="0"/>
          <w:numId w:val="2"/>
        </w:numPr>
      </w:pPr>
      <w:r w:rsidRPr="002B615F">
        <w:lastRenderedPageBreak/>
        <w:t>Wakefield, K., Becker-Olsen, K., &amp; Cornwell, T. (2007). I Spy a Sponsor: The Effects of Sponsorship Level, Prominence, Relatedness, and Cueing on Recall Accuracy. </w:t>
      </w:r>
      <w:r w:rsidRPr="002B615F">
        <w:rPr>
          <w:i/>
          <w:iCs/>
        </w:rPr>
        <w:t>Journal of Advertising</w:t>
      </w:r>
      <w:r w:rsidRPr="002B615F">
        <w:t xml:space="preserve">, 36, 61 - 74. </w:t>
      </w:r>
      <w:hyperlink r:id="rId37" w:history="1">
        <w:r w:rsidRPr="00692F3A">
          <w:rPr>
            <w:rStyle w:val="Hyperlink"/>
          </w:rPr>
          <w:t>https://doi.org/10.2753/JOA0091-3367360405</w:t>
        </w:r>
      </w:hyperlink>
      <w:r>
        <w:t>.</w:t>
      </w:r>
    </w:p>
    <w:p w14:paraId="33234F81" w14:textId="77777777" w:rsidR="001158C6" w:rsidRDefault="001158C6" w:rsidP="001158C6">
      <w:pPr>
        <w:numPr>
          <w:ilvl w:val="0"/>
          <w:numId w:val="2"/>
        </w:numPr>
      </w:pPr>
      <w:r w:rsidRPr="00234DFB">
        <w:t xml:space="preserve">Zhang, J.C., Byon, K.K., Xu, K. and Huang, H., 2019. Event impacts associated with residents’ satisfaction and </w:t>
      </w:r>
      <w:proofErr w:type="spellStart"/>
      <w:r w:rsidRPr="00234DFB">
        <w:t>behavioral</w:t>
      </w:r>
      <w:proofErr w:type="spellEnd"/>
      <w:r w:rsidRPr="00234DFB">
        <w:t xml:space="preserve"> intentions: a pre-post study of the Nanjing Youth Olympic Games.</w:t>
      </w:r>
      <w:r>
        <w:t xml:space="preserve"> </w:t>
      </w:r>
      <w:hyperlink r:id="rId38" w:history="1">
        <w:r w:rsidRPr="00692F3A">
          <w:rPr>
            <w:rStyle w:val="Hyperlink"/>
          </w:rPr>
          <w:t>https://www.researchgate.net/profile/Jingxian-Zhang-5/publication/340701920_Event_impacts_associated_with_residents'_satisfaction_and_behavioral_intentions_a_pre-post_study_of_the_Nanjing_Youth_Olympic_Games/links/5eac27e0a6fdcc70509e1ee4/Event-impacts-associated-with-residents-satisfaction-and-behavioral-intentions-a-pre-post-study-of-the-Nanjing-Youth-Olympic-Games.pdf</w:t>
        </w:r>
      </w:hyperlink>
      <w:r>
        <w:t xml:space="preserve"> </w:t>
      </w:r>
    </w:p>
    <w:p w14:paraId="6F462B12" w14:textId="77777777" w:rsidR="001B1C66" w:rsidRDefault="001B1C66"/>
    <w:p w14:paraId="04AF9CBE" w14:textId="77777777" w:rsidR="001B1C66" w:rsidRDefault="001B1C66"/>
    <w:sectPr w:rsidR="001B1C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917196"/>
    <w:multiLevelType w:val="hybridMultilevel"/>
    <w:tmpl w:val="8048B2B6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C2296A"/>
    <w:multiLevelType w:val="hybridMultilevel"/>
    <w:tmpl w:val="089EECD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3144284">
    <w:abstractNumId w:val="1"/>
  </w:num>
  <w:num w:numId="2" w16cid:durableId="13613154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72A"/>
    <w:rsid w:val="001158C6"/>
    <w:rsid w:val="001822B6"/>
    <w:rsid w:val="001B1C66"/>
    <w:rsid w:val="003A59F6"/>
    <w:rsid w:val="006732B3"/>
    <w:rsid w:val="006A0254"/>
    <w:rsid w:val="009643BC"/>
    <w:rsid w:val="00A7772A"/>
    <w:rsid w:val="00B36536"/>
    <w:rsid w:val="00BD2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C28AF"/>
  <w15:chartTrackingRefBased/>
  <w15:docId w15:val="{50E2CD53-8945-48CD-B77C-5298E969F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777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777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77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77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77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77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77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77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77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77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777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77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772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772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772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772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772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772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777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77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77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777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777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7772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7772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7772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77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772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7772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158C6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1158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1158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83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hyperlink" Target="https://doi.org/10.1016/j.jort.2021.100420" TargetMode="External"/><Relationship Id="rId26" Type="http://schemas.openxmlformats.org/officeDocument/2006/relationships/hyperlink" Target="https://doi.org/10.3390/economies8040094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doi.org/10.3727/152599521x16192004803548" TargetMode="External"/><Relationship Id="rId34" Type="http://schemas.openxmlformats.org/officeDocument/2006/relationships/hyperlink" Target="https://doi.org/10.1016/j.tourman.2018.01.016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hyperlink" Target="https://doi.org/10.1177/1356766717691806" TargetMode="External"/><Relationship Id="rId25" Type="http://schemas.openxmlformats.org/officeDocument/2006/relationships/hyperlink" Target="https://doi.org/10.1080/14775085.2013.799335" TargetMode="External"/><Relationship Id="rId33" Type="http://schemas.openxmlformats.org/officeDocument/2006/relationships/hyperlink" Target="https://doi.org/10.1080/10295390208718726" TargetMode="External"/><Relationship Id="rId38" Type="http://schemas.openxmlformats.org/officeDocument/2006/relationships/hyperlink" Target="https://www.researchgate.net/profile/Jingxian-Zhang-5/publication/340701920_Event_impacts_associated_with_residents'_satisfaction_and_behavioral_intentions_a_pre-post_study_of_the_Nanjing_Youth_Olympic_Games/links/5eac27e0a6fdcc70509e1ee4/Event-impacts-associated-with-residents-satisfaction-and-behavioral-intentions-a-pre-post-study-of-the-Nanjing-Youth-Olympic-Games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researchgate.net/profile/Ian-Cooper-15/publication/354393069_Design-led_events_in_collaborative_planning_improving_post-event_planning_and_delivery/links/61a75f5385c5ea51abc2b127/Design-led-events-in-collaborative-planning-improving-post-event-planning-and-delivery.pdf" TargetMode="External"/><Relationship Id="rId20" Type="http://schemas.openxmlformats.org/officeDocument/2006/relationships/hyperlink" Target="http://www.revistadeturism.ro/rdt/article/download/82/53" TargetMode="External"/><Relationship Id="rId29" Type="http://schemas.openxmlformats.org/officeDocument/2006/relationships/hyperlink" Target="https://doi.org/10.1016/B978-1-84334-661-6.50006-1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hyperlink" Target="https://doi.org/10.5281/ZENODO.4280084" TargetMode="External"/><Relationship Id="rId32" Type="http://schemas.openxmlformats.org/officeDocument/2006/relationships/hyperlink" Target="https://doi.org/10.1177/0047287514528285" TargetMode="External"/><Relationship Id="rId37" Type="http://schemas.openxmlformats.org/officeDocument/2006/relationships/hyperlink" Target="https://doi.org/10.2753/JOA0091-3367360405" TargetMode="External"/><Relationship Id="rId40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hyperlink" Target="https://www.researchgate.net/publication/322979058_Exploring_industry_priorities_regarding_customer_satisfaction_and_implications_for_event_evaluation" TargetMode="External"/><Relationship Id="rId28" Type="http://schemas.openxmlformats.org/officeDocument/2006/relationships/hyperlink" Target="https://doi.org/10.1080/16184740903460488" TargetMode="External"/><Relationship Id="rId36" Type="http://schemas.openxmlformats.org/officeDocument/2006/relationships/hyperlink" Target="https://doi.org/10.1016/j.tourman.2016.09.010" TargetMode="External"/><Relationship Id="rId10" Type="http://schemas.openxmlformats.org/officeDocument/2006/relationships/image" Target="media/image6.png"/><Relationship Id="rId19" Type="http://schemas.openxmlformats.org/officeDocument/2006/relationships/hyperlink" Target="https://www.mdpi.com/2071-1050/15/11/8923" TargetMode="External"/><Relationship Id="rId31" Type="http://schemas.openxmlformats.org/officeDocument/2006/relationships/hyperlink" Target="https://doi.org/10.1080/14775085.2018.1545600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hyperlink" Target="https://doi.org/10.5539/MAS.V10N9P1" TargetMode="External"/><Relationship Id="rId27" Type="http://schemas.openxmlformats.org/officeDocument/2006/relationships/hyperlink" Target="https://doi.org/10.1016/j.jbusres.2018.03.001" TargetMode="External"/><Relationship Id="rId30" Type="http://schemas.openxmlformats.org/officeDocument/2006/relationships/hyperlink" Target="https://doi.org/10.1109/ACCESS.2018.2832543" TargetMode="External"/><Relationship Id="rId35" Type="http://schemas.openxmlformats.org/officeDocument/2006/relationships/hyperlink" Target="https://doi.org/10.1016/J.TOURMAN.2007.03.014" TargetMode="External"/><Relationship Id="rId8" Type="http://schemas.openxmlformats.org/officeDocument/2006/relationships/image" Target="media/image4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9</Pages>
  <Words>1336</Words>
  <Characters>7616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Roxana Macarie</dc:creator>
  <cp:keywords/>
  <dc:description/>
  <cp:lastModifiedBy>Roxana Macarie</cp:lastModifiedBy>
  <cp:revision>3</cp:revision>
  <dcterms:created xsi:type="dcterms:W3CDTF">2024-10-17T09:25:00Z</dcterms:created>
  <dcterms:modified xsi:type="dcterms:W3CDTF">2024-10-17T11:12:00Z</dcterms:modified>
</cp:coreProperties>
</file>