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9723B6" w:rsidRPr="00A406E5" w14:paraId="448895F9" w14:textId="77777777" w:rsidTr="00A406E5">
        <w:tc>
          <w:tcPr>
            <w:tcW w:w="2093" w:type="dxa"/>
            <w:shd w:val="pct15" w:color="auto" w:fill="auto"/>
          </w:tcPr>
          <w:p w14:paraId="6C763A4C" w14:textId="77777777" w:rsidR="009723B6" w:rsidRPr="00A406E5" w:rsidRDefault="009723B6" w:rsidP="009723B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4389D90D" w:rsidR="009723B6" w:rsidRPr="00A406E5" w:rsidRDefault="009723B6" w:rsidP="009723B6">
            <w:pPr>
              <w:spacing w:before="120" w:after="120"/>
              <w:jc w:val="both"/>
              <w:rPr>
                <w:rFonts w:ascii="Arial" w:hAnsi="Arial" w:cs="Arial"/>
                <w:b/>
                <w:sz w:val="22"/>
                <w:szCs w:val="22"/>
              </w:rPr>
            </w:pPr>
            <w:r w:rsidRPr="003926E1">
              <w:rPr>
                <w:rFonts w:ascii="Arial" w:hAnsi="Arial" w:cs="Arial"/>
                <w:b/>
                <w:sz w:val="22"/>
                <w:szCs w:val="22"/>
              </w:rPr>
              <w:t>Computing Portfolio</w:t>
            </w:r>
          </w:p>
        </w:tc>
      </w:tr>
      <w:tr w:rsidR="009723B6" w:rsidRPr="00A406E5" w14:paraId="70A79578" w14:textId="77777777" w:rsidTr="00A628CC">
        <w:tc>
          <w:tcPr>
            <w:tcW w:w="2093" w:type="dxa"/>
            <w:shd w:val="pct15" w:color="auto" w:fill="auto"/>
          </w:tcPr>
          <w:p w14:paraId="46EE564F" w14:textId="77777777" w:rsidR="009723B6" w:rsidRPr="00A406E5" w:rsidRDefault="009723B6" w:rsidP="009723B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1A589533" w:rsidR="009723B6" w:rsidRPr="00A406E5" w:rsidRDefault="009723B6" w:rsidP="009723B6">
            <w:pPr>
              <w:spacing w:before="120" w:after="120"/>
              <w:jc w:val="both"/>
              <w:rPr>
                <w:rFonts w:ascii="Arial" w:hAnsi="Arial" w:cs="Arial"/>
                <w:b/>
                <w:sz w:val="22"/>
                <w:szCs w:val="22"/>
              </w:rPr>
            </w:pPr>
            <w:r w:rsidRPr="000A0E3E">
              <w:rPr>
                <w:rFonts w:ascii="Arial" w:hAnsi="Arial" w:cs="Arial"/>
                <w:b/>
                <w:sz w:val="22"/>
                <w:szCs w:val="22"/>
              </w:rPr>
              <w:t>Data Security and Compliance</w:t>
            </w:r>
          </w:p>
        </w:tc>
      </w:tr>
      <w:tr w:rsidR="009723B6" w:rsidRPr="00A406E5" w14:paraId="24056A8B" w14:textId="77777777" w:rsidTr="008F1308">
        <w:tc>
          <w:tcPr>
            <w:tcW w:w="2093" w:type="dxa"/>
            <w:shd w:val="pct15" w:color="auto" w:fill="auto"/>
          </w:tcPr>
          <w:p w14:paraId="681E21E4" w14:textId="77777777" w:rsidR="009723B6" w:rsidRPr="00A406E5" w:rsidRDefault="009723B6" w:rsidP="009723B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53609852" w:rsidR="009723B6" w:rsidRPr="00A406E5" w:rsidRDefault="009723B6" w:rsidP="009723B6">
            <w:pPr>
              <w:spacing w:before="120" w:after="120"/>
              <w:jc w:val="both"/>
              <w:rPr>
                <w:rFonts w:ascii="Arial" w:hAnsi="Arial" w:cs="Arial"/>
                <w:b/>
                <w:sz w:val="22"/>
                <w:szCs w:val="22"/>
              </w:rPr>
            </w:pPr>
            <w:r>
              <w:rPr>
                <w:rFonts w:ascii="Arial" w:hAnsi="Arial" w:cs="Arial"/>
                <w:sz w:val="22"/>
                <w:szCs w:val="22"/>
              </w:rPr>
              <w:t>ACCA5034</w:t>
            </w:r>
          </w:p>
        </w:tc>
        <w:tc>
          <w:tcPr>
            <w:tcW w:w="2268" w:type="dxa"/>
            <w:shd w:val="clear" w:color="auto" w:fill="D9D9D9"/>
          </w:tcPr>
          <w:p w14:paraId="13A6C57C" w14:textId="77777777" w:rsidR="009723B6" w:rsidRPr="004D5E9B" w:rsidRDefault="009723B6" w:rsidP="009723B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0851AEEE" w:rsidR="009723B6" w:rsidRPr="00A406E5" w:rsidRDefault="009723B6" w:rsidP="009723B6">
            <w:pPr>
              <w:spacing w:before="120" w:after="120"/>
              <w:jc w:val="both"/>
              <w:rPr>
                <w:rFonts w:ascii="Arial" w:hAnsi="Arial" w:cs="Arial"/>
                <w:b/>
                <w:sz w:val="22"/>
                <w:szCs w:val="22"/>
              </w:rPr>
            </w:pPr>
            <w:r>
              <w:rPr>
                <w:rFonts w:ascii="Arial" w:hAnsi="Arial" w:cs="Arial"/>
                <w:b/>
                <w:sz w:val="22"/>
                <w:szCs w:val="22"/>
              </w:rPr>
              <w:t>100%</w:t>
            </w:r>
          </w:p>
        </w:tc>
      </w:tr>
      <w:tr w:rsidR="009723B6" w:rsidRPr="00A406E5" w14:paraId="22FB8E32" w14:textId="77777777" w:rsidTr="008F1308">
        <w:tc>
          <w:tcPr>
            <w:tcW w:w="2093" w:type="dxa"/>
            <w:shd w:val="pct15" w:color="auto" w:fill="auto"/>
          </w:tcPr>
          <w:p w14:paraId="7ED50ADE" w14:textId="77777777" w:rsidR="009723B6" w:rsidRPr="00A406E5" w:rsidRDefault="009723B6" w:rsidP="009723B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BC076FA" w:rsidR="009723B6" w:rsidRPr="00A406E5" w:rsidRDefault="009723B6" w:rsidP="009723B6">
            <w:pPr>
              <w:spacing w:before="120" w:after="120"/>
              <w:jc w:val="both"/>
              <w:rPr>
                <w:rFonts w:ascii="Arial" w:hAnsi="Arial" w:cs="Arial"/>
                <w:b/>
                <w:sz w:val="22"/>
                <w:szCs w:val="22"/>
              </w:rPr>
            </w:pPr>
            <w:r>
              <w:rPr>
                <w:rFonts w:ascii="Calibri" w:hAnsi="Calibri" w:cs="Arial"/>
                <w:b/>
                <w:sz w:val="22"/>
                <w:szCs w:val="22"/>
              </w:rPr>
              <w:t>Assoc. Prof. Carlene Campbell</w:t>
            </w:r>
          </w:p>
        </w:tc>
        <w:tc>
          <w:tcPr>
            <w:tcW w:w="2268" w:type="dxa"/>
            <w:shd w:val="clear" w:color="auto" w:fill="D9D9D9"/>
          </w:tcPr>
          <w:p w14:paraId="2C8A2D38" w14:textId="77777777" w:rsidR="009723B6" w:rsidRPr="00A406E5" w:rsidRDefault="009723B6" w:rsidP="009723B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40B0857A" w:rsidR="009723B6" w:rsidRPr="00A406E5" w:rsidRDefault="009723B6" w:rsidP="009723B6">
            <w:pPr>
              <w:spacing w:before="120" w:after="120"/>
              <w:jc w:val="both"/>
              <w:rPr>
                <w:rFonts w:ascii="Arial" w:hAnsi="Arial" w:cs="Arial"/>
                <w:b/>
                <w:sz w:val="22"/>
                <w:szCs w:val="22"/>
              </w:rPr>
            </w:pPr>
            <w:r w:rsidRPr="00466C16">
              <w:rPr>
                <w:rFonts w:ascii="Arial" w:hAnsi="Arial" w:cs="Arial"/>
                <w:b/>
                <w:sz w:val="22"/>
                <w:szCs w:val="22"/>
              </w:rPr>
              <w:t>Munyaradzi Murira</w:t>
            </w:r>
          </w:p>
        </w:tc>
      </w:tr>
      <w:tr w:rsidR="009723B6" w:rsidRPr="00A406E5" w14:paraId="37EFFAE2" w14:textId="77777777" w:rsidTr="008F1308">
        <w:tc>
          <w:tcPr>
            <w:tcW w:w="2093" w:type="dxa"/>
            <w:shd w:val="pct15" w:color="auto" w:fill="auto"/>
          </w:tcPr>
          <w:p w14:paraId="278ACFCF" w14:textId="77777777" w:rsidR="009723B6" w:rsidRPr="00A406E5" w:rsidRDefault="009723B6" w:rsidP="009723B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61A131F4" w:rsidR="009723B6" w:rsidRPr="00A406E5" w:rsidRDefault="009723B6" w:rsidP="009723B6">
            <w:pPr>
              <w:spacing w:before="120" w:after="120"/>
              <w:jc w:val="both"/>
              <w:rPr>
                <w:rFonts w:ascii="Arial" w:hAnsi="Arial" w:cs="Arial"/>
                <w:b/>
                <w:sz w:val="22"/>
                <w:szCs w:val="22"/>
              </w:rPr>
            </w:pPr>
            <w:r w:rsidRPr="001A1593">
              <w:rPr>
                <w:rFonts w:ascii="Arial" w:hAnsi="Arial" w:cs="Arial"/>
                <w:b/>
                <w:sz w:val="22"/>
                <w:szCs w:val="22"/>
              </w:rPr>
              <w:t>Research</w:t>
            </w:r>
            <w:r>
              <w:rPr>
                <w:rFonts w:ascii="Arial" w:hAnsi="Arial" w:cs="Arial"/>
                <w:b/>
                <w:sz w:val="22"/>
                <w:szCs w:val="22"/>
              </w:rPr>
              <w:t xml:space="preserve"> and case scenario</w:t>
            </w:r>
            <w:r w:rsidRPr="001A1593">
              <w:rPr>
                <w:rFonts w:ascii="Arial" w:hAnsi="Arial" w:cs="Arial"/>
                <w:b/>
                <w:sz w:val="22"/>
                <w:szCs w:val="22"/>
              </w:rPr>
              <w:t xml:space="preserve"> in Data Security and Compliance</w:t>
            </w:r>
          </w:p>
        </w:tc>
        <w:tc>
          <w:tcPr>
            <w:tcW w:w="2268" w:type="dxa"/>
            <w:shd w:val="pct15" w:color="auto" w:fill="auto"/>
          </w:tcPr>
          <w:p w14:paraId="728676B8" w14:textId="77777777" w:rsidR="009723B6" w:rsidRPr="00A406E5" w:rsidRDefault="009723B6" w:rsidP="009723B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EFD68D2" w:rsidR="009723B6" w:rsidRPr="00A406E5" w:rsidRDefault="009723B6" w:rsidP="009723B6">
            <w:pPr>
              <w:spacing w:before="120" w:after="120"/>
              <w:jc w:val="both"/>
              <w:rPr>
                <w:rFonts w:ascii="Arial" w:hAnsi="Arial" w:cs="Arial"/>
                <w:b/>
                <w:sz w:val="22"/>
                <w:szCs w:val="22"/>
              </w:rPr>
            </w:pPr>
            <w:r>
              <w:rPr>
                <w:rFonts w:ascii="Arial" w:hAnsi="Arial" w:cs="Arial"/>
                <w:b/>
                <w:sz w:val="22"/>
                <w:szCs w:val="22"/>
              </w:rPr>
              <w:t>5000 words or equivalent</w:t>
            </w:r>
          </w:p>
        </w:tc>
      </w:tr>
      <w:tr w:rsidR="009723B6" w:rsidRPr="00A406E5" w14:paraId="4373828E" w14:textId="77777777" w:rsidTr="008F1308">
        <w:tc>
          <w:tcPr>
            <w:tcW w:w="2093" w:type="dxa"/>
            <w:shd w:val="pct15" w:color="auto" w:fill="auto"/>
          </w:tcPr>
          <w:p w14:paraId="0C789482" w14:textId="77777777" w:rsidR="009723B6" w:rsidRPr="00A406E5" w:rsidRDefault="009723B6" w:rsidP="009723B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58143574" w:rsidR="009723B6" w:rsidRPr="00A406E5" w:rsidRDefault="00722B5B" w:rsidP="009723B6">
            <w:pPr>
              <w:spacing w:before="120" w:after="120"/>
              <w:jc w:val="both"/>
              <w:rPr>
                <w:rFonts w:ascii="Arial" w:hAnsi="Arial" w:cs="Arial"/>
                <w:b/>
                <w:sz w:val="22"/>
                <w:szCs w:val="22"/>
              </w:rPr>
            </w:pPr>
            <w:r>
              <w:rPr>
                <w:rFonts w:ascii="Arial" w:hAnsi="Arial" w:cs="Arial"/>
                <w:b/>
                <w:sz w:val="22"/>
                <w:szCs w:val="22"/>
              </w:rPr>
              <w:t>July 28, 2026</w:t>
            </w:r>
          </w:p>
        </w:tc>
        <w:tc>
          <w:tcPr>
            <w:tcW w:w="2268" w:type="dxa"/>
            <w:shd w:val="pct15" w:color="auto" w:fill="auto"/>
          </w:tcPr>
          <w:p w14:paraId="7AE71AAD" w14:textId="77777777" w:rsidR="009723B6" w:rsidRPr="00A406E5" w:rsidRDefault="009723B6" w:rsidP="009723B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7777777" w:rsidR="009723B6" w:rsidRPr="00A406E5" w:rsidRDefault="009723B6" w:rsidP="009723B6">
            <w:pPr>
              <w:spacing w:before="120" w:after="120"/>
              <w:jc w:val="both"/>
              <w:rPr>
                <w:rFonts w:ascii="Arial" w:hAnsi="Arial" w:cs="Arial"/>
                <w:b/>
                <w:sz w:val="22"/>
                <w:szCs w:val="22"/>
              </w:rPr>
            </w:pPr>
          </w:p>
        </w:tc>
      </w:tr>
      <w:tr w:rsidR="009723B6" w:rsidRPr="00A406E5" w14:paraId="6A71A95D" w14:textId="77777777" w:rsidTr="00A406E5">
        <w:tc>
          <w:tcPr>
            <w:tcW w:w="2093" w:type="dxa"/>
            <w:shd w:val="pct15" w:color="auto" w:fill="auto"/>
          </w:tcPr>
          <w:p w14:paraId="41645ECC" w14:textId="77777777" w:rsidR="009723B6" w:rsidRPr="00A406E5" w:rsidRDefault="009723B6" w:rsidP="009723B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9723B6" w:rsidRPr="00A406E5" w:rsidRDefault="009723B6" w:rsidP="009723B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9723B6" w:rsidRPr="00A406E5" w:rsidRDefault="009723B6" w:rsidP="009723B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9723B6" w:rsidRDefault="009723B6" w:rsidP="009723B6">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9723B6" w:rsidRDefault="009723B6" w:rsidP="009723B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9723B6" w:rsidRPr="00A406E5" w:rsidRDefault="009723B6" w:rsidP="009723B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9723B6" w:rsidRPr="00A406E5" w14:paraId="0FF00618" w14:textId="77777777" w:rsidTr="00A406E5">
        <w:tc>
          <w:tcPr>
            <w:tcW w:w="2093" w:type="dxa"/>
            <w:shd w:val="pct15" w:color="auto" w:fill="auto"/>
          </w:tcPr>
          <w:p w14:paraId="257B4794" w14:textId="77777777" w:rsidR="009723B6" w:rsidRPr="00A406E5" w:rsidRDefault="009723B6" w:rsidP="009723B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9723B6" w:rsidRPr="00A406E5" w:rsidRDefault="009723B6" w:rsidP="009723B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78C43E9E" w14:textId="77777777" w:rsidR="005F32D0" w:rsidRPr="003E70A1" w:rsidRDefault="005F32D0" w:rsidP="005F32D0">
            <w:pPr>
              <w:ind w:left="360"/>
              <w:rPr>
                <w:rFonts w:ascii="Arial" w:hAnsi="Arial" w:cs="Arial"/>
                <w:sz w:val="22"/>
                <w:szCs w:val="22"/>
              </w:rPr>
            </w:pPr>
            <w:r w:rsidRPr="003E70A1">
              <w:rPr>
                <w:rFonts w:ascii="Arial" w:hAnsi="Arial" w:cs="Arial"/>
                <w:sz w:val="22"/>
                <w:szCs w:val="22"/>
              </w:rPr>
              <w:t>Upon the successful completion of this module, the student should be able to:</w:t>
            </w:r>
          </w:p>
          <w:p w14:paraId="1BA31AE1" w14:textId="77777777" w:rsidR="005F32D0" w:rsidRPr="00B1208A" w:rsidRDefault="005F32D0" w:rsidP="005F32D0">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Understand the key issues associated with inspection, protection, detection of and reaction to threats to information assets.</w:t>
            </w:r>
          </w:p>
          <w:p w14:paraId="5B4AD75E" w14:textId="77777777" w:rsidR="005F32D0" w:rsidRPr="00B1208A" w:rsidRDefault="005F32D0" w:rsidP="005F32D0">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Provide an overview of the field of information security assurance, governance, policies, risk management and regulatory compliance.</w:t>
            </w: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12321E24"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5F32D0">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4C17BB8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5F32D0">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0A623A42"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5F32D0">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E837AC1"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F32D0">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792C4A8B" w14:textId="5FE39D2C" w:rsidR="005F32D0" w:rsidRPr="00A9597D" w:rsidRDefault="005F32D0" w:rsidP="005F32D0">
      <w:pPr>
        <w:rPr>
          <w:rFonts w:asciiTheme="minorHAnsi" w:hAnsiTheme="minorHAnsi"/>
          <w:b/>
          <w:bCs/>
          <w:sz w:val="32"/>
          <w:szCs w:val="32"/>
        </w:rPr>
      </w:pPr>
      <w:r w:rsidRPr="00A9597D">
        <w:rPr>
          <w:rFonts w:asciiTheme="minorHAnsi" w:hAnsiTheme="minorHAnsi"/>
          <w:b/>
          <w:bCs/>
          <w:sz w:val="32"/>
          <w:szCs w:val="32"/>
        </w:rPr>
        <w:lastRenderedPageBreak/>
        <w:t>Introduction</w:t>
      </w:r>
      <w:r>
        <w:rPr>
          <w:rFonts w:asciiTheme="minorHAnsi" w:hAnsiTheme="minorHAnsi"/>
          <w:b/>
          <w:bCs/>
          <w:sz w:val="32"/>
          <w:szCs w:val="32"/>
        </w:rPr>
        <w:t xml:space="preserve"> </w:t>
      </w:r>
    </w:p>
    <w:p w14:paraId="1010711A" w14:textId="77777777" w:rsidR="005F32D0" w:rsidRDefault="005F32D0" w:rsidP="005F32D0">
      <w:pPr>
        <w:spacing w:line="360" w:lineRule="auto"/>
        <w:jc w:val="both"/>
        <w:rPr>
          <w:rFonts w:asciiTheme="minorHAnsi" w:hAnsiTheme="minorHAnsi"/>
          <w:sz w:val="24"/>
          <w:szCs w:val="24"/>
        </w:rPr>
      </w:pPr>
    </w:p>
    <w:p w14:paraId="0FFD8C80" w14:textId="77777777" w:rsidR="00BC01D5" w:rsidRPr="00BC01D5" w:rsidRDefault="00BC01D5" w:rsidP="00BC01D5">
      <w:pPr>
        <w:autoSpaceDN w:val="0"/>
        <w:spacing w:after="160" w:line="251" w:lineRule="auto"/>
        <w:jc w:val="both"/>
        <w:rPr>
          <w:rFonts w:asciiTheme="minorHAnsi" w:eastAsia="Calibri" w:hAnsiTheme="minorHAnsi"/>
          <w:kern w:val="3"/>
          <w:sz w:val="24"/>
          <w:szCs w:val="24"/>
          <w:lang w:eastAsia="en-US"/>
        </w:rPr>
      </w:pPr>
      <w:r w:rsidRPr="00BC01D5">
        <w:rPr>
          <w:rFonts w:asciiTheme="minorHAnsi" w:eastAsia="Calibri" w:hAnsiTheme="minorHAnsi"/>
          <w:kern w:val="3"/>
          <w:sz w:val="24"/>
          <w:szCs w:val="24"/>
          <w:lang w:eastAsia="en-US"/>
        </w:rPr>
        <w:t>In today's interconnected digital economy, organizations face an increasingly sophisticated threat landscape. This module provides the foundation for understanding the key issues associated with protecting information assets in hybrid cloud environments, determining levels of protection based on risk, and designing resilient security systems with advanced detection and automated response capabilities.</w:t>
      </w:r>
    </w:p>
    <w:p w14:paraId="64890C5C" w14:textId="77777777" w:rsidR="00457CDB" w:rsidRDefault="00457CDB" w:rsidP="00BC01D5">
      <w:pPr>
        <w:autoSpaceDN w:val="0"/>
        <w:spacing w:after="160" w:line="251" w:lineRule="auto"/>
        <w:jc w:val="both"/>
        <w:rPr>
          <w:rFonts w:asciiTheme="minorHAnsi" w:eastAsia="Calibri" w:hAnsiTheme="minorHAnsi"/>
          <w:kern w:val="3"/>
          <w:sz w:val="24"/>
          <w:szCs w:val="24"/>
          <w:lang w:eastAsia="en-US"/>
        </w:rPr>
      </w:pPr>
    </w:p>
    <w:p w14:paraId="0D03D26F" w14:textId="5CEF547C" w:rsidR="00BC01D5" w:rsidRPr="00BC01D5" w:rsidRDefault="00BC01D5" w:rsidP="00BC01D5">
      <w:pPr>
        <w:autoSpaceDN w:val="0"/>
        <w:spacing w:after="160" w:line="251" w:lineRule="auto"/>
        <w:jc w:val="both"/>
        <w:rPr>
          <w:rFonts w:asciiTheme="minorHAnsi" w:eastAsia="Calibri" w:hAnsiTheme="minorHAnsi"/>
          <w:b/>
          <w:bCs/>
          <w:kern w:val="3"/>
          <w:sz w:val="24"/>
          <w:szCs w:val="24"/>
          <w:lang w:eastAsia="en-US"/>
        </w:rPr>
      </w:pPr>
      <w:r w:rsidRPr="00BC01D5">
        <w:rPr>
          <w:rFonts w:asciiTheme="minorHAnsi" w:eastAsia="Calibri" w:hAnsiTheme="minorHAnsi"/>
          <w:b/>
          <w:bCs/>
          <w:kern w:val="3"/>
          <w:sz w:val="24"/>
          <w:szCs w:val="24"/>
          <w:lang w:eastAsia="en-US"/>
        </w:rPr>
        <w:t>OVERVIEW</w:t>
      </w:r>
    </w:p>
    <w:p w14:paraId="66ACAE2F" w14:textId="77777777" w:rsidR="00BC01D5" w:rsidRPr="00BC01D5" w:rsidRDefault="00BC01D5" w:rsidP="00BC01D5">
      <w:pPr>
        <w:autoSpaceDN w:val="0"/>
        <w:spacing w:after="160" w:line="251" w:lineRule="auto"/>
        <w:jc w:val="both"/>
        <w:rPr>
          <w:rFonts w:asciiTheme="minorHAnsi" w:eastAsia="Calibri" w:hAnsiTheme="minorHAnsi"/>
          <w:kern w:val="3"/>
          <w:sz w:val="24"/>
          <w:szCs w:val="24"/>
          <w:lang w:eastAsia="en-US"/>
        </w:rPr>
      </w:pPr>
      <w:r w:rsidRPr="00BC01D5">
        <w:rPr>
          <w:rFonts w:asciiTheme="minorHAnsi" w:eastAsia="Calibri" w:hAnsiTheme="minorHAnsi"/>
          <w:kern w:val="3"/>
          <w:sz w:val="24"/>
          <w:szCs w:val="24"/>
          <w:lang w:eastAsia="en-US"/>
        </w:rPr>
        <w:t xml:space="preserve">You should submit one report with </w:t>
      </w:r>
      <w:r w:rsidRPr="00BC01D5">
        <w:rPr>
          <w:rFonts w:asciiTheme="minorHAnsi" w:eastAsia="Calibri" w:hAnsiTheme="minorHAnsi"/>
          <w:b/>
          <w:bCs/>
          <w:kern w:val="3"/>
          <w:sz w:val="24"/>
          <w:szCs w:val="24"/>
          <w:lang w:eastAsia="en-US"/>
        </w:rPr>
        <w:t>two major headings (Task 1 and Task 2)</w:t>
      </w:r>
      <w:r w:rsidRPr="00BC01D5">
        <w:rPr>
          <w:rFonts w:asciiTheme="minorHAnsi" w:eastAsia="Calibri" w:hAnsiTheme="minorHAnsi"/>
          <w:kern w:val="3"/>
          <w:sz w:val="24"/>
          <w:szCs w:val="24"/>
          <w:lang w:eastAsia="en-US"/>
        </w:rPr>
        <w:t>. You will be required to submit via Turnitin on Moodle your written documentation/report. A Moodle link will be created to upload additional files such as diagrams, policy drafts, or other supporting materials.</w:t>
      </w:r>
    </w:p>
    <w:p w14:paraId="3427CC7D" w14:textId="77777777" w:rsidR="005F32D0" w:rsidRPr="00457CDB" w:rsidRDefault="005F32D0" w:rsidP="00BC01D5">
      <w:pPr>
        <w:jc w:val="both"/>
        <w:rPr>
          <w:rFonts w:asciiTheme="minorHAnsi" w:hAnsiTheme="minorHAnsi"/>
          <w:sz w:val="24"/>
          <w:szCs w:val="24"/>
        </w:rPr>
      </w:pPr>
    </w:p>
    <w:p w14:paraId="75DCA5C8" w14:textId="77777777" w:rsidR="005F32D0" w:rsidRPr="00457CDB" w:rsidRDefault="005F32D0" w:rsidP="00BC01D5">
      <w:pPr>
        <w:jc w:val="both"/>
        <w:rPr>
          <w:rFonts w:asciiTheme="minorHAnsi" w:hAnsiTheme="minorHAnsi"/>
          <w:b/>
          <w:sz w:val="32"/>
          <w:szCs w:val="32"/>
        </w:rPr>
      </w:pPr>
    </w:p>
    <w:p w14:paraId="2CD0E9B6" w14:textId="77777777" w:rsidR="005F32D0" w:rsidRPr="00457CDB" w:rsidRDefault="005F32D0" w:rsidP="00BC01D5">
      <w:pPr>
        <w:jc w:val="both"/>
        <w:rPr>
          <w:rFonts w:asciiTheme="minorHAnsi" w:hAnsiTheme="minorHAnsi"/>
          <w:b/>
          <w:sz w:val="32"/>
          <w:szCs w:val="32"/>
        </w:rPr>
      </w:pPr>
      <w:r w:rsidRPr="00457CDB">
        <w:rPr>
          <w:rFonts w:asciiTheme="minorHAnsi" w:hAnsiTheme="minorHAnsi"/>
          <w:b/>
          <w:sz w:val="32"/>
          <w:szCs w:val="32"/>
        </w:rPr>
        <w:t xml:space="preserve">Task 1 – Research in Data Security and Compliance </w:t>
      </w:r>
    </w:p>
    <w:p w14:paraId="65A2AEED" w14:textId="77777777" w:rsidR="005F32D0" w:rsidRPr="00457CDB" w:rsidRDefault="005F32D0" w:rsidP="00BC01D5">
      <w:pPr>
        <w:spacing w:line="360" w:lineRule="auto"/>
        <w:jc w:val="both"/>
        <w:rPr>
          <w:rFonts w:asciiTheme="minorHAnsi" w:hAnsiTheme="minorHAnsi"/>
          <w:sz w:val="24"/>
          <w:szCs w:val="24"/>
        </w:rPr>
      </w:pPr>
    </w:p>
    <w:p w14:paraId="2C438960" w14:textId="77777777" w:rsidR="00BC01D5" w:rsidRPr="00BC01D5" w:rsidRDefault="00BC01D5" w:rsidP="00BC01D5">
      <w:pPr>
        <w:autoSpaceDN w:val="0"/>
        <w:spacing w:after="160" w:line="251" w:lineRule="auto"/>
        <w:jc w:val="both"/>
        <w:rPr>
          <w:rFonts w:asciiTheme="minorHAnsi" w:eastAsia="Calibri" w:hAnsiTheme="minorHAnsi"/>
          <w:b/>
          <w:bCs/>
          <w:i/>
          <w:iCs/>
          <w:kern w:val="3"/>
          <w:sz w:val="24"/>
          <w:szCs w:val="24"/>
          <w:lang w:eastAsia="en-US"/>
        </w:rPr>
      </w:pPr>
      <w:r w:rsidRPr="00BC01D5">
        <w:rPr>
          <w:rFonts w:asciiTheme="minorHAnsi" w:eastAsia="Calibri" w:hAnsiTheme="minorHAnsi"/>
          <w:b/>
          <w:bCs/>
          <w:i/>
          <w:iCs/>
          <w:kern w:val="3"/>
          <w:sz w:val="24"/>
          <w:szCs w:val="24"/>
          <w:lang w:eastAsia="en-US"/>
        </w:rPr>
        <w:t>Title: Securing the Modern Enterprise: From Zero Trust to AI Governance</w:t>
      </w:r>
    </w:p>
    <w:p w14:paraId="35F9FE6B" w14:textId="77777777" w:rsidR="00BC01D5" w:rsidRPr="00BC01D5" w:rsidRDefault="00BC01D5" w:rsidP="00BC01D5">
      <w:pPr>
        <w:autoSpaceDN w:val="0"/>
        <w:spacing w:after="160" w:line="251" w:lineRule="auto"/>
        <w:jc w:val="both"/>
        <w:rPr>
          <w:rFonts w:asciiTheme="minorHAnsi" w:eastAsia="Calibri" w:hAnsiTheme="minorHAnsi"/>
          <w:kern w:val="3"/>
          <w:sz w:val="24"/>
          <w:szCs w:val="24"/>
          <w:lang w:eastAsia="en-US"/>
        </w:rPr>
      </w:pPr>
      <w:r w:rsidRPr="00BC01D5">
        <w:rPr>
          <w:rFonts w:asciiTheme="minorHAnsi" w:eastAsia="Calibri" w:hAnsiTheme="minorHAnsi"/>
          <w:kern w:val="3"/>
          <w:sz w:val="24"/>
          <w:szCs w:val="24"/>
          <w:lang w:eastAsia="en-US"/>
        </w:rPr>
        <w:t>This task involves producing a research paper that critically analyses the contemporary data security landscape. Your research must investigate why modern organizations must create an environment that anticipates, protects, detects, and automatically responds to advanced threats targeting complex IT infrastructures.</w:t>
      </w:r>
    </w:p>
    <w:p w14:paraId="52A220D8" w14:textId="77777777" w:rsidR="00BC01D5" w:rsidRPr="00BC01D5" w:rsidRDefault="00BC01D5" w:rsidP="00BC01D5">
      <w:pPr>
        <w:autoSpaceDN w:val="0"/>
        <w:spacing w:after="160" w:line="251" w:lineRule="auto"/>
        <w:jc w:val="both"/>
        <w:rPr>
          <w:rFonts w:asciiTheme="minorHAnsi" w:eastAsia="Calibri" w:hAnsiTheme="minorHAnsi"/>
          <w:kern w:val="3"/>
          <w:sz w:val="24"/>
          <w:szCs w:val="24"/>
          <w:lang w:eastAsia="en-US"/>
        </w:rPr>
      </w:pPr>
      <w:r w:rsidRPr="00BC01D5">
        <w:rPr>
          <w:rFonts w:asciiTheme="minorHAnsi" w:eastAsia="Calibri" w:hAnsiTheme="minorHAnsi"/>
          <w:kern w:val="3"/>
          <w:sz w:val="24"/>
          <w:szCs w:val="24"/>
          <w:lang w:eastAsia="en-US"/>
        </w:rPr>
        <w:t>Your research paper must not be more than 2500 words, use the IEEE report format, and MUST be focused on one of the following current challenge areas:</w:t>
      </w:r>
    </w:p>
    <w:p w14:paraId="30D2CD5F" w14:textId="77777777" w:rsidR="00BC01D5" w:rsidRPr="00BC01D5" w:rsidRDefault="00BC01D5" w:rsidP="00BC01D5">
      <w:pPr>
        <w:numPr>
          <w:ilvl w:val="0"/>
          <w:numId w:val="24"/>
        </w:numPr>
        <w:suppressAutoHyphens/>
        <w:autoSpaceDN w:val="0"/>
        <w:spacing w:after="160" w:line="251" w:lineRule="auto"/>
        <w:jc w:val="both"/>
        <w:rPr>
          <w:rFonts w:asciiTheme="minorHAnsi" w:eastAsia="Calibri" w:hAnsiTheme="minorHAnsi"/>
          <w:kern w:val="3"/>
          <w:sz w:val="24"/>
          <w:szCs w:val="24"/>
          <w:lang w:eastAsia="en-US"/>
        </w:rPr>
      </w:pPr>
      <w:r w:rsidRPr="00BC01D5">
        <w:rPr>
          <w:rFonts w:asciiTheme="minorHAnsi" w:eastAsia="Calibri" w:hAnsiTheme="minorHAnsi"/>
          <w:kern w:val="3"/>
          <w:sz w:val="24"/>
          <w:szCs w:val="24"/>
          <w:lang w:eastAsia="en-US"/>
        </w:rPr>
        <w:t>Implementing a Zero Trust Architecture: Principles, challenges, and technological enablers (e.g., SASE, ZTNA, Identity Governance).</w:t>
      </w:r>
    </w:p>
    <w:p w14:paraId="221D7341" w14:textId="77777777" w:rsidR="00BC01D5" w:rsidRPr="00BC01D5" w:rsidRDefault="00BC01D5" w:rsidP="00BC01D5">
      <w:pPr>
        <w:numPr>
          <w:ilvl w:val="0"/>
          <w:numId w:val="24"/>
        </w:numPr>
        <w:suppressAutoHyphens/>
        <w:autoSpaceDN w:val="0"/>
        <w:spacing w:after="160" w:line="251" w:lineRule="auto"/>
        <w:jc w:val="both"/>
        <w:rPr>
          <w:rFonts w:asciiTheme="minorHAnsi" w:eastAsia="Calibri" w:hAnsiTheme="minorHAnsi"/>
          <w:kern w:val="3"/>
          <w:sz w:val="24"/>
          <w:szCs w:val="24"/>
          <w:lang w:eastAsia="en-US"/>
        </w:rPr>
      </w:pPr>
      <w:r w:rsidRPr="00BC01D5">
        <w:rPr>
          <w:rFonts w:asciiTheme="minorHAnsi" w:eastAsia="Calibri" w:hAnsiTheme="minorHAnsi"/>
          <w:kern w:val="3"/>
          <w:sz w:val="24"/>
          <w:szCs w:val="24"/>
          <w:lang w:eastAsia="en-US"/>
        </w:rPr>
        <w:t>Governance of AI and Machine Learning Systems: Managing risk, ethics, bias, and compliance for AI data and models.</w:t>
      </w:r>
    </w:p>
    <w:p w14:paraId="5EDB51DD" w14:textId="77777777" w:rsidR="00BC01D5" w:rsidRPr="00BC01D5" w:rsidRDefault="00BC01D5" w:rsidP="00BC01D5">
      <w:pPr>
        <w:numPr>
          <w:ilvl w:val="0"/>
          <w:numId w:val="24"/>
        </w:numPr>
        <w:suppressAutoHyphens/>
        <w:autoSpaceDN w:val="0"/>
        <w:spacing w:after="160" w:line="251" w:lineRule="auto"/>
        <w:jc w:val="both"/>
        <w:rPr>
          <w:rFonts w:asciiTheme="minorHAnsi" w:eastAsia="Calibri" w:hAnsiTheme="minorHAnsi"/>
          <w:kern w:val="3"/>
          <w:sz w:val="24"/>
          <w:szCs w:val="24"/>
          <w:lang w:eastAsia="en-US"/>
        </w:rPr>
      </w:pPr>
      <w:r w:rsidRPr="00BC01D5">
        <w:rPr>
          <w:rFonts w:asciiTheme="minorHAnsi" w:eastAsia="Calibri" w:hAnsiTheme="minorHAnsi"/>
          <w:kern w:val="3"/>
          <w:sz w:val="24"/>
          <w:szCs w:val="24"/>
          <w:lang w:eastAsia="en-US"/>
        </w:rPr>
        <w:t>Securing Cloud and Hybrid Environments: Strategies for mitigating risks in AWS, Azure, or GCP, including Cloud Security Posture Management (CSPM).</w:t>
      </w:r>
    </w:p>
    <w:p w14:paraId="1EE06F8B" w14:textId="77777777" w:rsidR="00BC01D5" w:rsidRPr="00BC01D5" w:rsidRDefault="00BC01D5" w:rsidP="00BC01D5">
      <w:pPr>
        <w:numPr>
          <w:ilvl w:val="0"/>
          <w:numId w:val="24"/>
        </w:numPr>
        <w:suppressAutoHyphens/>
        <w:autoSpaceDN w:val="0"/>
        <w:spacing w:after="160" w:line="251" w:lineRule="auto"/>
        <w:jc w:val="both"/>
        <w:rPr>
          <w:rFonts w:asciiTheme="minorHAnsi" w:eastAsia="Calibri" w:hAnsiTheme="minorHAnsi"/>
          <w:kern w:val="3"/>
          <w:sz w:val="24"/>
          <w:szCs w:val="24"/>
          <w:lang w:eastAsia="en-US"/>
        </w:rPr>
      </w:pPr>
      <w:r w:rsidRPr="00BC01D5">
        <w:rPr>
          <w:rFonts w:asciiTheme="minorHAnsi" w:eastAsia="Calibri" w:hAnsiTheme="minorHAnsi"/>
          <w:kern w:val="3"/>
          <w:sz w:val="24"/>
          <w:szCs w:val="24"/>
          <w:lang w:eastAsia="en-US"/>
        </w:rPr>
        <w:t>Navigating the Global Regulatory Landscape: A comparative analysis of GDPR with two other major regulations (e.g., DORA for operational resilience, or the EU AI Act).</w:t>
      </w:r>
    </w:p>
    <w:p w14:paraId="2323DC53" w14:textId="77777777" w:rsidR="00BC01D5" w:rsidRPr="00BC01D5" w:rsidRDefault="00BC01D5" w:rsidP="00BC01D5">
      <w:pPr>
        <w:autoSpaceDN w:val="0"/>
        <w:spacing w:after="160" w:line="251" w:lineRule="auto"/>
        <w:jc w:val="both"/>
        <w:rPr>
          <w:rFonts w:asciiTheme="minorHAnsi" w:eastAsia="Calibri" w:hAnsiTheme="minorHAnsi"/>
          <w:kern w:val="3"/>
          <w:sz w:val="22"/>
          <w:szCs w:val="22"/>
          <w:lang w:eastAsia="en-US"/>
        </w:rPr>
      </w:pPr>
      <w:r w:rsidRPr="00BC01D5">
        <w:rPr>
          <w:rFonts w:asciiTheme="minorHAnsi" w:eastAsia="Calibri" w:hAnsiTheme="minorHAnsi"/>
          <w:kern w:val="3"/>
          <w:sz w:val="24"/>
          <w:szCs w:val="24"/>
          <w:lang w:eastAsia="en-US"/>
        </w:rPr>
        <w:t>Your analysis must be supported by critical engagement with recent peer-reviewed literature (2020-present), industry reports (e.g., from Gartner, IBM X-Force), and relevant real-world case studies.</w:t>
      </w:r>
    </w:p>
    <w:p w14:paraId="07396D0E" w14:textId="77777777" w:rsidR="005F32D0" w:rsidRDefault="005F32D0" w:rsidP="005F32D0">
      <w:pPr>
        <w:spacing w:line="360" w:lineRule="auto"/>
        <w:ind w:left="360"/>
        <w:jc w:val="both"/>
        <w:rPr>
          <w:rFonts w:asciiTheme="minorHAnsi" w:hAnsiTheme="minorHAnsi"/>
          <w:sz w:val="24"/>
          <w:szCs w:val="24"/>
        </w:rPr>
      </w:pPr>
    </w:p>
    <w:p w14:paraId="6562F1C8" w14:textId="0019CAA0" w:rsidR="005F32D0" w:rsidRPr="00A9597D" w:rsidRDefault="005F32D0" w:rsidP="005F32D0">
      <w:pPr>
        <w:spacing w:line="360" w:lineRule="auto"/>
        <w:ind w:left="360"/>
        <w:jc w:val="both"/>
        <w:rPr>
          <w:rFonts w:asciiTheme="minorHAnsi" w:hAnsiTheme="minorHAnsi"/>
          <w:color w:val="FF0000"/>
          <w:sz w:val="24"/>
          <w:szCs w:val="24"/>
        </w:rPr>
      </w:pPr>
      <w:r w:rsidRPr="00A9597D">
        <w:rPr>
          <w:rFonts w:asciiTheme="minorHAnsi" w:hAnsiTheme="minorHAnsi"/>
          <w:b/>
          <w:color w:val="FF0000"/>
          <w:sz w:val="24"/>
          <w:szCs w:val="24"/>
        </w:rPr>
        <w:t>Should you want to choose a different title, you need to obtain the consent from the lecturer</w:t>
      </w:r>
      <w:r w:rsidR="00EF058C">
        <w:rPr>
          <w:rFonts w:asciiTheme="minorHAnsi" w:hAnsiTheme="minorHAnsi"/>
          <w:b/>
          <w:color w:val="FF0000"/>
          <w:sz w:val="24"/>
          <w:szCs w:val="24"/>
        </w:rPr>
        <w:t>s (Carlene &amp; Munya)</w:t>
      </w:r>
      <w:r w:rsidRPr="00A9597D">
        <w:rPr>
          <w:rFonts w:asciiTheme="minorHAnsi" w:hAnsiTheme="minorHAnsi"/>
          <w:b/>
          <w:color w:val="FF0000"/>
          <w:sz w:val="24"/>
          <w:szCs w:val="24"/>
        </w:rPr>
        <w:t>; otherwise, it may lead to the failure of the assignment</w:t>
      </w:r>
      <w:r w:rsidRPr="00A9597D">
        <w:rPr>
          <w:rFonts w:asciiTheme="minorHAnsi" w:hAnsiTheme="minorHAnsi"/>
          <w:color w:val="FF0000"/>
          <w:sz w:val="24"/>
          <w:szCs w:val="24"/>
        </w:rPr>
        <w:t xml:space="preserve">. </w:t>
      </w:r>
    </w:p>
    <w:p w14:paraId="792C8D4E" w14:textId="77777777" w:rsidR="00CD0AEA" w:rsidRDefault="00CD0AEA">
      <w:pPr>
        <w:rPr>
          <w:rFonts w:asciiTheme="minorHAnsi" w:hAnsiTheme="minorHAnsi"/>
          <w:b/>
          <w:sz w:val="32"/>
          <w:szCs w:val="32"/>
        </w:rPr>
      </w:pPr>
      <w:r>
        <w:rPr>
          <w:rFonts w:asciiTheme="minorHAnsi" w:hAnsiTheme="minorHAnsi"/>
          <w:b/>
          <w:sz w:val="32"/>
          <w:szCs w:val="32"/>
        </w:rPr>
        <w:br w:type="page"/>
      </w:r>
    </w:p>
    <w:p w14:paraId="3D35F527" w14:textId="79259530" w:rsidR="00CD0AEA" w:rsidRPr="00A9597D" w:rsidRDefault="00CD0AEA" w:rsidP="00CD0AEA">
      <w:pPr>
        <w:spacing w:line="360" w:lineRule="auto"/>
        <w:jc w:val="both"/>
        <w:rPr>
          <w:rFonts w:asciiTheme="minorHAnsi" w:hAnsiTheme="minorHAnsi"/>
          <w:sz w:val="24"/>
          <w:szCs w:val="24"/>
        </w:rPr>
      </w:pPr>
      <w:r w:rsidRPr="00A9597D">
        <w:rPr>
          <w:rFonts w:asciiTheme="minorHAnsi" w:hAnsiTheme="minorHAnsi"/>
          <w:b/>
          <w:sz w:val="32"/>
          <w:szCs w:val="32"/>
        </w:rPr>
        <w:lastRenderedPageBreak/>
        <w:t xml:space="preserve">Task 2 – </w:t>
      </w:r>
      <w:r w:rsidR="00302E7D" w:rsidRPr="00AB7F7B">
        <w:rPr>
          <w:rFonts w:asciiTheme="minorHAnsi" w:hAnsiTheme="minorHAnsi"/>
          <w:b/>
          <w:bCs/>
          <w:sz w:val="28"/>
          <w:szCs w:val="28"/>
        </w:rPr>
        <w:t>Work-Based Project: Chief Information Security Officer (CISO) Proposal</w:t>
      </w:r>
    </w:p>
    <w:p w14:paraId="332CFF61" w14:textId="77777777" w:rsidR="00A1499D" w:rsidRDefault="00A1499D" w:rsidP="00A1499D">
      <w:pPr>
        <w:pStyle w:val="ListParagraph"/>
        <w:spacing w:after="200" w:line="360" w:lineRule="auto"/>
        <w:ind w:left="142"/>
        <w:jc w:val="both"/>
        <w:rPr>
          <w:rFonts w:asciiTheme="minorHAnsi" w:eastAsiaTheme="minorEastAsia" w:hAnsiTheme="minorHAnsi" w:cstheme="minorHAnsi"/>
          <w:color w:val="000000"/>
          <w:sz w:val="24"/>
          <w:szCs w:val="24"/>
        </w:rPr>
      </w:pPr>
    </w:p>
    <w:p w14:paraId="05149CEE" w14:textId="04470239" w:rsidR="00A1499D" w:rsidRDefault="00A1499D" w:rsidP="00A1499D">
      <w:pPr>
        <w:pStyle w:val="ListParagraph"/>
        <w:spacing w:after="200" w:line="360" w:lineRule="auto"/>
        <w:ind w:left="142"/>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b/>
          <w:bCs/>
          <w:color w:val="000000"/>
          <w:sz w:val="24"/>
          <w:szCs w:val="24"/>
        </w:rPr>
        <w:t>Your Role:</w:t>
      </w:r>
      <w:r w:rsidRPr="00A1499D">
        <w:rPr>
          <w:rFonts w:asciiTheme="minorHAnsi" w:eastAsiaTheme="minorEastAsia" w:hAnsiTheme="minorHAnsi" w:cstheme="minorHAnsi"/>
          <w:color w:val="000000"/>
          <w:sz w:val="24"/>
          <w:szCs w:val="24"/>
        </w:rPr>
        <w:t> You have recently been appointed as the Chief Information Security Officer (CISO) at Aegis FinTech Innovations Ltd.</w:t>
      </w:r>
    </w:p>
    <w:p w14:paraId="2B48EE9B" w14:textId="77777777" w:rsidR="00A1499D" w:rsidRPr="00A1499D" w:rsidRDefault="00A1499D" w:rsidP="00A1499D">
      <w:pPr>
        <w:pStyle w:val="ListParagraph"/>
        <w:spacing w:after="200" w:line="360" w:lineRule="auto"/>
        <w:ind w:left="142"/>
        <w:jc w:val="both"/>
        <w:rPr>
          <w:rFonts w:asciiTheme="minorHAnsi" w:eastAsiaTheme="minorEastAsia" w:hAnsiTheme="minorHAnsi" w:cstheme="minorHAnsi"/>
          <w:color w:val="000000"/>
          <w:sz w:val="24"/>
          <w:szCs w:val="24"/>
        </w:rPr>
      </w:pPr>
    </w:p>
    <w:p w14:paraId="02D50EA9" w14:textId="77777777" w:rsidR="00A1499D" w:rsidRDefault="00A1499D" w:rsidP="00A1499D">
      <w:pPr>
        <w:pStyle w:val="ListParagraph"/>
        <w:spacing w:after="200" w:line="360" w:lineRule="auto"/>
        <w:ind w:left="142"/>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b/>
          <w:bCs/>
          <w:color w:val="000000"/>
          <w:sz w:val="24"/>
          <w:szCs w:val="24"/>
        </w:rPr>
        <w:t>Business Context:</w:t>
      </w:r>
      <w:r w:rsidRPr="00A1499D">
        <w:rPr>
          <w:rFonts w:asciiTheme="minorHAnsi" w:eastAsiaTheme="minorEastAsia" w:hAnsiTheme="minorHAnsi" w:cstheme="minorHAnsi"/>
          <w:color w:val="000000"/>
          <w:sz w:val="24"/>
          <w:szCs w:val="24"/>
        </w:rPr>
        <w:t> Aegis FinTech is a London-based startup developing an AI-powered financial analytics platform. The company is preparing for a Series B funding round and plans to expand its services into the European Union. The Board of Directors is concerned about the increasing ransomware threats targeting the financial sector and the stringent regulatory compliance requirements (like GDPR and DORA) necessary for EU expansion. They have approved the budget to build a dedicated Information Security Unit and have tasked you, as CISO, with designing it.</w:t>
      </w:r>
    </w:p>
    <w:p w14:paraId="7D087505" w14:textId="77777777" w:rsidR="00A1499D" w:rsidRPr="00A1499D" w:rsidRDefault="00A1499D" w:rsidP="00A1499D">
      <w:pPr>
        <w:pStyle w:val="ListParagraph"/>
        <w:spacing w:after="200" w:line="360" w:lineRule="auto"/>
        <w:ind w:left="142"/>
        <w:jc w:val="both"/>
        <w:rPr>
          <w:rFonts w:asciiTheme="minorHAnsi" w:eastAsiaTheme="minorEastAsia" w:hAnsiTheme="minorHAnsi" w:cstheme="minorHAnsi"/>
          <w:color w:val="000000"/>
          <w:sz w:val="24"/>
          <w:szCs w:val="24"/>
        </w:rPr>
      </w:pPr>
    </w:p>
    <w:p w14:paraId="42A025B6" w14:textId="77777777" w:rsidR="00A1499D" w:rsidRDefault="00A1499D" w:rsidP="00A1499D">
      <w:pPr>
        <w:pStyle w:val="ListParagraph"/>
        <w:spacing w:after="200" w:line="360" w:lineRule="auto"/>
        <w:ind w:left="142"/>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b/>
          <w:bCs/>
          <w:color w:val="000000"/>
          <w:sz w:val="24"/>
          <w:szCs w:val="24"/>
        </w:rPr>
        <w:t>Your Task:</w:t>
      </w:r>
      <w:r w:rsidRPr="00A1499D">
        <w:rPr>
          <w:rFonts w:asciiTheme="minorHAnsi" w:eastAsiaTheme="minorEastAsia" w:hAnsiTheme="minorHAnsi" w:cstheme="minorHAnsi"/>
          <w:color w:val="000000"/>
          <w:sz w:val="24"/>
          <w:szCs w:val="24"/>
        </w:rPr>
        <w:t> Your CEO has asked you to prepare a formal Proposal and Implementation Plan for the executive board. This proposal must be a practical, actionable document that outlines your strategic approach to establishing the new unit.</w:t>
      </w:r>
    </w:p>
    <w:p w14:paraId="2F8E232F" w14:textId="77777777" w:rsidR="00A1499D" w:rsidRPr="00A1499D" w:rsidRDefault="00A1499D" w:rsidP="00A1499D">
      <w:pPr>
        <w:pStyle w:val="ListParagraph"/>
        <w:spacing w:after="200" w:line="360" w:lineRule="auto"/>
        <w:ind w:left="142"/>
        <w:jc w:val="both"/>
        <w:rPr>
          <w:rFonts w:asciiTheme="minorHAnsi" w:eastAsiaTheme="minorEastAsia" w:hAnsiTheme="minorHAnsi" w:cstheme="minorHAnsi"/>
          <w:color w:val="000000"/>
          <w:sz w:val="24"/>
          <w:szCs w:val="24"/>
        </w:rPr>
      </w:pPr>
    </w:p>
    <w:p w14:paraId="325BE2DA" w14:textId="77777777" w:rsidR="00A1499D" w:rsidRPr="00A1499D" w:rsidRDefault="00A1499D" w:rsidP="00A1499D">
      <w:pPr>
        <w:pStyle w:val="ListParagraph"/>
        <w:spacing w:after="200" w:line="360" w:lineRule="auto"/>
        <w:ind w:left="142"/>
        <w:jc w:val="both"/>
        <w:rPr>
          <w:rFonts w:asciiTheme="minorHAnsi" w:eastAsiaTheme="minorEastAsia" w:hAnsiTheme="minorHAnsi" w:cstheme="minorHAnsi"/>
          <w:b/>
          <w:bCs/>
          <w:color w:val="000000"/>
          <w:sz w:val="24"/>
          <w:szCs w:val="24"/>
        </w:rPr>
      </w:pPr>
      <w:r w:rsidRPr="00A1499D">
        <w:rPr>
          <w:rFonts w:asciiTheme="minorHAnsi" w:eastAsiaTheme="minorEastAsia" w:hAnsiTheme="minorHAnsi" w:cstheme="minorHAnsi"/>
          <w:b/>
          <w:bCs/>
          <w:color w:val="000000"/>
          <w:sz w:val="24"/>
          <w:szCs w:val="24"/>
        </w:rPr>
        <w:t>The Connection to Task 1 (Mandatory Requirement):</w:t>
      </w:r>
    </w:p>
    <w:p w14:paraId="14D3996E" w14:textId="0A1A9572" w:rsidR="00A1499D" w:rsidRDefault="00A1499D" w:rsidP="00A1499D">
      <w:pPr>
        <w:pStyle w:val="ListParagraph"/>
        <w:spacing w:after="200" w:line="360" w:lineRule="auto"/>
        <w:ind w:left="142"/>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color w:val="000000"/>
          <w:sz w:val="24"/>
          <w:szCs w:val="24"/>
        </w:rPr>
        <w:t>This proposal must be directly informed by the research you conducted in Task 1. You are required to use the findings from your research paper as the evidence base to justify your key strategic and technical recommendations to the board. Your proposal must include clear references to your Task 1 research to strengthen your argument and demonstrate a data-driven approach.</w:t>
      </w:r>
    </w:p>
    <w:p w14:paraId="48E9962E" w14:textId="77777777" w:rsidR="00A1499D" w:rsidRPr="00A1499D" w:rsidRDefault="00A1499D" w:rsidP="00A1499D">
      <w:pPr>
        <w:pStyle w:val="ListParagraph"/>
        <w:spacing w:after="200" w:line="360" w:lineRule="auto"/>
        <w:ind w:left="142"/>
        <w:jc w:val="both"/>
        <w:rPr>
          <w:rFonts w:asciiTheme="minorHAnsi" w:eastAsiaTheme="minorEastAsia" w:hAnsiTheme="minorHAnsi" w:cstheme="minorHAnsi"/>
          <w:color w:val="000000"/>
          <w:sz w:val="24"/>
          <w:szCs w:val="24"/>
        </w:rPr>
      </w:pPr>
    </w:p>
    <w:p w14:paraId="14B1C111" w14:textId="77777777" w:rsidR="00A1499D" w:rsidRPr="00A1499D" w:rsidRDefault="00A1499D" w:rsidP="00A1499D">
      <w:pPr>
        <w:pStyle w:val="ListParagraph"/>
        <w:spacing w:after="200" w:line="360" w:lineRule="auto"/>
        <w:ind w:left="142"/>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b/>
          <w:bCs/>
          <w:color w:val="000000"/>
          <w:sz w:val="24"/>
          <w:szCs w:val="24"/>
        </w:rPr>
        <w:t>Professional Deliverable:</w:t>
      </w:r>
      <w:r w:rsidRPr="00A1499D">
        <w:rPr>
          <w:rFonts w:asciiTheme="minorHAnsi" w:eastAsiaTheme="minorEastAsia" w:hAnsiTheme="minorHAnsi" w:cstheme="minorHAnsi"/>
          <w:color w:val="000000"/>
          <w:sz w:val="24"/>
          <w:szCs w:val="24"/>
        </w:rPr>
        <w:t> Write a detailed report (max 2500 words) that covers the following work-streams:</w:t>
      </w:r>
    </w:p>
    <w:p w14:paraId="0248742F" w14:textId="77777777" w:rsidR="00A1499D" w:rsidRPr="00A1499D" w:rsidRDefault="00A1499D" w:rsidP="00A1499D">
      <w:pPr>
        <w:pStyle w:val="ListParagraph"/>
        <w:numPr>
          <w:ilvl w:val="0"/>
          <w:numId w:val="28"/>
        </w:numPr>
        <w:spacing w:after="200" w:line="360" w:lineRule="auto"/>
        <w:jc w:val="both"/>
        <w:rPr>
          <w:rFonts w:asciiTheme="minorHAnsi" w:eastAsiaTheme="minorEastAsia" w:hAnsiTheme="minorHAnsi" w:cstheme="minorHAnsi"/>
          <w:color w:val="000000"/>
          <w:sz w:val="24"/>
          <w:szCs w:val="24"/>
        </w:rPr>
      </w:pPr>
      <w:r w:rsidRPr="00D13ABB">
        <w:rPr>
          <w:rFonts w:asciiTheme="minorHAnsi" w:eastAsiaTheme="minorEastAsia" w:hAnsiTheme="minorHAnsi" w:cstheme="minorHAnsi"/>
          <w:b/>
          <w:bCs/>
          <w:color w:val="000000"/>
          <w:sz w:val="24"/>
          <w:szCs w:val="24"/>
        </w:rPr>
        <w:t>Work-Stream 1</w:t>
      </w:r>
      <w:r w:rsidRPr="00A1499D">
        <w:rPr>
          <w:rFonts w:asciiTheme="minorHAnsi" w:eastAsiaTheme="minorEastAsia" w:hAnsiTheme="minorHAnsi" w:cstheme="minorHAnsi"/>
          <w:color w:val="000000"/>
          <w:sz w:val="24"/>
          <w:szCs w:val="24"/>
        </w:rPr>
        <w:t>: Organizational Design &amp; Resourcing (10%)</w:t>
      </w:r>
    </w:p>
    <w:p w14:paraId="309DDBBC" w14:textId="77777777" w:rsidR="00A1499D" w:rsidRPr="00A1499D" w:rsidRDefault="00A1499D" w:rsidP="00A1499D">
      <w:pPr>
        <w:pStyle w:val="ListParagraph"/>
        <w:numPr>
          <w:ilvl w:val="1"/>
          <w:numId w:val="28"/>
        </w:numPr>
        <w:spacing w:after="200" w:line="360" w:lineRule="auto"/>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color w:val="000000"/>
          <w:sz w:val="24"/>
          <w:szCs w:val="24"/>
        </w:rPr>
        <w:t xml:space="preserve">Propose an organization chart for the new security unit, justifying key roles essential for a modern fintech (e.g., Cloud Security Architect, </w:t>
      </w:r>
      <w:proofErr w:type="spellStart"/>
      <w:r w:rsidRPr="00A1499D">
        <w:rPr>
          <w:rFonts w:asciiTheme="minorHAnsi" w:eastAsiaTheme="minorEastAsia" w:hAnsiTheme="minorHAnsi" w:cstheme="minorHAnsi"/>
          <w:color w:val="000000"/>
          <w:sz w:val="24"/>
          <w:szCs w:val="24"/>
        </w:rPr>
        <w:t>DevSecOps</w:t>
      </w:r>
      <w:proofErr w:type="spellEnd"/>
      <w:r w:rsidRPr="00A1499D">
        <w:rPr>
          <w:rFonts w:asciiTheme="minorHAnsi" w:eastAsiaTheme="minorEastAsia" w:hAnsiTheme="minorHAnsi" w:cstheme="minorHAnsi"/>
          <w:color w:val="000000"/>
          <w:sz w:val="24"/>
          <w:szCs w:val="24"/>
        </w:rPr>
        <w:t xml:space="preserve"> Engineer, Data Protection Officer).</w:t>
      </w:r>
    </w:p>
    <w:p w14:paraId="330378AB" w14:textId="77777777" w:rsidR="00A1499D" w:rsidRPr="00A1499D" w:rsidRDefault="00A1499D" w:rsidP="00A1499D">
      <w:pPr>
        <w:pStyle w:val="ListParagraph"/>
        <w:numPr>
          <w:ilvl w:val="1"/>
          <w:numId w:val="28"/>
        </w:numPr>
        <w:spacing w:after="200" w:line="360" w:lineRule="auto"/>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color w:val="000000"/>
          <w:sz w:val="24"/>
          <w:szCs w:val="24"/>
        </w:rPr>
        <w:t>Link to Task 1: If your research was on a framework (e.g., NIST), justify how these roles are needed to implement its core functions. If on AI Governance, justify the need for an AI Security Specialist.</w:t>
      </w:r>
    </w:p>
    <w:p w14:paraId="2738F989" w14:textId="77777777" w:rsidR="00A1499D" w:rsidRPr="00A1499D" w:rsidRDefault="00A1499D" w:rsidP="00A1499D">
      <w:pPr>
        <w:pStyle w:val="ListParagraph"/>
        <w:numPr>
          <w:ilvl w:val="0"/>
          <w:numId w:val="28"/>
        </w:numPr>
        <w:spacing w:after="200" w:line="360" w:lineRule="auto"/>
        <w:jc w:val="both"/>
        <w:rPr>
          <w:rFonts w:asciiTheme="minorHAnsi" w:eastAsiaTheme="minorEastAsia" w:hAnsiTheme="minorHAnsi" w:cstheme="minorHAnsi"/>
          <w:color w:val="000000"/>
          <w:sz w:val="24"/>
          <w:szCs w:val="24"/>
        </w:rPr>
      </w:pPr>
      <w:r w:rsidRPr="00D13ABB">
        <w:rPr>
          <w:rFonts w:asciiTheme="minorHAnsi" w:eastAsiaTheme="minorEastAsia" w:hAnsiTheme="minorHAnsi" w:cstheme="minorHAnsi"/>
          <w:b/>
          <w:bCs/>
          <w:color w:val="000000"/>
          <w:sz w:val="24"/>
          <w:szCs w:val="24"/>
        </w:rPr>
        <w:t>Work-Stream 2</w:t>
      </w:r>
      <w:r w:rsidRPr="00A1499D">
        <w:rPr>
          <w:rFonts w:asciiTheme="minorHAnsi" w:eastAsiaTheme="minorEastAsia" w:hAnsiTheme="minorHAnsi" w:cstheme="minorHAnsi"/>
          <w:color w:val="000000"/>
          <w:sz w:val="24"/>
          <w:szCs w:val="24"/>
        </w:rPr>
        <w:t>: Policy Framework Development (20%)</w:t>
      </w:r>
    </w:p>
    <w:p w14:paraId="4FC9C633" w14:textId="77777777" w:rsidR="00A1499D" w:rsidRPr="00A1499D" w:rsidRDefault="00A1499D" w:rsidP="00A1499D">
      <w:pPr>
        <w:pStyle w:val="ListParagraph"/>
        <w:numPr>
          <w:ilvl w:val="1"/>
          <w:numId w:val="28"/>
        </w:numPr>
        <w:spacing w:after="200" w:line="360" w:lineRule="auto"/>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color w:val="000000"/>
          <w:sz w:val="24"/>
          <w:szCs w:val="24"/>
        </w:rPr>
        <w:t>Draft executive summaries for three critical new policies:</w:t>
      </w:r>
    </w:p>
    <w:p w14:paraId="0AC56CAB" w14:textId="77777777" w:rsidR="00A1499D" w:rsidRPr="00A1499D" w:rsidRDefault="00A1499D" w:rsidP="00A1499D">
      <w:pPr>
        <w:pStyle w:val="ListParagraph"/>
        <w:numPr>
          <w:ilvl w:val="2"/>
          <w:numId w:val="29"/>
        </w:numPr>
        <w:spacing w:after="200" w:line="360" w:lineRule="auto"/>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color w:val="000000"/>
          <w:sz w:val="24"/>
          <w:szCs w:val="24"/>
        </w:rPr>
        <w:t>Acceptable Use Policy for AI &amp; Cloud Services</w:t>
      </w:r>
    </w:p>
    <w:p w14:paraId="52E6A34D" w14:textId="77777777" w:rsidR="00A1499D" w:rsidRPr="00A1499D" w:rsidRDefault="00A1499D" w:rsidP="00A1499D">
      <w:pPr>
        <w:pStyle w:val="ListParagraph"/>
        <w:numPr>
          <w:ilvl w:val="2"/>
          <w:numId w:val="29"/>
        </w:numPr>
        <w:spacing w:after="200" w:line="360" w:lineRule="auto"/>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color w:val="000000"/>
          <w:sz w:val="24"/>
          <w:szCs w:val="24"/>
        </w:rPr>
        <w:t>Hybrid Work and Remote Access Security Policy</w:t>
      </w:r>
    </w:p>
    <w:p w14:paraId="7513B03D" w14:textId="77777777" w:rsidR="00A1499D" w:rsidRPr="00A1499D" w:rsidRDefault="00A1499D" w:rsidP="00A1499D">
      <w:pPr>
        <w:pStyle w:val="ListParagraph"/>
        <w:numPr>
          <w:ilvl w:val="2"/>
          <w:numId w:val="29"/>
        </w:numPr>
        <w:spacing w:after="200" w:line="360" w:lineRule="auto"/>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color w:val="000000"/>
          <w:sz w:val="24"/>
          <w:szCs w:val="24"/>
        </w:rPr>
        <w:t>Third-Party &amp; Cloud Vendor Risk Management Policy</w:t>
      </w:r>
    </w:p>
    <w:p w14:paraId="0F5D0A40" w14:textId="20C0AA20" w:rsidR="00A1499D" w:rsidRPr="00A1499D" w:rsidRDefault="00A1499D" w:rsidP="00A1499D">
      <w:pPr>
        <w:pStyle w:val="ListParagraph"/>
        <w:numPr>
          <w:ilvl w:val="1"/>
          <w:numId w:val="28"/>
        </w:numPr>
        <w:spacing w:after="200" w:line="360" w:lineRule="auto"/>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color w:val="000000"/>
          <w:sz w:val="24"/>
          <w:szCs w:val="24"/>
        </w:rPr>
        <w:lastRenderedPageBreak/>
        <w:t>Link to Task 1: Directly reference your research. E.g., "As my research into cloud security (Task 1) identified misconfiguration as a top risk, this Third-Party Policy mandates strict security assessments for all SaaS vendors."</w:t>
      </w:r>
    </w:p>
    <w:p w14:paraId="7F5EF6EA" w14:textId="77777777" w:rsidR="00A1499D" w:rsidRPr="00A1499D" w:rsidRDefault="00A1499D" w:rsidP="00A1499D">
      <w:pPr>
        <w:pStyle w:val="ListParagraph"/>
        <w:numPr>
          <w:ilvl w:val="0"/>
          <w:numId w:val="28"/>
        </w:numPr>
        <w:spacing w:after="200" w:line="360" w:lineRule="auto"/>
        <w:jc w:val="both"/>
        <w:rPr>
          <w:rFonts w:asciiTheme="minorHAnsi" w:eastAsiaTheme="minorEastAsia" w:hAnsiTheme="minorHAnsi" w:cstheme="minorHAnsi"/>
          <w:color w:val="000000"/>
          <w:sz w:val="24"/>
          <w:szCs w:val="24"/>
        </w:rPr>
      </w:pPr>
      <w:r w:rsidRPr="00D13ABB">
        <w:rPr>
          <w:rFonts w:asciiTheme="minorHAnsi" w:eastAsiaTheme="minorEastAsia" w:hAnsiTheme="minorHAnsi" w:cstheme="minorHAnsi"/>
          <w:b/>
          <w:bCs/>
          <w:color w:val="000000"/>
          <w:sz w:val="24"/>
          <w:szCs w:val="24"/>
        </w:rPr>
        <w:t>Work-Stream 3</w:t>
      </w:r>
      <w:r w:rsidRPr="00A1499D">
        <w:rPr>
          <w:rFonts w:asciiTheme="minorHAnsi" w:eastAsiaTheme="minorEastAsia" w:hAnsiTheme="minorHAnsi" w:cstheme="minorHAnsi"/>
          <w:color w:val="000000"/>
          <w:sz w:val="24"/>
          <w:szCs w:val="24"/>
        </w:rPr>
        <w:t>: Regulatory Compliance Strategy (10%)</w:t>
      </w:r>
    </w:p>
    <w:p w14:paraId="79335BA7" w14:textId="77777777" w:rsidR="00A1499D" w:rsidRPr="00A1499D" w:rsidRDefault="00A1499D" w:rsidP="00D13ABB">
      <w:pPr>
        <w:pStyle w:val="ListParagraph"/>
        <w:numPr>
          <w:ilvl w:val="1"/>
          <w:numId w:val="28"/>
        </w:numPr>
        <w:spacing w:after="200" w:line="360" w:lineRule="auto"/>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color w:val="000000"/>
          <w:sz w:val="24"/>
          <w:szCs w:val="24"/>
        </w:rPr>
        <w:t>Create a compliance roadmap for meeting GDPR and the Digital Operational Resilience Act (DORA). Specify key milestones and timelines for the EU expansion.</w:t>
      </w:r>
    </w:p>
    <w:p w14:paraId="424FFE31" w14:textId="77777777" w:rsidR="00A1499D" w:rsidRPr="00A1499D" w:rsidRDefault="00A1499D" w:rsidP="00D13ABB">
      <w:pPr>
        <w:pStyle w:val="ListParagraph"/>
        <w:numPr>
          <w:ilvl w:val="1"/>
          <w:numId w:val="28"/>
        </w:numPr>
        <w:spacing w:after="200" w:line="360" w:lineRule="auto"/>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color w:val="000000"/>
          <w:sz w:val="24"/>
          <w:szCs w:val="24"/>
        </w:rPr>
        <w:t>Link to Task 1: If you researched DORA or GDPR, this is your chance to show deep understanding. Reference specific articles or requirements from your research.</w:t>
      </w:r>
    </w:p>
    <w:p w14:paraId="11D786A1" w14:textId="77777777" w:rsidR="00A1499D" w:rsidRPr="00A1499D" w:rsidRDefault="00A1499D" w:rsidP="00A1499D">
      <w:pPr>
        <w:pStyle w:val="ListParagraph"/>
        <w:numPr>
          <w:ilvl w:val="0"/>
          <w:numId w:val="28"/>
        </w:numPr>
        <w:spacing w:after="200" w:line="360" w:lineRule="auto"/>
        <w:jc w:val="both"/>
        <w:rPr>
          <w:rFonts w:asciiTheme="minorHAnsi" w:eastAsiaTheme="minorEastAsia" w:hAnsiTheme="minorHAnsi" w:cstheme="minorHAnsi"/>
          <w:color w:val="000000"/>
          <w:sz w:val="24"/>
          <w:szCs w:val="24"/>
        </w:rPr>
      </w:pPr>
      <w:r w:rsidRPr="00D13ABB">
        <w:rPr>
          <w:rFonts w:asciiTheme="minorHAnsi" w:eastAsiaTheme="minorEastAsia" w:hAnsiTheme="minorHAnsi" w:cstheme="minorHAnsi"/>
          <w:b/>
          <w:bCs/>
          <w:color w:val="000000"/>
          <w:sz w:val="24"/>
          <w:szCs w:val="24"/>
        </w:rPr>
        <w:t>Work-Stream 4</w:t>
      </w:r>
      <w:r w:rsidRPr="00A1499D">
        <w:rPr>
          <w:rFonts w:asciiTheme="minorHAnsi" w:eastAsiaTheme="minorEastAsia" w:hAnsiTheme="minorHAnsi" w:cstheme="minorHAnsi"/>
          <w:color w:val="000000"/>
          <w:sz w:val="24"/>
          <w:szCs w:val="24"/>
        </w:rPr>
        <w:t>: Technical Standards &amp; Architecture (20%)</w:t>
      </w:r>
    </w:p>
    <w:p w14:paraId="14548663" w14:textId="77777777" w:rsidR="00A1499D" w:rsidRPr="00A1499D" w:rsidRDefault="00A1499D" w:rsidP="00D13ABB">
      <w:pPr>
        <w:pStyle w:val="ListParagraph"/>
        <w:numPr>
          <w:ilvl w:val="1"/>
          <w:numId w:val="28"/>
        </w:numPr>
        <w:spacing w:after="200" w:line="360" w:lineRule="auto"/>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color w:val="000000"/>
          <w:sz w:val="24"/>
          <w:szCs w:val="24"/>
        </w:rPr>
        <w:t>Select a core security framework (e.g., NIST CSF 2.0 or ISO 27001:2022) and justify your choice.</w:t>
      </w:r>
    </w:p>
    <w:p w14:paraId="09B44AC7" w14:textId="77777777" w:rsidR="00A1499D" w:rsidRPr="00A1499D" w:rsidRDefault="00A1499D" w:rsidP="00D13ABB">
      <w:pPr>
        <w:pStyle w:val="ListParagraph"/>
        <w:numPr>
          <w:ilvl w:val="1"/>
          <w:numId w:val="28"/>
        </w:numPr>
        <w:spacing w:after="200" w:line="360" w:lineRule="auto"/>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color w:val="000000"/>
          <w:sz w:val="24"/>
          <w:szCs w:val="24"/>
        </w:rPr>
        <w:t>Propose a high-level technical architecture diagram based on Zero Trust principles, outlining key components (e.g., SIEM, CSPM, ZTNA).</w:t>
      </w:r>
    </w:p>
    <w:p w14:paraId="64A55A5B" w14:textId="0A91C848" w:rsidR="00A1499D" w:rsidRPr="00A1499D" w:rsidRDefault="00A1499D" w:rsidP="00D13ABB">
      <w:pPr>
        <w:pStyle w:val="ListParagraph"/>
        <w:numPr>
          <w:ilvl w:val="1"/>
          <w:numId w:val="28"/>
        </w:numPr>
        <w:spacing w:after="200" w:line="360" w:lineRule="auto"/>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color w:val="000000"/>
          <w:sz w:val="24"/>
          <w:szCs w:val="24"/>
        </w:rPr>
        <w:t>Link to Task 1: This is the most direct link. You must justify your chosen framework and architecture based on the analysis you performed in Task 1. E.g., </w:t>
      </w:r>
      <w:r w:rsidRPr="00A1499D">
        <w:rPr>
          <w:rFonts w:asciiTheme="minorHAnsi" w:eastAsiaTheme="minorEastAsia" w:hAnsiTheme="minorHAnsi" w:cstheme="minorHAnsi"/>
          <w:i/>
          <w:iCs/>
          <w:color w:val="000000"/>
          <w:sz w:val="24"/>
          <w:szCs w:val="24"/>
        </w:rPr>
        <w:t>"</w:t>
      </w:r>
      <w:r w:rsidR="00D13ABB">
        <w:rPr>
          <w:rFonts w:asciiTheme="minorHAnsi" w:eastAsiaTheme="minorEastAsia" w:hAnsiTheme="minorHAnsi" w:cstheme="minorHAnsi"/>
          <w:i/>
          <w:iCs/>
          <w:color w:val="000000"/>
          <w:sz w:val="24"/>
          <w:szCs w:val="24"/>
        </w:rPr>
        <w:t>The</w:t>
      </w:r>
      <w:r w:rsidRPr="00A1499D">
        <w:rPr>
          <w:rFonts w:asciiTheme="minorHAnsi" w:eastAsiaTheme="minorEastAsia" w:hAnsiTheme="minorHAnsi" w:cstheme="minorHAnsi"/>
          <w:i/>
          <w:iCs/>
          <w:color w:val="000000"/>
          <w:sz w:val="24"/>
          <w:szCs w:val="24"/>
        </w:rPr>
        <w:t xml:space="preserve"> research (Task 1) concluded that a Zero Trust architecture is the most effective model against modern threats. Therefore, this proposal is built upon its core principles..."</w:t>
      </w:r>
    </w:p>
    <w:p w14:paraId="36883963" w14:textId="77777777" w:rsidR="00A1499D" w:rsidRPr="00A1499D" w:rsidRDefault="00A1499D" w:rsidP="00A1499D">
      <w:pPr>
        <w:pStyle w:val="ListParagraph"/>
        <w:numPr>
          <w:ilvl w:val="0"/>
          <w:numId w:val="28"/>
        </w:numPr>
        <w:spacing w:after="200" w:line="360" w:lineRule="auto"/>
        <w:jc w:val="both"/>
        <w:rPr>
          <w:rFonts w:asciiTheme="minorHAnsi" w:eastAsiaTheme="minorEastAsia" w:hAnsiTheme="minorHAnsi" w:cstheme="minorHAnsi"/>
          <w:color w:val="000000"/>
          <w:sz w:val="24"/>
          <w:szCs w:val="24"/>
        </w:rPr>
      </w:pPr>
      <w:r w:rsidRPr="00D13ABB">
        <w:rPr>
          <w:rFonts w:asciiTheme="minorHAnsi" w:eastAsiaTheme="minorEastAsia" w:hAnsiTheme="minorHAnsi" w:cstheme="minorHAnsi"/>
          <w:b/>
          <w:bCs/>
          <w:color w:val="000000"/>
          <w:sz w:val="24"/>
          <w:szCs w:val="24"/>
        </w:rPr>
        <w:t>Work-Stream 5</w:t>
      </w:r>
      <w:r w:rsidRPr="00A1499D">
        <w:rPr>
          <w:rFonts w:asciiTheme="minorHAnsi" w:eastAsiaTheme="minorEastAsia" w:hAnsiTheme="minorHAnsi" w:cstheme="minorHAnsi"/>
          <w:color w:val="000000"/>
          <w:sz w:val="24"/>
          <w:szCs w:val="24"/>
        </w:rPr>
        <w:t>: Strategic Risk Assessment (10%)</w:t>
      </w:r>
    </w:p>
    <w:p w14:paraId="230E6D1F" w14:textId="77777777" w:rsidR="00A1499D" w:rsidRPr="00A1499D" w:rsidRDefault="00A1499D" w:rsidP="00D13ABB">
      <w:pPr>
        <w:pStyle w:val="ListParagraph"/>
        <w:numPr>
          <w:ilvl w:val="1"/>
          <w:numId w:val="28"/>
        </w:numPr>
        <w:spacing w:after="200" w:line="360" w:lineRule="auto"/>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color w:val="000000"/>
          <w:sz w:val="24"/>
          <w:szCs w:val="24"/>
        </w:rPr>
        <w:t>Conduct a high-level risk assessment. Present a risk register table identifying the top three threats (e.g., cloud misconfiguration, supply chain compromise, AI data poisoning), their impact, and your recommended mitigation strategy.</w:t>
      </w:r>
    </w:p>
    <w:p w14:paraId="7B7D1626" w14:textId="77777777" w:rsidR="00A1499D" w:rsidRPr="00A1499D" w:rsidRDefault="00A1499D" w:rsidP="00D13ABB">
      <w:pPr>
        <w:pStyle w:val="ListParagraph"/>
        <w:numPr>
          <w:ilvl w:val="1"/>
          <w:numId w:val="28"/>
        </w:numPr>
        <w:spacing w:after="200" w:line="360" w:lineRule="auto"/>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color w:val="000000"/>
          <w:sz w:val="24"/>
          <w:szCs w:val="24"/>
        </w:rPr>
        <w:t>Link to Task 1: The threats you list should be ones you deeply understood from your research. Reference case studies or data from Task 1 to quantify the potential impact.</w:t>
      </w:r>
    </w:p>
    <w:p w14:paraId="08C7B27C" w14:textId="77777777" w:rsidR="00A1499D" w:rsidRPr="00A1499D" w:rsidRDefault="00A1499D" w:rsidP="00A1499D">
      <w:pPr>
        <w:pStyle w:val="ListParagraph"/>
        <w:numPr>
          <w:ilvl w:val="0"/>
          <w:numId w:val="28"/>
        </w:numPr>
        <w:spacing w:after="200" w:line="360" w:lineRule="auto"/>
        <w:jc w:val="both"/>
        <w:rPr>
          <w:rFonts w:asciiTheme="minorHAnsi" w:eastAsiaTheme="minorEastAsia" w:hAnsiTheme="minorHAnsi" w:cstheme="minorHAnsi"/>
          <w:color w:val="000000"/>
          <w:sz w:val="24"/>
          <w:szCs w:val="24"/>
        </w:rPr>
      </w:pPr>
      <w:r w:rsidRPr="00D13ABB">
        <w:rPr>
          <w:rFonts w:asciiTheme="minorHAnsi" w:eastAsiaTheme="minorEastAsia" w:hAnsiTheme="minorHAnsi" w:cstheme="minorHAnsi"/>
          <w:b/>
          <w:bCs/>
          <w:color w:val="000000"/>
          <w:sz w:val="24"/>
          <w:szCs w:val="24"/>
        </w:rPr>
        <w:t>Work-Stream 6</w:t>
      </w:r>
      <w:r w:rsidRPr="00A1499D">
        <w:rPr>
          <w:rFonts w:asciiTheme="minorHAnsi" w:eastAsiaTheme="minorEastAsia" w:hAnsiTheme="minorHAnsi" w:cstheme="minorHAnsi"/>
          <w:color w:val="000000"/>
          <w:sz w:val="24"/>
          <w:szCs w:val="24"/>
        </w:rPr>
        <w:t>: Incident Response &amp; Business Continuity (10%)</w:t>
      </w:r>
    </w:p>
    <w:p w14:paraId="7016EA21" w14:textId="77777777" w:rsidR="00A1499D" w:rsidRPr="00A1499D" w:rsidRDefault="00A1499D" w:rsidP="00D13ABB">
      <w:pPr>
        <w:pStyle w:val="ListParagraph"/>
        <w:numPr>
          <w:ilvl w:val="1"/>
          <w:numId w:val="28"/>
        </w:numPr>
        <w:spacing w:after="200" w:line="360" w:lineRule="auto"/>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color w:val="000000"/>
          <w:sz w:val="24"/>
          <w:szCs w:val="24"/>
        </w:rPr>
        <w:t>Outline a Ransomware Response Playbook, including communication plans and procedures for restoring systems from immutable backups.</w:t>
      </w:r>
    </w:p>
    <w:p w14:paraId="3A20DED6" w14:textId="77777777" w:rsidR="00A1499D" w:rsidRPr="00A1499D" w:rsidRDefault="00A1499D" w:rsidP="00D13ABB">
      <w:pPr>
        <w:pStyle w:val="ListParagraph"/>
        <w:numPr>
          <w:ilvl w:val="1"/>
          <w:numId w:val="28"/>
        </w:numPr>
        <w:spacing w:after="200" w:line="360" w:lineRule="auto"/>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color w:val="000000"/>
          <w:sz w:val="24"/>
          <w:szCs w:val="24"/>
        </w:rPr>
        <w:t>Link to Task 1: If you researched ransomware attacks, reference the typical threat actor TTPs (Tactics, Techniques, and Procedures) you analysed, and explain how your playbook is designed to counter them.</w:t>
      </w:r>
    </w:p>
    <w:p w14:paraId="1A11927C" w14:textId="77777777" w:rsidR="00A1499D" w:rsidRPr="00A1499D" w:rsidRDefault="00A1499D" w:rsidP="00A1499D">
      <w:pPr>
        <w:pStyle w:val="ListParagraph"/>
        <w:numPr>
          <w:ilvl w:val="0"/>
          <w:numId w:val="28"/>
        </w:numPr>
        <w:spacing w:after="200" w:line="360" w:lineRule="auto"/>
        <w:jc w:val="both"/>
        <w:rPr>
          <w:rFonts w:asciiTheme="minorHAnsi" w:eastAsiaTheme="minorEastAsia" w:hAnsiTheme="minorHAnsi" w:cstheme="minorHAnsi"/>
          <w:color w:val="000000"/>
          <w:sz w:val="24"/>
          <w:szCs w:val="24"/>
        </w:rPr>
      </w:pPr>
      <w:r w:rsidRPr="00D13ABB">
        <w:rPr>
          <w:rFonts w:asciiTheme="minorHAnsi" w:eastAsiaTheme="minorEastAsia" w:hAnsiTheme="minorHAnsi" w:cstheme="minorHAnsi"/>
          <w:b/>
          <w:bCs/>
          <w:color w:val="000000"/>
          <w:sz w:val="24"/>
          <w:szCs w:val="24"/>
        </w:rPr>
        <w:t>Work-Stream 7</w:t>
      </w:r>
      <w:r w:rsidRPr="00A1499D">
        <w:rPr>
          <w:rFonts w:asciiTheme="minorHAnsi" w:eastAsiaTheme="minorEastAsia" w:hAnsiTheme="minorHAnsi" w:cstheme="minorHAnsi"/>
          <w:color w:val="000000"/>
          <w:sz w:val="24"/>
          <w:szCs w:val="24"/>
        </w:rPr>
        <w:t>: Governance &amp; Strategic Roadmap (20%)</w:t>
      </w:r>
    </w:p>
    <w:p w14:paraId="2F2D5140" w14:textId="77777777" w:rsidR="00A1499D" w:rsidRPr="00A1499D" w:rsidRDefault="00A1499D" w:rsidP="00D13ABB">
      <w:pPr>
        <w:pStyle w:val="ListParagraph"/>
        <w:numPr>
          <w:ilvl w:val="1"/>
          <w:numId w:val="28"/>
        </w:numPr>
        <w:spacing w:after="200" w:line="360" w:lineRule="auto"/>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color w:val="000000"/>
          <w:sz w:val="24"/>
          <w:szCs w:val="24"/>
        </w:rPr>
        <w:t>Propose the structure for a Cyber Security Steering Committee (who should be involved, e.g., CEO, CFO, Head of Legal).</w:t>
      </w:r>
    </w:p>
    <w:p w14:paraId="7892D28C" w14:textId="77777777" w:rsidR="00A1499D" w:rsidRPr="00A1499D" w:rsidRDefault="00A1499D" w:rsidP="00D13ABB">
      <w:pPr>
        <w:pStyle w:val="ListParagraph"/>
        <w:numPr>
          <w:ilvl w:val="1"/>
          <w:numId w:val="28"/>
        </w:numPr>
        <w:spacing w:after="200" w:line="360" w:lineRule="auto"/>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color w:val="000000"/>
          <w:sz w:val="24"/>
          <w:szCs w:val="24"/>
        </w:rPr>
        <w:t>Provide a 12-month strategic roadmap with prioritized initiatives, key deliverables, and metrics for success (KPIs).</w:t>
      </w:r>
    </w:p>
    <w:p w14:paraId="33A43DF2" w14:textId="77777777" w:rsidR="00A1499D" w:rsidRPr="00A1499D" w:rsidRDefault="00A1499D" w:rsidP="00D13ABB">
      <w:pPr>
        <w:pStyle w:val="ListParagraph"/>
        <w:numPr>
          <w:ilvl w:val="1"/>
          <w:numId w:val="28"/>
        </w:numPr>
        <w:spacing w:after="200" w:line="360" w:lineRule="auto"/>
        <w:jc w:val="both"/>
        <w:rPr>
          <w:rFonts w:asciiTheme="minorHAnsi" w:eastAsiaTheme="minorEastAsia" w:hAnsiTheme="minorHAnsi" w:cstheme="minorHAnsi"/>
          <w:color w:val="000000"/>
          <w:sz w:val="24"/>
          <w:szCs w:val="24"/>
        </w:rPr>
      </w:pPr>
      <w:r w:rsidRPr="00A1499D">
        <w:rPr>
          <w:rFonts w:asciiTheme="minorHAnsi" w:eastAsiaTheme="minorEastAsia" w:hAnsiTheme="minorHAnsi" w:cstheme="minorHAnsi"/>
          <w:color w:val="000000"/>
          <w:sz w:val="24"/>
          <w:szCs w:val="24"/>
        </w:rPr>
        <w:t>Link to Task 1: The priorities on your roadmap should be directly influenced by your research findings. The first quarter should address the most critical risks you identified.</w:t>
      </w:r>
    </w:p>
    <w:p w14:paraId="64966399" w14:textId="77777777" w:rsidR="00CD0AEA" w:rsidRPr="00BC01D5" w:rsidRDefault="00CD0AEA" w:rsidP="00A1499D">
      <w:pPr>
        <w:pStyle w:val="ListParagraph"/>
        <w:spacing w:after="200" w:line="360" w:lineRule="auto"/>
        <w:ind w:left="142"/>
        <w:jc w:val="both"/>
        <w:rPr>
          <w:rFonts w:asciiTheme="minorHAnsi" w:hAnsiTheme="minorHAnsi" w:cstheme="majorHAnsi"/>
          <w:sz w:val="24"/>
          <w:szCs w:val="24"/>
        </w:rPr>
      </w:pPr>
    </w:p>
    <w:p w14:paraId="4D3E3143" w14:textId="77777777" w:rsidR="00CD0AEA" w:rsidRDefault="00CD0AEA" w:rsidP="00A1499D">
      <w:pPr>
        <w:pStyle w:val="ListParagraph"/>
        <w:spacing w:after="200" w:line="360" w:lineRule="auto"/>
        <w:ind w:left="142"/>
        <w:jc w:val="both"/>
        <w:rPr>
          <w:rFonts w:asciiTheme="minorHAnsi" w:hAnsiTheme="minorHAnsi" w:cstheme="majorHAnsi"/>
          <w:b/>
          <w:bCs/>
          <w:sz w:val="24"/>
          <w:szCs w:val="24"/>
        </w:rPr>
      </w:pPr>
      <w:r w:rsidRPr="007775F6">
        <w:rPr>
          <w:rFonts w:asciiTheme="minorHAnsi" w:hAnsiTheme="minorHAnsi" w:cstheme="majorHAnsi"/>
          <w:b/>
          <w:bCs/>
          <w:sz w:val="24"/>
          <w:szCs w:val="24"/>
        </w:rPr>
        <w:t>Note</w:t>
      </w:r>
      <w:r>
        <w:rPr>
          <w:rFonts w:asciiTheme="minorHAnsi" w:hAnsiTheme="minorHAnsi" w:cstheme="majorHAnsi"/>
          <w:b/>
          <w:bCs/>
          <w:sz w:val="24"/>
          <w:szCs w:val="24"/>
        </w:rPr>
        <w:t xml:space="preserve">: </w:t>
      </w:r>
      <w:r w:rsidRPr="007775F6">
        <w:rPr>
          <w:rFonts w:asciiTheme="minorHAnsi" w:hAnsiTheme="minorHAnsi" w:cstheme="majorHAnsi"/>
          <w:b/>
          <w:bCs/>
          <w:sz w:val="24"/>
          <w:szCs w:val="24"/>
        </w:rPr>
        <w:t xml:space="preserve"> </w:t>
      </w:r>
      <w:r w:rsidRPr="004E4CD5">
        <w:rPr>
          <w:rFonts w:asciiTheme="minorHAnsi" w:hAnsiTheme="minorHAnsi" w:cstheme="majorHAnsi"/>
          <w:b/>
          <w:bCs/>
          <w:i/>
          <w:iCs/>
          <w:sz w:val="24"/>
          <w:szCs w:val="24"/>
        </w:rPr>
        <w:t>Your design must use one or more diagrams, tables, charts and/or any other design methods with the justification help from research done in Task 1 and lecture content.</w:t>
      </w:r>
      <w:r>
        <w:rPr>
          <w:rFonts w:asciiTheme="minorHAnsi" w:hAnsiTheme="minorHAnsi" w:cstheme="majorHAnsi"/>
          <w:b/>
          <w:bCs/>
          <w:sz w:val="24"/>
          <w:szCs w:val="24"/>
        </w:rPr>
        <w:t xml:space="preserve"> </w:t>
      </w:r>
    </w:p>
    <w:p w14:paraId="1FE27B98" w14:textId="06D24F70" w:rsidR="0030547B" w:rsidRPr="00CD0AEA" w:rsidRDefault="00CD0AEA" w:rsidP="00A1499D">
      <w:pPr>
        <w:pStyle w:val="ListParagraph"/>
        <w:spacing w:after="200" w:line="360" w:lineRule="auto"/>
        <w:ind w:left="142"/>
        <w:jc w:val="both"/>
        <w:rPr>
          <w:rFonts w:ascii="Arial" w:hAnsi="Arial" w:cs="Arial"/>
          <w:sz w:val="24"/>
          <w:szCs w:val="24"/>
        </w:rPr>
      </w:pPr>
      <w:r w:rsidRPr="00A9597D">
        <w:rPr>
          <w:rFonts w:asciiTheme="minorHAnsi" w:hAnsiTheme="minorHAnsi"/>
          <w:b/>
          <w:bCs/>
          <w:color w:val="FF0000"/>
          <w:sz w:val="24"/>
          <w:szCs w:val="24"/>
        </w:rPr>
        <w:t>Your report must not be more than 2500 words</w:t>
      </w:r>
      <w:r w:rsidR="0030547B">
        <w:rPr>
          <w:rFonts w:asciiTheme="minorHAnsi" w:hAnsiTheme="minorHAnsi"/>
          <w:b/>
          <w:sz w:val="32"/>
          <w:szCs w:val="32"/>
        </w:rPr>
        <w:br w:type="page"/>
      </w:r>
    </w:p>
    <w:p w14:paraId="22234682" w14:textId="77777777" w:rsidR="0030547B" w:rsidRDefault="0030547B" w:rsidP="005F32D0">
      <w:pPr>
        <w:spacing w:line="360" w:lineRule="auto"/>
        <w:jc w:val="both"/>
        <w:rPr>
          <w:rFonts w:asciiTheme="minorHAnsi" w:hAnsiTheme="minorHAnsi"/>
          <w:b/>
          <w:sz w:val="32"/>
          <w:szCs w:val="32"/>
        </w:rPr>
        <w:sectPr w:rsidR="0030547B" w:rsidSect="005F32D0">
          <w:footerReference w:type="default" r:id="rId9"/>
          <w:pgSz w:w="11894" w:h="16834"/>
          <w:pgMar w:top="720" w:right="720" w:bottom="720" w:left="720" w:header="706" w:footer="454" w:gutter="0"/>
          <w:paperSrc w:first="1" w:other="1"/>
          <w:cols w:space="720"/>
          <w:docGrid w:linePitch="272"/>
        </w:sectPr>
      </w:pPr>
    </w:p>
    <w:p w14:paraId="0C43DA88" w14:textId="4E2504F8" w:rsidR="005F32D0" w:rsidRPr="00EF058C" w:rsidRDefault="0030547B" w:rsidP="005F32D0">
      <w:pPr>
        <w:spacing w:line="360" w:lineRule="auto"/>
        <w:jc w:val="both"/>
        <w:rPr>
          <w:rFonts w:asciiTheme="minorHAnsi" w:hAnsiTheme="minorHAnsi"/>
          <w:b/>
          <w:sz w:val="24"/>
          <w:szCs w:val="24"/>
        </w:rPr>
      </w:pPr>
      <w:r w:rsidRPr="00EF058C">
        <w:rPr>
          <w:rFonts w:asciiTheme="minorHAnsi" w:hAnsiTheme="minorHAnsi"/>
          <w:b/>
          <w:sz w:val="24"/>
          <w:szCs w:val="24"/>
        </w:rPr>
        <w:lastRenderedPageBreak/>
        <w:t xml:space="preserve">Here is a supplementary/additional information to help you. </w:t>
      </w:r>
    </w:p>
    <w:p w14:paraId="2B8C2164" w14:textId="44C3B0DB" w:rsidR="0030547B" w:rsidRDefault="0030547B" w:rsidP="005F32D0">
      <w:pPr>
        <w:rPr>
          <w:rFonts w:asciiTheme="minorHAnsi" w:hAnsiTheme="minorHAnsi"/>
          <w:b/>
          <w:i/>
          <w:iCs/>
          <w:sz w:val="24"/>
          <w:szCs w:val="24"/>
        </w:rPr>
      </w:pPr>
      <w:r w:rsidRPr="00EF058C">
        <w:rPr>
          <w:rFonts w:asciiTheme="minorHAnsi" w:hAnsiTheme="minorHAnsi"/>
          <w:b/>
          <w:i/>
          <w:iCs/>
          <w:sz w:val="24"/>
          <w:szCs w:val="24"/>
        </w:rPr>
        <w:t>Acronym Glossary for Data Security &amp; Compliance Assignment</w:t>
      </w:r>
    </w:p>
    <w:p w14:paraId="2B6BBDAA" w14:textId="77777777" w:rsidR="00BC01D5" w:rsidRPr="00EF058C" w:rsidRDefault="00BC01D5" w:rsidP="005F32D0">
      <w:pPr>
        <w:rPr>
          <w:rFonts w:asciiTheme="minorHAnsi" w:hAnsiTheme="minorHAnsi"/>
          <w:b/>
          <w:i/>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07"/>
        <w:gridCol w:w="4872"/>
        <w:gridCol w:w="9305"/>
      </w:tblGrid>
      <w:tr w:rsidR="00BC01D5" w:rsidRPr="00FC2005" w14:paraId="5F96CC05" w14:textId="77777777" w:rsidTr="003602A5">
        <w:trPr>
          <w:tblHeader/>
        </w:trPr>
        <w:tc>
          <w:tcPr>
            <w:tcW w:w="0" w:type="auto"/>
            <w:tcMar>
              <w:top w:w="150" w:type="dxa"/>
              <w:left w:w="0" w:type="dxa"/>
              <w:bottom w:w="150" w:type="dxa"/>
              <w:right w:w="240" w:type="dxa"/>
            </w:tcMar>
            <w:vAlign w:val="center"/>
            <w:hideMark/>
          </w:tcPr>
          <w:p w14:paraId="131FEB91" w14:textId="77777777" w:rsidR="00BC01D5" w:rsidRPr="00FC2005" w:rsidRDefault="00BC01D5" w:rsidP="003602A5">
            <w:pPr>
              <w:autoSpaceDN w:val="0"/>
              <w:spacing w:after="160" w:line="251" w:lineRule="auto"/>
            </w:pPr>
            <w:r w:rsidRPr="00FC2005">
              <w:t>Acronym</w:t>
            </w:r>
          </w:p>
        </w:tc>
        <w:tc>
          <w:tcPr>
            <w:tcW w:w="0" w:type="auto"/>
            <w:tcMar>
              <w:top w:w="150" w:type="dxa"/>
              <w:left w:w="240" w:type="dxa"/>
              <w:bottom w:w="150" w:type="dxa"/>
              <w:right w:w="240" w:type="dxa"/>
            </w:tcMar>
            <w:vAlign w:val="center"/>
            <w:hideMark/>
          </w:tcPr>
          <w:p w14:paraId="4A9CDE9C" w14:textId="77777777" w:rsidR="00BC01D5" w:rsidRPr="00FC2005" w:rsidRDefault="00BC01D5" w:rsidP="003602A5">
            <w:pPr>
              <w:autoSpaceDN w:val="0"/>
              <w:spacing w:after="160" w:line="251" w:lineRule="auto"/>
            </w:pPr>
            <w:r w:rsidRPr="00FC2005">
              <w:t>Stands For</w:t>
            </w:r>
          </w:p>
        </w:tc>
        <w:tc>
          <w:tcPr>
            <w:tcW w:w="0" w:type="auto"/>
            <w:tcMar>
              <w:top w:w="150" w:type="dxa"/>
              <w:left w:w="240" w:type="dxa"/>
              <w:bottom w:w="150" w:type="dxa"/>
              <w:right w:w="240" w:type="dxa"/>
            </w:tcMar>
            <w:vAlign w:val="center"/>
            <w:hideMark/>
          </w:tcPr>
          <w:p w14:paraId="7F14E4B4" w14:textId="77777777" w:rsidR="00BC01D5" w:rsidRPr="00FC2005" w:rsidRDefault="00BC01D5" w:rsidP="003602A5">
            <w:pPr>
              <w:autoSpaceDN w:val="0"/>
              <w:spacing w:after="160" w:line="251" w:lineRule="auto"/>
            </w:pPr>
            <w:r w:rsidRPr="00FC2005">
              <w:t>Definition &amp; Context</w:t>
            </w:r>
          </w:p>
        </w:tc>
      </w:tr>
      <w:tr w:rsidR="00BC01D5" w:rsidRPr="00FC2005" w14:paraId="11914574" w14:textId="77777777" w:rsidTr="003602A5">
        <w:tc>
          <w:tcPr>
            <w:tcW w:w="0" w:type="auto"/>
            <w:tcMar>
              <w:top w:w="150" w:type="dxa"/>
              <w:left w:w="0" w:type="dxa"/>
              <w:bottom w:w="150" w:type="dxa"/>
              <w:right w:w="240" w:type="dxa"/>
            </w:tcMar>
            <w:vAlign w:val="center"/>
            <w:hideMark/>
          </w:tcPr>
          <w:p w14:paraId="371DB4C2" w14:textId="77777777" w:rsidR="00BC01D5" w:rsidRPr="00FC2005" w:rsidRDefault="00BC01D5" w:rsidP="003602A5">
            <w:pPr>
              <w:autoSpaceDN w:val="0"/>
              <w:spacing w:after="160" w:line="251" w:lineRule="auto"/>
            </w:pPr>
            <w:r w:rsidRPr="00FC2005">
              <w:rPr>
                <w:b/>
                <w:bCs/>
              </w:rPr>
              <w:t>AI</w:t>
            </w:r>
          </w:p>
        </w:tc>
        <w:tc>
          <w:tcPr>
            <w:tcW w:w="0" w:type="auto"/>
            <w:tcMar>
              <w:top w:w="150" w:type="dxa"/>
              <w:left w:w="240" w:type="dxa"/>
              <w:bottom w:w="150" w:type="dxa"/>
              <w:right w:w="240" w:type="dxa"/>
            </w:tcMar>
            <w:vAlign w:val="center"/>
            <w:hideMark/>
          </w:tcPr>
          <w:p w14:paraId="09AC4142" w14:textId="77777777" w:rsidR="00BC01D5" w:rsidRPr="00FC2005" w:rsidRDefault="00BC01D5" w:rsidP="003602A5">
            <w:pPr>
              <w:autoSpaceDN w:val="0"/>
              <w:spacing w:after="160" w:line="251" w:lineRule="auto"/>
            </w:pPr>
            <w:r w:rsidRPr="00FC2005">
              <w:t>Artificial Intelligence</w:t>
            </w:r>
          </w:p>
        </w:tc>
        <w:tc>
          <w:tcPr>
            <w:tcW w:w="0" w:type="auto"/>
            <w:tcMar>
              <w:top w:w="150" w:type="dxa"/>
              <w:left w:w="240" w:type="dxa"/>
              <w:bottom w:w="150" w:type="dxa"/>
              <w:right w:w="240" w:type="dxa"/>
            </w:tcMar>
            <w:vAlign w:val="center"/>
            <w:hideMark/>
          </w:tcPr>
          <w:p w14:paraId="30503F18" w14:textId="77777777" w:rsidR="00BC01D5" w:rsidRPr="00FC2005" w:rsidRDefault="00BC01D5" w:rsidP="003602A5">
            <w:pPr>
              <w:autoSpaceDN w:val="0"/>
              <w:spacing w:after="160" w:line="251" w:lineRule="auto"/>
            </w:pPr>
            <w:r w:rsidRPr="00FC2005">
              <w:t>The simulation of human intelligence processes by machines. In this context, it refers to the systems and data that need to be governed and secured.</w:t>
            </w:r>
          </w:p>
        </w:tc>
      </w:tr>
      <w:tr w:rsidR="00BC01D5" w:rsidRPr="00FC2005" w14:paraId="41B2D12F" w14:textId="77777777" w:rsidTr="003602A5">
        <w:tc>
          <w:tcPr>
            <w:tcW w:w="0" w:type="auto"/>
            <w:tcMar>
              <w:top w:w="150" w:type="dxa"/>
              <w:left w:w="0" w:type="dxa"/>
              <w:bottom w:w="150" w:type="dxa"/>
              <w:right w:w="240" w:type="dxa"/>
            </w:tcMar>
            <w:vAlign w:val="center"/>
            <w:hideMark/>
          </w:tcPr>
          <w:p w14:paraId="0D221C6E" w14:textId="77777777" w:rsidR="00BC01D5" w:rsidRPr="00FC2005" w:rsidRDefault="00BC01D5" w:rsidP="003602A5">
            <w:pPr>
              <w:autoSpaceDN w:val="0"/>
              <w:spacing w:after="160" w:line="251" w:lineRule="auto"/>
            </w:pPr>
            <w:r w:rsidRPr="00FC2005">
              <w:rPr>
                <w:b/>
                <w:bCs/>
              </w:rPr>
              <w:t>CISO</w:t>
            </w:r>
          </w:p>
        </w:tc>
        <w:tc>
          <w:tcPr>
            <w:tcW w:w="0" w:type="auto"/>
            <w:tcMar>
              <w:top w:w="150" w:type="dxa"/>
              <w:left w:w="240" w:type="dxa"/>
              <w:bottom w:w="150" w:type="dxa"/>
              <w:right w:w="240" w:type="dxa"/>
            </w:tcMar>
            <w:vAlign w:val="center"/>
            <w:hideMark/>
          </w:tcPr>
          <w:p w14:paraId="70A95EA8" w14:textId="77777777" w:rsidR="00BC01D5" w:rsidRPr="00FC2005" w:rsidRDefault="00BC01D5" w:rsidP="003602A5">
            <w:pPr>
              <w:autoSpaceDN w:val="0"/>
              <w:spacing w:after="160" w:line="251" w:lineRule="auto"/>
            </w:pPr>
            <w:r w:rsidRPr="00FC2005">
              <w:t>Chief Information Security Officer</w:t>
            </w:r>
          </w:p>
        </w:tc>
        <w:tc>
          <w:tcPr>
            <w:tcW w:w="0" w:type="auto"/>
            <w:tcMar>
              <w:top w:w="150" w:type="dxa"/>
              <w:left w:w="240" w:type="dxa"/>
              <w:bottom w:w="150" w:type="dxa"/>
              <w:right w:w="240" w:type="dxa"/>
            </w:tcMar>
            <w:vAlign w:val="center"/>
            <w:hideMark/>
          </w:tcPr>
          <w:p w14:paraId="2CA143CD" w14:textId="77777777" w:rsidR="00BC01D5" w:rsidRPr="00FC2005" w:rsidRDefault="00BC01D5" w:rsidP="003602A5">
            <w:pPr>
              <w:autoSpaceDN w:val="0"/>
              <w:spacing w:after="160" w:line="251" w:lineRule="auto"/>
            </w:pPr>
            <w:r w:rsidRPr="00FC2005">
              <w:t>The executive-level role responsible for an organization's entire security posture. The student assumes this role in the case study.</w:t>
            </w:r>
          </w:p>
        </w:tc>
      </w:tr>
      <w:tr w:rsidR="00BC01D5" w:rsidRPr="00FC2005" w14:paraId="3AF51458" w14:textId="77777777" w:rsidTr="003602A5">
        <w:tc>
          <w:tcPr>
            <w:tcW w:w="0" w:type="auto"/>
            <w:tcMar>
              <w:top w:w="150" w:type="dxa"/>
              <w:left w:w="0" w:type="dxa"/>
              <w:bottom w:w="150" w:type="dxa"/>
              <w:right w:w="240" w:type="dxa"/>
            </w:tcMar>
            <w:vAlign w:val="center"/>
            <w:hideMark/>
          </w:tcPr>
          <w:p w14:paraId="040FDD62" w14:textId="77777777" w:rsidR="00BC01D5" w:rsidRPr="00FC2005" w:rsidRDefault="00BC01D5" w:rsidP="003602A5">
            <w:pPr>
              <w:autoSpaceDN w:val="0"/>
              <w:spacing w:after="160" w:line="251" w:lineRule="auto"/>
            </w:pPr>
            <w:r w:rsidRPr="00FC2005">
              <w:rPr>
                <w:b/>
                <w:bCs/>
              </w:rPr>
              <w:t>CSPM</w:t>
            </w:r>
          </w:p>
        </w:tc>
        <w:tc>
          <w:tcPr>
            <w:tcW w:w="0" w:type="auto"/>
            <w:tcMar>
              <w:top w:w="150" w:type="dxa"/>
              <w:left w:w="240" w:type="dxa"/>
              <w:bottom w:w="150" w:type="dxa"/>
              <w:right w:w="240" w:type="dxa"/>
            </w:tcMar>
            <w:vAlign w:val="center"/>
            <w:hideMark/>
          </w:tcPr>
          <w:p w14:paraId="6FAC9BE4" w14:textId="77777777" w:rsidR="00BC01D5" w:rsidRPr="00FC2005" w:rsidRDefault="00BC01D5" w:rsidP="003602A5">
            <w:pPr>
              <w:autoSpaceDN w:val="0"/>
              <w:spacing w:after="160" w:line="251" w:lineRule="auto"/>
            </w:pPr>
            <w:r w:rsidRPr="00FC2005">
              <w:t>Cloud Security Posture Management</w:t>
            </w:r>
          </w:p>
        </w:tc>
        <w:tc>
          <w:tcPr>
            <w:tcW w:w="0" w:type="auto"/>
            <w:tcMar>
              <w:top w:w="150" w:type="dxa"/>
              <w:left w:w="240" w:type="dxa"/>
              <w:bottom w:w="150" w:type="dxa"/>
              <w:right w:w="240" w:type="dxa"/>
            </w:tcMar>
            <w:vAlign w:val="center"/>
            <w:hideMark/>
          </w:tcPr>
          <w:p w14:paraId="4BE568DF" w14:textId="77777777" w:rsidR="00BC01D5" w:rsidRPr="00FC2005" w:rsidRDefault="00BC01D5" w:rsidP="003602A5">
            <w:pPr>
              <w:autoSpaceDN w:val="0"/>
              <w:spacing w:after="160" w:line="251" w:lineRule="auto"/>
            </w:pPr>
            <w:r w:rsidRPr="00FC2005">
              <w:t>Tools that automatically identify and remediate misconfigurations and compliance risks in cloud environments (e.g., AWS, Azure, GCP).</w:t>
            </w:r>
          </w:p>
        </w:tc>
      </w:tr>
      <w:tr w:rsidR="00BC01D5" w:rsidRPr="00FC2005" w14:paraId="69A3A392" w14:textId="77777777" w:rsidTr="003602A5">
        <w:tc>
          <w:tcPr>
            <w:tcW w:w="0" w:type="auto"/>
            <w:tcMar>
              <w:top w:w="150" w:type="dxa"/>
              <w:left w:w="0" w:type="dxa"/>
              <w:bottom w:w="150" w:type="dxa"/>
              <w:right w:w="240" w:type="dxa"/>
            </w:tcMar>
            <w:vAlign w:val="center"/>
            <w:hideMark/>
          </w:tcPr>
          <w:p w14:paraId="671A4BEF" w14:textId="77777777" w:rsidR="00BC01D5" w:rsidRPr="00FC2005" w:rsidRDefault="00BC01D5" w:rsidP="003602A5">
            <w:pPr>
              <w:autoSpaceDN w:val="0"/>
              <w:spacing w:after="160" w:line="251" w:lineRule="auto"/>
            </w:pPr>
            <w:r w:rsidRPr="00FC2005">
              <w:rPr>
                <w:b/>
                <w:bCs/>
              </w:rPr>
              <w:t>DPO</w:t>
            </w:r>
          </w:p>
        </w:tc>
        <w:tc>
          <w:tcPr>
            <w:tcW w:w="0" w:type="auto"/>
            <w:tcMar>
              <w:top w:w="150" w:type="dxa"/>
              <w:left w:w="240" w:type="dxa"/>
              <w:bottom w:w="150" w:type="dxa"/>
              <w:right w:w="240" w:type="dxa"/>
            </w:tcMar>
            <w:vAlign w:val="center"/>
            <w:hideMark/>
          </w:tcPr>
          <w:p w14:paraId="76DFF31A" w14:textId="77777777" w:rsidR="00BC01D5" w:rsidRPr="00FC2005" w:rsidRDefault="00BC01D5" w:rsidP="003602A5">
            <w:pPr>
              <w:autoSpaceDN w:val="0"/>
              <w:spacing w:after="160" w:line="251" w:lineRule="auto"/>
            </w:pPr>
            <w:r w:rsidRPr="00FC2005">
              <w:t>Data Protection Officer</w:t>
            </w:r>
          </w:p>
        </w:tc>
        <w:tc>
          <w:tcPr>
            <w:tcW w:w="0" w:type="auto"/>
            <w:tcMar>
              <w:top w:w="150" w:type="dxa"/>
              <w:left w:w="240" w:type="dxa"/>
              <w:bottom w:w="150" w:type="dxa"/>
              <w:right w:w="240" w:type="dxa"/>
            </w:tcMar>
            <w:vAlign w:val="center"/>
            <w:hideMark/>
          </w:tcPr>
          <w:p w14:paraId="087E2023" w14:textId="77777777" w:rsidR="00BC01D5" w:rsidRPr="00FC2005" w:rsidRDefault="00BC01D5" w:rsidP="003602A5">
            <w:pPr>
              <w:autoSpaceDN w:val="0"/>
              <w:spacing w:after="160" w:line="251" w:lineRule="auto"/>
            </w:pPr>
            <w:r w:rsidRPr="00FC2005">
              <w:t>A role mandated by GDPR for organizations that process large amounts of personal data; responsible for overseeing data protection strategy.</w:t>
            </w:r>
          </w:p>
        </w:tc>
      </w:tr>
      <w:tr w:rsidR="00BC01D5" w:rsidRPr="00FC2005" w14:paraId="27138D50" w14:textId="77777777" w:rsidTr="003602A5">
        <w:tc>
          <w:tcPr>
            <w:tcW w:w="0" w:type="auto"/>
            <w:tcMar>
              <w:top w:w="150" w:type="dxa"/>
              <w:left w:w="0" w:type="dxa"/>
              <w:bottom w:w="150" w:type="dxa"/>
              <w:right w:w="240" w:type="dxa"/>
            </w:tcMar>
            <w:vAlign w:val="center"/>
            <w:hideMark/>
          </w:tcPr>
          <w:p w14:paraId="45C71578" w14:textId="77777777" w:rsidR="00BC01D5" w:rsidRPr="00FC2005" w:rsidRDefault="00BC01D5" w:rsidP="003602A5">
            <w:pPr>
              <w:autoSpaceDN w:val="0"/>
              <w:spacing w:after="160" w:line="251" w:lineRule="auto"/>
            </w:pPr>
            <w:r w:rsidRPr="00FC2005">
              <w:rPr>
                <w:b/>
                <w:bCs/>
              </w:rPr>
              <w:t>DORA</w:t>
            </w:r>
          </w:p>
        </w:tc>
        <w:tc>
          <w:tcPr>
            <w:tcW w:w="0" w:type="auto"/>
            <w:tcMar>
              <w:top w:w="150" w:type="dxa"/>
              <w:left w:w="240" w:type="dxa"/>
              <w:bottom w:w="150" w:type="dxa"/>
              <w:right w:w="240" w:type="dxa"/>
            </w:tcMar>
            <w:vAlign w:val="center"/>
            <w:hideMark/>
          </w:tcPr>
          <w:p w14:paraId="018F78FC" w14:textId="77777777" w:rsidR="00BC01D5" w:rsidRPr="00FC2005" w:rsidRDefault="00BC01D5" w:rsidP="003602A5">
            <w:pPr>
              <w:autoSpaceDN w:val="0"/>
              <w:spacing w:after="160" w:line="251" w:lineRule="auto"/>
            </w:pPr>
            <w:r w:rsidRPr="00FC2005">
              <w:rPr>
                <w:b/>
                <w:bCs/>
              </w:rPr>
              <w:t>Digital Operational Resilience Act</w:t>
            </w:r>
          </w:p>
        </w:tc>
        <w:tc>
          <w:tcPr>
            <w:tcW w:w="0" w:type="auto"/>
            <w:tcMar>
              <w:top w:w="150" w:type="dxa"/>
              <w:left w:w="240" w:type="dxa"/>
              <w:bottom w:w="150" w:type="dxa"/>
              <w:right w:w="240" w:type="dxa"/>
            </w:tcMar>
            <w:vAlign w:val="center"/>
            <w:hideMark/>
          </w:tcPr>
          <w:p w14:paraId="78210D99" w14:textId="77777777" w:rsidR="00BC01D5" w:rsidRPr="00FC2005" w:rsidRDefault="00BC01D5" w:rsidP="003602A5">
            <w:pPr>
              <w:autoSpaceDN w:val="0"/>
              <w:spacing w:after="160" w:line="251" w:lineRule="auto"/>
            </w:pPr>
            <w:r w:rsidRPr="00FC2005">
              <w:t>A key EU regulation that ensures the financial sector can withstand ICT-related disruptions. It is a core compliance requirement in the scenario.</w:t>
            </w:r>
          </w:p>
        </w:tc>
      </w:tr>
      <w:tr w:rsidR="00BC01D5" w:rsidRPr="00FC2005" w14:paraId="36B0DDD7" w14:textId="77777777" w:rsidTr="003602A5">
        <w:tc>
          <w:tcPr>
            <w:tcW w:w="0" w:type="auto"/>
            <w:tcMar>
              <w:top w:w="150" w:type="dxa"/>
              <w:left w:w="0" w:type="dxa"/>
              <w:bottom w:w="150" w:type="dxa"/>
              <w:right w:w="240" w:type="dxa"/>
            </w:tcMar>
            <w:vAlign w:val="center"/>
            <w:hideMark/>
          </w:tcPr>
          <w:p w14:paraId="3420F647" w14:textId="77777777" w:rsidR="00BC01D5" w:rsidRPr="00FC2005" w:rsidRDefault="00BC01D5" w:rsidP="003602A5">
            <w:pPr>
              <w:autoSpaceDN w:val="0"/>
              <w:spacing w:after="160" w:line="251" w:lineRule="auto"/>
            </w:pPr>
            <w:proofErr w:type="spellStart"/>
            <w:r w:rsidRPr="00FC2005">
              <w:rPr>
                <w:b/>
                <w:bCs/>
              </w:rPr>
              <w:t>DevSecOps</w:t>
            </w:r>
            <w:proofErr w:type="spellEnd"/>
          </w:p>
        </w:tc>
        <w:tc>
          <w:tcPr>
            <w:tcW w:w="0" w:type="auto"/>
            <w:tcMar>
              <w:top w:w="150" w:type="dxa"/>
              <w:left w:w="240" w:type="dxa"/>
              <w:bottom w:w="150" w:type="dxa"/>
              <w:right w:w="240" w:type="dxa"/>
            </w:tcMar>
            <w:vAlign w:val="center"/>
            <w:hideMark/>
          </w:tcPr>
          <w:p w14:paraId="6F94CED1" w14:textId="77777777" w:rsidR="00BC01D5" w:rsidRPr="00FC2005" w:rsidRDefault="00BC01D5" w:rsidP="003602A5">
            <w:pPr>
              <w:autoSpaceDN w:val="0"/>
              <w:spacing w:after="160" w:line="251" w:lineRule="auto"/>
            </w:pPr>
            <w:r w:rsidRPr="00FC2005">
              <w:t>Development, Security, and Operations</w:t>
            </w:r>
          </w:p>
        </w:tc>
        <w:tc>
          <w:tcPr>
            <w:tcW w:w="0" w:type="auto"/>
            <w:tcMar>
              <w:top w:w="150" w:type="dxa"/>
              <w:left w:w="240" w:type="dxa"/>
              <w:bottom w:w="150" w:type="dxa"/>
              <w:right w:w="240" w:type="dxa"/>
            </w:tcMar>
            <w:vAlign w:val="center"/>
            <w:hideMark/>
          </w:tcPr>
          <w:p w14:paraId="3ACF1DA4" w14:textId="77777777" w:rsidR="00BC01D5" w:rsidRPr="00FC2005" w:rsidRDefault="00BC01D5" w:rsidP="003602A5">
            <w:pPr>
              <w:autoSpaceDN w:val="0"/>
              <w:spacing w:after="160" w:line="251" w:lineRule="auto"/>
            </w:pPr>
            <w:r w:rsidRPr="00FC2005">
              <w:t>A culture and practice of integrating security tools and processes into the DevOps lifecycle from the outset.</w:t>
            </w:r>
          </w:p>
        </w:tc>
      </w:tr>
      <w:tr w:rsidR="00BC01D5" w:rsidRPr="00FC2005" w14:paraId="06BE9807" w14:textId="77777777" w:rsidTr="003602A5">
        <w:tc>
          <w:tcPr>
            <w:tcW w:w="0" w:type="auto"/>
            <w:tcMar>
              <w:top w:w="150" w:type="dxa"/>
              <w:left w:w="0" w:type="dxa"/>
              <w:bottom w:w="150" w:type="dxa"/>
              <w:right w:w="240" w:type="dxa"/>
            </w:tcMar>
            <w:vAlign w:val="center"/>
            <w:hideMark/>
          </w:tcPr>
          <w:p w14:paraId="3A3B62F6" w14:textId="77777777" w:rsidR="00BC01D5" w:rsidRPr="00FC2005" w:rsidRDefault="00BC01D5" w:rsidP="003602A5">
            <w:pPr>
              <w:autoSpaceDN w:val="0"/>
              <w:spacing w:after="160" w:line="251" w:lineRule="auto"/>
            </w:pPr>
            <w:r w:rsidRPr="00FC2005">
              <w:rPr>
                <w:b/>
                <w:bCs/>
              </w:rPr>
              <w:t>GDPR</w:t>
            </w:r>
          </w:p>
        </w:tc>
        <w:tc>
          <w:tcPr>
            <w:tcW w:w="0" w:type="auto"/>
            <w:tcMar>
              <w:top w:w="150" w:type="dxa"/>
              <w:left w:w="240" w:type="dxa"/>
              <w:bottom w:w="150" w:type="dxa"/>
              <w:right w:w="240" w:type="dxa"/>
            </w:tcMar>
            <w:vAlign w:val="center"/>
            <w:hideMark/>
          </w:tcPr>
          <w:p w14:paraId="135059C0" w14:textId="77777777" w:rsidR="00BC01D5" w:rsidRPr="00FC2005" w:rsidRDefault="00BC01D5" w:rsidP="003602A5">
            <w:pPr>
              <w:autoSpaceDN w:val="0"/>
              <w:spacing w:after="160" w:line="251" w:lineRule="auto"/>
            </w:pPr>
            <w:r w:rsidRPr="00FC2005">
              <w:t>General Data Protection Regulation</w:t>
            </w:r>
          </w:p>
        </w:tc>
        <w:tc>
          <w:tcPr>
            <w:tcW w:w="0" w:type="auto"/>
            <w:tcMar>
              <w:top w:w="150" w:type="dxa"/>
              <w:left w:w="240" w:type="dxa"/>
              <w:bottom w:w="150" w:type="dxa"/>
              <w:right w:w="240" w:type="dxa"/>
            </w:tcMar>
            <w:vAlign w:val="center"/>
            <w:hideMark/>
          </w:tcPr>
          <w:p w14:paraId="0C8FE130" w14:textId="77777777" w:rsidR="00BC01D5" w:rsidRPr="00FC2005" w:rsidRDefault="00BC01D5" w:rsidP="003602A5">
            <w:pPr>
              <w:autoSpaceDN w:val="0"/>
              <w:spacing w:after="160" w:line="251" w:lineRule="auto"/>
            </w:pPr>
            <w:r w:rsidRPr="00FC2005">
              <w:t>The comprehensive EU data privacy law that regulates the collection and processing of personal data of individuals within the EU.</w:t>
            </w:r>
          </w:p>
        </w:tc>
      </w:tr>
      <w:tr w:rsidR="00BC01D5" w:rsidRPr="00FC2005" w14:paraId="0C6C9808" w14:textId="77777777" w:rsidTr="003602A5">
        <w:tc>
          <w:tcPr>
            <w:tcW w:w="0" w:type="auto"/>
            <w:tcMar>
              <w:top w:w="150" w:type="dxa"/>
              <w:left w:w="0" w:type="dxa"/>
              <w:bottom w:w="150" w:type="dxa"/>
              <w:right w:w="240" w:type="dxa"/>
            </w:tcMar>
            <w:vAlign w:val="center"/>
            <w:hideMark/>
          </w:tcPr>
          <w:p w14:paraId="58DAF0C0" w14:textId="77777777" w:rsidR="00BC01D5" w:rsidRPr="00FC2005" w:rsidRDefault="00BC01D5" w:rsidP="003602A5">
            <w:pPr>
              <w:autoSpaceDN w:val="0"/>
              <w:spacing w:after="160" w:line="251" w:lineRule="auto"/>
            </w:pPr>
            <w:r w:rsidRPr="00FC2005">
              <w:rPr>
                <w:b/>
                <w:bCs/>
              </w:rPr>
              <w:t>ICT</w:t>
            </w:r>
          </w:p>
        </w:tc>
        <w:tc>
          <w:tcPr>
            <w:tcW w:w="0" w:type="auto"/>
            <w:tcMar>
              <w:top w:w="150" w:type="dxa"/>
              <w:left w:w="240" w:type="dxa"/>
              <w:bottom w:w="150" w:type="dxa"/>
              <w:right w:w="240" w:type="dxa"/>
            </w:tcMar>
            <w:vAlign w:val="center"/>
            <w:hideMark/>
          </w:tcPr>
          <w:p w14:paraId="6252D608" w14:textId="77777777" w:rsidR="00BC01D5" w:rsidRPr="00FC2005" w:rsidRDefault="00BC01D5" w:rsidP="003602A5">
            <w:pPr>
              <w:autoSpaceDN w:val="0"/>
              <w:spacing w:after="160" w:line="251" w:lineRule="auto"/>
            </w:pPr>
            <w:r w:rsidRPr="00FC2005">
              <w:t>Information and Communications Technology</w:t>
            </w:r>
          </w:p>
        </w:tc>
        <w:tc>
          <w:tcPr>
            <w:tcW w:w="0" w:type="auto"/>
            <w:tcMar>
              <w:top w:w="150" w:type="dxa"/>
              <w:left w:w="240" w:type="dxa"/>
              <w:bottom w:w="150" w:type="dxa"/>
              <w:right w:w="240" w:type="dxa"/>
            </w:tcMar>
            <w:vAlign w:val="center"/>
            <w:hideMark/>
          </w:tcPr>
          <w:p w14:paraId="1EE9DA68" w14:textId="77777777" w:rsidR="00BC01D5" w:rsidRPr="00FC2005" w:rsidRDefault="00BC01D5" w:rsidP="003602A5">
            <w:pPr>
              <w:autoSpaceDN w:val="0"/>
              <w:spacing w:after="160" w:line="251" w:lineRule="auto"/>
            </w:pPr>
            <w:r w:rsidRPr="00FC2005">
              <w:t>A broader term that encompasses all technologies for the communication of information, including IT. Used in regulatory contexts like DORA.</w:t>
            </w:r>
          </w:p>
        </w:tc>
      </w:tr>
      <w:tr w:rsidR="00BC01D5" w:rsidRPr="00FC2005" w14:paraId="14FF8B47" w14:textId="77777777" w:rsidTr="003602A5">
        <w:tc>
          <w:tcPr>
            <w:tcW w:w="0" w:type="auto"/>
            <w:tcMar>
              <w:top w:w="150" w:type="dxa"/>
              <w:left w:w="0" w:type="dxa"/>
              <w:bottom w:w="150" w:type="dxa"/>
              <w:right w:w="240" w:type="dxa"/>
            </w:tcMar>
            <w:vAlign w:val="center"/>
            <w:hideMark/>
          </w:tcPr>
          <w:p w14:paraId="3D1132FD" w14:textId="77777777" w:rsidR="00BC01D5" w:rsidRPr="00FC2005" w:rsidRDefault="00BC01D5" w:rsidP="003602A5">
            <w:pPr>
              <w:autoSpaceDN w:val="0"/>
              <w:spacing w:after="160" w:line="251" w:lineRule="auto"/>
            </w:pPr>
            <w:r w:rsidRPr="00FC2005">
              <w:rPr>
                <w:b/>
                <w:bCs/>
              </w:rPr>
              <w:t>NIST CSF</w:t>
            </w:r>
          </w:p>
        </w:tc>
        <w:tc>
          <w:tcPr>
            <w:tcW w:w="0" w:type="auto"/>
            <w:tcMar>
              <w:top w:w="150" w:type="dxa"/>
              <w:left w:w="240" w:type="dxa"/>
              <w:bottom w:w="150" w:type="dxa"/>
              <w:right w:w="240" w:type="dxa"/>
            </w:tcMar>
            <w:vAlign w:val="center"/>
            <w:hideMark/>
          </w:tcPr>
          <w:p w14:paraId="57DDE3B5" w14:textId="77777777" w:rsidR="00BC01D5" w:rsidRPr="00FC2005" w:rsidRDefault="00BC01D5" w:rsidP="003602A5">
            <w:pPr>
              <w:autoSpaceDN w:val="0"/>
              <w:spacing w:after="160" w:line="251" w:lineRule="auto"/>
            </w:pPr>
            <w:r w:rsidRPr="00FC2005">
              <w:t>National Institute of Standards and Technology Cybersecurity Framework</w:t>
            </w:r>
          </w:p>
        </w:tc>
        <w:tc>
          <w:tcPr>
            <w:tcW w:w="0" w:type="auto"/>
            <w:tcMar>
              <w:top w:w="150" w:type="dxa"/>
              <w:left w:w="240" w:type="dxa"/>
              <w:bottom w:w="150" w:type="dxa"/>
              <w:right w:w="240" w:type="dxa"/>
            </w:tcMar>
            <w:vAlign w:val="center"/>
            <w:hideMark/>
          </w:tcPr>
          <w:p w14:paraId="767581C0" w14:textId="77777777" w:rsidR="00BC01D5" w:rsidRPr="00FC2005" w:rsidRDefault="00BC01D5" w:rsidP="003602A5">
            <w:pPr>
              <w:autoSpaceDN w:val="0"/>
              <w:spacing w:after="160" w:line="251" w:lineRule="auto"/>
            </w:pPr>
            <w:r w:rsidRPr="00FC2005">
              <w:t>A voluntary framework consisting of standards, guidelines, and best practices to manage cybersecurity risk. Version 2.0 is the most recent.</w:t>
            </w:r>
          </w:p>
        </w:tc>
      </w:tr>
      <w:tr w:rsidR="00BC01D5" w:rsidRPr="00FC2005" w14:paraId="2CDAFB81" w14:textId="77777777" w:rsidTr="003602A5">
        <w:tc>
          <w:tcPr>
            <w:tcW w:w="0" w:type="auto"/>
            <w:tcMar>
              <w:top w:w="150" w:type="dxa"/>
              <w:left w:w="0" w:type="dxa"/>
              <w:bottom w:w="150" w:type="dxa"/>
              <w:right w:w="240" w:type="dxa"/>
            </w:tcMar>
            <w:vAlign w:val="center"/>
            <w:hideMark/>
          </w:tcPr>
          <w:p w14:paraId="2A8EE542" w14:textId="77777777" w:rsidR="00BC01D5" w:rsidRPr="00FC2005" w:rsidRDefault="00BC01D5" w:rsidP="003602A5">
            <w:pPr>
              <w:autoSpaceDN w:val="0"/>
              <w:spacing w:after="160" w:line="251" w:lineRule="auto"/>
            </w:pPr>
            <w:r w:rsidRPr="00FC2005">
              <w:rPr>
                <w:b/>
                <w:bCs/>
              </w:rPr>
              <w:lastRenderedPageBreak/>
              <w:t>SIEM</w:t>
            </w:r>
          </w:p>
        </w:tc>
        <w:tc>
          <w:tcPr>
            <w:tcW w:w="0" w:type="auto"/>
            <w:tcMar>
              <w:top w:w="150" w:type="dxa"/>
              <w:left w:w="240" w:type="dxa"/>
              <w:bottom w:w="150" w:type="dxa"/>
              <w:right w:w="240" w:type="dxa"/>
            </w:tcMar>
            <w:vAlign w:val="center"/>
            <w:hideMark/>
          </w:tcPr>
          <w:p w14:paraId="46FDCCDF" w14:textId="77777777" w:rsidR="00BC01D5" w:rsidRPr="00FC2005" w:rsidRDefault="00BC01D5" w:rsidP="003602A5">
            <w:pPr>
              <w:autoSpaceDN w:val="0"/>
              <w:spacing w:after="160" w:line="251" w:lineRule="auto"/>
            </w:pPr>
            <w:r w:rsidRPr="00FC2005">
              <w:t>Security Information and Event Management</w:t>
            </w:r>
          </w:p>
        </w:tc>
        <w:tc>
          <w:tcPr>
            <w:tcW w:w="0" w:type="auto"/>
            <w:tcMar>
              <w:top w:w="150" w:type="dxa"/>
              <w:left w:w="240" w:type="dxa"/>
              <w:bottom w:w="150" w:type="dxa"/>
              <w:right w:w="240" w:type="dxa"/>
            </w:tcMar>
            <w:vAlign w:val="center"/>
            <w:hideMark/>
          </w:tcPr>
          <w:p w14:paraId="11A9742F" w14:textId="77777777" w:rsidR="00BC01D5" w:rsidRPr="00FC2005" w:rsidRDefault="00BC01D5" w:rsidP="003602A5">
            <w:pPr>
              <w:autoSpaceDN w:val="0"/>
              <w:spacing w:after="160" w:line="251" w:lineRule="auto"/>
            </w:pPr>
            <w:r w:rsidRPr="00FC2005">
              <w:t xml:space="preserve">A solution that provides a holistic view of an organization's security by aggregating and </w:t>
            </w:r>
            <w:proofErr w:type="spellStart"/>
            <w:r w:rsidRPr="00FC2005">
              <w:t>analyzing</w:t>
            </w:r>
            <w:proofErr w:type="spellEnd"/>
            <w:r w:rsidRPr="00FC2005">
              <w:t xml:space="preserve"> log data from various sources in real-time.</w:t>
            </w:r>
          </w:p>
        </w:tc>
      </w:tr>
      <w:tr w:rsidR="00BC01D5" w:rsidRPr="00FC2005" w14:paraId="3F8624B0" w14:textId="77777777" w:rsidTr="003602A5">
        <w:tc>
          <w:tcPr>
            <w:tcW w:w="0" w:type="auto"/>
            <w:tcMar>
              <w:top w:w="150" w:type="dxa"/>
              <w:left w:w="0" w:type="dxa"/>
              <w:bottom w:w="150" w:type="dxa"/>
              <w:right w:w="240" w:type="dxa"/>
            </w:tcMar>
            <w:vAlign w:val="center"/>
            <w:hideMark/>
          </w:tcPr>
          <w:p w14:paraId="67EF41D4" w14:textId="77777777" w:rsidR="00BC01D5" w:rsidRPr="00FC2005" w:rsidRDefault="00BC01D5" w:rsidP="003602A5">
            <w:pPr>
              <w:autoSpaceDN w:val="0"/>
              <w:spacing w:after="160" w:line="251" w:lineRule="auto"/>
            </w:pPr>
            <w:r w:rsidRPr="00FC2005">
              <w:rPr>
                <w:b/>
                <w:bCs/>
              </w:rPr>
              <w:t>ZTNA</w:t>
            </w:r>
          </w:p>
        </w:tc>
        <w:tc>
          <w:tcPr>
            <w:tcW w:w="0" w:type="auto"/>
            <w:tcMar>
              <w:top w:w="150" w:type="dxa"/>
              <w:left w:w="240" w:type="dxa"/>
              <w:bottom w:w="150" w:type="dxa"/>
              <w:right w:w="240" w:type="dxa"/>
            </w:tcMar>
            <w:vAlign w:val="center"/>
            <w:hideMark/>
          </w:tcPr>
          <w:p w14:paraId="60BD442C" w14:textId="77777777" w:rsidR="00BC01D5" w:rsidRPr="00FC2005" w:rsidRDefault="00BC01D5" w:rsidP="003602A5">
            <w:pPr>
              <w:autoSpaceDN w:val="0"/>
              <w:spacing w:after="160" w:line="251" w:lineRule="auto"/>
            </w:pPr>
            <w:r w:rsidRPr="00FC2005">
              <w:t>Zero Trust Network Access</w:t>
            </w:r>
          </w:p>
        </w:tc>
        <w:tc>
          <w:tcPr>
            <w:tcW w:w="0" w:type="auto"/>
            <w:tcMar>
              <w:top w:w="150" w:type="dxa"/>
              <w:left w:w="240" w:type="dxa"/>
              <w:bottom w:w="150" w:type="dxa"/>
              <w:right w:w="240" w:type="dxa"/>
            </w:tcMar>
            <w:vAlign w:val="center"/>
            <w:hideMark/>
          </w:tcPr>
          <w:p w14:paraId="57ED23E0" w14:textId="77777777" w:rsidR="00BC01D5" w:rsidRPr="00FC2005" w:rsidRDefault="00BC01D5" w:rsidP="003602A5">
            <w:pPr>
              <w:autoSpaceDN w:val="0"/>
              <w:spacing w:after="160" w:line="251" w:lineRule="auto"/>
            </w:pPr>
            <w:r w:rsidRPr="00FC2005">
              <w:t>A security framework that provides secure remote access based on the principle of "never trust, always verify." It is a core modern architecture to implement.</w:t>
            </w:r>
          </w:p>
        </w:tc>
      </w:tr>
    </w:tbl>
    <w:p w14:paraId="4EAC4C50" w14:textId="26F1F68C" w:rsidR="005F32D0" w:rsidRPr="0030547B" w:rsidRDefault="005F32D0" w:rsidP="005F32D0">
      <w:pPr>
        <w:rPr>
          <w:rFonts w:asciiTheme="minorHAnsi" w:hAnsiTheme="minorHAnsi"/>
          <w:bCs/>
          <w:sz w:val="32"/>
          <w:szCs w:val="32"/>
        </w:rPr>
      </w:pPr>
      <w:r w:rsidRPr="0030547B">
        <w:rPr>
          <w:rFonts w:asciiTheme="minorHAnsi" w:hAnsiTheme="minorHAnsi"/>
          <w:bCs/>
          <w:sz w:val="32"/>
          <w:szCs w:val="32"/>
        </w:rPr>
        <w:br w:type="page"/>
      </w:r>
    </w:p>
    <w:p w14:paraId="3E54BE6C" w14:textId="77777777" w:rsidR="0030547B" w:rsidRDefault="0030547B" w:rsidP="005F32D0">
      <w:pPr>
        <w:spacing w:line="360" w:lineRule="auto"/>
        <w:jc w:val="both"/>
        <w:rPr>
          <w:rFonts w:asciiTheme="minorHAnsi" w:hAnsiTheme="minorHAnsi"/>
          <w:b/>
          <w:sz w:val="32"/>
          <w:szCs w:val="32"/>
        </w:rPr>
        <w:sectPr w:rsidR="0030547B" w:rsidSect="0030547B">
          <w:pgSz w:w="16834" w:h="11894" w:orient="landscape"/>
          <w:pgMar w:top="720" w:right="720" w:bottom="720" w:left="720" w:header="709" w:footer="454" w:gutter="0"/>
          <w:cols w:space="720"/>
          <w:docGrid w:linePitch="272"/>
        </w:sectPr>
      </w:pPr>
    </w:p>
    <w:p w14:paraId="55405ED0" w14:textId="77777777" w:rsidR="00152E9D" w:rsidRPr="00A406E5" w:rsidRDefault="00152E9D" w:rsidP="005F32D0">
      <w:pPr>
        <w:rPr>
          <w:rFonts w:ascii="Arial" w:hAnsi="Arial" w:cs="Arial"/>
          <w:sz w:val="24"/>
          <w:szCs w:val="24"/>
        </w:rPr>
      </w:pPr>
    </w:p>
    <w:p w14:paraId="39D5569D"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F32D0" w:rsidRPr="00A406E5" w14:paraId="68FDB1F2" w14:textId="77777777" w:rsidTr="00774BD4">
        <w:trPr>
          <w:trHeight w:val="414"/>
        </w:trPr>
        <w:tc>
          <w:tcPr>
            <w:tcW w:w="10444" w:type="dxa"/>
            <w:shd w:val="clear" w:color="auto" w:fill="D9D9D9"/>
          </w:tcPr>
          <w:p w14:paraId="3EE4C245" w14:textId="77777777" w:rsidR="005F32D0" w:rsidRPr="00A406E5" w:rsidRDefault="005F32D0" w:rsidP="00774BD4">
            <w:pPr>
              <w:jc w:val="center"/>
              <w:rPr>
                <w:rFonts w:ascii="Arial" w:hAnsi="Arial" w:cs="Arial"/>
                <w:b/>
                <w:caps/>
                <w:sz w:val="40"/>
              </w:rPr>
            </w:pPr>
            <w:r w:rsidRPr="00A406E5">
              <w:rPr>
                <w:rFonts w:ascii="Arial" w:hAnsi="Arial" w:cs="Arial"/>
                <w:b/>
                <w:caps/>
                <w:sz w:val="40"/>
              </w:rPr>
              <w:t>GUIDANCE FOR Students IN THE COMPLETION OF TASKS</w:t>
            </w:r>
          </w:p>
        </w:tc>
      </w:tr>
    </w:tbl>
    <w:p w14:paraId="67A08BCB" w14:textId="77777777" w:rsidR="005F32D0" w:rsidRPr="005249CB" w:rsidRDefault="005F32D0" w:rsidP="005F32D0">
      <w:pPr>
        <w:jc w:val="both"/>
        <w:rPr>
          <w:rFonts w:ascii="Arial" w:hAnsi="Arial" w:cs="Arial"/>
          <w:b/>
          <w:i/>
          <w:iCs/>
          <w:color w:val="FF0000"/>
          <w:sz w:val="24"/>
          <w:szCs w:val="24"/>
        </w:rPr>
      </w:pPr>
      <w:r w:rsidRPr="005249CB">
        <w:rPr>
          <w:rFonts w:ascii="Arial" w:hAnsi="Arial" w:cs="Arial"/>
          <w:b/>
          <w:i/>
          <w:iCs/>
          <w:color w:val="FF0000"/>
          <w:sz w:val="24"/>
          <w:szCs w:val="24"/>
        </w:rPr>
        <w:t>You should submit one report consist of major headings (for task 1 and 2) and sub-headings under each major heading.</w:t>
      </w:r>
    </w:p>
    <w:p w14:paraId="151FE6C1" w14:textId="77777777" w:rsidR="005F32D0" w:rsidRPr="00A406E5" w:rsidRDefault="005F32D0" w:rsidP="005F32D0">
      <w:pPr>
        <w:jc w:val="both"/>
        <w:rPr>
          <w:rFonts w:ascii="Arial" w:hAnsi="Arial" w:cs="Arial"/>
          <w:sz w:val="22"/>
          <w:szCs w:val="22"/>
        </w:rPr>
      </w:pPr>
    </w:p>
    <w:p w14:paraId="03E44532" w14:textId="77777777" w:rsidR="005F32D0" w:rsidRDefault="005F32D0" w:rsidP="005F32D0">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673F42CA" w14:textId="77777777" w:rsidR="005F32D0" w:rsidRDefault="005F32D0" w:rsidP="005F32D0">
      <w:pPr>
        <w:jc w:val="both"/>
        <w:rPr>
          <w:rFonts w:ascii="Arial" w:hAnsi="Arial" w:cs="Arial"/>
          <w:b/>
          <w:sz w:val="22"/>
          <w:szCs w:val="22"/>
        </w:rPr>
      </w:pPr>
    </w:p>
    <w:p w14:paraId="00F21EFF" w14:textId="77777777" w:rsidR="005F32D0" w:rsidRPr="00A406E5" w:rsidRDefault="005F32D0" w:rsidP="005F32D0">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639BC76B" w14:textId="77777777" w:rsidR="005F32D0" w:rsidRPr="00A406E5" w:rsidRDefault="005F32D0" w:rsidP="005F32D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3E4935" w14:textId="77777777" w:rsidR="005F32D0" w:rsidRPr="00A406E5" w:rsidRDefault="005F32D0" w:rsidP="005F32D0">
      <w:pPr>
        <w:jc w:val="both"/>
        <w:rPr>
          <w:rFonts w:ascii="Arial" w:hAnsi="Arial" w:cs="Arial"/>
          <w:sz w:val="22"/>
          <w:szCs w:val="22"/>
        </w:rPr>
      </w:pPr>
    </w:p>
    <w:p w14:paraId="728B6CCA" w14:textId="77777777" w:rsidR="005F32D0" w:rsidRPr="00A406E5" w:rsidRDefault="005F32D0" w:rsidP="005F32D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9D968DB" w14:textId="77777777" w:rsidR="005F32D0" w:rsidRPr="005249CB" w:rsidRDefault="005F32D0" w:rsidP="005F32D0">
      <w:pPr>
        <w:jc w:val="both"/>
        <w:rPr>
          <w:rFonts w:ascii="Arial" w:hAnsi="Arial" w:cs="Arial"/>
          <w:i/>
          <w:color w:val="FF0000"/>
          <w:sz w:val="24"/>
          <w:szCs w:val="24"/>
        </w:rPr>
      </w:pPr>
      <w:r w:rsidRPr="005249CB">
        <w:rPr>
          <w:rFonts w:ascii="Arial" w:hAnsi="Arial" w:cs="Arial"/>
          <w:i/>
          <w:color w:val="FF0000"/>
          <w:sz w:val="24"/>
          <w:szCs w:val="24"/>
        </w:rPr>
        <w:t xml:space="preserve">All work must be appropriately researched and referenced with an extensive range of relevant and credible literature. High-level referencing skills consistently applied.  Most references should be </w:t>
      </w:r>
      <w:proofErr w:type="gramStart"/>
      <w:r w:rsidRPr="005249CB">
        <w:rPr>
          <w:rFonts w:ascii="Arial" w:hAnsi="Arial" w:cs="Arial"/>
          <w:i/>
          <w:color w:val="FF0000"/>
          <w:sz w:val="24"/>
          <w:szCs w:val="24"/>
        </w:rPr>
        <w:t>current</w:t>
      </w:r>
      <w:proofErr w:type="gramEnd"/>
      <w:r w:rsidRPr="005249CB">
        <w:rPr>
          <w:rFonts w:ascii="Arial" w:hAnsi="Arial" w:cs="Arial"/>
          <w:i/>
          <w:color w:val="FF0000"/>
          <w:sz w:val="24"/>
          <w:szCs w:val="24"/>
        </w:rPr>
        <w:t xml:space="preserve"> and Laws must cite current legislation in the appropriate government site(s).</w:t>
      </w:r>
    </w:p>
    <w:p w14:paraId="549893EA" w14:textId="77777777" w:rsidR="005F32D0" w:rsidRPr="00A406E5" w:rsidRDefault="005F32D0" w:rsidP="005F32D0">
      <w:pPr>
        <w:jc w:val="both"/>
        <w:rPr>
          <w:rFonts w:ascii="Arial" w:hAnsi="Arial" w:cs="Arial"/>
          <w:sz w:val="22"/>
          <w:szCs w:val="22"/>
        </w:rPr>
      </w:pPr>
    </w:p>
    <w:p w14:paraId="7C6F6999" w14:textId="77777777" w:rsidR="005F32D0" w:rsidRPr="00A406E5" w:rsidRDefault="005F32D0" w:rsidP="005F32D0">
      <w:pPr>
        <w:jc w:val="both"/>
        <w:rPr>
          <w:rFonts w:ascii="Arial" w:hAnsi="Arial" w:cs="Arial"/>
          <w:sz w:val="22"/>
          <w:szCs w:val="22"/>
        </w:rPr>
      </w:pPr>
    </w:p>
    <w:p w14:paraId="5932FA82" w14:textId="77777777" w:rsidR="005F32D0" w:rsidRPr="00A406E5" w:rsidRDefault="005F32D0" w:rsidP="005F32D0">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13C124AC" w14:textId="77777777" w:rsidR="005F32D0" w:rsidRPr="00A406E5" w:rsidRDefault="005F32D0" w:rsidP="005F32D0">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73A88CFC" w14:textId="77777777" w:rsidR="005F32D0" w:rsidRPr="00A406E5" w:rsidRDefault="005F32D0" w:rsidP="005F32D0">
      <w:pPr>
        <w:jc w:val="both"/>
        <w:rPr>
          <w:rFonts w:ascii="Arial" w:hAnsi="Arial" w:cs="Arial"/>
          <w:b/>
          <w:i/>
          <w:sz w:val="22"/>
          <w:szCs w:val="22"/>
        </w:rPr>
      </w:pPr>
    </w:p>
    <w:p w14:paraId="243589B9" w14:textId="77777777" w:rsidR="005F32D0" w:rsidRPr="00A406E5" w:rsidRDefault="005F32D0" w:rsidP="005F32D0">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4F14085" w14:textId="77777777" w:rsidR="005F32D0" w:rsidRPr="00A406E5" w:rsidRDefault="005F32D0" w:rsidP="005F32D0">
      <w:pPr>
        <w:jc w:val="both"/>
        <w:rPr>
          <w:rFonts w:ascii="Arial" w:hAnsi="Arial" w:cs="Arial"/>
          <w:sz w:val="22"/>
          <w:szCs w:val="22"/>
        </w:rPr>
      </w:pPr>
      <w:r w:rsidRPr="005249CB">
        <w:rPr>
          <w:rFonts w:ascii="Arial" w:hAnsi="Arial" w:cs="Arial"/>
          <w:i/>
          <w:color w:val="FF0000"/>
          <w:sz w:val="24"/>
          <w:szCs w:val="24"/>
        </w:rPr>
        <w:t>You will need to show application of skills and research in the assignment by demonstrating critical understanding of the well-established concepts and principles of the subject and the main methods of enquiry. May go beyond established theories.</w:t>
      </w:r>
    </w:p>
    <w:p w14:paraId="2644FEA4" w14:textId="77777777" w:rsidR="005F32D0" w:rsidRPr="00A406E5" w:rsidRDefault="005F32D0" w:rsidP="005F32D0">
      <w:pPr>
        <w:jc w:val="both"/>
        <w:rPr>
          <w:rFonts w:ascii="Arial" w:hAnsi="Arial" w:cs="Arial"/>
          <w:b/>
          <w:sz w:val="22"/>
          <w:szCs w:val="22"/>
        </w:rPr>
      </w:pPr>
    </w:p>
    <w:p w14:paraId="3FE9A8A1" w14:textId="77777777" w:rsidR="005F32D0" w:rsidRPr="00A406E5" w:rsidRDefault="005F32D0" w:rsidP="005F32D0">
      <w:pPr>
        <w:numPr>
          <w:ilvl w:val="0"/>
          <w:numId w:val="6"/>
        </w:numPr>
        <w:jc w:val="both"/>
        <w:rPr>
          <w:rFonts w:ascii="Arial" w:hAnsi="Arial" w:cs="Arial"/>
          <w:b/>
          <w:sz w:val="22"/>
          <w:szCs w:val="22"/>
        </w:rPr>
      </w:pPr>
      <w:r>
        <w:rPr>
          <w:rFonts w:ascii="Arial" w:hAnsi="Arial" w:cs="Arial"/>
          <w:b/>
          <w:sz w:val="22"/>
          <w:szCs w:val="22"/>
        </w:rPr>
        <w:t>Cognitive and Intellectual Skills</w:t>
      </w:r>
    </w:p>
    <w:p w14:paraId="01F6F42C" w14:textId="77777777" w:rsidR="005F32D0" w:rsidRPr="00A406E5" w:rsidRDefault="005F32D0" w:rsidP="005F32D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7A01DAA0" w14:textId="77777777" w:rsidR="005F32D0" w:rsidRPr="00A406E5" w:rsidRDefault="005F32D0" w:rsidP="005F32D0">
      <w:pPr>
        <w:jc w:val="both"/>
        <w:rPr>
          <w:rFonts w:ascii="Arial" w:hAnsi="Arial" w:cs="Arial"/>
          <w:sz w:val="22"/>
          <w:szCs w:val="22"/>
        </w:rPr>
      </w:pPr>
    </w:p>
    <w:p w14:paraId="342D377F" w14:textId="77777777" w:rsidR="005F32D0" w:rsidRPr="00A406E5" w:rsidRDefault="005F32D0" w:rsidP="005F32D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5B6C7FF" w14:textId="77777777" w:rsidR="005F32D0" w:rsidRPr="005249CB" w:rsidRDefault="005F32D0" w:rsidP="005F32D0">
      <w:pPr>
        <w:jc w:val="both"/>
        <w:rPr>
          <w:rFonts w:ascii="Arial" w:hAnsi="Arial" w:cs="Arial"/>
          <w:i/>
          <w:color w:val="FF0000"/>
          <w:sz w:val="24"/>
          <w:szCs w:val="24"/>
        </w:rPr>
      </w:pPr>
      <w:r w:rsidRPr="005249CB">
        <w:rPr>
          <w:rFonts w:ascii="Arial" w:hAnsi="Arial" w:cs="Arial"/>
          <w:b/>
          <w:i/>
          <w:color w:val="FF0000"/>
          <w:sz w:val="24"/>
          <w:szCs w:val="24"/>
        </w:rPr>
        <w:lastRenderedPageBreak/>
        <w:t>Guidance specific to this assessment:</w:t>
      </w:r>
      <w:r w:rsidRPr="005249CB">
        <w:rPr>
          <w:rFonts w:ascii="Arial" w:hAnsi="Arial" w:cs="Arial"/>
          <w:i/>
          <w:color w:val="FF0000"/>
          <w:sz w:val="24"/>
          <w:szCs w:val="24"/>
        </w:rPr>
        <w:t xml:space="preserve"> Your work must demonstrate Critical evaluation and analysis of concepts and principles; argument and judgement; the limits of their knowledge, and how this influences their analyses and interpretations of your research and design approach. Your work must also justify your findings and provide </w:t>
      </w:r>
      <w:proofErr w:type="gramStart"/>
      <w:r w:rsidRPr="005249CB">
        <w:rPr>
          <w:rFonts w:ascii="Arial" w:hAnsi="Arial" w:cs="Arial"/>
          <w:i/>
          <w:color w:val="FF0000"/>
          <w:sz w:val="24"/>
          <w:szCs w:val="24"/>
        </w:rPr>
        <w:t>evidences</w:t>
      </w:r>
      <w:proofErr w:type="gramEnd"/>
      <w:r w:rsidRPr="005249CB">
        <w:rPr>
          <w:rFonts w:ascii="Arial" w:hAnsi="Arial" w:cs="Arial"/>
          <w:i/>
          <w:color w:val="FF0000"/>
          <w:sz w:val="24"/>
          <w:szCs w:val="24"/>
        </w:rPr>
        <w:t xml:space="preserve">. The structure and Policy suggestions should show sound relevant judgement in the applied work. </w:t>
      </w:r>
    </w:p>
    <w:p w14:paraId="102358B5" w14:textId="77777777" w:rsidR="005F32D0" w:rsidRPr="005249CB" w:rsidRDefault="005F32D0" w:rsidP="005F32D0">
      <w:pPr>
        <w:jc w:val="both"/>
        <w:rPr>
          <w:rFonts w:ascii="Arial" w:hAnsi="Arial" w:cs="Arial"/>
          <w:i/>
          <w:color w:val="FF0000"/>
          <w:sz w:val="24"/>
          <w:szCs w:val="24"/>
        </w:rPr>
      </w:pPr>
    </w:p>
    <w:p w14:paraId="370ECDC7" w14:textId="77777777" w:rsidR="005F32D0" w:rsidRPr="005249CB" w:rsidRDefault="005F32D0" w:rsidP="005F32D0">
      <w:pPr>
        <w:jc w:val="both"/>
        <w:rPr>
          <w:rFonts w:ascii="Arial" w:hAnsi="Arial" w:cs="Arial"/>
          <w:b/>
          <w:bCs/>
          <w:i/>
          <w:color w:val="FF0000"/>
          <w:sz w:val="24"/>
          <w:szCs w:val="24"/>
        </w:rPr>
      </w:pPr>
      <w:r w:rsidRPr="005249CB">
        <w:rPr>
          <w:rFonts w:ascii="Arial" w:hAnsi="Arial" w:cs="Arial"/>
          <w:b/>
          <w:bCs/>
          <w:i/>
          <w:color w:val="FF0000"/>
          <w:sz w:val="24"/>
          <w:szCs w:val="24"/>
        </w:rPr>
        <w:t>Marks will be awarded:</w:t>
      </w:r>
    </w:p>
    <w:p w14:paraId="4DF923B5" w14:textId="77777777" w:rsidR="005F32D0" w:rsidRPr="005249CB" w:rsidRDefault="005F32D0" w:rsidP="005F32D0">
      <w:pPr>
        <w:pStyle w:val="ListParagraph"/>
        <w:numPr>
          <w:ilvl w:val="0"/>
          <w:numId w:val="20"/>
        </w:numPr>
        <w:jc w:val="both"/>
        <w:rPr>
          <w:rFonts w:ascii="Arial" w:hAnsi="Arial" w:cs="Arial"/>
          <w:i/>
          <w:color w:val="FF0000"/>
          <w:sz w:val="24"/>
          <w:szCs w:val="24"/>
        </w:rPr>
      </w:pPr>
      <w:r w:rsidRPr="005249CB">
        <w:rPr>
          <w:rFonts w:ascii="Arial" w:hAnsi="Arial" w:cs="Arial"/>
          <w:i/>
          <w:color w:val="FF0000"/>
          <w:sz w:val="24"/>
          <w:szCs w:val="24"/>
        </w:rPr>
        <w:t xml:space="preserve">For critical analysis and evaluation, based on the quality of the documentation/report/paper. </w:t>
      </w:r>
    </w:p>
    <w:p w14:paraId="69DBBD7A" w14:textId="77777777" w:rsidR="005F32D0" w:rsidRPr="00A406E5" w:rsidRDefault="005F32D0" w:rsidP="005F32D0">
      <w:pPr>
        <w:jc w:val="both"/>
        <w:rPr>
          <w:rFonts w:ascii="Arial" w:hAnsi="Arial" w:cs="Arial"/>
          <w:sz w:val="22"/>
          <w:szCs w:val="22"/>
        </w:rPr>
      </w:pPr>
      <w:r w:rsidRPr="005249CB">
        <w:rPr>
          <w:rFonts w:ascii="Arial" w:hAnsi="Arial" w:cs="Arial"/>
          <w:i/>
          <w:color w:val="FF0000"/>
          <w:sz w:val="24"/>
          <w:szCs w:val="24"/>
        </w:rPr>
        <w:t>How relevant conclusions are drawn and justified.</w:t>
      </w:r>
    </w:p>
    <w:p w14:paraId="2E00F2A6" w14:textId="77777777" w:rsidR="005F32D0" w:rsidRPr="00A406E5" w:rsidRDefault="005F32D0" w:rsidP="005F32D0">
      <w:pPr>
        <w:jc w:val="both"/>
        <w:rPr>
          <w:rFonts w:ascii="Arial" w:hAnsi="Arial" w:cs="Arial"/>
          <w:b/>
          <w:sz w:val="22"/>
          <w:szCs w:val="22"/>
        </w:rPr>
      </w:pPr>
    </w:p>
    <w:p w14:paraId="75699169" w14:textId="77777777" w:rsidR="005F32D0" w:rsidRPr="00A406E5" w:rsidRDefault="005F32D0" w:rsidP="005F32D0">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6DFC5171" w14:textId="77777777" w:rsidR="005F32D0" w:rsidRPr="00A406E5" w:rsidRDefault="005F32D0" w:rsidP="005F32D0">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proofErr w:type="gramStart"/>
      <w:r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03CD5643" w14:textId="77777777" w:rsidR="005F32D0" w:rsidRPr="00A406E5" w:rsidRDefault="005F32D0" w:rsidP="005F32D0">
      <w:pPr>
        <w:jc w:val="both"/>
        <w:rPr>
          <w:rFonts w:ascii="Arial" w:hAnsi="Arial" w:cs="Arial"/>
          <w:sz w:val="22"/>
          <w:szCs w:val="22"/>
        </w:rPr>
      </w:pPr>
    </w:p>
    <w:p w14:paraId="777305B4" w14:textId="77777777" w:rsidR="005F32D0" w:rsidRPr="00A406E5" w:rsidRDefault="005F32D0" w:rsidP="005F32D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2AEC188" w14:textId="77777777" w:rsidR="005F32D0" w:rsidRDefault="005F32D0" w:rsidP="005F32D0">
      <w:pPr>
        <w:jc w:val="both"/>
        <w:rPr>
          <w:rFonts w:ascii="Arial" w:hAnsi="Arial" w:cs="Arial"/>
          <w:i/>
          <w:sz w:val="24"/>
          <w:szCs w:val="24"/>
        </w:rPr>
      </w:pPr>
      <w:r w:rsidRPr="005249CB">
        <w:rPr>
          <w:rFonts w:ascii="Arial" w:hAnsi="Arial" w:cs="Arial"/>
          <w:b/>
          <w:i/>
          <w:color w:val="FF0000"/>
          <w:sz w:val="24"/>
          <w:szCs w:val="24"/>
        </w:rPr>
        <w:t>Guidance specific to this assessment:</w:t>
      </w:r>
      <w:r w:rsidRPr="005249CB">
        <w:rPr>
          <w:rFonts w:ascii="Arial" w:hAnsi="Arial" w:cs="Arial"/>
          <w:i/>
          <w:color w:val="FF0000"/>
          <w:sz w:val="24"/>
          <w:szCs w:val="24"/>
        </w:rPr>
        <w:t xml:space="preserve"> Marks will be awarded based on the quality of and level of detail provided for the design approach; </w:t>
      </w:r>
      <w:bookmarkStart w:id="0" w:name="_Hlk115191839"/>
      <w:r w:rsidRPr="005249CB">
        <w:rPr>
          <w:rFonts w:ascii="Arial" w:hAnsi="Arial" w:cs="Arial"/>
          <w:i/>
          <w:color w:val="FF0000"/>
          <w:sz w:val="24"/>
          <w:szCs w:val="24"/>
        </w:rPr>
        <w:t>diagrams, tables, charts and any other design methods</w:t>
      </w:r>
      <w:bookmarkEnd w:id="0"/>
      <w:r w:rsidRPr="005249CB">
        <w:rPr>
          <w:rFonts w:ascii="Arial" w:hAnsi="Arial" w:cs="Arial"/>
          <w:i/>
          <w:color w:val="FF0000"/>
          <w:sz w:val="24"/>
          <w:szCs w:val="24"/>
        </w:rPr>
        <w:t xml:space="preserve"> utilise will enhance marks. These should be properly explained and contextualised.</w:t>
      </w:r>
    </w:p>
    <w:p w14:paraId="55432AB0" w14:textId="77777777" w:rsidR="005F32D0" w:rsidRPr="00A406E5" w:rsidRDefault="005F32D0" w:rsidP="005F32D0">
      <w:pPr>
        <w:jc w:val="both"/>
        <w:rPr>
          <w:rFonts w:ascii="Arial" w:hAnsi="Arial" w:cs="Arial"/>
          <w:sz w:val="22"/>
          <w:szCs w:val="22"/>
        </w:rPr>
      </w:pPr>
    </w:p>
    <w:p w14:paraId="0CC98931" w14:textId="77777777" w:rsidR="005F32D0" w:rsidRPr="00A406E5" w:rsidRDefault="005F32D0" w:rsidP="005F32D0">
      <w:pPr>
        <w:jc w:val="both"/>
        <w:rPr>
          <w:rFonts w:ascii="Arial" w:hAnsi="Arial" w:cs="Arial"/>
          <w:sz w:val="22"/>
          <w:szCs w:val="22"/>
        </w:rPr>
      </w:pPr>
    </w:p>
    <w:p w14:paraId="2AA0DBD1" w14:textId="77777777" w:rsidR="005F32D0" w:rsidRPr="00A406E5" w:rsidRDefault="005F32D0" w:rsidP="005F32D0">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81DB18C" w14:textId="77777777" w:rsidR="005F32D0" w:rsidRPr="00A406E5" w:rsidRDefault="005F32D0" w:rsidP="005F32D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63132C9" w14:textId="77777777" w:rsidR="005F32D0" w:rsidRDefault="005F32D0" w:rsidP="005F32D0">
      <w:pPr>
        <w:jc w:val="both"/>
        <w:rPr>
          <w:rFonts w:ascii="Arial" w:hAnsi="Arial" w:cs="Arial"/>
          <w:sz w:val="22"/>
          <w:szCs w:val="22"/>
        </w:rPr>
      </w:pPr>
    </w:p>
    <w:p w14:paraId="4876044A" w14:textId="77777777" w:rsidR="005F32D0" w:rsidRPr="00A406E5" w:rsidRDefault="005F32D0" w:rsidP="005F32D0">
      <w:pPr>
        <w:jc w:val="both"/>
        <w:rPr>
          <w:rFonts w:ascii="Arial" w:hAnsi="Arial" w:cs="Arial"/>
          <w:sz w:val="22"/>
          <w:szCs w:val="22"/>
        </w:rPr>
      </w:pPr>
    </w:p>
    <w:p w14:paraId="728F585B" w14:textId="77777777" w:rsidR="005F32D0" w:rsidRPr="00A406E5" w:rsidRDefault="005F32D0" w:rsidP="005F32D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03D9439" w14:textId="77777777" w:rsidR="005F32D0" w:rsidRPr="005249CB" w:rsidRDefault="005F32D0" w:rsidP="005F32D0">
      <w:pPr>
        <w:jc w:val="both"/>
        <w:rPr>
          <w:rFonts w:ascii="Arial" w:hAnsi="Arial" w:cs="Arial"/>
          <w:i/>
          <w:color w:val="FF0000"/>
          <w:sz w:val="24"/>
          <w:szCs w:val="24"/>
        </w:rPr>
      </w:pPr>
      <w:r w:rsidRPr="005249CB">
        <w:rPr>
          <w:rFonts w:ascii="Arial" w:hAnsi="Arial" w:cs="Arial"/>
          <w:b/>
          <w:i/>
          <w:color w:val="FF0000"/>
          <w:sz w:val="24"/>
          <w:szCs w:val="24"/>
        </w:rPr>
        <w:t>Guidance specific to this assessment:</w:t>
      </w:r>
      <w:r w:rsidRPr="005249CB">
        <w:rPr>
          <w:rFonts w:ascii="Arial" w:hAnsi="Arial" w:cs="Arial"/>
          <w:i/>
          <w:color w:val="FF0000"/>
          <w:sz w:val="24"/>
          <w:szCs w:val="24"/>
        </w:rPr>
        <w:t xml:space="preserve"> You must submit documentation/report which should be approximately </w:t>
      </w:r>
      <w:r w:rsidRPr="005249CB">
        <w:rPr>
          <w:rFonts w:ascii="Arial" w:hAnsi="Arial" w:cs="Arial"/>
          <w:b/>
          <w:bCs/>
          <w:i/>
          <w:color w:val="FF0000"/>
          <w:sz w:val="24"/>
          <w:szCs w:val="24"/>
        </w:rPr>
        <w:t>5,000</w:t>
      </w:r>
      <w:r w:rsidRPr="005249CB">
        <w:rPr>
          <w:rFonts w:ascii="Arial" w:hAnsi="Arial" w:cs="Arial"/>
          <w:i/>
          <w:color w:val="FF0000"/>
          <w:sz w:val="24"/>
          <w:szCs w:val="24"/>
        </w:rPr>
        <w:t xml:space="preserve"> words in length. </w:t>
      </w:r>
    </w:p>
    <w:p w14:paraId="556BF73E" w14:textId="77777777" w:rsidR="005F32D0" w:rsidRPr="005249CB" w:rsidRDefault="005F32D0" w:rsidP="005F32D0">
      <w:pPr>
        <w:pStyle w:val="ListParagraph"/>
        <w:numPr>
          <w:ilvl w:val="0"/>
          <w:numId w:val="19"/>
        </w:numPr>
        <w:jc w:val="both"/>
        <w:rPr>
          <w:rFonts w:ascii="Arial" w:hAnsi="Arial" w:cs="Arial"/>
          <w:i/>
          <w:color w:val="FF0000"/>
          <w:sz w:val="24"/>
          <w:szCs w:val="24"/>
        </w:rPr>
      </w:pPr>
      <w:r w:rsidRPr="005249CB">
        <w:rPr>
          <w:rFonts w:ascii="Arial" w:hAnsi="Arial" w:cs="Arial"/>
          <w:i/>
          <w:color w:val="FF0000"/>
          <w:sz w:val="24"/>
          <w:szCs w:val="24"/>
        </w:rPr>
        <w:t xml:space="preserve">You are required to </w:t>
      </w:r>
      <w:bookmarkStart w:id="1" w:name="_Hlk83584662"/>
      <w:r w:rsidRPr="005249CB">
        <w:rPr>
          <w:rFonts w:ascii="Arial" w:hAnsi="Arial" w:cs="Arial"/>
          <w:i/>
          <w:color w:val="FF0000"/>
          <w:sz w:val="24"/>
          <w:szCs w:val="24"/>
        </w:rPr>
        <w:t xml:space="preserve">use the </w:t>
      </w:r>
      <w:r w:rsidRPr="005249CB">
        <w:rPr>
          <w:rFonts w:ascii="Arial" w:hAnsi="Arial" w:cs="Arial"/>
          <w:b/>
          <w:bCs/>
          <w:i/>
          <w:color w:val="FF0000"/>
          <w:sz w:val="24"/>
          <w:szCs w:val="24"/>
        </w:rPr>
        <w:t>IEEE report format</w:t>
      </w:r>
      <w:r w:rsidRPr="005249CB">
        <w:rPr>
          <w:rFonts w:ascii="Arial" w:hAnsi="Arial" w:cs="Arial"/>
          <w:i/>
          <w:color w:val="FF0000"/>
          <w:sz w:val="24"/>
          <w:szCs w:val="24"/>
        </w:rPr>
        <w:t xml:space="preserve"> </w:t>
      </w:r>
      <w:bookmarkEnd w:id="1"/>
      <w:r w:rsidRPr="005249CB">
        <w:rPr>
          <w:rFonts w:ascii="Arial" w:hAnsi="Arial" w:cs="Arial"/>
          <w:i/>
          <w:color w:val="FF0000"/>
          <w:sz w:val="24"/>
          <w:szCs w:val="24"/>
        </w:rPr>
        <w:t xml:space="preserve">(mainly for the research paper), a sample guide is on Moodle. </w:t>
      </w:r>
    </w:p>
    <w:p w14:paraId="29F8E9A1" w14:textId="77777777" w:rsidR="005F32D0" w:rsidRPr="005249CB" w:rsidRDefault="005F32D0" w:rsidP="005F32D0">
      <w:pPr>
        <w:pStyle w:val="ListParagraph"/>
        <w:numPr>
          <w:ilvl w:val="0"/>
          <w:numId w:val="19"/>
        </w:numPr>
        <w:jc w:val="both"/>
        <w:rPr>
          <w:rFonts w:ascii="Arial" w:hAnsi="Arial" w:cs="Arial"/>
          <w:i/>
          <w:color w:val="FF0000"/>
          <w:sz w:val="24"/>
          <w:szCs w:val="24"/>
        </w:rPr>
      </w:pPr>
      <w:r w:rsidRPr="005249CB">
        <w:rPr>
          <w:rFonts w:ascii="Arial" w:hAnsi="Arial" w:cs="Arial"/>
          <w:i/>
          <w:color w:val="FF0000"/>
          <w:sz w:val="24"/>
          <w:szCs w:val="24"/>
        </w:rPr>
        <w:t xml:space="preserve">This should be presented in an academic way and therefore must include an introduction, conclusion, and a list of references. </w:t>
      </w:r>
    </w:p>
    <w:p w14:paraId="4D27A120" w14:textId="77777777" w:rsidR="005F32D0" w:rsidRPr="005249CB" w:rsidRDefault="005F32D0" w:rsidP="005F32D0">
      <w:pPr>
        <w:pStyle w:val="ListParagraph"/>
        <w:numPr>
          <w:ilvl w:val="0"/>
          <w:numId w:val="19"/>
        </w:numPr>
        <w:jc w:val="both"/>
        <w:rPr>
          <w:rFonts w:ascii="Arial" w:hAnsi="Arial" w:cs="Arial"/>
          <w:i/>
          <w:color w:val="FF0000"/>
          <w:sz w:val="24"/>
          <w:szCs w:val="24"/>
        </w:rPr>
      </w:pPr>
      <w:r w:rsidRPr="005249CB">
        <w:rPr>
          <w:rFonts w:ascii="Arial" w:hAnsi="Arial" w:cs="Arial"/>
          <w:i/>
          <w:color w:val="FF0000"/>
          <w:sz w:val="24"/>
          <w:szCs w:val="24"/>
        </w:rPr>
        <w:t xml:space="preserve">The report must be submitted via </w:t>
      </w:r>
      <w:proofErr w:type="gramStart"/>
      <w:r w:rsidRPr="005249CB">
        <w:rPr>
          <w:rFonts w:ascii="Arial" w:hAnsi="Arial" w:cs="Arial"/>
          <w:i/>
          <w:color w:val="FF0000"/>
          <w:sz w:val="24"/>
          <w:szCs w:val="24"/>
        </w:rPr>
        <w:t>Turnitin</w:t>
      </w:r>
      <w:proofErr w:type="gramEnd"/>
      <w:r w:rsidRPr="005249CB">
        <w:rPr>
          <w:rFonts w:ascii="Arial" w:hAnsi="Arial" w:cs="Arial"/>
          <w:i/>
          <w:color w:val="FF0000"/>
          <w:sz w:val="24"/>
          <w:szCs w:val="24"/>
        </w:rPr>
        <w:t xml:space="preserve"> and any other files or designs must be uploaded to the Moodle link that will be created.</w:t>
      </w:r>
    </w:p>
    <w:p w14:paraId="045D2816" w14:textId="77777777" w:rsidR="005F32D0" w:rsidRPr="005249CB" w:rsidRDefault="005F32D0" w:rsidP="005F32D0">
      <w:pPr>
        <w:autoSpaceDE w:val="0"/>
        <w:autoSpaceDN w:val="0"/>
        <w:adjustRightInd w:val="0"/>
        <w:ind w:left="360"/>
        <w:rPr>
          <w:b/>
          <w:bCs/>
          <w:color w:val="FF0000"/>
          <w:sz w:val="23"/>
          <w:szCs w:val="23"/>
          <w:lang w:eastAsia="en-US"/>
        </w:rPr>
      </w:pPr>
    </w:p>
    <w:p w14:paraId="04D79735" w14:textId="77777777" w:rsidR="005F32D0" w:rsidRPr="005249CB" w:rsidRDefault="005F32D0" w:rsidP="005F32D0">
      <w:pPr>
        <w:autoSpaceDE w:val="0"/>
        <w:autoSpaceDN w:val="0"/>
        <w:adjustRightInd w:val="0"/>
        <w:ind w:left="360"/>
        <w:rPr>
          <w:rFonts w:ascii="Arial" w:hAnsi="Arial" w:cs="Arial"/>
          <w:i/>
          <w:iCs/>
          <w:color w:val="FF0000"/>
          <w:sz w:val="23"/>
          <w:szCs w:val="23"/>
          <w:lang w:eastAsia="en-US"/>
        </w:rPr>
      </w:pPr>
      <w:r w:rsidRPr="005249CB">
        <w:rPr>
          <w:rFonts w:ascii="Arial" w:hAnsi="Arial" w:cs="Arial"/>
          <w:b/>
          <w:bCs/>
          <w:i/>
          <w:iCs/>
          <w:color w:val="FF0000"/>
          <w:sz w:val="23"/>
          <w:szCs w:val="23"/>
          <w:lang w:eastAsia="en-US"/>
        </w:rPr>
        <w:t xml:space="preserve">This will be assessed based on the written and presentational quality of your report: </w:t>
      </w:r>
    </w:p>
    <w:p w14:paraId="5DD07D1B" w14:textId="77777777" w:rsidR="005F32D0" w:rsidRPr="00284F40" w:rsidRDefault="005F32D0" w:rsidP="005F32D0">
      <w:pPr>
        <w:pStyle w:val="ListParagraph"/>
        <w:numPr>
          <w:ilvl w:val="0"/>
          <w:numId w:val="21"/>
        </w:numPr>
        <w:autoSpaceDE w:val="0"/>
        <w:autoSpaceDN w:val="0"/>
        <w:adjustRightInd w:val="0"/>
        <w:rPr>
          <w:rFonts w:ascii="Arial" w:hAnsi="Arial" w:cs="Arial"/>
          <w:i/>
          <w:iCs/>
          <w:color w:val="FF0000"/>
          <w:sz w:val="23"/>
          <w:szCs w:val="23"/>
          <w:lang w:eastAsia="en-US"/>
        </w:rPr>
      </w:pPr>
      <w:r w:rsidRPr="00284F40">
        <w:rPr>
          <w:rFonts w:ascii="Arial" w:hAnsi="Arial" w:cs="Arial"/>
          <w:i/>
          <w:iCs/>
          <w:color w:val="FF0000"/>
          <w:sz w:val="23"/>
          <w:szCs w:val="23"/>
          <w:lang w:eastAsia="en-US"/>
        </w:rPr>
        <w:t xml:space="preserve">Flow </w:t>
      </w:r>
    </w:p>
    <w:p w14:paraId="225C5F22" w14:textId="77777777" w:rsidR="005F32D0" w:rsidRPr="00284F40" w:rsidRDefault="005F32D0" w:rsidP="005F32D0">
      <w:pPr>
        <w:pStyle w:val="ListParagraph"/>
        <w:numPr>
          <w:ilvl w:val="0"/>
          <w:numId w:val="21"/>
        </w:numPr>
        <w:autoSpaceDE w:val="0"/>
        <w:autoSpaceDN w:val="0"/>
        <w:adjustRightInd w:val="0"/>
        <w:rPr>
          <w:rFonts w:ascii="Arial" w:hAnsi="Arial" w:cs="Arial"/>
          <w:i/>
          <w:iCs/>
          <w:color w:val="FF0000"/>
          <w:sz w:val="23"/>
          <w:szCs w:val="23"/>
          <w:lang w:eastAsia="en-US"/>
        </w:rPr>
      </w:pPr>
      <w:r w:rsidRPr="00284F40">
        <w:rPr>
          <w:rFonts w:ascii="Arial" w:hAnsi="Arial" w:cs="Arial"/>
          <w:i/>
          <w:iCs/>
          <w:color w:val="FF0000"/>
          <w:sz w:val="23"/>
          <w:szCs w:val="23"/>
          <w:lang w:eastAsia="en-US"/>
        </w:rPr>
        <w:t xml:space="preserve">Professionalism </w:t>
      </w:r>
    </w:p>
    <w:p w14:paraId="4CBA6B86" w14:textId="77777777" w:rsidR="005F32D0" w:rsidRPr="00284F40" w:rsidRDefault="005F32D0" w:rsidP="005F32D0">
      <w:pPr>
        <w:pStyle w:val="ListParagraph"/>
        <w:numPr>
          <w:ilvl w:val="0"/>
          <w:numId w:val="21"/>
        </w:numPr>
        <w:autoSpaceDE w:val="0"/>
        <w:autoSpaceDN w:val="0"/>
        <w:adjustRightInd w:val="0"/>
        <w:jc w:val="both"/>
        <w:rPr>
          <w:rFonts w:ascii="Arial" w:hAnsi="Arial" w:cs="Arial"/>
          <w:sz w:val="22"/>
          <w:szCs w:val="22"/>
        </w:rPr>
      </w:pPr>
      <w:r w:rsidRPr="00284F40">
        <w:rPr>
          <w:rFonts w:ascii="Arial" w:hAnsi="Arial" w:cs="Arial"/>
          <w:i/>
          <w:iCs/>
          <w:color w:val="FF0000"/>
          <w:sz w:val="23"/>
          <w:szCs w:val="23"/>
          <w:lang w:eastAsia="en-US"/>
        </w:rPr>
        <w:t xml:space="preserve">Comprehension (grammar and spelling) </w:t>
      </w:r>
    </w:p>
    <w:p w14:paraId="26BBDB28" w14:textId="77777777" w:rsidR="005F32D0" w:rsidRPr="006B05DA" w:rsidRDefault="005F32D0" w:rsidP="005F32D0">
      <w:pPr>
        <w:pStyle w:val="ListParagraph"/>
        <w:numPr>
          <w:ilvl w:val="0"/>
          <w:numId w:val="21"/>
        </w:numPr>
        <w:autoSpaceDE w:val="0"/>
        <w:autoSpaceDN w:val="0"/>
        <w:adjustRightInd w:val="0"/>
        <w:jc w:val="both"/>
        <w:rPr>
          <w:rFonts w:ascii="Arial" w:hAnsi="Arial" w:cs="Arial"/>
          <w:sz w:val="22"/>
          <w:szCs w:val="22"/>
        </w:rPr>
      </w:pPr>
      <w:r w:rsidRPr="00284F40">
        <w:rPr>
          <w:rFonts w:ascii="Arial" w:hAnsi="Arial" w:cs="Arial"/>
          <w:i/>
          <w:iCs/>
          <w:color w:val="FF0000"/>
          <w:sz w:val="23"/>
          <w:szCs w:val="23"/>
          <w:lang w:eastAsia="en-US"/>
        </w:rPr>
        <w:t>Completeness and presentation of report</w:t>
      </w:r>
    </w:p>
    <w:p w14:paraId="0FD36174" w14:textId="77777777" w:rsidR="005F32D0" w:rsidRPr="00A406E5" w:rsidRDefault="005F32D0" w:rsidP="005F32D0">
      <w:pPr>
        <w:jc w:val="both"/>
        <w:rPr>
          <w:rFonts w:ascii="Arial" w:hAnsi="Arial" w:cs="Arial"/>
          <w:sz w:val="22"/>
          <w:szCs w:val="22"/>
        </w:rPr>
      </w:pPr>
    </w:p>
    <w:p w14:paraId="3B4E6367" w14:textId="77777777" w:rsidR="005F32D0" w:rsidRPr="00A406E5" w:rsidRDefault="005F32D0" w:rsidP="005F32D0">
      <w:pPr>
        <w:jc w:val="both"/>
        <w:rPr>
          <w:rFonts w:ascii="Arial" w:hAnsi="Arial" w:cs="Arial"/>
          <w:sz w:val="22"/>
          <w:szCs w:val="22"/>
        </w:rPr>
      </w:pPr>
    </w:p>
    <w:p w14:paraId="49482C1A" w14:textId="77777777" w:rsidR="005F32D0" w:rsidRPr="00A406E5" w:rsidRDefault="005F32D0" w:rsidP="005F32D0">
      <w:pPr>
        <w:jc w:val="both"/>
        <w:rPr>
          <w:rFonts w:ascii="Arial" w:hAnsi="Arial" w:cs="Arial"/>
          <w:sz w:val="22"/>
          <w:szCs w:val="22"/>
        </w:rPr>
      </w:pPr>
    </w:p>
    <w:p w14:paraId="70D0B86F" w14:textId="65F4AC4E" w:rsidR="004C5393" w:rsidRDefault="004C5393">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F32D0" w:rsidRPr="00A406E5" w14:paraId="4DFFC658" w14:textId="77777777" w:rsidTr="004C5393">
        <w:trPr>
          <w:jc w:val="center"/>
        </w:trPr>
        <w:tc>
          <w:tcPr>
            <w:tcW w:w="10444" w:type="dxa"/>
            <w:shd w:val="clear" w:color="auto" w:fill="BFBFBF"/>
          </w:tcPr>
          <w:p w14:paraId="1240761C" w14:textId="77777777" w:rsidR="005F32D0" w:rsidRPr="00A406E5" w:rsidRDefault="005F32D0" w:rsidP="00774BD4">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8690452" w14:textId="77777777" w:rsidR="005F32D0" w:rsidRPr="00A406E5" w:rsidRDefault="005F32D0" w:rsidP="005F32D0">
      <w:pPr>
        <w:rPr>
          <w:rFonts w:ascii="Arial" w:hAnsi="Arial" w:cs="Arial"/>
        </w:rPr>
      </w:pPr>
    </w:p>
    <w:p w14:paraId="1FD79C47" w14:textId="77777777" w:rsidR="005F32D0" w:rsidRPr="00A406E5" w:rsidRDefault="005F32D0" w:rsidP="005F32D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D930525" w14:textId="77777777" w:rsidR="005F32D0" w:rsidRPr="00A406E5" w:rsidRDefault="005F32D0" w:rsidP="005F32D0">
      <w:pPr>
        <w:rPr>
          <w:rFonts w:ascii="Arial" w:hAnsi="Arial" w:cs="Arial"/>
          <w:b/>
          <w:sz w:val="22"/>
          <w:szCs w:val="22"/>
        </w:rPr>
        <w:sectPr w:rsidR="005F32D0" w:rsidRPr="00A406E5" w:rsidSect="0030547B">
          <w:pgSz w:w="11894" w:h="16834"/>
          <w:pgMar w:top="720" w:right="720" w:bottom="720" w:left="720" w:header="709" w:footer="454" w:gutter="0"/>
          <w:cols w:space="720"/>
          <w:docGrid w:linePitch="272"/>
        </w:sectPr>
      </w:pPr>
    </w:p>
    <w:p w14:paraId="7C391C80" w14:textId="77777777" w:rsidR="005F32D0" w:rsidRPr="00A406E5" w:rsidRDefault="005F32D0" w:rsidP="005F32D0">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F32D0" w:rsidRPr="00A406E5" w14:paraId="4C4ECE40" w14:textId="77777777" w:rsidTr="00774BD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076651" w14:textId="77777777" w:rsidR="005F32D0" w:rsidRPr="00A406E5" w:rsidRDefault="005F32D0" w:rsidP="00774BD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4ED092A" w14:textId="77777777" w:rsidR="005F32D0" w:rsidRPr="00A85BFE" w:rsidRDefault="005F32D0" w:rsidP="00774BD4">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4858500" w14:textId="77777777" w:rsidR="005F32D0" w:rsidRPr="00A85BFE" w:rsidRDefault="005F32D0" w:rsidP="00774BD4">
            <w:pPr>
              <w:ind w:left="113" w:right="113"/>
              <w:jc w:val="center"/>
              <w:rPr>
                <w:rFonts w:ascii="Arial" w:hAnsi="Arial" w:cs="Arial"/>
                <w:b/>
                <w:sz w:val="18"/>
                <w:szCs w:val="18"/>
              </w:rPr>
            </w:pPr>
            <w:r w:rsidRPr="00A85BFE">
              <w:rPr>
                <w:rFonts w:ascii="Arial" w:hAnsi="Arial" w:cs="Arial"/>
                <w:b/>
                <w:sz w:val="18"/>
                <w:szCs w:val="18"/>
              </w:rPr>
              <w:t xml:space="preserve">Marks </w:t>
            </w:r>
          </w:p>
          <w:p w14:paraId="314C0454" w14:textId="77777777" w:rsidR="005F32D0" w:rsidRPr="00A85BFE" w:rsidRDefault="005F32D0" w:rsidP="00774BD4">
            <w:pPr>
              <w:ind w:left="113" w:right="113"/>
              <w:jc w:val="center"/>
              <w:rPr>
                <w:rFonts w:ascii="Arial" w:hAnsi="Arial" w:cs="Arial"/>
                <w:b/>
                <w:sz w:val="18"/>
                <w:szCs w:val="18"/>
              </w:rPr>
            </w:pPr>
            <w:r w:rsidRPr="00A85BFE">
              <w:rPr>
                <w:rFonts w:ascii="Arial" w:hAnsi="Arial" w:cs="Arial"/>
                <w:b/>
                <w:sz w:val="18"/>
                <w:szCs w:val="18"/>
              </w:rPr>
              <w:t>awarded</w:t>
            </w:r>
          </w:p>
        </w:tc>
      </w:tr>
      <w:tr w:rsidR="005F32D0" w:rsidRPr="00A406E5" w14:paraId="551B17DA"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064B4EE3" w14:textId="77777777" w:rsidR="005F32D0" w:rsidRPr="00A406E5" w:rsidRDefault="005F32D0" w:rsidP="00774BD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21E0195" w14:textId="77777777" w:rsidR="005F32D0" w:rsidRPr="00A406E5" w:rsidRDefault="005F32D0" w:rsidP="00774BD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42F5D90" w14:textId="77777777" w:rsidR="005F32D0" w:rsidRPr="00A406E5" w:rsidRDefault="005F32D0"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252C23" w14:textId="77777777" w:rsidR="005F32D0" w:rsidRPr="00A406E5" w:rsidRDefault="005F32D0" w:rsidP="00774BD4">
            <w:pPr>
              <w:jc w:val="center"/>
              <w:rPr>
                <w:rFonts w:ascii="Arial" w:hAnsi="Arial" w:cs="Arial"/>
                <w:sz w:val="32"/>
              </w:rPr>
            </w:pPr>
          </w:p>
        </w:tc>
      </w:tr>
      <w:tr w:rsidR="005F32D0" w:rsidRPr="00A406E5" w14:paraId="68622B18" w14:textId="77777777" w:rsidTr="00774BD4">
        <w:trPr>
          <w:trHeight w:val="450"/>
        </w:trPr>
        <w:tc>
          <w:tcPr>
            <w:tcW w:w="4169" w:type="pct"/>
            <w:vMerge w:val="restart"/>
            <w:tcBorders>
              <w:top w:val="single" w:sz="4" w:space="0" w:color="auto"/>
              <w:left w:val="single" w:sz="4" w:space="0" w:color="auto"/>
              <w:right w:val="single" w:sz="4" w:space="0" w:color="auto"/>
            </w:tcBorders>
          </w:tcPr>
          <w:p w14:paraId="0B6ED792" w14:textId="77777777" w:rsidR="005F32D0" w:rsidRPr="00A406E5" w:rsidRDefault="005F32D0" w:rsidP="00774BD4">
            <w:pPr>
              <w:spacing w:after="120"/>
              <w:rPr>
                <w:rFonts w:ascii="Arial" w:hAnsi="Arial" w:cs="Arial"/>
                <w:sz w:val="14"/>
                <w:szCs w:val="14"/>
              </w:rPr>
            </w:pPr>
          </w:p>
          <w:p w14:paraId="3650B98E" w14:textId="77777777" w:rsidR="005F32D0" w:rsidRPr="00A406E5" w:rsidRDefault="005F32D0" w:rsidP="00774BD4">
            <w:pPr>
              <w:spacing w:after="120"/>
              <w:rPr>
                <w:rFonts w:ascii="Arial" w:hAnsi="Arial" w:cs="Arial"/>
                <w:sz w:val="14"/>
                <w:szCs w:val="14"/>
              </w:rPr>
            </w:pPr>
          </w:p>
          <w:p w14:paraId="51EB5B4B" w14:textId="77777777" w:rsidR="005F32D0" w:rsidRPr="00A406E5" w:rsidRDefault="005F32D0" w:rsidP="00774BD4">
            <w:pPr>
              <w:spacing w:after="120"/>
              <w:rPr>
                <w:rFonts w:ascii="Arial" w:hAnsi="Arial" w:cs="Arial"/>
                <w:sz w:val="14"/>
                <w:szCs w:val="14"/>
              </w:rPr>
            </w:pPr>
          </w:p>
          <w:p w14:paraId="4D1A3CDD" w14:textId="77777777" w:rsidR="005F32D0" w:rsidRPr="00A406E5" w:rsidRDefault="005F32D0" w:rsidP="00774BD4">
            <w:pPr>
              <w:spacing w:after="120"/>
              <w:rPr>
                <w:rFonts w:ascii="Arial" w:hAnsi="Arial" w:cs="Arial"/>
                <w:sz w:val="14"/>
                <w:szCs w:val="14"/>
              </w:rPr>
            </w:pPr>
          </w:p>
          <w:p w14:paraId="029DC45A" w14:textId="77777777" w:rsidR="005F32D0" w:rsidRPr="00A406E5" w:rsidRDefault="005F32D0" w:rsidP="00774BD4">
            <w:pPr>
              <w:spacing w:after="120"/>
              <w:rPr>
                <w:rFonts w:ascii="Arial" w:hAnsi="Arial" w:cs="Arial"/>
                <w:sz w:val="14"/>
                <w:szCs w:val="14"/>
              </w:rPr>
            </w:pPr>
          </w:p>
          <w:p w14:paraId="798270E8" w14:textId="77777777" w:rsidR="005F32D0" w:rsidRPr="00A406E5" w:rsidRDefault="005F32D0"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3267AD" w14:textId="77777777" w:rsidR="005F32D0" w:rsidRPr="00A406E5" w:rsidRDefault="005F32D0" w:rsidP="00774BD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017E9" w14:textId="77777777" w:rsidR="005F32D0" w:rsidRPr="00A406E5" w:rsidRDefault="005F32D0" w:rsidP="00774BD4">
            <w:pPr>
              <w:jc w:val="center"/>
              <w:rPr>
                <w:rFonts w:ascii="Arial" w:hAnsi="Arial" w:cs="Arial"/>
                <w:sz w:val="32"/>
              </w:rPr>
            </w:pPr>
          </w:p>
        </w:tc>
      </w:tr>
      <w:tr w:rsidR="005F32D0" w:rsidRPr="00A406E5" w14:paraId="23FD4D21" w14:textId="77777777" w:rsidTr="00774BD4">
        <w:trPr>
          <w:trHeight w:val="451"/>
        </w:trPr>
        <w:tc>
          <w:tcPr>
            <w:tcW w:w="4169" w:type="pct"/>
            <w:vMerge/>
            <w:tcBorders>
              <w:left w:val="single" w:sz="4" w:space="0" w:color="auto"/>
              <w:bottom w:val="single" w:sz="4" w:space="0" w:color="auto"/>
              <w:right w:val="single" w:sz="4" w:space="0" w:color="auto"/>
            </w:tcBorders>
          </w:tcPr>
          <w:p w14:paraId="191C35AD" w14:textId="77777777" w:rsidR="005F32D0" w:rsidRPr="00A406E5" w:rsidRDefault="005F32D0"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43EE49" w14:textId="77777777" w:rsidR="005F32D0" w:rsidRPr="00A406E5" w:rsidRDefault="005F32D0" w:rsidP="00774BD4">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B194873" w14:textId="77777777" w:rsidR="005F32D0" w:rsidRPr="00A406E5" w:rsidRDefault="005F32D0" w:rsidP="00774BD4">
            <w:pPr>
              <w:jc w:val="center"/>
              <w:rPr>
                <w:rFonts w:ascii="Arial" w:hAnsi="Arial" w:cs="Arial"/>
                <w:sz w:val="32"/>
              </w:rPr>
            </w:pPr>
          </w:p>
        </w:tc>
      </w:tr>
      <w:tr w:rsidR="005F32D0" w:rsidRPr="00A406E5" w14:paraId="322221EA"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4784AD4D" w14:textId="77777777" w:rsidR="005F32D0" w:rsidRPr="00A406E5" w:rsidRDefault="005F32D0" w:rsidP="00774BD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7F9334C" w14:textId="77777777" w:rsidR="005F32D0" w:rsidRPr="00A406E5" w:rsidRDefault="005F32D0"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31B9A9" w14:textId="77777777" w:rsidR="005F32D0" w:rsidRPr="00A406E5" w:rsidRDefault="005F32D0"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AC5413" w14:textId="77777777" w:rsidR="005F32D0" w:rsidRPr="00A406E5" w:rsidRDefault="005F32D0" w:rsidP="00774BD4">
            <w:pPr>
              <w:jc w:val="center"/>
              <w:rPr>
                <w:rFonts w:ascii="Arial" w:hAnsi="Arial" w:cs="Arial"/>
                <w:sz w:val="32"/>
              </w:rPr>
            </w:pPr>
          </w:p>
        </w:tc>
      </w:tr>
      <w:tr w:rsidR="005F32D0" w:rsidRPr="00A406E5" w14:paraId="45EEAAA7" w14:textId="77777777" w:rsidTr="00774BD4">
        <w:trPr>
          <w:trHeight w:val="450"/>
        </w:trPr>
        <w:tc>
          <w:tcPr>
            <w:tcW w:w="4169" w:type="pct"/>
            <w:vMerge w:val="restart"/>
            <w:tcBorders>
              <w:top w:val="single" w:sz="4" w:space="0" w:color="auto"/>
              <w:left w:val="single" w:sz="4" w:space="0" w:color="auto"/>
              <w:right w:val="single" w:sz="4" w:space="0" w:color="auto"/>
            </w:tcBorders>
          </w:tcPr>
          <w:p w14:paraId="627BCCA5" w14:textId="77777777" w:rsidR="005F32D0" w:rsidRPr="00A406E5" w:rsidRDefault="005F32D0" w:rsidP="00774BD4">
            <w:pPr>
              <w:spacing w:after="120"/>
              <w:rPr>
                <w:rFonts w:ascii="Arial" w:hAnsi="Arial" w:cs="Arial"/>
                <w:sz w:val="14"/>
                <w:szCs w:val="14"/>
              </w:rPr>
            </w:pPr>
          </w:p>
          <w:p w14:paraId="4266D073" w14:textId="77777777" w:rsidR="005F32D0" w:rsidRPr="00A406E5" w:rsidRDefault="005F32D0" w:rsidP="00774BD4">
            <w:pPr>
              <w:spacing w:after="120"/>
              <w:rPr>
                <w:rFonts w:ascii="Arial" w:hAnsi="Arial" w:cs="Arial"/>
                <w:sz w:val="14"/>
                <w:szCs w:val="14"/>
              </w:rPr>
            </w:pPr>
          </w:p>
          <w:p w14:paraId="7D57A4F0" w14:textId="77777777" w:rsidR="005F32D0" w:rsidRPr="00A406E5" w:rsidRDefault="005F32D0" w:rsidP="00774BD4">
            <w:pPr>
              <w:spacing w:after="120"/>
              <w:rPr>
                <w:rFonts w:ascii="Arial" w:hAnsi="Arial" w:cs="Arial"/>
                <w:sz w:val="14"/>
                <w:szCs w:val="14"/>
              </w:rPr>
            </w:pPr>
          </w:p>
          <w:p w14:paraId="265F913C" w14:textId="77777777" w:rsidR="005F32D0" w:rsidRPr="00A406E5" w:rsidRDefault="005F32D0" w:rsidP="00774BD4">
            <w:pPr>
              <w:spacing w:after="120"/>
              <w:rPr>
                <w:rFonts w:ascii="Arial" w:hAnsi="Arial" w:cs="Arial"/>
                <w:sz w:val="14"/>
                <w:szCs w:val="14"/>
              </w:rPr>
            </w:pPr>
          </w:p>
          <w:p w14:paraId="3B5382FD" w14:textId="77777777" w:rsidR="005F32D0" w:rsidRPr="00A406E5" w:rsidRDefault="005F32D0" w:rsidP="00774BD4">
            <w:pPr>
              <w:spacing w:after="120"/>
              <w:rPr>
                <w:rFonts w:ascii="Arial" w:hAnsi="Arial" w:cs="Arial"/>
                <w:sz w:val="14"/>
                <w:szCs w:val="14"/>
              </w:rPr>
            </w:pPr>
          </w:p>
          <w:p w14:paraId="0DD4F5BC" w14:textId="77777777" w:rsidR="005F32D0" w:rsidRPr="00A406E5" w:rsidRDefault="005F32D0"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E3EE43" w14:textId="77777777" w:rsidR="005F32D0" w:rsidRPr="00A406E5" w:rsidRDefault="005F32D0" w:rsidP="00774BD4">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C384652" w14:textId="77777777" w:rsidR="005F32D0" w:rsidRPr="00A406E5" w:rsidRDefault="005F32D0" w:rsidP="00774BD4">
            <w:pPr>
              <w:jc w:val="center"/>
              <w:rPr>
                <w:rFonts w:ascii="Arial" w:hAnsi="Arial" w:cs="Arial"/>
                <w:sz w:val="32"/>
              </w:rPr>
            </w:pPr>
          </w:p>
        </w:tc>
      </w:tr>
      <w:tr w:rsidR="005F32D0" w:rsidRPr="00A406E5" w14:paraId="7A764795" w14:textId="77777777" w:rsidTr="00774BD4">
        <w:trPr>
          <w:trHeight w:val="451"/>
        </w:trPr>
        <w:tc>
          <w:tcPr>
            <w:tcW w:w="4169" w:type="pct"/>
            <w:vMerge/>
            <w:tcBorders>
              <w:left w:val="single" w:sz="4" w:space="0" w:color="auto"/>
              <w:bottom w:val="single" w:sz="4" w:space="0" w:color="auto"/>
              <w:right w:val="single" w:sz="4" w:space="0" w:color="auto"/>
            </w:tcBorders>
          </w:tcPr>
          <w:p w14:paraId="7015B40A" w14:textId="77777777" w:rsidR="005F32D0" w:rsidRPr="00A406E5" w:rsidRDefault="005F32D0"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A8C8A4" w14:textId="77777777" w:rsidR="005F32D0" w:rsidRPr="00A406E5" w:rsidRDefault="005F32D0" w:rsidP="00774BD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25E95B" w14:textId="77777777" w:rsidR="005F32D0" w:rsidRPr="00A406E5" w:rsidRDefault="005F32D0" w:rsidP="00774BD4">
            <w:pPr>
              <w:jc w:val="center"/>
              <w:rPr>
                <w:rFonts w:ascii="Arial" w:hAnsi="Arial" w:cs="Arial"/>
                <w:sz w:val="32"/>
              </w:rPr>
            </w:pPr>
          </w:p>
        </w:tc>
      </w:tr>
      <w:tr w:rsidR="005F32D0" w:rsidRPr="00A406E5" w14:paraId="322C0514"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26A5252D" w14:textId="77777777" w:rsidR="005F32D0" w:rsidRPr="00A406E5" w:rsidRDefault="005F32D0" w:rsidP="00774BD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890078A" w14:textId="77777777" w:rsidR="005F32D0" w:rsidRPr="00A406E5" w:rsidRDefault="005F32D0"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7E0AF5" w14:textId="77777777" w:rsidR="005F32D0" w:rsidRPr="00A406E5" w:rsidRDefault="005F32D0"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7719F7" w14:textId="77777777" w:rsidR="005F32D0" w:rsidRPr="00A406E5" w:rsidRDefault="005F32D0" w:rsidP="00774BD4">
            <w:pPr>
              <w:jc w:val="center"/>
              <w:rPr>
                <w:rFonts w:ascii="Arial" w:hAnsi="Arial" w:cs="Arial"/>
                <w:sz w:val="32"/>
              </w:rPr>
            </w:pPr>
          </w:p>
        </w:tc>
      </w:tr>
      <w:tr w:rsidR="005F32D0" w:rsidRPr="00A406E5" w14:paraId="3DBF0F98" w14:textId="77777777" w:rsidTr="00774BD4">
        <w:trPr>
          <w:trHeight w:val="450"/>
        </w:trPr>
        <w:tc>
          <w:tcPr>
            <w:tcW w:w="4169" w:type="pct"/>
            <w:vMerge w:val="restart"/>
            <w:tcBorders>
              <w:top w:val="single" w:sz="4" w:space="0" w:color="auto"/>
              <w:left w:val="single" w:sz="4" w:space="0" w:color="auto"/>
              <w:right w:val="single" w:sz="4" w:space="0" w:color="auto"/>
            </w:tcBorders>
          </w:tcPr>
          <w:p w14:paraId="5DCB9CC4" w14:textId="77777777" w:rsidR="005F32D0" w:rsidRPr="00A406E5" w:rsidRDefault="005F32D0" w:rsidP="00774BD4">
            <w:pPr>
              <w:spacing w:after="120"/>
              <w:rPr>
                <w:rFonts w:ascii="Arial" w:hAnsi="Arial" w:cs="Arial"/>
                <w:sz w:val="14"/>
                <w:szCs w:val="14"/>
              </w:rPr>
            </w:pPr>
          </w:p>
          <w:p w14:paraId="6749F680" w14:textId="77777777" w:rsidR="005F32D0" w:rsidRPr="00A406E5" w:rsidRDefault="005F32D0" w:rsidP="00774BD4">
            <w:pPr>
              <w:spacing w:after="120"/>
              <w:rPr>
                <w:rFonts w:ascii="Arial" w:hAnsi="Arial" w:cs="Arial"/>
                <w:sz w:val="14"/>
                <w:szCs w:val="14"/>
              </w:rPr>
            </w:pPr>
          </w:p>
          <w:p w14:paraId="1B826A8A" w14:textId="77777777" w:rsidR="005F32D0" w:rsidRPr="00A406E5" w:rsidRDefault="005F32D0" w:rsidP="00774BD4">
            <w:pPr>
              <w:spacing w:after="120"/>
              <w:rPr>
                <w:rFonts w:ascii="Arial" w:hAnsi="Arial" w:cs="Arial"/>
                <w:sz w:val="14"/>
                <w:szCs w:val="14"/>
              </w:rPr>
            </w:pPr>
          </w:p>
          <w:p w14:paraId="753DE208" w14:textId="77777777" w:rsidR="005F32D0" w:rsidRPr="00A406E5" w:rsidRDefault="005F32D0" w:rsidP="00774BD4">
            <w:pPr>
              <w:spacing w:after="120"/>
              <w:rPr>
                <w:rFonts w:ascii="Arial" w:hAnsi="Arial" w:cs="Arial"/>
                <w:sz w:val="14"/>
                <w:szCs w:val="14"/>
              </w:rPr>
            </w:pPr>
          </w:p>
          <w:p w14:paraId="62154C0F" w14:textId="77777777" w:rsidR="005F32D0" w:rsidRPr="00A406E5" w:rsidRDefault="005F32D0" w:rsidP="00774BD4">
            <w:pPr>
              <w:spacing w:after="120"/>
              <w:rPr>
                <w:rFonts w:ascii="Arial" w:hAnsi="Arial" w:cs="Arial"/>
                <w:sz w:val="14"/>
                <w:szCs w:val="14"/>
              </w:rPr>
            </w:pPr>
          </w:p>
          <w:p w14:paraId="6613BEBA" w14:textId="77777777" w:rsidR="005F32D0" w:rsidRPr="00A406E5" w:rsidRDefault="005F32D0"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88D943" w14:textId="77777777" w:rsidR="005F32D0" w:rsidRPr="00A406E5" w:rsidRDefault="005F32D0" w:rsidP="00774BD4">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303A434" w14:textId="77777777" w:rsidR="005F32D0" w:rsidRPr="00A406E5" w:rsidRDefault="005F32D0" w:rsidP="00774BD4">
            <w:pPr>
              <w:jc w:val="center"/>
              <w:rPr>
                <w:rFonts w:ascii="Arial" w:hAnsi="Arial" w:cs="Arial"/>
                <w:sz w:val="32"/>
              </w:rPr>
            </w:pPr>
          </w:p>
        </w:tc>
      </w:tr>
      <w:tr w:rsidR="005F32D0" w:rsidRPr="00A406E5" w14:paraId="7DA7FB5E" w14:textId="77777777" w:rsidTr="00774BD4">
        <w:trPr>
          <w:trHeight w:val="451"/>
        </w:trPr>
        <w:tc>
          <w:tcPr>
            <w:tcW w:w="4169" w:type="pct"/>
            <w:vMerge/>
            <w:tcBorders>
              <w:left w:val="single" w:sz="4" w:space="0" w:color="auto"/>
              <w:bottom w:val="single" w:sz="4" w:space="0" w:color="auto"/>
              <w:right w:val="single" w:sz="4" w:space="0" w:color="auto"/>
            </w:tcBorders>
          </w:tcPr>
          <w:p w14:paraId="65C6169B" w14:textId="77777777" w:rsidR="005F32D0" w:rsidRPr="00A406E5" w:rsidRDefault="005F32D0"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5E27B9" w14:textId="77777777" w:rsidR="005F32D0" w:rsidRPr="00A406E5" w:rsidRDefault="005F32D0" w:rsidP="00774BD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26E83B" w14:textId="77777777" w:rsidR="005F32D0" w:rsidRPr="00A406E5" w:rsidRDefault="005F32D0" w:rsidP="00774BD4">
            <w:pPr>
              <w:jc w:val="center"/>
              <w:rPr>
                <w:rFonts w:ascii="Arial" w:hAnsi="Arial" w:cs="Arial"/>
                <w:sz w:val="32"/>
              </w:rPr>
            </w:pPr>
          </w:p>
        </w:tc>
      </w:tr>
      <w:tr w:rsidR="005F32D0" w:rsidRPr="00A406E5" w14:paraId="32491499"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3063407B" w14:textId="77777777" w:rsidR="005F32D0" w:rsidRPr="00A406E5" w:rsidRDefault="005F32D0" w:rsidP="00774BD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AAD87EC" w14:textId="77777777" w:rsidR="005F32D0" w:rsidRPr="00A406E5" w:rsidRDefault="005F32D0"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444F63" w14:textId="77777777" w:rsidR="005F32D0" w:rsidRPr="00A406E5" w:rsidRDefault="005F32D0"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A65CF6" w14:textId="77777777" w:rsidR="005F32D0" w:rsidRPr="00A406E5" w:rsidRDefault="005F32D0" w:rsidP="00774BD4">
            <w:pPr>
              <w:jc w:val="center"/>
              <w:rPr>
                <w:rFonts w:ascii="Arial" w:hAnsi="Arial" w:cs="Arial"/>
                <w:sz w:val="32"/>
              </w:rPr>
            </w:pPr>
          </w:p>
        </w:tc>
      </w:tr>
      <w:tr w:rsidR="005F32D0" w:rsidRPr="00A406E5" w14:paraId="10563CDA" w14:textId="77777777" w:rsidTr="00774BD4">
        <w:trPr>
          <w:trHeight w:val="451"/>
        </w:trPr>
        <w:tc>
          <w:tcPr>
            <w:tcW w:w="4169" w:type="pct"/>
            <w:vMerge w:val="restart"/>
            <w:tcBorders>
              <w:top w:val="single" w:sz="4" w:space="0" w:color="auto"/>
              <w:left w:val="single" w:sz="4" w:space="0" w:color="auto"/>
              <w:right w:val="single" w:sz="4" w:space="0" w:color="auto"/>
            </w:tcBorders>
          </w:tcPr>
          <w:p w14:paraId="38A7F325" w14:textId="77777777" w:rsidR="005F32D0" w:rsidRPr="00A406E5" w:rsidRDefault="005F32D0" w:rsidP="00774BD4">
            <w:pPr>
              <w:spacing w:after="120"/>
              <w:rPr>
                <w:rFonts w:ascii="Arial" w:hAnsi="Arial" w:cs="Arial"/>
                <w:sz w:val="14"/>
                <w:szCs w:val="14"/>
              </w:rPr>
            </w:pPr>
          </w:p>
          <w:p w14:paraId="1E27A9CF" w14:textId="77777777" w:rsidR="005F32D0" w:rsidRPr="00A406E5" w:rsidRDefault="005F32D0" w:rsidP="00774BD4">
            <w:pPr>
              <w:spacing w:after="120"/>
              <w:rPr>
                <w:rFonts w:ascii="Arial" w:hAnsi="Arial" w:cs="Arial"/>
                <w:sz w:val="14"/>
                <w:szCs w:val="14"/>
              </w:rPr>
            </w:pPr>
          </w:p>
          <w:p w14:paraId="72AA3C18" w14:textId="77777777" w:rsidR="005F32D0" w:rsidRPr="00A406E5" w:rsidRDefault="005F32D0" w:rsidP="00774BD4">
            <w:pPr>
              <w:spacing w:after="120"/>
              <w:rPr>
                <w:rFonts w:ascii="Arial" w:hAnsi="Arial" w:cs="Arial"/>
                <w:sz w:val="14"/>
                <w:szCs w:val="14"/>
              </w:rPr>
            </w:pPr>
          </w:p>
          <w:p w14:paraId="07D05304" w14:textId="77777777" w:rsidR="005F32D0" w:rsidRPr="00A406E5" w:rsidRDefault="005F32D0" w:rsidP="00774BD4">
            <w:pPr>
              <w:spacing w:after="120"/>
              <w:rPr>
                <w:rFonts w:ascii="Arial" w:hAnsi="Arial" w:cs="Arial"/>
                <w:sz w:val="14"/>
                <w:szCs w:val="14"/>
              </w:rPr>
            </w:pPr>
          </w:p>
          <w:p w14:paraId="5E0D8250" w14:textId="77777777" w:rsidR="005F32D0" w:rsidRPr="00A406E5" w:rsidRDefault="005F32D0" w:rsidP="00774BD4">
            <w:pPr>
              <w:spacing w:after="120"/>
              <w:rPr>
                <w:rFonts w:ascii="Arial" w:hAnsi="Arial" w:cs="Arial"/>
                <w:sz w:val="14"/>
                <w:szCs w:val="14"/>
              </w:rPr>
            </w:pPr>
          </w:p>
          <w:p w14:paraId="474D2A4D" w14:textId="77777777" w:rsidR="005F32D0" w:rsidRPr="00A406E5" w:rsidRDefault="005F32D0"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5CB3BF" w14:textId="77777777" w:rsidR="005F32D0" w:rsidRPr="00A406E5" w:rsidRDefault="005F32D0" w:rsidP="00774BD4">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D68962E" w14:textId="77777777" w:rsidR="005F32D0" w:rsidRPr="00A406E5" w:rsidRDefault="005F32D0" w:rsidP="00774BD4">
            <w:pPr>
              <w:jc w:val="center"/>
              <w:rPr>
                <w:rFonts w:ascii="Arial" w:hAnsi="Arial" w:cs="Arial"/>
                <w:sz w:val="32"/>
              </w:rPr>
            </w:pPr>
          </w:p>
        </w:tc>
      </w:tr>
      <w:tr w:rsidR="005F32D0" w:rsidRPr="00A406E5" w14:paraId="53BBD649" w14:textId="77777777" w:rsidTr="00774BD4">
        <w:trPr>
          <w:trHeight w:val="450"/>
        </w:trPr>
        <w:tc>
          <w:tcPr>
            <w:tcW w:w="4169" w:type="pct"/>
            <w:vMerge/>
            <w:tcBorders>
              <w:left w:val="single" w:sz="4" w:space="0" w:color="auto"/>
              <w:bottom w:val="single" w:sz="4" w:space="0" w:color="auto"/>
              <w:right w:val="single" w:sz="4" w:space="0" w:color="auto"/>
            </w:tcBorders>
          </w:tcPr>
          <w:p w14:paraId="57693E60" w14:textId="77777777" w:rsidR="005F32D0" w:rsidRPr="00A406E5" w:rsidRDefault="005F32D0"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8AD824" w14:textId="77777777" w:rsidR="005F32D0" w:rsidRPr="00A406E5" w:rsidRDefault="005F32D0" w:rsidP="00774BD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92D32B" w14:textId="77777777" w:rsidR="005F32D0" w:rsidRPr="00A406E5" w:rsidRDefault="005F32D0" w:rsidP="00774BD4">
            <w:pPr>
              <w:jc w:val="center"/>
              <w:rPr>
                <w:rFonts w:ascii="Arial" w:hAnsi="Arial" w:cs="Arial"/>
                <w:sz w:val="32"/>
              </w:rPr>
            </w:pPr>
          </w:p>
        </w:tc>
      </w:tr>
      <w:tr w:rsidR="005F32D0" w:rsidRPr="00A406E5" w14:paraId="546BCF6D"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68189B2A" w14:textId="77777777" w:rsidR="005F32D0" w:rsidRPr="00A406E5" w:rsidRDefault="005F32D0" w:rsidP="00774BD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30582A3" w14:textId="77777777" w:rsidR="005F32D0" w:rsidRPr="00A406E5" w:rsidRDefault="005F32D0"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715BAA" w14:textId="77777777" w:rsidR="005F32D0" w:rsidRPr="00A406E5" w:rsidRDefault="005F32D0"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D6684A" w14:textId="77777777" w:rsidR="005F32D0" w:rsidRPr="00A406E5" w:rsidRDefault="005F32D0" w:rsidP="00774BD4">
            <w:pPr>
              <w:jc w:val="center"/>
              <w:rPr>
                <w:rFonts w:ascii="Arial" w:hAnsi="Arial" w:cs="Arial"/>
                <w:sz w:val="32"/>
              </w:rPr>
            </w:pPr>
          </w:p>
        </w:tc>
      </w:tr>
      <w:tr w:rsidR="005F32D0" w:rsidRPr="00A406E5" w14:paraId="4FFE9797" w14:textId="77777777" w:rsidTr="00774BD4">
        <w:trPr>
          <w:trHeight w:val="451"/>
        </w:trPr>
        <w:tc>
          <w:tcPr>
            <w:tcW w:w="4169" w:type="pct"/>
            <w:vMerge w:val="restart"/>
            <w:tcBorders>
              <w:top w:val="single" w:sz="4" w:space="0" w:color="auto"/>
              <w:left w:val="single" w:sz="4" w:space="0" w:color="auto"/>
              <w:right w:val="single" w:sz="4" w:space="0" w:color="auto"/>
            </w:tcBorders>
          </w:tcPr>
          <w:p w14:paraId="47015BD8" w14:textId="77777777" w:rsidR="005F32D0" w:rsidRPr="00A406E5" w:rsidRDefault="005F32D0" w:rsidP="00774BD4">
            <w:pPr>
              <w:spacing w:after="120"/>
              <w:rPr>
                <w:rFonts w:ascii="Arial" w:hAnsi="Arial" w:cs="Arial"/>
                <w:sz w:val="14"/>
                <w:szCs w:val="14"/>
              </w:rPr>
            </w:pPr>
          </w:p>
          <w:p w14:paraId="1A2D3FBE" w14:textId="77777777" w:rsidR="005F32D0" w:rsidRPr="00A406E5" w:rsidRDefault="005F32D0" w:rsidP="00774BD4">
            <w:pPr>
              <w:spacing w:after="120"/>
              <w:rPr>
                <w:rFonts w:ascii="Arial" w:hAnsi="Arial" w:cs="Arial"/>
                <w:sz w:val="14"/>
                <w:szCs w:val="14"/>
              </w:rPr>
            </w:pPr>
          </w:p>
          <w:p w14:paraId="54F3206F" w14:textId="77777777" w:rsidR="005F32D0" w:rsidRPr="00A406E5" w:rsidRDefault="005F32D0" w:rsidP="00774BD4">
            <w:pPr>
              <w:spacing w:after="120"/>
              <w:rPr>
                <w:rFonts w:ascii="Arial" w:hAnsi="Arial" w:cs="Arial"/>
                <w:sz w:val="14"/>
                <w:szCs w:val="14"/>
              </w:rPr>
            </w:pPr>
          </w:p>
          <w:p w14:paraId="0E3015F3" w14:textId="77777777" w:rsidR="005F32D0" w:rsidRPr="00A406E5" w:rsidRDefault="005F32D0"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C6B3A9" w14:textId="77777777" w:rsidR="005F32D0" w:rsidRPr="00A406E5" w:rsidRDefault="005F32D0" w:rsidP="00774BD4">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2E756EE" w14:textId="77777777" w:rsidR="005F32D0" w:rsidRPr="00A406E5" w:rsidRDefault="005F32D0" w:rsidP="00774BD4">
            <w:pPr>
              <w:jc w:val="center"/>
              <w:rPr>
                <w:rFonts w:ascii="Arial" w:hAnsi="Arial" w:cs="Arial"/>
                <w:sz w:val="32"/>
              </w:rPr>
            </w:pPr>
          </w:p>
        </w:tc>
      </w:tr>
      <w:tr w:rsidR="005F32D0" w:rsidRPr="00A406E5" w14:paraId="5581421A" w14:textId="77777777" w:rsidTr="00774BD4">
        <w:trPr>
          <w:trHeight w:val="450"/>
        </w:trPr>
        <w:tc>
          <w:tcPr>
            <w:tcW w:w="4169" w:type="pct"/>
            <w:vMerge/>
            <w:tcBorders>
              <w:left w:val="single" w:sz="4" w:space="0" w:color="auto"/>
              <w:bottom w:val="single" w:sz="4" w:space="0" w:color="auto"/>
              <w:right w:val="single" w:sz="4" w:space="0" w:color="auto"/>
            </w:tcBorders>
          </w:tcPr>
          <w:p w14:paraId="750A5F5B" w14:textId="77777777" w:rsidR="005F32D0" w:rsidRPr="00A406E5" w:rsidRDefault="005F32D0"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F92EA8" w14:textId="77777777" w:rsidR="005F32D0" w:rsidRPr="00A406E5" w:rsidRDefault="005F32D0" w:rsidP="00774BD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7F9B9A" w14:textId="77777777" w:rsidR="005F32D0" w:rsidRPr="00A406E5" w:rsidRDefault="005F32D0" w:rsidP="00774BD4">
            <w:pPr>
              <w:jc w:val="center"/>
              <w:rPr>
                <w:rFonts w:ascii="Arial" w:hAnsi="Arial" w:cs="Arial"/>
                <w:sz w:val="32"/>
              </w:rPr>
            </w:pPr>
          </w:p>
        </w:tc>
      </w:tr>
    </w:tbl>
    <w:p w14:paraId="5AD1D382" w14:textId="77777777" w:rsidR="005F32D0" w:rsidRPr="00A406E5" w:rsidRDefault="005F32D0" w:rsidP="005F32D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F32D0" w:rsidRPr="00A406E5" w14:paraId="5C9F6571" w14:textId="77777777" w:rsidTr="00774BD4">
        <w:trPr>
          <w:cantSplit/>
        </w:trPr>
        <w:tc>
          <w:tcPr>
            <w:tcW w:w="6062" w:type="dxa"/>
            <w:vMerge w:val="restart"/>
            <w:shd w:val="pct15" w:color="auto" w:fill="auto"/>
            <w:vAlign w:val="center"/>
          </w:tcPr>
          <w:p w14:paraId="3EAC09ED" w14:textId="77777777" w:rsidR="005F32D0" w:rsidRPr="00A406E5" w:rsidRDefault="005F32D0" w:rsidP="00774BD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905B1EC" w14:textId="77777777" w:rsidR="005F32D0" w:rsidRPr="00A406E5" w:rsidRDefault="005F32D0" w:rsidP="00774BD4">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A8788FF" w14:textId="77777777" w:rsidR="005F32D0" w:rsidRPr="00A406E5" w:rsidRDefault="005F32D0" w:rsidP="00774BD4">
            <w:pPr>
              <w:jc w:val="right"/>
              <w:rPr>
                <w:rFonts w:ascii="Arial" w:hAnsi="Arial" w:cs="Arial"/>
                <w:b/>
                <w:bCs/>
              </w:rPr>
            </w:pPr>
            <w:r w:rsidRPr="00A406E5">
              <w:rPr>
                <w:rFonts w:ascii="Arial" w:hAnsi="Arial" w:cs="Arial"/>
                <w:b/>
                <w:bCs/>
              </w:rPr>
              <w:t>%</w:t>
            </w:r>
          </w:p>
        </w:tc>
      </w:tr>
      <w:tr w:rsidR="005F32D0" w:rsidRPr="00A406E5" w14:paraId="40EDB3CA" w14:textId="77777777" w:rsidTr="00774BD4">
        <w:trPr>
          <w:cantSplit/>
        </w:trPr>
        <w:tc>
          <w:tcPr>
            <w:tcW w:w="6062" w:type="dxa"/>
            <w:vMerge/>
            <w:vAlign w:val="bottom"/>
          </w:tcPr>
          <w:p w14:paraId="6A0392D7" w14:textId="77777777" w:rsidR="005F32D0" w:rsidRPr="00A406E5" w:rsidRDefault="005F32D0" w:rsidP="00774BD4">
            <w:pPr>
              <w:rPr>
                <w:rFonts w:ascii="Arial" w:hAnsi="Arial" w:cs="Arial"/>
              </w:rPr>
            </w:pPr>
          </w:p>
        </w:tc>
        <w:tc>
          <w:tcPr>
            <w:tcW w:w="2903" w:type="dxa"/>
            <w:vAlign w:val="bottom"/>
          </w:tcPr>
          <w:p w14:paraId="26252670" w14:textId="77777777" w:rsidR="005F32D0" w:rsidRPr="00A406E5" w:rsidRDefault="005F32D0" w:rsidP="00774BD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A40527A" w14:textId="77777777" w:rsidR="005F32D0" w:rsidRPr="00A406E5" w:rsidRDefault="005F32D0" w:rsidP="00774BD4">
            <w:pPr>
              <w:jc w:val="center"/>
              <w:rPr>
                <w:rFonts w:ascii="Arial" w:hAnsi="Arial" w:cs="Arial"/>
                <w:sz w:val="12"/>
                <w:szCs w:val="12"/>
              </w:rPr>
            </w:pPr>
          </w:p>
        </w:tc>
        <w:tc>
          <w:tcPr>
            <w:tcW w:w="1060" w:type="dxa"/>
            <w:vMerge/>
            <w:vAlign w:val="bottom"/>
          </w:tcPr>
          <w:p w14:paraId="10A91094" w14:textId="77777777" w:rsidR="005F32D0" w:rsidRPr="00A406E5" w:rsidRDefault="005F32D0" w:rsidP="00774BD4">
            <w:pPr>
              <w:ind w:leftChars="71" w:left="142"/>
              <w:rPr>
                <w:rFonts w:ascii="Arial" w:hAnsi="Arial" w:cs="Arial"/>
              </w:rPr>
            </w:pPr>
          </w:p>
        </w:tc>
      </w:tr>
      <w:tr w:rsidR="005F32D0" w:rsidRPr="00A406E5" w14:paraId="4991E01D" w14:textId="77777777" w:rsidTr="00774BD4">
        <w:trPr>
          <w:cantSplit/>
        </w:trPr>
        <w:tc>
          <w:tcPr>
            <w:tcW w:w="6062" w:type="dxa"/>
            <w:vMerge/>
            <w:vAlign w:val="bottom"/>
          </w:tcPr>
          <w:p w14:paraId="7A1724CC" w14:textId="77777777" w:rsidR="005F32D0" w:rsidRPr="00A406E5" w:rsidRDefault="005F32D0" w:rsidP="00774BD4">
            <w:pPr>
              <w:rPr>
                <w:rFonts w:ascii="Arial" w:hAnsi="Arial" w:cs="Arial"/>
              </w:rPr>
            </w:pPr>
          </w:p>
        </w:tc>
        <w:tc>
          <w:tcPr>
            <w:tcW w:w="2903" w:type="dxa"/>
            <w:vAlign w:val="bottom"/>
          </w:tcPr>
          <w:p w14:paraId="64EB8CD6" w14:textId="77777777" w:rsidR="005F32D0" w:rsidRPr="00A406E5" w:rsidRDefault="005F32D0" w:rsidP="00774BD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B86C8C8" w14:textId="77777777" w:rsidR="005F32D0" w:rsidRPr="00A406E5" w:rsidRDefault="005F32D0" w:rsidP="00774BD4">
            <w:pPr>
              <w:jc w:val="center"/>
              <w:rPr>
                <w:rFonts w:ascii="Arial" w:hAnsi="Arial" w:cs="Arial"/>
                <w:sz w:val="12"/>
                <w:szCs w:val="12"/>
              </w:rPr>
            </w:pPr>
          </w:p>
        </w:tc>
        <w:tc>
          <w:tcPr>
            <w:tcW w:w="1060" w:type="dxa"/>
            <w:vMerge/>
            <w:vAlign w:val="bottom"/>
          </w:tcPr>
          <w:p w14:paraId="3CD16EBB" w14:textId="77777777" w:rsidR="005F32D0" w:rsidRPr="00A406E5" w:rsidRDefault="005F32D0" w:rsidP="00774BD4">
            <w:pPr>
              <w:ind w:firstLineChars="141" w:firstLine="282"/>
              <w:rPr>
                <w:rFonts w:ascii="Arial" w:hAnsi="Arial" w:cs="Arial"/>
              </w:rPr>
            </w:pPr>
          </w:p>
        </w:tc>
      </w:tr>
    </w:tbl>
    <w:p w14:paraId="7C4F8CC0" w14:textId="77777777" w:rsidR="005F32D0" w:rsidRDefault="005F32D0" w:rsidP="005F32D0">
      <w:pPr>
        <w:rPr>
          <w:rFonts w:ascii="Arial" w:hAnsi="Arial" w:cs="Arial"/>
        </w:rPr>
      </w:pPr>
    </w:p>
    <w:p w14:paraId="12D7A840" w14:textId="77777777" w:rsidR="005F32D0" w:rsidRDefault="005F32D0" w:rsidP="005F32D0">
      <w:pPr>
        <w:rPr>
          <w:rFonts w:ascii="Arial" w:hAnsi="Arial" w:cs="Arial"/>
        </w:rPr>
      </w:pPr>
    </w:p>
    <w:p w14:paraId="3622FFC0" w14:textId="77777777" w:rsidR="004C5393" w:rsidRDefault="004C5393" w:rsidP="00152E9D">
      <w:pPr>
        <w:rPr>
          <w:rFonts w:ascii="Arial" w:hAnsi="Arial" w:cs="Arial"/>
          <w:vanish/>
        </w:rPr>
        <w:sectPr w:rsidR="004C5393" w:rsidSect="0030547B">
          <w:footerReference w:type="default" r:id="rId10"/>
          <w:type w:val="continuous"/>
          <w:pgSz w:w="11894" w:h="16834"/>
          <w:pgMar w:top="720" w:right="720" w:bottom="720" w:left="720" w:header="709" w:footer="706" w:gutter="0"/>
          <w:cols w:space="720"/>
        </w:sectPr>
      </w:pPr>
    </w:p>
    <w:p w14:paraId="45B72AA3" w14:textId="77777777" w:rsidR="00C073F1" w:rsidRDefault="00C073F1" w:rsidP="00152E9D">
      <w:pPr>
        <w:rPr>
          <w:rFonts w:ascii="Arial" w:hAnsi="Arial" w:cs="Arial"/>
          <w:vanish/>
        </w:rPr>
        <w:sectPr w:rsidR="00C073F1" w:rsidSect="004C5393">
          <w:pgSz w:w="16834" w:h="11894" w:orient="landscape"/>
          <w:pgMar w:top="720" w:right="720" w:bottom="720" w:left="720" w:header="709" w:footer="706" w:gutter="0"/>
          <w:cols w:space="720"/>
        </w:sectPr>
      </w:pPr>
    </w:p>
    <w:p w14:paraId="1EEB8BFA" w14:textId="77777777" w:rsidR="00C073F1" w:rsidRDefault="00C073F1" w:rsidP="00152E9D">
      <w:pPr>
        <w:rPr>
          <w:rFonts w:ascii="Arial" w:hAnsi="Arial" w:cs="Arial"/>
          <w:vanish/>
        </w:rPr>
        <w:sectPr w:rsidR="00C073F1" w:rsidSect="004C5393">
          <w:pgSz w:w="16834" w:h="11894" w:orient="landscape"/>
          <w:pgMar w:top="720" w:right="720" w:bottom="720" w:left="720" w:header="709" w:footer="706" w:gutter="0"/>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4C5393">
      <w:pgSz w:w="16834" w:h="11894" w:orient="landscape"/>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06612" w14:textId="77777777" w:rsidR="0035761D" w:rsidRDefault="0035761D">
      <w:r>
        <w:separator/>
      </w:r>
    </w:p>
  </w:endnote>
  <w:endnote w:type="continuationSeparator" w:id="0">
    <w:p w14:paraId="42A0E107" w14:textId="77777777" w:rsidR="0035761D" w:rsidRDefault="00357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E5485" w14:textId="77777777" w:rsidR="005F32D0" w:rsidRDefault="005F32D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1BDD7824" w14:textId="77777777" w:rsidR="005F32D0" w:rsidRDefault="005F32D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A2DAD" w14:textId="77777777" w:rsidR="0035761D" w:rsidRDefault="0035761D">
      <w:r>
        <w:separator/>
      </w:r>
    </w:p>
  </w:footnote>
  <w:footnote w:type="continuationSeparator" w:id="0">
    <w:p w14:paraId="5A96B617" w14:textId="77777777" w:rsidR="0035761D" w:rsidRDefault="003576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962F55"/>
    <w:multiLevelType w:val="hybridMultilevel"/>
    <w:tmpl w:val="B8727AA6"/>
    <w:lvl w:ilvl="0" w:tplc="0809000F">
      <w:start w:val="1"/>
      <w:numFmt w:val="decimal"/>
      <w:lvlText w:val="%1."/>
      <w:lvlJc w:val="left"/>
      <w:pPr>
        <w:ind w:left="502" w:hanging="360"/>
      </w:pPr>
    </w:lvl>
    <w:lvl w:ilvl="1" w:tplc="08090001">
      <w:start w:val="1"/>
      <w:numFmt w:val="bullet"/>
      <w:lvlText w:val=""/>
      <w:lvlJc w:val="left"/>
      <w:pPr>
        <w:ind w:left="1222" w:hanging="360"/>
      </w:pPr>
      <w:rPr>
        <w:rFonts w:ascii="Symbol" w:hAnsi="Symbol" w:hint="default"/>
      </w:rPr>
    </w:lvl>
    <w:lvl w:ilvl="2" w:tplc="0809001B">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10326F85"/>
    <w:multiLevelType w:val="hybridMultilevel"/>
    <w:tmpl w:val="FF46DE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921CCC"/>
    <w:multiLevelType w:val="hybridMultilevel"/>
    <w:tmpl w:val="20D60C2E"/>
    <w:lvl w:ilvl="0" w:tplc="3FC26102">
      <w:numFmt w:val="bullet"/>
      <w:lvlText w:val="•"/>
      <w:lvlJc w:val="left"/>
      <w:pPr>
        <w:ind w:left="720" w:hanging="360"/>
      </w:pPr>
      <w:rPr>
        <w:rFonts w:ascii="Cambria" w:eastAsia="Times New Roman"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BB31AF9"/>
    <w:multiLevelType w:val="hybridMultilevel"/>
    <w:tmpl w:val="C1F2D1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EC5177"/>
    <w:multiLevelType w:val="hybridMultilevel"/>
    <w:tmpl w:val="6E90E63E"/>
    <w:lvl w:ilvl="0" w:tplc="FFFFFFFF">
      <w:start w:val="1"/>
      <w:numFmt w:val="decimal"/>
      <w:lvlText w:val="%1."/>
      <w:lvlJc w:val="left"/>
      <w:pPr>
        <w:ind w:left="502" w:hanging="360"/>
      </w:pPr>
    </w:lvl>
    <w:lvl w:ilvl="1" w:tplc="FFFFFFFF">
      <w:start w:val="1"/>
      <w:numFmt w:val="bullet"/>
      <w:lvlText w:val=""/>
      <w:lvlJc w:val="left"/>
      <w:pPr>
        <w:ind w:left="1222" w:hanging="360"/>
      </w:pPr>
      <w:rPr>
        <w:rFonts w:ascii="Symbol" w:hAnsi="Symbol" w:hint="default"/>
      </w:rPr>
    </w:lvl>
    <w:lvl w:ilvl="2" w:tplc="08090003">
      <w:start w:val="1"/>
      <w:numFmt w:val="bullet"/>
      <w:lvlText w:val="o"/>
      <w:lvlJc w:val="left"/>
      <w:pPr>
        <w:ind w:left="2122" w:hanging="360"/>
      </w:pPr>
      <w:rPr>
        <w:rFonts w:ascii="Courier New" w:hAnsi="Courier New" w:cs="Courier New" w:hint="default"/>
      </w:r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DF78C1"/>
    <w:multiLevelType w:val="hybridMultilevel"/>
    <w:tmpl w:val="99200B28"/>
    <w:lvl w:ilvl="0" w:tplc="0AFA88F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60311F"/>
    <w:multiLevelType w:val="multilevel"/>
    <w:tmpl w:val="7B68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971AEE"/>
    <w:multiLevelType w:val="multilevel"/>
    <w:tmpl w:val="CAFE0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394089"/>
    <w:multiLevelType w:val="hybridMultilevel"/>
    <w:tmpl w:val="0AF83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5D0A35"/>
    <w:multiLevelType w:val="hybridMultilevel"/>
    <w:tmpl w:val="6ED8D7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2EF014B"/>
    <w:multiLevelType w:val="hybridMultilevel"/>
    <w:tmpl w:val="AF5E1E5A"/>
    <w:lvl w:ilvl="0" w:tplc="CAD02D08">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8" w15:restartNumberingAfterBreak="0">
    <w:nsid w:val="7F792AFA"/>
    <w:multiLevelType w:val="multilevel"/>
    <w:tmpl w:val="E5CC6F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2742652">
    <w:abstractNumId w:val="3"/>
  </w:num>
  <w:num w:numId="2" w16cid:durableId="73672553">
    <w:abstractNumId w:val="15"/>
  </w:num>
  <w:num w:numId="3" w16cid:durableId="551386548">
    <w:abstractNumId w:val="25"/>
  </w:num>
  <w:num w:numId="4" w16cid:durableId="1328249599">
    <w:abstractNumId w:val="17"/>
  </w:num>
  <w:num w:numId="5" w16cid:durableId="1629507774">
    <w:abstractNumId w:val="12"/>
  </w:num>
  <w:num w:numId="6" w16cid:durableId="815100522">
    <w:abstractNumId w:val="24"/>
  </w:num>
  <w:num w:numId="7" w16cid:durableId="1664971962">
    <w:abstractNumId w:val="4"/>
  </w:num>
  <w:num w:numId="8" w16cid:durableId="420836819">
    <w:abstractNumId w:val="21"/>
  </w:num>
  <w:num w:numId="9" w16cid:durableId="1352684847">
    <w:abstractNumId w:val="16"/>
  </w:num>
  <w:num w:numId="10" w16cid:durableId="1326278409">
    <w:abstractNumId w:val="7"/>
  </w:num>
  <w:num w:numId="11" w16cid:durableId="1897081028">
    <w:abstractNumId w:val="8"/>
  </w:num>
  <w:num w:numId="12" w16cid:durableId="1114714032">
    <w:abstractNumId w:val="14"/>
  </w:num>
  <w:num w:numId="13" w16cid:durableId="1289899390">
    <w:abstractNumId w:val="20"/>
  </w:num>
  <w:num w:numId="14" w16cid:durableId="1550071778">
    <w:abstractNumId w:val="6"/>
  </w:num>
  <w:num w:numId="15" w16cid:durableId="255409480">
    <w:abstractNumId w:val="0"/>
  </w:num>
  <w:num w:numId="16" w16cid:durableId="595863372">
    <w:abstractNumId w:val="9"/>
  </w:num>
  <w:num w:numId="17" w16cid:durableId="711198572">
    <w:abstractNumId w:val="27"/>
  </w:num>
  <w:num w:numId="18" w16cid:durableId="1081753366">
    <w:abstractNumId w:val="22"/>
  </w:num>
  <w:num w:numId="19" w16cid:durableId="39325517">
    <w:abstractNumId w:val="10"/>
  </w:num>
  <w:num w:numId="20" w16cid:durableId="808322576">
    <w:abstractNumId w:val="13"/>
  </w:num>
  <w:num w:numId="21" w16cid:durableId="879127264">
    <w:abstractNumId w:val="26"/>
  </w:num>
  <w:num w:numId="22" w16cid:durableId="1296057687">
    <w:abstractNumId w:val="23"/>
  </w:num>
  <w:num w:numId="23" w16cid:durableId="1789467630">
    <w:abstractNumId w:val="5"/>
  </w:num>
  <w:num w:numId="24" w16cid:durableId="1958414274">
    <w:abstractNumId w:val="18"/>
  </w:num>
  <w:num w:numId="25" w16cid:durableId="904878299">
    <w:abstractNumId w:val="19"/>
  </w:num>
  <w:num w:numId="26" w16cid:durableId="1674408934">
    <w:abstractNumId w:val="2"/>
  </w:num>
  <w:num w:numId="27" w16cid:durableId="394397291">
    <w:abstractNumId w:val="28"/>
  </w:num>
  <w:num w:numId="28" w16cid:durableId="643582033">
    <w:abstractNumId w:val="1"/>
  </w:num>
  <w:num w:numId="29" w16cid:durableId="1960458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D3A76"/>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C62BA"/>
    <w:rsid w:val="002D5B3F"/>
    <w:rsid w:val="002E272E"/>
    <w:rsid w:val="002F5778"/>
    <w:rsid w:val="00302E7D"/>
    <w:rsid w:val="0030547B"/>
    <w:rsid w:val="003223E0"/>
    <w:rsid w:val="00352C4A"/>
    <w:rsid w:val="0035761D"/>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7CDB"/>
    <w:rsid w:val="00470A38"/>
    <w:rsid w:val="00477880"/>
    <w:rsid w:val="004874DE"/>
    <w:rsid w:val="004B5334"/>
    <w:rsid w:val="004B6C14"/>
    <w:rsid w:val="004C5393"/>
    <w:rsid w:val="004D5E9B"/>
    <w:rsid w:val="004D63D9"/>
    <w:rsid w:val="004E4CD5"/>
    <w:rsid w:val="004E6585"/>
    <w:rsid w:val="0050249F"/>
    <w:rsid w:val="00524566"/>
    <w:rsid w:val="00527E60"/>
    <w:rsid w:val="00530BEF"/>
    <w:rsid w:val="00540C83"/>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2D0"/>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22B5B"/>
    <w:rsid w:val="007366DF"/>
    <w:rsid w:val="00756731"/>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545"/>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723B6"/>
    <w:rsid w:val="009871FF"/>
    <w:rsid w:val="00990799"/>
    <w:rsid w:val="00995D51"/>
    <w:rsid w:val="009A0631"/>
    <w:rsid w:val="009B10ED"/>
    <w:rsid w:val="009C2D8A"/>
    <w:rsid w:val="009D3EA4"/>
    <w:rsid w:val="009D649C"/>
    <w:rsid w:val="009E4BC1"/>
    <w:rsid w:val="009F5CB2"/>
    <w:rsid w:val="00A03BB8"/>
    <w:rsid w:val="00A1499D"/>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A26C2"/>
    <w:rsid w:val="00BC01D5"/>
    <w:rsid w:val="00BD4F9E"/>
    <w:rsid w:val="00BD56FC"/>
    <w:rsid w:val="00BE0B01"/>
    <w:rsid w:val="00BE7287"/>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0B7D"/>
    <w:rsid w:val="00CC241A"/>
    <w:rsid w:val="00CD0AEA"/>
    <w:rsid w:val="00CE4035"/>
    <w:rsid w:val="00CE65AB"/>
    <w:rsid w:val="00CF4266"/>
    <w:rsid w:val="00D13ABB"/>
    <w:rsid w:val="00D22D9C"/>
    <w:rsid w:val="00D241F1"/>
    <w:rsid w:val="00D275CB"/>
    <w:rsid w:val="00D30DFA"/>
    <w:rsid w:val="00D463A5"/>
    <w:rsid w:val="00D46727"/>
    <w:rsid w:val="00D4710D"/>
    <w:rsid w:val="00D47D25"/>
    <w:rsid w:val="00D55EFE"/>
    <w:rsid w:val="00D62ACD"/>
    <w:rsid w:val="00DA36EE"/>
    <w:rsid w:val="00DB116D"/>
    <w:rsid w:val="00DD17CC"/>
    <w:rsid w:val="00DE217A"/>
    <w:rsid w:val="00DE55ED"/>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058C"/>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5F32D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5F32D0"/>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F32D0"/>
    <w:rPr>
      <w:lang w:eastAsia="en-GB"/>
    </w:rPr>
  </w:style>
  <w:style w:type="paragraph" w:customStyle="1" w:styleId="Default">
    <w:name w:val="Default"/>
    <w:rsid w:val="005F32D0"/>
    <w:pPr>
      <w:autoSpaceDE w:val="0"/>
      <w:autoSpaceDN w:val="0"/>
      <w:adjustRightInd w:val="0"/>
    </w:pPr>
    <w:rPr>
      <w:rFonts w:ascii="Arial" w:eastAsiaTheme="minorEastAsia"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21</TotalTime>
  <Pages>15</Pages>
  <Words>5254</Words>
  <Characters>29952</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35136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Carlene Campbell</cp:lastModifiedBy>
  <cp:revision>4</cp:revision>
  <cp:lastPrinted>2014-10-10T07:42:00Z</cp:lastPrinted>
  <dcterms:created xsi:type="dcterms:W3CDTF">2025-09-15T15:33:00Z</dcterms:created>
  <dcterms:modified xsi:type="dcterms:W3CDTF">2026-05-25T15:49:00Z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