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F65" w:rsidRDefault="00CE0BA7" w:rsidP="004C547F">
      <w:pPr>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
    <w:p w:rsidR="00CE0BA7" w:rsidRDefault="00CE0BA7" w:rsidP="004C547F">
      <w:pPr>
        <w:spacing w:line="360" w:lineRule="auto"/>
        <w:rPr>
          <w:rFonts w:ascii="Times New Roman" w:hAnsi="Times New Roman" w:cs="Times New Roman"/>
          <w:b/>
          <w:sz w:val="24"/>
          <w:szCs w:val="24"/>
          <w:lang w:val="en-US"/>
        </w:rPr>
      </w:pPr>
    </w:p>
    <w:p w:rsidR="00CE0BA7" w:rsidRDefault="00CE0BA7" w:rsidP="004C547F">
      <w:pPr>
        <w:spacing w:line="360" w:lineRule="auto"/>
        <w:rPr>
          <w:rFonts w:ascii="Times New Roman" w:hAnsi="Times New Roman" w:cs="Times New Roman"/>
          <w:b/>
          <w:sz w:val="24"/>
          <w:szCs w:val="24"/>
          <w:lang w:val="en-US"/>
        </w:rPr>
      </w:pPr>
      <w:r w:rsidRPr="00CE0BA7">
        <w:rPr>
          <w:rFonts w:ascii="Times New Roman" w:hAnsi="Times New Roman" w:cs="Times New Roman"/>
          <w:b/>
          <w:noProof/>
          <w:sz w:val="24"/>
          <w:szCs w:val="24"/>
          <w:lang w:val="en-US"/>
        </w:rPr>
        <w:drawing>
          <wp:inline distT="0" distB="0" distL="0" distR="0">
            <wp:extent cx="3896458" cy="2019559"/>
            <wp:effectExtent l="19050" t="0" r="8792" b="0"/>
            <wp:docPr id="2" name="Picture 13"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Jobs - Apply Online at jobs.ac.uk"/>
                    <pic:cNvPicPr>
                      <a:picLocks noChangeAspect="1" noChangeArrowheads="1"/>
                    </pic:cNvPicPr>
                  </pic:nvPicPr>
                  <pic:blipFill>
                    <a:blip r:embed="rId6"/>
                    <a:srcRect/>
                    <a:stretch>
                      <a:fillRect/>
                    </a:stretch>
                  </pic:blipFill>
                  <pic:spPr bwMode="auto">
                    <a:xfrm>
                      <a:off x="0" y="0"/>
                      <a:ext cx="3949004" cy="2046794"/>
                    </a:xfrm>
                    <a:prstGeom prst="rect">
                      <a:avLst/>
                    </a:prstGeom>
                    <a:noFill/>
                    <a:ln w="9525">
                      <a:noFill/>
                      <a:miter lim="800000"/>
                      <a:headEnd/>
                      <a:tailEnd/>
                    </a:ln>
                  </pic:spPr>
                </pic:pic>
              </a:graphicData>
            </a:graphic>
          </wp:inline>
        </w:drawing>
      </w:r>
    </w:p>
    <w:tbl>
      <w:tblPr>
        <w:tblStyle w:val="TableGrid"/>
        <w:tblpPr w:leftFromText="180" w:rightFromText="180" w:vertAnchor="text" w:horzAnchor="margin" w:tblpY="286"/>
        <w:tblW w:w="9614" w:type="dxa"/>
        <w:tblLook w:val="04A0"/>
      </w:tblPr>
      <w:tblGrid>
        <w:gridCol w:w="2358"/>
        <w:gridCol w:w="7256"/>
      </w:tblGrid>
      <w:tr w:rsidR="00CE0BA7" w:rsidRPr="00CE0BA7" w:rsidTr="00CE0BA7">
        <w:tc>
          <w:tcPr>
            <w:tcW w:w="2358" w:type="dxa"/>
          </w:tcPr>
          <w:p w:rsidR="00CE0BA7" w:rsidRPr="00CE0BA7" w:rsidRDefault="00CE0BA7" w:rsidP="00CE0BA7">
            <w:pPr>
              <w:jc w:val="both"/>
              <w:rPr>
                <w:rFonts w:cstheme="minorHAnsi"/>
                <w:sz w:val="40"/>
                <w:szCs w:val="24"/>
                <w:u w:val="single"/>
                <w:lang w:val="en-US"/>
              </w:rPr>
            </w:pPr>
            <w:r w:rsidRPr="00CE0BA7">
              <w:rPr>
                <w:rFonts w:cstheme="minorHAnsi"/>
                <w:sz w:val="36"/>
                <w:szCs w:val="24"/>
                <w:lang w:val="en-US"/>
              </w:rPr>
              <w:t>Name</w:t>
            </w:r>
          </w:p>
        </w:tc>
        <w:tc>
          <w:tcPr>
            <w:tcW w:w="7256" w:type="dxa"/>
          </w:tcPr>
          <w:p w:rsidR="00CE0BA7" w:rsidRPr="00CE0BA7" w:rsidRDefault="00CE0BA7" w:rsidP="00CE0BA7">
            <w:pPr>
              <w:jc w:val="center"/>
              <w:rPr>
                <w:rFonts w:cstheme="minorHAnsi"/>
                <w:sz w:val="36"/>
                <w:szCs w:val="24"/>
                <w:lang w:val="en-US"/>
              </w:rPr>
            </w:pPr>
            <w:r w:rsidRPr="00CE0BA7">
              <w:rPr>
                <w:rFonts w:cstheme="minorHAnsi"/>
                <w:sz w:val="36"/>
                <w:szCs w:val="24"/>
                <w:lang w:val="en-US"/>
              </w:rPr>
              <w:t xml:space="preserve">Patel </w:t>
            </w:r>
            <w:proofErr w:type="spellStart"/>
            <w:r w:rsidRPr="00CE0BA7">
              <w:rPr>
                <w:rFonts w:cstheme="minorHAnsi"/>
                <w:sz w:val="36"/>
                <w:szCs w:val="24"/>
                <w:lang w:val="en-US"/>
              </w:rPr>
              <w:t>Meetkumr</w:t>
            </w:r>
            <w:proofErr w:type="spellEnd"/>
            <w:r w:rsidRPr="00CE0BA7">
              <w:rPr>
                <w:rFonts w:cstheme="minorHAnsi"/>
                <w:sz w:val="36"/>
                <w:szCs w:val="24"/>
                <w:lang w:val="en-US"/>
              </w:rPr>
              <w:t xml:space="preserve"> </w:t>
            </w:r>
            <w:proofErr w:type="spellStart"/>
            <w:r w:rsidRPr="00CE0BA7">
              <w:rPr>
                <w:rFonts w:cstheme="minorHAnsi"/>
                <w:sz w:val="36"/>
                <w:szCs w:val="24"/>
                <w:lang w:val="en-US"/>
              </w:rPr>
              <w:t>Sureshbhai</w:t>
            </w:r>
            <w:proofErr w:type="spellEnd"/>
          </w:p>
        </w:tc>
      </w:tr>
      <w:tr w:rsidR="00CE0BA7" w:rsidRPr="00CE0BA7" w:rsidTr="00CE0BA7">
        <w:tc>
          <w:tcPr>
            <w:tcW w:w="2358" w:type="dxa"/>
          </w:tcPr>
          <w:p w:rsidR="00CE0BA7" w:rsidRPr="00CE0BA7" w:rsidRDefault="00CE0BA7" w:rsidP="00CE0BA7">
            <w:pPr>
              <w:jc w:val="both"/>
              <w:rPr>
                <w:rFonts w:cstheme="minorHAnsi"/>
                <w:sz w:val="40"/>
                <w:szCs w:val="24"/>
                <w:u w:val="single"/>
                <w:lang w:val="en-US"/>
              </w:rPr>
            </w:pPr>
            <w:r w:rsidRPr="00CE0BA7">
              <w:rPr>
                <w:rFonts w:cstheme="minorHAnsi"/>
                <w:sz w:val="36"/>
                <w:szCs w:val="24"/>
                <w:lang w:val="en-US"/>
              </w:rPr>
              <w:t>Id Number</w:t>
            </w:r>
          </w:p>
        </w:tc>
        <w:tc>
          <w:tcPr>
            <w:tcW w:w="7256" w:type="dxa"/>
          </w:tcPr>
          <w:p w:rsidR="00CE0BA7" w:rsidRPr="00CE0BA7" w:rsidRDefault="00CE0BA7" w:rsidP="00CE0BA7">
            <w:pPr>
              <w:jc w:val="center"/>
              <w:rPr>
                <w:rFonts w:cstheme="minorHAnsi"/>
                <w:sz w:val="36"/>
                <w:szCs w:val="24"/>
                <w:lang w:val="en-US"/>
              </w:rPr>
            </w:pPr>
            <w:r w:rsidRPr="00CE0BA7">
              <w:rPr>
                <w:rFonts w:cstheme="minorHAnsi"/>
                <w:sz w:val="36"/>
                <w:szCs w:val="24"/>
                <w:lang w:val="en-US"/>
              </w:rPr>
              <w:t>2241855</w:t>
            </w:r>
          </w:p>
        </w:tc>
      </w:tr>
      <w:tr w:rsidR="00CE0BA7" w:rsidRPr="00CE0BA7" w:rsidTr="00CE0BA7">
        <w:tc>
          <w:tcPr>
            <w:tcW w:w="2358" w:type="dxa"/>
          </w:tcPr>
          <w:p w:rsidR="00CE0BA7" w:rsidRPr="00CE0BA7" w:rsidRDefault="00CE0BA7" w:rsidP="00CE0BA7">
            <w:pPr>
              <w:jc w:val="both"/>
              <w:rPr>
                <w:rFonts w:cstheme="minorHAnsi"/>
                <w:sz w:val="40"/>
                <w:szCs w:val="24"/>
                <w:u w:val="single"/>
                <w:lang w:val="en-US"/>
              </w:rPr>
            </w:pPr>
            <w:r w:rsidRPr="00CE0BA7">
              <w:rPr>
                <w:rFonts w:cstheme="minorHAnsi"/>
                <w:sz w:val="36"/>
                <w:szCs w:val="24"/>
                <w:lang w:val="en-US"/>
              </w:rPr>
              <w:t>Module Name</w:t>
            </w:r>
          </w:p>
        </w:tc>
        <w:tc>
          <w:tcPr>
            <w:tcW w:w="7256" w:type="dxa"/>
          </w:tcPr>
          <w:p w:rsidR="00CE0BA7" w:rsidRPr="00CE0BA7" w:rsidRDefault="00CE0BA7" w:rsidP="00CE0BA7">
            <w:pPr>
              <w:jc w:val="center"/>
              <w:rPr>
                <w:rFonts w:cstheme="minorHAnsi"/>
                <w:sz w:val="36"/>
                <w:szCs w:val="24"/>
                <w:lang w:val="en-US"/>
              </w:rPr>
            </w:pPr>
            <w:r w:rsidRPr="00CE0BA7">
              <w:rPr>
                <w:rFonts w:cstheme="minorHAnsi"/>
                <w:sz w:val="36"/>
                <w:szCs w:val="24"/>
                <w:lang w:val="en-US"/>
              </w:rPr>
              <w:t>Human Resource Management</w:t>
            </w:r>
          </w:p>
        </w:tc>
      </w:tr>
      <w:tr w:rsidR="00CE0BA7" w:rsidRPr="00CE0BA7" w:rsidTr="00CE0BA7">
        <w:tc>
          <w:tcPr>
            <w:tcW w:w="2358" w:type="dxa"/>
          </w:tcPr>
          <w:p w:rsidR="00CE0BA7" w:rsidRPr="00CE0BA7" w:rsidRDefault="00CE0BA7" w:rsidP="00CE0BA7">
            <w:pPr>
              <w:jc w:val="both"/>
              <w:rPr>
                <w:rFonts w:cstheme="minorHAnsi"/>
                <w:sz w:val="40"/>
                <w:szCs w:val="24"/>
                <w:u w:val="single"/>
                <w:lang w:val="en-US"/>
              </w:rPr>
            </w:pPr>
            <w:r w:rsidRPr="00CE0BA7">
              <w:rPr>
                <w:rFonts w:cstheme="minorHAnsi"/>
                <w:sz w:val="36"/>
                <w:szCs w:val="24"/>
                <w:lang w:val="en-US"/>
              </w:rPr>
              <w:t>Module Code</w:t>
            </w:r>
          </w:p>
        </w:tc>
        <w:tc>
          <w:tcPr>
            <w:tcW w:w="7256" w:type="dxa"/>
          </w:tcPr>
          <w:p w:rsidR="00CE0BA7" w:rsidRPr="00CE0BA7" w:rsidRDefault="00CE0BA7" w:rsidP="00CE0BA7">
            <w:pPr>
              <w:jc w:val="center"/>
              <w:rPr>
                <w:rFonts w:cstheme="minorHAnsi"/>
                <w:sz w:val="36"/>
                <w:szCs w:val="24"/>
                <w:lang w:val="en-US"/>
              </w:rPr>
            </w:pPr>
            <w:r w:rsidRPr="00CE0BA7">
              <w:rPr>
                <w:rFonts w:cstheme="minorHAnsi"/>
                <w:sz w:val="36"/>
                <w:szCs w:val="24"/>
                <w:lang w:val="en-US"/>
              </w:rPr>
              <w:t>LCMB7000</w:t>
            </w:r>
          </w:p>
        </w:tc>
      </w:tr>
      <w:tr w:rsidR="00CE0BA7" w:rsidRPr="00CE0BA7" w:rsidTr="00CE0BA7">
        <w:tc>
          <w:tcPr>
            <w:tcW w:w="2358" w:type="dxa"/>
          </w:tcPr>
          <w:p w:rsidR="00CE0BA7" w:rsidRPr="00CE0BA7" w:rsidRDefault="00CE0BA7" w:rsidP="00CE0BA7">
            <w:pPr>
              <w:jc w:val="both"/>
              <w:rPr>
                <w:rFonts w:cstheme="minorHAnsi"/>
                <w:sz w:val="40"/>
                <w:szCs w:val="24"/>
                <w:u w:val="single"/>
                <w:lang w:val="en-US"/>
              </w:rPr>
            </w:pPr>
            <w:r w:rsidRPr="00CE0BA7">
              <w:rPr>
                <w:rFonts w:cstheme="minorHAnsi"/>
                <w:sz w:val="36"/>
                <w:szCs w:val="24"/>
                <w:lang w:val="en-US"/>
              </w:rPr>
              <w:t>Lecturer(s)</w:t>
            </w:r>
          </w:p>
        </w:tc>
        <w:tc>
          <w:tcPr>
            <w:tcW w:w="7256" w:type="dxa"/>
          </w:tcPr>
          <w:p w:rsidR="00CE0BA7" w:rsidRPr="00CE0BA7" w:rsidRDefault="00C1238C" w:rsidP="00CE0BA7">
            <w:pPr>
              <w:jc w:val="center"/>
              <w:rPr>
                <w:rFonts w:cstheme="minorHAnsi"/>
                <w:sz w:val="36"/>
                <w:szCs w:val="24"/>
                <w:lang w:val="en-US"/>
              </w:rPr>
            </w:pPr>
            <w:r w:rsidRPr="00CE0BA7">
              <w:rPr>
                <w:rFonts w:cstheme="minorHAnsi"/>
                <w:sz w:val="36"/>
                <w:szCs w:val="24"/>
                <w:lang w:val="en-US"/>
              </w:rPr>
              <w:t>Mohamed Asim-GP2</w:t>
            </w:r>
          </w:p>
        </w:tc>
      </w:tr>
      <w:tr w:rsidR="00CE0BA7" w:rsidRPr="00CE0BA7" w:rsidTr="00CE0BA7">
        <w:tc>
          <w:tcPr>
            <w:tcW w:w="2358" w:type="dxa"/>
          </w:tcPr>
          <w:p w:rsidR="00CE0BA7" w:rsidRPr="00C1238C" w:rsidRDefault="00C1238C" w:rsidP="00CE0BA7">
            <w:pPr>
              <w:jc w:val="both"/>
              <w:rPr>
                <w:rFonts w:cstheme="minorHAnsi"/>
                <w:sz w:val="40"/>
                <w:szCs w:val="24"/>
                <w:lang w:val="en-US"/>
              </w:rPr>
            </w:pPr>
            <w:r w:rsidRPr="00C1238C">
              <w:rPr>
                <w:rFonts w:cstheme="minorHAnsi"/>
                <w:sz w:val="36"/>
                <w:szCs w:val="24"/>
                <w:lang w:val="en-US"/>
              </w:rPr>
              <w:t>Group</w:t>
            </w:r>
          </w:p>
        </w:tc>
        <w:tc>
          <w:tcPr>
            <w:tcW w:w="7256" w:type="dxa"/>
          </w:tcPr>
          <w:p w:rsidR="00CE0BA7" w:rsidRPr="00CE0BA7" w:rsidRDefault="00C1238C" w:rsidP="00C1238C">
            <w:pPr>
              <w:jc w:val="center"/>
              <w:rPr>
                <w:rFonts w:cstheme="minorHAnsi"/>
                <w:sz w:val="36"/>
                <w:szCs w:val="24"/>
                <w:lang w:val="en-US"/>
              </w:rPr>
            </w:pPr>
            <w:r>
              <w:rPr>
                <w:rFonts w:cstheme="minorHAnsi"/>
                <w:sz w:val="36"/>
                <w:szCs w:val="24"/>
                <w:lang w:val="en-US"/>
              </w:rPr>
              <w:t>3</w:t>
            </w:r>
          </w:p>
        </w:tc>
      </w:tr>
    </w:tbl>
    <w:p w:rsidR="00CE0BA7" w:rsidRPr="00C1238C" w:rsidRDefault="00CE0BA7" w:rsidP="00C1238C">
      <w:pPr>
        <w:spacing w:after="0" w:line="240" w:lineRule="auto"/>
        <w:jc w:val="both"/>
        <w:rPr>
          <w:rFonts w:cstheme="minorHAnsi"/>
          <w:sz w:val="36"/>
          <w:szCs w:val="24"/>
          <w:lang w:val="en-US"/>
        </w:rPr>
      </w:pPr>
    </w:p>
    <w:p w:rsidR="00CE0BA7" w:rsidRPr="004C547F" w:rsidRDefault="00CE0BA7" w:rsidP="004C547F">
      <w:pPr>
        <w:spacing w:line="360" w:lineRule="auto"/>
        <w:rPr>
          <w:rFonts w:ascii="Times New Roman" w:hAnsi="Times New Roman" w:cs="Times New Roman"/>
          <w:b/>
          <w:sz w:val="24"/>
          <w:szCs w:val="24"/>
          <w:lang w:val="en-US"/>
        </w:rPr>
      </w:pPr>
    </w:p>
    <w:p w:rsidR="00B62F65" w:rsidRPr="004C547F" w:rsidRDefault="00B62F65" w:rsidP="004C547F">
      <w:pPr>
        <w:spacing w:line="360" w:lineRule="auto"/>
        <w:rPr>
          <w:rFonts w:ascii="Times New Roman" w:hAnsi="Times New Roman" w:cs="Times New Roman"/>
          <w:b/>
          <w:sz w:val="24"/>
          <w:szCs w:val="24"/>
          <w:lang w:val="en-US"/>
        </w:rPr>
      </w:pPr>
    </w:p>
    <w:p w:rsidR="00B62F65" w:rsidRPr="004C547F" w:rsidRDefault="00B62F65" w:rsidP="004C547F">
      <w:pPr>
        <w:spacing w:line="360" w:lineRule="auto"/>
        <w:rPr>
          <w:rFonts w:ascii="Times New Roman" w:hAnsi="Times New Roman" w:cs="Times New Roman"/>
          <w:b/>
          <w:sz w:val="24"/>
          <w:szCs w:val="24"/>
          <w:lang w:val="en-US"/>
        </w:rPr>
      </w:pPr>
    </w:p>
    <w:p w:rsidR="00B62F65" w:rsidRPr="004C547F" w:rsidRDefault="00CE0BA7" w:rsidP="00CE0BA7">
      <w:pPr>
        <w:spacing w:line="360" w:lineRule="auto"/>
        <w:jc w:val="center"/>
        <w:rPr>
          <w:rFonts w:ascii="Times New Roman" w:hAnsi="Times New Roman" w:cs="Times New Roman"/>
          <w:b/>
          <w:sz w:val="24"/>
          <w:szCs w:val="24"/>
          <w:lang w:val="en-US"/>
        </w:rPr>
      </w:pPr>
      <w:r w:rsidRPr="00CE0BA7">
        <w:rPr>
          <w:rFonts w:ascii="Times New Roman" w:hAnsi="Times New Roman" w:cs="Times New Roman"/>
          <w:b/>
          <w:sz w:val="28"/>
          <w:szCs w:val="28"/>
          <w:u w:val="single"/>
          <w:lang w:val="en-US"/>
        </w:rPr>
        <w:t>EMPLOYEE ENGAGEMENT STRATEGIES</w:t>
      </w:r>
    </w:p>
    <w:p w:rsidR="00B62F65" w:rsidRPr="004C547F" w:rsidRDefault="00B62F65" w:rsidP="004C547F">
      <w:pPr>
        <w:spacing w:line="360" w:lineRule="auto"/>
        <w:rPr>
          <w:rFonts w:ascii="Times New Roman" w:hAnsi="Times New Roman" w:cs="Times New Roman"/>
          <w:b/>
          <w:sz w:val="24"/>
          <w:szCs w:val="24"/>
          <w:lang w:val="en-US"/>
        </w:rPr>
      </w:pPr>
    </w:p>
    <w:p w:rsidR="00B62F65" w:rsidRPr="004C547F" w:rsidRDefault="00B62F65" w:rsidP="004C547F">
      <w:pPr>
        <w:spacing w:line="360" w:lineRule="auto"/>
        <w:rPr>
          <w:rFonts w:ascii="Times New Roman" w:hAnsi="Times New Roman" w:cs="Times New Roman"/>
          <w:b/>
          <w:sz w:val="24"/>
          <w:szCs w:val="24"/>
          <w:lang w:val="en-US"/>
        </w:rPr>
      </w:pPr>
    </w:p>
    <w:p w:rsidR="00B62F65" w:rsidRPr="004C547F" w:rsidRDefault="00B62F65" w:rsidP="004C547F">
      <w:pPr>
        <w:spacing w:line="360" w:lineRule="auto"/>
        <w:rPr>
          <w:rFonts w:ascii="Times New Roman" w:hAnsi="Times New Roman" w:cs="Times New Roman"/>
          <w:b/>
          <w:sz w:val="24"/>
          <w:szCs w:val="24"/>
          <w:lang w:val="en-US"/>
        </w:rPr>
      </w:pPr>
    </w:p>
    <w:p w:rsidR="00B62F65" w:rsidRPr="004C547F" w:rsidRDefault="00B62F65" w:rsidP="004C547F">
      <w:pPr>
        <w:spacing w:line="360" w:lineRule="auto"/>
        <w:rPr>
          <w:rFonts w:ascii="Times New Roman" w:hAnsi="Times New Roman" w:cs="Times New Roman"/>
          <w:b/>
          <w:sz w:val="24"/>
          <w:szCs w:val="24"/>
          <w:lang w:val="en-US"/>
        </w:rPr>
      </w:pPr>
    </w:p>
    <w:sdt>
      <w:sdtPr>
        <w:rPr>
          <w:rFonts w:ascii="Times New Roman" w:eastAsiaTheme="minorHAnsi" w:hAnsi="Times New Roman" w:cs="Times New Roman"/>
          <w:b/>
          <w:color w:val="auto"/>
          <w:sz w:val="24"/>
          <w:szCs w:val="24"/>
          <w:lang w:val="en-GB"/>
        </w:rPr>
        <w:id w:val="1591046240"/>
        <w:docPartObj>
          <w:docPartGallery w:val="Table of Contents"/>
          <w:docPartUnique/>
        </w:docPartObj>
      </w:sdtPr>
      <w:sdtEndPr>
        <w:rPr>
          <w:b w:val="0"/>
          <w:bCs/>
          <w:noProof/>
        </w:rPr>
      </w:sdtEndPr>
      <w:sdtContent>
        <w:p w:rsidR="00B62F65" w:rsidRPr="004C547F" w:rsidRDefault="00B62F65" w:rsidP="004C547F">
          <w:pPr>
            <w:pStyle w:val="TOCHeading"/>
            <w:spacing w:line="360" w:lineRule="auto"/>
            <w:jc w:val="center"/>
            <w:rPr>
              <w:rFonts w:ascii="Times New Roman" w:hAnsi="Times New Roman" w:cs="Times New Roman"/>
              <w:b/>
              <w:color w:val="auto"/>
              <w:sz w:val="24"/>
              <w:szCs w:val="24"/>
            </w:rPr>
          </w:pPr>
          <w:r w:rsidRPr="004C547F">
            <w:rPr>
              <w:rFonts w:ascii="Times New Roman" w:hAnsi="Times New Roman" w:cs="Times New Roman"/>
              <w:b/>
              <w:color w:val="auto"/>
              <w:sz w:val="24"/>
              <w:szCs w:val="24"/>
            </w:rPr>
            <w:t>Table of Contents</w:t>
          </w:r>
        </w:p>
        <w:p w:rsidR="004C547F" w:rsidRPr="004C547F" w:rsidRDefault="0036202D" w:rsidP="004C547F">
          <w:pPr>
            <w:pStyle w:val="TOC1"/>
            <w:tabs>
              <w:tab w:val="left" w:pos="660"/>
              <w:tab w:val="right" w:leader="dot" w:pos="9350"/>
            </w:tabs>
            <w:spacing w:line="360" w:lineRule="auto"/>
            <w:rPr>
              <w:rFonts w:ascii="Times New Roman" w:eastAsiaTheme="minorEastAsia" w:hAnsi="Times New Roman" w:cs="Times New Roman"/>
              <w:bCs/>
              <w:noProof/>
              <w:sz w:val="24"/>
              <w:szCs w:val="24"/>
              <w:lang w:val="en-US"/>
            </w:rPr>
          </w:pPr>
          <w:r w:rsidRPr="004C547F">
            <w:rPr>
              <w:rFonts w:ascii="Times New Roman" w:hAnsi="Times New Roman" w:cs="Times New Roman"/>
              <w:bCs/>
              <w:sz w:val="24"/>
              <w:szCs w:val="24"/>
            </w:rPr>
            <w:fldChar w:fldCharType="begin"/>
          </w:r>
          <w:r w:rsidR="00B62F65" w:rsidRPr="004C547F">
            <w:rPr>
              <w:rFonts w:ascii="Times New Roman" w:hAnsi="Times New Roman" w:cs="Times New Roman"/>
              <w:bCs/>
              <w:sz w:val="24"/>
              <w:szCs w:val="24"/>
            </w:rPr>
            <w:instrText xml:space="preserve"> TOC \o "1-3" \h \z \u </w:instrText>
          </w:r>
          <w:r w:rsidRPr="004C547F">
            <w:rPr>
              <w:rFonts w:ascii="Times New Roman" w:hAnsi="Times New Roman" w:cs="Times New Roman"/>
              <w:bCs/>
              <w:sz w:val="24"/>
              <w:szCs w:val="24"/>
            </w:rPr>
            <w:fldChar w:fldCharType="separate"/>
          </w:r>
          <w:hyperlink w:anchor="_Toc143399743" w:history="1">
            <w:r w:rsidR="004C547F" w:rsidRPr="004C547F">
              <w:rPr>
                <w:rStyle w:val="Hyperlink"/>
                <w:rFonts w:ascii="Times New Roman" w:hAnsi="Times New Roman" w:cs="Times New Roman"/>
                <w:bCs/>
                <w:noProof/>
                <w:sz w:val="24"/>
                <w:szCs w:val="24"/>
                <w:lang w:val="en-US"/>
              </w:rPr>
              <w:t>1.0</w:t>
            </w:r>
            <w:r w:rsidR="004C547F" w:rsidRPr="004C547F">
              <w:rPr>
                <w:rFonts w:ascii="Times New Roman" w:eastAsiaTheme="minorEastAsia" w:hAnsi="Times New Roman" w:cs="Times New Roman"/>
                <w:bCs/>
                <w:noProof/>
                <w:sz w:val="24"/>
                <w:szCs w:val="24"/>
                <w:lang w:val="en-US"/>
              </w:rPr>
              <w:tab/>
            </w:r>
            <w:r w:rsidR="004C547F" w:rsidRPr="004C547F">
              <w:rPr>
                <w:rStyle w:val="Hyperlink"/>
                <w:rFonts w:ascii="Times New Roman" w:hAnsi="Times New Roman" w:cs="Times New Roman"/>
                <w:bCs/>
                <w:noProof/>
                <w:sz w:val="24"/>
                <w:szCs w:val="24"/>
                <w:lang w:val="en-US"/>
              </w:rPr>
              <w:t>Introduction</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_Toc143399743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3</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1"/>
            <w:tabs>
              <w:tab w:val="left" w:pos="660"/>
              <w:tab w:val="right" w:leader="dot" w:pos="9350"/>
            </w:tabs>
            <w:spacing w:line="360" w:lineRule="auto"/>
            <w:rPr>
              <w:rFonts w:ascii="Times New Roman" w:eastAsiaTheme="minorEastAsia" w:hAnsi="Times New Roman" w:cs="Times New Roman"/>
              <w:bCs/>
              <w:noProof/>
              <w:sz w:val="24"/>
              <w:szCs w:val="24"/>
              <w:lang w:val="en-US"/>
            </w:rPr>
          </w:pPr>
          <w:hyperlink w:anchor="_Toc143399744" w:history="1">
            <w:r w:rsidR="004C547F" w:rsidRPr="004C547F">
              <w:rPr>
                <w:rStyle w:val="Hyperlink"/>
                <w:rFonts w:ascii="Times New Roman" w:hAnsi="Times New Roman" w:cs="Times New Roman"/>
                <w:bCs/>
                <w:noProof/>
                <w:sz w:val="24"/>
                <w:szCs w:val="24"/>
                <w:lang w:val="en-US"/>
              </w:rPr>
              <w:t>2.0</w:t>
            </w:r>
            <w:r w:rsidR="004C547F" w:rsidRPr="004C547F">
              <w:rPr>
                <w:rFonts w:ascii="Times New Roman" w:eastAsiaTheme="minorEastAsia" w:hAnsi="Times New Roman" w:cs="Times New Roman"/>
                <w:bCs/>
                <w:noProof/>
                <w:sz w:val="24"/>
                <w:szCs w:val="24"/>
                <w:lang w:val="en-US"/>
              </w:rPr>
              <w:tab/>
            </w:r>
            <w:r w:rsidR="004C547F" w:rsidRPr="004C547F">
              <w:rPr>
                <w:rStyle w:val="Hyperlink"/>
                <w:rFonts w:ascii="Times New Roman" w:hAnsi="Times New Roman" w:cs="Times New Roman"/>
                <w:bCs/>
                <w:noProof/>
                <w:sz w:val="24"/>
                <w:szCs w:val="24"/>
                <w:lang w:val="en-US"/>
              </w:rPr>
              <w:t>Who is responsible for Retention?</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_Toc143399744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3</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45" w:history="1">
            <w:r w:rsidR="004C547F" w:rsidRPr="004C547F">
              <w:rPr>
                <w:rStyle w:val="Hyperlink"/>
                <w:rFonts w:ascii="Times New Roman" w:hAnsi="Times New Roman" w:cs="Times New Roman"/>
                <w:bCs/>
                <w:noProof/>
                <w:sz w:val="24"/>
                <w:szCs w:val="24"/>
                <w:lang w:val="en-US"/>
              </w:rPr>
              <w:t>2.1 Responsibility of Supervisor for Retention of employees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_Toc143399745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3</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46" w:history="1">
            <w:r w:rsidR="004C547F" w:rsidRPr="004C547F">
              <w:rPr>
                <w:rStyle w:val="Hyperlink"/>
                <w:rFonts w:ascii="Times New Roman" w:hAnsi="Times New Roman" w:cs="Times New Roman"/>
                <w:bCs/>
                <w:noProof/>
                <w:sz w:val="24"/>
                <w:szCs w:val="24"/>
                <w:lang w:val="en-US"/>
              </w:rPr>
              <w:t>2.2 Responsibility of Second Level Supervisor for Retention of employees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_Toc143399746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3</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47" w:history="1">
            <w:r w:rsidR="004C547F" w:rsidRPr="004C547F">
              <w:rPr>
                <w:rStyle w:val="Hyperlink"/>
                <w:rFonts w:ascii="Times New Roman" w:hAnsi="Times New Roman" w:cs="Times New Roman"/>
                <w:bCs/>
                <w:noProof/>
                <w:sz w:val="24"/>
                <w:szCs w:val="24"/>
                <w:lang w:val="en-US"/>
              </w:rPr>
              <w:t>2.3 Responsibility of HR Department and Senior Management for Retention of employees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_Toc143399747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3</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1"/>
            <w:tabs>
              <w:tab w:val="left" w:pos="660"/>
              <w:tab w:val="right" w:leader="dot" w:pos="9350"/>
            </w:tabs>
            <w:spacing w:line="360" w:lineRule="auto"/>
            <w:rPr>
              <w:rFonts w:ascii="Times New Roman" w:eastAsiaTheme="minorEastAsia" w:hAnsi="Times New Roman" w:cs="Times New Roman"/>
              <w:bCs/>
              <w:noProof/>
              <w:sz w:val="24"/>
              <w:szCs w:val="24"/>
              <w:lang w:val="en-US"/>
            </w:rPr>
          </w:pPr>
          <w:hyperlink w:anchor="_Toc143399748" w:history="1">
            <w:r w:rsidR="004C547F" w:rsidRPr="004C547F">
              <w:rPr>
                <w:rStyle w:val="Hyperlink"/>
                <w:rFonts w:ascii="Times New Roman" w:hAnsi="Times New Roman" w:cs="Times New Roman"/>
                <w:bCs/>
                <w:noProof/>
                <w:sz w:val="24"/>
                <w:szCs w:val="24"/>
                <w:lang w:val="en-US"/>
              </w:rPr>
              <w:t>3.0</w:t>
            </w:r>
            <w:r w:rsidR="004C547F" w:rsidRPr="004C547F">
              <w:rPr>
                <w:rFonts w:ascii="Times New Roman" w:eastAsiaTheme="minorEastAsia" w:hAnsi="Times New Roman" w:cs="Times New Roman"/>
                <w:bCs/>
                <w:noProof/>
                <w:sz w:val="24"/>
                <w:szCs w:val="24"/>
                <w:lang w:val="en-US"/>
              </w:rPr>
              <w:tab/>
            </w:r>
            <w:r w:rsidR="004C547F" w:rsidRPr="004C547F">
              <w:rPr>
                <w:rStyle w:val="Hyperlink"/>
                <w:rFonts w:ascii="Times New Roman" w:hAnsi="Times New Roman" w:cs="Times New Roman"/>
                <w:bCs/>
                <w:noProof/>
                <w:sz w:val="24"/>
                <w:szCs w:val="24"/>
                <w:lang w:val="en-US"/>
              </w:rPr>
              <w:t>Importance of Employee Engagement Strategies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_Toc143399748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4</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49" w:history="1">
            <w:r w:rsidR="004C547F" w:rsidRPr="004C547F">
              <w:rPr>
                <w:rStyle w:val="Hyperlink"/>
                <w:rFonts w:ascii="Times New Roman" w:hAnsi="Times New Roman" w:cs="Times New Roman"/>
                <w:bCs/>
                <w:noProof/>
                <w:sz w:val="24"/>
                <w:szCs w:val="24"/>
                <w:lang w:val="en-US"/>
              </w:rPr>
              <w:t>3.1 Productivity</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_Toc143399749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4</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50" w:history="1">
            <w:r w:rsidR="004C547F" w:rsidRPr="004C547F">
              <w:rPr>
                <w:rStyle w:val="Hyperlink"/>
                <w:rFonts w:ascii="Times New Roman" w:hAnsi="Times New Roman" w:cs="Times New Roman"/>
                <w:bCs/>
                <w:noProof/>
                <w:sz w:val="24"/>
                <w:szCs w:val="24"/>
                <w:lang w:val="en-US"/>
              </w:rPr>
              <w:t>3.2 Retention</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_Toc143399750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4</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51" w:history="1">
            <w:r w:rsidR="004C547F" w:rsidRPr="004C547F">
              <w:rPr>
                <w:rStyle w:val="Hyperlink"/>
                <w:rFonts w:ascii="Times New Roman" w:hAnsi="Times New Roman" w:cs="Times New Roman"/>
                <w:bCs/>
                <w:noProof/>
                <w:sz w:val="24"/>
                <w:szCs w:val="24"/>
                <w:lang w:val="en-US"/>
              </w:rPr>
              <w:t>3.3 Positive work culture</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_Toc143399751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4</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399752" w:history="1">
            <w:r w:rsidR="004C547F" w:rsidRPr="004C547F">
              <w:rPr>
                <w:rStyle w:val="Hyperlink"/>
                <w:rFonts w:ascii="Times New Roman" w:hAnsi="Times New Roman" w:cs="Times New Roman"/>
                <w:bCs/>
                <w:noProof/>
                <w:sz w:val="24"/>
                <w:szCs w:val="24"/>
                <w:lang w:val="en-US"/>
              </w:rPr>
              <w:t>4.0 Employee Retention Challenges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_Toc143399752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5</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53" w:history="1">
            <w:r w:rsidR="004C547F" w:rsidRPr="004C547F">
              <w:rPr>
                <w:rStyle w:val="Hyperlink"/>
                <w:rFonts w:ascii="Times New Roman" w:hAnsi="Times New Roman" w:cs="Times New Roman"/>
                <w:bCs/>
                <w:noProof/>
                <w:sz w:val="24"/>
                <w:szCs w:val="24"/>
                <w:lang w:val="en-US"/>
              </w:rPr>
              <w:t>4.1 Employee Retention Challenges: Monetary Dissatisfaction</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_Toc143399753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5</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2"/>
            <w:tabs>
              <w:tab w:val="right" w:leader="dot" w:pos="9350"/>
            </w:tabs>
            <w:spacing w:line="360" w:lineRule="auto"/>
            <w:rPr>
              <w:rFonts w:ascii="Times New Roman" w:eastAsiaTheme="minorEastAsia" w:hAnsi="Times New Roman" w:cs="Times New Roman"/>
              <w:bCs/>
              <w:noProof/>
              <w:sz w:val="24"/>
              <w:szCs w:val="24"/>
              <w:lang w:val="en-US"/>
            </w:rPr>
          </w:pPr>
          <w:hyperlink w:anchor="_Toc143399754" w:history="1">
            <w:r w:rsidR="004C547F" w:rsidRPr="004C547F">
              <w:rPr>
                <w:rStyle w:val="Hyperlink"/>
                <w:rFonts w:ascii="Times New Roman" w:hAnsi="Times New Roman" w:cs="Times New Roman"/>
                <w:bCs/>
                <w:noProof/>
                <w:sz w:val="24"/>
                <w:szCs w:val="24"/>
                <w:lang w:val="en-US"/>
              </w:rPr>
              <w:t>4.2 Employee Retention Challenges: Unrealistic Expectations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_Toc143399754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5</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399755" w:history="1">
            <w:r w:rsidR="004C547F" w:rsidRPr="004C547F">
              <w:rPr>
                <w:rStyle w:val="Hyperlink"/>
                <w:rFonts w:ascii="Times New Roman" w:hAnsi="Times New Roman" w:cs="Times New Roman"/>
                <w:bCs/>
                <w:noProof/>
                <w:sz w:val="24"/>
                <w:szCs w:val="24"/>
                <w:lang w:val="en-US"/>
              </w:rPr>
              <w:t>5.0 Conclusion</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_Toc143399755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5</w:t>
            </w:r>
            <w:r w:rsidRPr="004C547F">
              <w:rPr>
                <w:rFonts w:ascii="Times New Roman" w:hAnsi="Times New Roman" w:cs="Times New Roman"/>
                <w:bCs/>
                <w:noProof/>
                <w:webHidden/>
                <w:sz w:val="24"/>
                <w:szCs w:val="24"/>
              </w:rPr>
              <w:fldChar w:fldCharType="end"/>
            </w:r>
          </w:hyperlink>
        </w:p>
        <w:p w:rsidR="004C547F" w:rsidRPr="004C547F" w:rsidRDefault="0036202D" w:rsidP="004C547F">
          <w:pPr>
            <w:pStyle w:val="TOC1"/>
            <w:tabs>
              <w:tab w:val="right" w:leader="dot" w:pos="9350"/>
            </w:tabs>
            <w:spacing w:line="360" w:lineRule="auto"/>
            <w:rPr>
              <w:rFonts w:ascii="Times New Roman" w:eastAsiaTheme="minorEastAsia" w:hAnsi="Times New Roman" w:cs="Times New Roman"/>
              <w:bCs/>
              <w:noProof/>
              <w:sz w:val="24"/>
              <w:szCs w:val="24"/>
              <w:lang w:val="en-US"/>
            </w:rPr>
          </w:pPr>
          <w:hyperlink w:anchor="_Toc143399756" w:history="1">
            <w:r w:rsidR="004C547F" w:rsidRPr="004C547F">
              <w:rPr>
                <w:rStyle w:val="Hyperlink"/>
                <w:rFonts w:ascii="Times New Roman" w:hAnsi="Times New Roman" w:cs="Times New Roman"/>
                <w:bCs/>
                <w:noProof/>
                <w:sz w:val="24"/>
                <w:szCs w:val="24"/>
                <w:lang w:val="en-US"/>
              </w:rPr>
              <w:t>References</w:t>
            </w:r>
            <w:r w:rsidR="004C547F" w:rsidRPr="004C547F">
              <w:rPr>
                <w:rFonts w:ascii="Times New Roman" w:hAnsi="Times New Roman" w:cs="Times New Roman"/>
                <w:bCs/>
                <w:noProof/>
                <w:webHidden/>
                <w:sz w:val="24"/>
                <w:szCs w:val="24"/>
              </w:rPr>
              <w:tab/>
            </w:r>
            <w:r w:rsidRPr="004C547F">
              <w:rPr>
                <w:rFonts w:ascii="Times New Roman" w:hAnsi="Times New Roman" w:cs="Times New Roman"/>
                <w:bCs/>
                <w:noProof/>
                <w:webHidden/>
                <w:sz w:val="24"/>
                <w:szCs w:val="24"/>
              </w:rPr>
              <w:fldChar w:fldCharType="begin"/>
            </w:r>
            <w:r w:rsidR="004C547F" w:rsidRPr="004C547F">
              <w:rPr>
                <w:rFonts w:ascii="Times New Roman" w:hAnsi="Times New Roman" w:cs="Times New Roman"/>
                <w:bCs/>
                <w:noProof/>
                <w:webHidden/>
                <w:sz w:val="24"/>
                <w:szCs w:val="24"/>
              </w:rPr>
              <w:instrText xml:space="preserve"> PAGEREF _Toc143399756 \h </w:instrText>
            </w:r>
            <w:r w:rsidRPr="004C547F">
              <w:rPr>
                <w:rFonts w:ascii="Times New Roman" w:hAnsi="Times New Roman" w:cs="Times New Roman"/>
                <w:bCs/>
                <w:noProof/>
                <w:webHidden/>
                <w:sz w:val="24"/>
                <w:szCs w:val="24"/>
              </w:rPr>
            </w:r>
            <w:r w:rsidRPr="004C547F">
              <w:rPr>
                <w:rFonts w:ascii="Times New Roman" w:hAnsi="Times New Roman" w:cs="Times New Roman"/>
                <w:bCs/>
                <w:noProof/>
                <w:webHidden/>
                <w:sz w:val="24"/>
                <w:szCs w:val="24"/>
              </w:rPr>
              <w:fldChar w:fldCharType="separate"/>
            </w:r>
            <w:r w:rsidR="00CE0BA7">
              <w:rPr>
                <w:rFonts w:ascii="Times New Roman" w:hAnsi="Times New Roman" w:cs="Times New Roman"/>
                <w:bCs/>
                <w:noProof/>
                <w:webHidden/>
                <w:sz w:val="24"/>
                <w:szCs w:val="24"/>
              </w:rPr>
              <w:t>7</w:t>
            </w:r>
            <w:r w:rsidRPr="004C547F">
              <w:rPr>
                <w:rFonts w:ascii="Times New Roman" w:hAnsi="Times New Roman" w:cs="Times New Roman"/>
                <w:bCs/>
                <w:noProof/>
                <w:webHidden/>
                <w:sz w:val="24"/>
                <w:szCs w:val="24"/>
              </w:rPr>
              <w:fldChar w:fldCharType="end"/>
            </w:r>
          </w:hyperlink>
        </w:p>
        <w:p w:rsidR="00B62F65" w:rsidRPr="004C547F" w:rsidRDefault="0036202D" w:rsidP="004C547F">
          <w:pPr>
            <w:spacing w:line="360" w:lineRule="auto"/>
            <w:jc w:val="center"/>
            <w:rPr>
              <w:rFonts w:ascii="Times New Roman" w:hAnsi="Times New Roman" w:cs="Times New Roman"/>
              <w:sz w:val="24"/>
              <w:szCs w:val="24"/>
            </w:rPr>
          </w:pPr>
          <w:r w:rsidRPr="004C547F">
            <w:rPr>
              <w:rFonts w:ascii="Times New Roman" w:hAnsi="Times New Roman" w:cs="Times New Roman"/>
              <w:bCs/>
              <w:noProof/>
              <w:sz w:val="24"/>
              <w:szCs w:val="24"/>
            </w:rPr>
            <w:fldChar w:fldCharType="end"/>
          </w:r>
        </w:p>
      </w:sdtContent>
    </w:sdt>
    <w:p w:rsidR="00B62F65" w:rsidRPr="004C547F" w:rsidRDefault="00B62F65" w:rsidP="004C547F">
      <w:pPr>
        <w:spacing w:line="360" w:lineRule="auto"/>
        <w:rPr>
          <w:rFonts w:ascii="Times New Roman" w:eastAsiaTheme="majorEastAsia" w:hAnsi="Times New Roman" w:cs="Times New Roman"/>
          <w:b/>
          <w:sz w:val="24"/>
          <w:szCs w:val="24"/>
          <w:lang w:val="en-US"/>
        </w:rPr>
      </w:pPr>
      <w:r w:rsidRPr="004C547F">
        <w:rPr>
          <w:rFonts w:ascii="Times New Roman" w:hAnsi="Times New Roman" w:cs="Times New Roman"/>
          <w:b/>
          <w:sz w:val="24"/>
          <w:szCs w:val="24"/>
          <w:lang w:val="en-US"/>
        </w:rPr>
        <w:br w:type="page"/>
      </w:r>
    </w:p>
    <w:p w:rsidR="00A73D1D" w:rsidRPr="004C547F" w:rsidRDefault="00A73D1D" w:rsidP="004C547F">
      <w:pPr>
        <w:pStyle w:val="Heading1"/>
        <w:numPr>
          <w:ilvl w:val="0"/>
          <w:numId w:val="5"/>
        </w:numPr>
        <w:spacing w:line="360" w:lineRule="auto"/>
        <w:jc w:val="both"/>
        <w:rPr>
          <w:rFonts w:ascii="Times New Roman" w:hAnsi="Times New Roman" w:cs="Times New Roman"/>
          <w:b/>
          <w:color w:val="auto"/>
          <w:sz w:val="24"/>
          <w:szCs w:val="24"/>
          <w:lang w:val="en-US"/>
        </w:rPr>
      </w:pPr>
      <w:bookmarkStart w:id="0" w:name="_Toc143399743"/>
      <w:r w:rsidRPr="004C547F">
        <w:rPr>
          <w:rFonts w:ascii="Times New Roman" w:hAnsi="Times New Roman" w:cs="Times New Roman"/>
          <w:b/>
          <w:color w:val="auto"/>
          <w:sz w:val="24"/>
          <w:szCs w:val="24"/>
          <w:lang w:val="en-US"/>
        </w:rPr>
        <w:lastRenderedPageBreak/>
        <w:t>Introduction</w:t>
      </w:r>
      <w:bookmarkEnd w:id="0"/>
    </w:p>
    <w:p w:rsidR="00A73D1D" w:rsidRPr="004C547F" w:rsidRDefault="003854C7"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Strategies for increasing employee engagement are crucial in today's challenging corporate environment. Employees that are invested in their work and the success of the company are more invested in the success of the company. The necessity for successful engagement programs to maintain a motivated and devoted staff has become apparent as businesses place a greater value on employee health and happiness in the workplace</w:t>
      </w:r>
      <w:r w:rsidR="00132861" w:rsidRPr="004C547F">
        <w:rPr>
          <w:rFonts w:ascii="Times New Roman" w:hAnsi="Times New Roman" w:cs="Times New Roman"/>
          <w:sz w:val="24"/>
          <w:szCs w:val="24"/>
          <w:lang w:val="en-US"/>
        </w:rPr>
        <w:t xml:space="preserve"> (</w:t>
      </w:r>
      <w:r w:rsidR="00132861" w:rsidRPr="004C547F">
        <w:rPr>
          <w:rFonts w:ascii="Times New Roman" w:hAnsi="Times New Roman" w:cs="Times New Roman"/>
          <w:sz w:val="24"/>
          <w:szCs w:val="24"/>
          <w:shd w:val="clear" w:color="auto" w:fill="FFFFFF"/>
        </w:rPr>
        <w:t>Matthews, 2018</w:t>
      </w:r>
      <w:r w:rsidR="00132861"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w:t>
      </w:r>
    </w:p>
    <w:p w:rsidR="00487028" w:rsidRPr="004C547F" w:rsidRDefault="00D61AB1" w:rsidP="004C547F">
      <w:pPr>
        <w:pStyle w:val="Heading1"/>
        <w:numPr>
          <w:ilvl w:val="0"/>
          <w:numId w:val="5"/>
        </w:numPr>
        <w:spacing w:line="360" w:lineRule="auto"/>
        <w:rPr>
          <w:rFonts w:ascii="Times New Roman" w:hAnsi="Times New Roman" w:cs="Times New Roman"/>
          <w:b/>
          <w:color w:val="auto"/>
          <w:sz w:val="24"/>
          <w:szCs w:val="24"/>
          <w:lang w:val="en-US"/>
        </w:rPr>
      </w:pPr>
      <w:bookmarkStart w:id="1" w:name="_Toc143399744"/>
      <w:r w:rsidRPr="004C547F">
        <w:rPr>
          <w:rFonts w:ascii="Times New Roman" w:hAnsi="Times New Roman" w:cs="Times New Roman"/>
          <w:b/>
          <w:color w:val="auto"/>
          <w:sz w:val="24"/>
          <w:szCs w:val="24"/>
          <w:lang w:val="en-US"/>
        </w:rPr>
        <w:t>Who is responsible for Retention?</w:t>
      </w:r>
      <w:bookmarkEnd w:id="1"/>
    </w:p>
    <w:p w:rsidR="00D22A9F" w:rsidRPr="004C547F" w:rsidRDefault="00F36C9C" w:rsidP="004C547F">
      <w:pPr>
        <w:pStyle w:val="Heading2"/>
        <w:spacing w:line="360" w:lineRule="auto"/>
        <w:rPr>
          <w:rFonts w:ascii="Times New Roman" w:hAnsi="Times New Roman" w:cs="Times New Roman"/>
          <w:b/>
          <w:bCs/>
          <w:color w:val="auto"/>
          <w:sz w:val="24"/>
          <w:szCs w:val="24"/>
          <w:lang w:val="en-US"/>
        </w:rPr>
      </w:pPr>
      <w:bookmarkStart w:id="2" w:name="_Toc143399745"/>
      <w:r w:rsidRPr="004C547F">
        <w:rPr>
          <w:rFonts w:ascii="Times New Roman" w:hAnsi="Times New Roman" w:cs="Times New Roman"/>
          <w:b/>
          <w:bCs/>
          <w:color w:val="auto"/>
          <w:sz w:val="24"/>
          <w:szCs w:val="24"/>
          <w:lang w:val="en-US"/>
        </w:rPr>
        <w:t xml:space="preserve">2.1 </w:t>
      </w:r>
      <w:r w:rsidR="00D22A9F" w:rsidRPr="004C547F">
        <w:rPr>
          <w:rFonts w:ascii="Times New Roman" w:hAnsi="Times New Roman" w:cs="Times New Roman"/>
          <w:b/>
          <w:bCs/>
          <w:color w:val="auto"/>
          <w:sz w:val="24"/>
          <w:szCs w:val="24"/>
          <w:lang w:val="en-US"/>
        </w:rPr>
        <w:t xml:space="preserve">Responsibility of Supervisor for Retention </w:t>
      </w:r>
      <w:r w:rsidRPr="004C547F">
        <w:rPr>
          <w:rFonts w:ascii="Times New Roman" w:hAnsi="Times New Roman" w:cs="Times New Roman"/>
          <w:b/>
          <w:bCs/>
          <w:color w:val="auto"/>
          <w:sz w:val="24"/>
          <w:szCs w:val="24"/>
          <w:lang w:val="en-US"/>
        </w:rPr>
        <w:t>of employees</w:t>
      </w:r>
      <w:bookmarkEnd w:id="2"/>
      <w:r w:rsidR="00CE0BA7">
        <w:rPr>
          <w:rFonts w:ascii="Times New Roman" w:hAnsi="Times New Roman" w:cs="Times New Roman"/>
          <w:b/>
          <w:bCs/>
          <w:color w:val="auto"/>
          <w:sz w:val="24"/>
          <w:szCs w:val="24"/>
          <w:lang w:val="en-US"/>
        </w:rPr>
        <w:t>.</w:t>
      </w:r>
    </w:p>
    <w:p w:rsidR="00F36C9C" w:rsidRPr="004C547F" w:rsidRDefault="00F36C9C"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A manager's ability to create a pleasant workplace atmosphere is crucial to retaining their staff. Their duties include open dialogue, helpful criticism, and opportunity for career advancement. Employees should be acknowledged for their efforts, given a voice when they have complaints and treated fairly. Managers should encourage employees to maintain a healthy work-life balance, provide opportunities for personal development, and foster a sense of community</w:t>
      </w:r>
      <w:r w:rsidR="004C547F" w:rsidRPr="004C547F">
        <w:rPr>
          <w:rFonts w:ascii="Times New Roman" w:hAnsi="Times New Roman" w:cs="Times New Roman"/>
          <w:sz w:val="24"/>
          <w:szCs w:val="24"/>
          <w:lang w:val="en-US"/>
        </w:rPr>
        <w:t xml:space="preserve"> (</w:t>
      </w:r>
      <w:r w:rsidR="004C547F" w:rsidRPr="004C547F">
        <w:rPr>
          <w:rFonts w:ascii="Times New Roman" w:hAnsi="Times New Roman" w:cs="Times New Roman"/>
          <w:sz w:val="24"/>
          <w:szCs w:val="24"/>
          <w:shd w:val="clear" w:color="auto" w:fill="FFFFFF"/>
        </w:rPr>
        <w:t>Bakker and Leiter, 2017</w:t>
      </w:r>
      <w:r w:rsidR="004C547F"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 xml:space="preserve">. Supervisors play a crucial role in ensuring the retention of great talent by actively interacting with their workers, responding to their needs, and providing </w:t>
      </w:r>
      <w:r w:rsidR="004C547F" w:rsidRPr="004C547F">
        <w:rPr>
          <w:rFonts w:ascii="Times New Roman" w:hAnsi="Times New Roman" w:cs="Times New Roman"/>
          <w:sz w:val="24"/>
          <w:szCs w:val="24"/>
          <w:lang w:val="en-US"/>
        </w:rPr>
        <w:t>growth opportunities</w:t>
      </w:r>
      <w:r w:rsidRPr="004C547F">
        <w:rPr>
          <w:rFonts w:ascii="Times New Roman" w:hAnsi="Times New Roman" w:cs="Times New Roman"/>
          <w:sz w:val="24"/>
          <w:szCs w:val="24"/>
          <w:lang w:val="en-US"/>
        </w:rPr>
        <w:t>.</w:t>
      </w:r>
    </w:p>
    <w:p w:rsidR="00487028" w:rsidRPr="004C547F" w:rsidRDefault="00F36C9C" w:rsidP="004C547F">
      <w:pPr>
        <w:pStyle w:val="Heading2"/>
        <w:spacing w:line="360" w:lineRule="auto"/>
        <w:rPr>
          <w:rFonts w:ascii="Times New Roman" w:hAnsi="Times New Roman" w:cs="Times New Roman"/>
          <w:b/>
          <w:bCs/>
          <w:color w:val="auto"/>
          <w:sz w:val="24"/>
          <w:szCs w:val="24"/>
          <w:lang w:val="en-US"/>
        </w:rPr>
      </w:pPr>
      <w:bookmarkStart w:id="3" w:name="_Toc143399746"/>
      <w:r w:rsidRPr="004C547F">
        <w:rPr>
          <w:rFonts w:ascii="Times New Roman" w:hAnsi="Times New Roman" w:cs="Times New Roman"/>
          <w:b/>
          <w:bCs/>
          <w:color w:val="auto"/>
          <w:sz w:val="24"/>
          <w:szCs w:val="24"/>
          <w:lang w:val="en-US"/>
        </w:rPr>
        <w:t>2.2 Responsibility of Second Level Supervisor for Retention of employees</w:t>
      </w:r>
      <w:bookmarkEnd w:id="3"/>
      <w:r w:rsidR="00CE0BA7">
        <w:rPr>
          <w:rFonts w:ascii="Times New Roman" w:hAnsi="Times New Roman" w:cs="Times New Roman"/>
          <w:b/>
          <w:bCs/>
          <w:color w:val="auto"/>
          <w:sz w:val="24"/>
          <w:szCs w:val="24"/>
          <w:lang w:val="en-US"/>
        </w:rPr>
        <w:t>.</w:t>
      </w:r>
    </w:p>
    <w:p w:rsidR="00F36C9C" w:rsidRPr="004C547F" w:rsidRDefault="00F36C9C"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 xml:space="preserve">When it comes to keeping employees around, second-level managers play a significant role. To provide their teams </w:t>
      </w:r>
      <w:r w:rsidR="004C547F" w:rsidRPr="004C547F">
        <w:rPr>
          <w:rFonts w:ascii="Times New Roman" w:hAnsi="Times New Roman" w:cs="Times New Roman"/>
          <w:sz w:val="24"/>
          <w:szCs w:val="24"/>
          <w:lang w:val="en-US"/>
        </w:rPr>
        <w:t xml:space="preserve">with </w:t>
      </w:r>
      <w:r w:rsidRPr="004C547F">
        <w:rPr>
          <w:rFonts w:ascii="Times New Roman" w:hAnsi="Times New Roman" w:cs="Times New Roman"/>
          <w:sz w:val="24"/>
          <w:szCs w:val="24"/>
          <w:lang w:val="en-US"/>
        </w:rPr>
        <w:t>direction and focus, managers must ensure that their teams' goals are in line with the company's overall goals. Job satisfaction is increased because of the company's emphasis on mentoring, training, and promotion chances. Their duties also include being aware of and responding to problems, keeping lines of communication open, and encouraging a cooperative spirit. Second-level managers should encourage a healthy work-life balance and back up their superiors' efforts to improve employee retention</w:t>
      </w:r>
      <w:r w:rsidR="004C547F" w:rsidRPr="004C547F">
        <w:rPr>
          <w:rFonts w:ascii="Times New Roman" w:hAnsi="Times New Roman" w:cs="Times New Roman"/>
          <w:sz w:val="24"/>
          <w:szCs w:val="24"/>
          <w:lang w:val="en-US"/>
        </w:rPr>
        <w:t xml:space="preserve"> (</w:t>
      </w:r>
      <w:r w:rsidR="004C547F" w:rsidRPr="004C547F">
        <w:rPr>
          <w:rFonts w:ascii="Times New Roman" w:hAnsi="Times New Roman" w:cs="Times New Roman"/>
          <w:sz w:val="24"/>
          <w:szCs w:val="24"/>
          <w:shd w:val="clear" w:color="auto" w:fill="FFFFFF"/>
        </w:rPr>
        <w:t>Gupta and Sharma, 2016</w:t>
      </w:r>
      <w:r w:rsidR="004C547F"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 Managers have a significant effect on employee engagement and retention rates via the culture they create in the workplace.</w:t>
      </w:r>
    </w:p>
    <w:p w:rsidR="00F36C9C" w:rsidRPr="004C547F" w:rsidRDefault="00F36C9C" w:rsidP="004C547F">
      <w:pPr>
        <w:pStyle w:val="Heading2"/>
        <w:spacing w:line="360" w:lineRule="auto"/>
        <w:rPr>
          <w:rFonts w:ascii="Times New Roman" w:hAnsi="Times New Roman" w:cs="Times New Roman"/>
          <w:b/>
          <w:bCs/>
          <w:color w:val="auto"/>
          <w:sz w:val="24"/>
          <w:szCs w:val="24"/>
          <w:lang w:val="en-US"/>
        </w:rPr>
      </w:pPr>
      <w:bookmarkStart w:id="4" w:name="_Toc143399747"/>
      <w:r w:rsidRPr="004C547F">
        <w:rPr>
          <w:rFonts w:ascii="Times New Roman" w:hAnsi="Times New Roman" w:cs="Times New Roman"/>
          <w:b/>
          <w:bCs/>
          <w:color w:val="auto"/>
          <w:sz w:val="24"/>
          <w:szCs w:val="24"/>
          <w:lang w:val="en-US"/>
        </w:rPr>
        <w:t>2.3 Responsibility of HR Department and Senior Management for Retention of employees</w:t>
      </w:r>
      <w:bookmarkEnd w:id="4"/>
      <w:r w:rsidR="00CE0BA7">
        <w:rPr>
          <w:rFonts w:ascii="Times New Roman" w:hAnsi="Times New Roman" w:cs="Times New Roman"/>
          <w:b/>
          <w:bCs/>
          <w:color w:val="auto"/>
          <w:sz w:val="24"/>
          <w:szCs w:val="24"/>
          <w:lang w:val="en-US"/>
        </w:rPr>
        <w:t>.</w:t>
      </w:r>
    </w:p>
    <w:p w:rsidR="00F36C9C" w:rsidRPr="004C547F" w:rsidRDefault="00F36C9C"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Retaining employees is a shared obligation of HR and upper management. Human resources ha</w:t>
      </w:r>
      <w:r w:rsidR="004C547F" w:rsidRPr="004C547F">
        <w:rPr>
          <w:rFonts w:ascii="Times New Roman" w:hAnsi="Times New Roman" w:cs="Times New Roman"/>
          <w:sz w:val="24"/>
          <w:szCs w:val="24"/>
          <w:lang w:val="en-US"/>
        </w:rPr>
        <w:t>ve</w:t>
      </w:r>
      <w:r w:rsidRPr="004C547F">
        <w:rPr>
          <w:rFonts w:ascii="Times New Roman" w:hAnsi="Times New Roman" w:cs="Times New Roman"/>
          <w:sz w:val="24"/>
          <w:szCs w:val="24"/>
          <w:lang w:val="en-US"/>
        </w:rPr>
        <w:t xml:space="preserve"> to develop and execute complete retention tactics, such as offering competitive pay, benefits, and opportunity for advancement. They need to encourage teamwork, listen to </w:t>
      </w:r>
      <w:r w:rsidRPr="004C547F">
        <w:rPr>
          <w:rFonts w:ascii="Times New Roman" w:hAnsi="Times New Roman" w:cs="Times New Roman"/>
          <w:sz w:val="24"/>
          <w:szCs w:val="24"/>
          <w:lang w:val="en-US"/>
        </w:rPr>
        <w:lastRenderedPageBreak/>
        <w:t xml:space="preserve">employees' problems, and provide frequent updates. Human resources </w:t>
      </w:r>
      <w:proofErr w:type="gramStart"/>
      <w:r w:rsidRPr="004C547F">
        <w:rPr>
          <w:rFonts w:ascii="Times New Roman" w:hAnsi="Times New Roman" w:cs="Times New Roman"/>
          <w:sz w:val="24"/>
          <w:szCs w:val="24"/>
          <w:lang w:val="en-US"/>
        </w:rPr>
        <w:t>is</w:t>
      </w:r>
      <w:proofErr w:type="gramEnd"/>
      <w:r w:rsidRPr="004C547F">
        <w:rPr>
          <w:rFonts w:ascii="Times New Roman" w:hAnsi="Times New Roman" w:cs="Times New Roman"/>
          <w:sz w:val="24"/>
          <w:szCs w:val="24"/>
          <w:lang w:val="en-US"/>
        </w:rPr>
        <w:t xml:space="preserve"> also responsible for encouraging employees to maintain a healthy work-life balance, providing opportunities for advancement, and rewarding those who excel.</w:t>
      </w:r>
    </w:p>
    <w:p w:rsidR="00F36C9C" w:rsidRPr="004C547F" w:rsidRDefault="00F36C9C"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 xml:space="preserve">Management sets the tone by acting </w:t>
      </w:r>
      <w:r w:rsidR="004C547F" w:rsidRPr="004C547F">
        <w:rPr>
          <w:rFonts w:ascii="Times New Roman" w:hAnsi="Times New Roman" w:cs="Times New Roman"/>
          <w:sz w:val="24"/>
          <w:szCs w:val="24"/>
          <w:lang w:val="en-US"/>
        </w:rPr>
        <w:t>by</w:t>
      </w:r>
      <w:r w:rsidRPr="004C547F">
        <w:rPr>
          <w:rFonts w:ascii="Times New Roman" w:hAnsi="Times New Roman" w:cs="Times New Roman"/>
          <w:sz w:val="24"/>
          <w:szCs w:val="24"/>
          <w:lang w:val="en-US"/>
        </w:rPr>
        <w:t xml:space="preserve"> the company's stated principles, providing employees with defined career routes, and making the health and happiness of their staff a top priority. Leaders are responsible for sharing the company's mission, helping workers improve their abilities, and expressing heartfelt gratitude for their efforts</w:t>
      </w:r>
      <w:r w:rsidR="004C547F" w:rsidRPr="004C547F">
        <w:rPr>
          <w:rFonts w:ascii="Times New Roman" w:hAnsi="Times New Roman" w:cs="Times New Roman"/>
          <w:sz w:val="24"/>
          <w:szCs w:val="24"/>
          <w:lang w:val="en-US"/>
        </w:rPr>
        <w:t>(</w:t>
      </w:r>
      <w:r w:rsidR="004C547F" w:rsidRPr="004C547F">
        <w:rPr>
          <w:rFonts w:ascii="Times New Roman" w:hAnsi="Times New Roman" w:cs="Times New Roman"/>
          <w:sz w:val="24"/>
          <w:szCs w:val="24"/>
          <w:shd w:val="clear" w:color="auto" w:fill="FFFFFF"/>
        </w:rPr>
        <w:t>Gupta and Sharma, 2016</w:t>
      </w:r>
      <w:r w:rsidR="004C547F"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 Trust can be maintained and senior leaders' dedication to their staff's long-term performance may be shown via open lines of communication. Human resources and upper management may boost employee happiness, engagement, and loyalty by working together to foster a positive work culture.</w:t>
      </w:r>
    </w:p>
    <w:p w:rsidR="00A73D1D" w:rsidRPr="004C547F" w:rsidRDefault="00A73D1D" w:rsidP="004C547F">
      <w:pPr>
        <w:pStyle w:val="Heading1"/>
        <w:numPr>
          <w:ilvl w:val="0"/>
          <w:numId w:val="5"/>
        </w:numPr>
        <w:spacing w:line="360" w:lineRule="auto"/>
        <w:jc w:val="both"/>
        <w:rPr>
          <w:rFonts w:ascii="Times New Roman" w:hAnsi="Times New Roman" w:cs="Times New Roman"/>
          <w:b/>
          <w:color w:val="auto"/>
          <w:sz w:val="24"/>
          <w:szCs w:val="24"/>
          <w:lang w:val="en-US"/>
        </w:rPr>
      </w:pPr>
      <w:bookmarkStart w:id="5" w:name="_Toc143399748"/>
      <w:proofErr w:type="gramStart"/>
      <w:r w:rsidRPr="004C547F">
        <w:rPr>
          <w:rFonts w:ascii="Times New Roman" w:hAnsi="Times New Roman" w:cs="Times New Roman"/>
          <w:b/>
          <w:color w:val="auto"/>
          <w:sz w:val="24"/>
          <w:szCs w:val="24"/>
          <w:lang w:val="en-US"/>
        </w:rPr>
        <w:t>Importance of Employee Engagement Strategies</w:t>
      </w:r>
      <w:bookmarkEnd w:id="5"/>
      <w:r w:rsidR="009B0BBD">
        <w:rPr>
          <w:rFonts w:ascii="Times New Roman" w:hAnsi="Times New Roman" w:cs="Times New Roman"/>
          <w:b/>
          <w:color w:val="auto"/>
          <w:sz w:val="24"/>
          <w:szCs w:val="24"/>
          <w:lang w:val="en-US"/>
        </w:rPr>
        <w:t>.</w:t>
      </w:r>
      <w:proofErr w:type="gramEnd"/>
    </w:p>
    <w:p w:rsidR="00A73D1D" w:rsidRPr="004C547F" w:rsidRDefault="00505FA2" w:rsidP="004C547F">
      <w:pPr>
        <w:pStyle w:val="Heading2"/>
        <w:spacing w:line="360" w:lineRule="auto"/>
        <w:rPr>
          <w:rFonts w:ascii="Times New Roman" w:hAnsi="Times New Roman" w:cs="Times New Roman"/>
          <w:b/>
          <w:color w:val="auto"/>
          <w:sz w:val="24"/>
          <w:szCs w:val="24"/>
          <w:lang w:val="en-US"/>
        </w:rPr>
      </w:pPr>
      <w:bookmarkStart w:id="6" w:name="_Toc143399749"/>
      <w:r w:rsidRPr="004C547F">
        <w:rPr>
          <w:rFonts w:ascii="Times New Roman" w:hAnsi="Times New Roman" w:cs="Times New Roman"/>
          <w:b/>
          <w:color w:val="auto"/>
          <w:sz w:val="24"/>
          <w:szCs w:val="24"/>
          <w:lang w:val="en-US"/>
        </w:rPr>
        <w:t>3.1 Productivity</w:t>
      </w:r>
      <w:bookmarkEnd w:id="6"/>
      <w:r w:rsidR="009B0BBD">
        <w:rPr>
          <w:rFonts w:ascii="Times New Roman" w:hAnsi="Times New Roman" w:cs="Times New Roman"/>
          <w:b/>
          <w:color w:val="auto"/>
          <w:sz w:val="24"/>
          <w:szCs w:val="24"/>
          <w:lang w:val="en-US"/>
        </w:rPr>
        <w:t>.</w:t>
      </w:r>
    </w:p>
    <w:p w:rsidR="00505FA2" w:rsidRPr="004C547F" w:rsidRDefault="00505FA2"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Strategies for increasing employee engagement play a critical role in improving corporate outcomes including productivity, morale, and longevity. These tactics are crucial since engaged workers are more likely to go above and above in their jobs and remain loyal to the company as a whole. Engaged workers are more productive workers, first and foremost. When workers are invested in their job and feel like it matters, they work harder and more efficiently</w:t>
      </w:r>
      <w:r w:rsidR="00132861" w:rsidRPr="004C547F">
        <w:rPr>
          <w:rFonts w:ascii="Times New Roman" w:hAnsi="Times New Roman" w:cs="Times New Roman"/>
          <w:sz w:val="24"/>
          <w:szCs w:val="24"/>
          <w:lang w:val="en-US"/>
        </w:rPr>
        <w:t xml:space="preserve"> (</w:t>
      </w:r>
      <w:r w:rsidR="00132861" w:rsidRPr="004C547F">
        <w:rPr>
          <w:rFonts w:ascii="Times New Roman" w:hAnsi="Times New Roman" w:cs="Times New Roman"/>
          <w:sz w:val="24"/>
          <w:szCs w:val="24"/>
          <w:shd w:val="clear" w:color="auto" w:fill="FFFFFF"/>
        </w:rPr>
        <w:t>Antony, 2018</w:t>
      </w:r>
      <w:r w:rsidR="00132861"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 Their positive attitude and initiative helped them get the job done quickly and successfully.</w:t>
      </w:r>
    </w:p>
    <w:p w:rsidR="00A73D1D" w:rsidRPr="004C547F" w:rsidRDefault="00505FA2" w:rsidP="004C547F">
      <w:pPr>
        <w:pStyle w:val="Heading2"/>
        <w:spacing w:line="360" w:lineRule="auto"/>
        <w:rPr>
          <w:rFonts w:ascii="Times New Roman" w:hAnsi="Times New Roman" w:cs="Times New Roman"/>
          <w:b/>
          <w:color w:val="auto"/>
          <w:sz w:val="24"/>
          <w:szCs w:val="24"/>
          <w:lang w:val="en-US"/>
        </w:rPr>
      </w:pPr>
      <w:bookmarkStart w:id="7" w:name="_Toc143399750"/>
      <w:r w:rsidRPr="004C547F">
        <w:rPr>
          <w:rFonts w:ascii="Times New Roman" w:hAnsi="Times New Roman" w:cs="Times New Roman"/>
          <w:b/>
          <w:color w:val="auto"/>
          <w:sz w:val="24"/>
          <w:szCs w:val="24"/>
          <w:lang w:val="en-US"/>
        </w:rPr>
        <w:t>3.2 Retention</w:t>
      </w:r>
      <w:bookmarkEnd w:id="7"/>
      <w:r w:rsidR="009B0BBD">
        <w:rPr>
          <w:rFonts w:ascii="Times New Roman" w:hAnsi="Times New Roman" w:cs="Times New Roman"/>
          <w:b/>
          <w:color w:val="auto"/>
          <w:sz w:val="24"/>
          <w:szCs w:val="24"/>
          <w:lang w:val="en-US"/>
        </w:rPr>
        <w:t>.</w:t>
      </w:r>
    </w:p>
    <w:p w:rsidR="00505FA2" w:rsidRPr="004C547F" w:rsidRDefault="00C175EF"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Drawn</w:t>
      </w:r>
      <w:r w:rsidR="004C547F"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 xml:space="preserve">in specialists are bound to be content with their positions and remain with the organization. Representatives are bound to stay with an organization long term in the event that they have areas of strength for an of having a place and appreciation at work </w:t>
      </w:r>
      <w:r w:rsidR="00132861" w:rsidRPr="004C547F">
        <w:rPr>
          <w:rFonts w:ascii="Times New Roman" w:hAnsi="Times New Roman" w:cs="Times New Roman"/>
          <w:sz w:val="24"/>
          <w:szCs w:val="24"/>
          <w:lang w:val="en-US"/>
        </w:rPr>
        <w:t>(</w:t>
      </w:r>
      <w:r w:rsidR="00132861" w:rsidRPr="004C547F">
        <w:rPr>
          <w:rFonts w:ascii="Times New Roman" w:hAnsi="Times New Roman" w:cs="Times New Roman"/>
          <w:sz w:val="24"/>
          <w:szCs w:val="24"/>
          <w:shd w:val="clear" w:color="auto" w:fill="FFFFFF"/>
        </w:rPr>
        <w:t>Antony, 2018</w:t>
      </w:r>
      <w:r w:rsidR="00132861" w:rsidRPr="004C547F">
        <w:rPr>
          <w:rFonts w:ascii="Times New Roman" w:hAnsi="Times New Roman" w:cs="Times New Roman"/>
          <w:sz w:val="24"/>
          <w:szCs w:val="24"/>
          <w:lang w:val="en-US"/>
        </w:rPr>
        <w:t>)</w:t>
      </w:r>
      <w:r w:rsidR="00505FA2" w:rsidRPr="004C547F">
        <w:rPr>
          <w:rFonts w:ascii="Times New Roman" w:hAnsi="Times New Roman" w:cs="Times New Roman"/>
          <w:sz w:val="24"/>
          <w:szCs w:val="24"/>
          <w:lang w:val="en-US"/>
        </w:rPr>
        <w:t>. As a result, companies benefit from lower turnover rates and more consistent and knowledgeable staff.</w:t>
      </w:r>
    </w:p>
    <w:p w:rsidR="00505FA2" w:rsidRPr="004C547F" w:rsidRDefault="00505FA2" w:rsidP="004C547F">
      <w:pPr>
        <w:pStyle w:val="Heading2"/>
        <w:spacing w:line="360" w:lineRule="auto"/>
        <w:rPr>
          <w:rFonts w:ascii="Times New Roman" w:hAnsi="Times New Roman" w:cs="Times New Roman"/>
          <w:b/>
          <w:color w:val="auto"/>
          <w:sz w:val="24"/>
          <w:szCs w:val="24"/>
          <w:lang w:val="en-US"/>
        </w:rPr>
      </w:pPr>
      <w:bookmarkStart w:id="8" w:name="_Toc143399751"/>
      <w:r w:rsidRPr="004C547F">
        <w:rPr>
          <w:rFonts w:ascii="Times New Roman" w:hAnsi="Times New Roman" w:cs="Times New Roman"/>
          <w:b/>
          <w:color w:val="auto"/>
          <w:sz w:val="24"/>
          <w:szCs w:val="24"/>
          <w:lang w:val="en-US"/>
        </w:rPr>
        <w:t>3.3 Positive work culture</w:t>
      </w:r>
      <w:bookmarkEnd w:id="8"/>
      <w:r w:rsidR="009B0BBD">
        <w:rPr>
          <w:rFonts w:ascii="Times New Roman" w:hAnsi="Times New Roman" w:cs="Times New Roman"/>
          <w:b/>
          <w:color w:val="auto"/>
          <w:sz w:val="24"/>
          <w:szCs w:val="24"/>
          <w:lang w:val="en-US"/>
        </w:rPr>
        <w:t>.</w:t>
      </w:r>
    </w:p>
    <w:p w:rsidR="00505FA2" w:rsidRPr="004C547F" w:rsidRDefault="00505FA2"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 xml:space="preserve">Positive work culture and climate are also fostered via engagement techniques. When workers care about their jobs and each other, they are more likely to work together productively and </w:t>
      </w:r>
      <w:r w:rsidRPr="004C547F">
        <w:rPr>
          <w:rFonts w:ascii="Times New Roman" w:hAnsi="Times New Roman" w:cs="Times New Roman"/>
          <w:sz w:val="24"/>
          <w:szCs w:val="24"/>
          <w:lang w:val="en-US"/>
        </w:rPr>
        <w:lastRenderedPageBreak/>
        <w:t>provide mutual assistance</w:t>
      </w:r>
      <w:r w:rsidR="00132861" w:rsidRPr="004C547F">
        <w:rPr>
          <w:rFonts w:ascii="Times New Roman" w:hAnsi="Times New Roman" w:cs="Times New Roman"/>
          <w:sz w:val="24"/>
          <w:szCs w:val="24"/>
          <w:lang w:val="en-US"/>
        </w:rPr>
        <w:t xml:space="preserve"> (</w:t>
      </w:r>
      <w:r w:rsidR="00132861" w:rsidRPr="004C547F">
        <w:rPr>
          <w:rFonts w:ascii="Times New Roman" w:hAnsi="Times New Roman" w:cs="Times New Roman"/>
          <w:sz w:val="24"/>
          <w:szCs w:val="24"/>
          <w:shd w:val="clear" w:color="auto" w:fill="FFFFFF"/>
        </w:rPr>
        <w:t>Osborne and Hammoud, 2017</w:t>
      </w:r>
      <w:r w:rsidR="00132861" w:rsidRPr="004C547F">
        <w:rPr>
          <w:rFonts w:ascii="Times New Roman" w:hAnsi="Times New Roman" w:cs="Times New Roman"/>
          <w:sz w:val="24"/>
          <w:szCs w:val="24"/>
          <w:lang w:val="en-US"/>
        </w:rPr>
        <w:t>)</w:t>
      </w:r>
      <w:r w:rsidRPr="004C547F">
        <w:rPr>
          <w:rFonts w:ascii="Times New Roman" w:hAnsi="Times New Roman" w:cs="Times New Roman"/>
          <w:sz w:val="24"/>
          <w:szCs w:val="24"/>
          <w:lang w:val="en-US"/>
        </w:rPr>
        <w:t>. Due to this, ideas are freely discussed, creativity is encouraged, and teamwork is celebrated.</w:t>
      </w:r>
    </w:p>
    <w:p w:rsidR="00505FA2" w:rsidRPr="004C547F" w:rsidRDefault="00505FA2" w:rsidP="004C547F">
      <w:pPr>
        <w:pStyle w:val="Heading1"/>
        <w:spacing w:line="360" w:lineRule="auto"/>
        <w:rPr>
          <w:rFonts w:ascii="Times New Roman" w:hAnsi="Times New Roman" w:cs="Times New Roman"/>
          <w:b/>
          <w:color w:val="auto"/>
          <w:sz w:val="24"/>
          <w:szCs w:val="24"/>
          <w:lang w:val="en-US"/>
        </w:rPr>
      </w:pPr>
      <w:bookmarkStart w:id="9" w:name="_Toc143399752"/>
      <w:r w:rsidRPr="004C547F">
        <w:rPr>
          <w:rFonts w:ascii="Times New Roman" w:hAnsi="Times New Roman" w:cs="Times New Roman"/>
          <w:b/>
          <w:color w:val="auto"/>
          <w:sz w:val="24"/>
          <w:szCs w:val="24"/>
          <w:lang w:val="en-US"/>
        </w:rPr>
        <w:t xml:space="preserve">4.0 </w:t>
      </w:r>
      <w:r w:rsidR="00F36C9C" w:rsidRPr="004C547F">
        <w:rPr>
          <w:rFonts w:ascii="Times New Roman" w:hAnsi="Times New Roman" w:cs="Times New Roman"/>
          <w:b/>
          <w:color w:val="auto"/>
          <w:sz w:val="24"/>
          <w:szCs w:val="24"/>
          <w:lang w:val="en-US"/>
        </w:rPr>
        <w:t>Employee Retention Challenges</w:t>
      </w:r>
      <w:bookmarkEnd w:id="9"/>
      <w:r w:rsidR="009B0BBD">
        <w:rPr>
          <w:rFonts w:ascii="Times New Roman" w:hAnsi="Times New Roman" w:cs="Times New Roman"/>
          <w:b/>
          <w:color w:val="auto"/>
          <w:sz w:val="24"/>
          <w:szCs w:val="24"/>
          <w:lang w:val="en-US"/>
        </w:rPr>
        <w:t>.</w:t>
      </w:r>
    </w:p>
    <w:p w:rsidR="00505FA2" w:rsidRPr="004C547F" w:rsidRDefault="004C547F" w:rsidP="004C547F">
      <w:pPr>
        <w:pStyle w:val="Heading2"/>
        <w:spacing w:line="360" w:lineRule="auto"/>
        <w:rPr>
          <w:rFonts w:ascii="Times New Roman" w:hAnsi="Times New Roman" w:cs="Times New Roman"/>
          <w:b/>
          <w:bCs/>
          <w:color w:val="auto"/>
          <w:sz w:val="24"/>
          <w:szCs w:val="24"/>
          <w:lang w:val="en-US"/>
        </w:rPr>
      </w:pPr>
      <w:bookmarkStart w:id="10" w:name="_Toc143399753"/>
      <w:r w:rsidRPr="004C547F">
        <w:rPr>
          <w:rFonts w:ascii="Times New Roman" w:hAnsi="Times New Roman" w:cs="Times New Roman"/>
          <w:b/>
          <w:bCs/>
          <w:color w:val="auto"/>
          <w:sz w:val="24"/>
          <w:szCs w:val="24"/>
          <w:lang w:val="en-US"/>
        </w:rPr>
        <w:t>4.1 Employee Retention Challenges: Monetary Dissatisfaction</w:t>
      </w:r>
      <w:bookmarkEnd w:id="10"/>
      <w:r w:rsidR="009B0BBD">
        <w:rPr>
          <w:rFonts w:ascii="Times New Roman" w:hAnsi="Times New Roman" w:cs="Times New Roman"/>
          <w:b/>
          <w:bCs/>
          <w:color w:val="auto"/>
          <w:sz w:val="24"/>
          <w:szCs w:val="24"/>
          <w:lang w:val="en-US"/>
        </w:rPr>
        <w:t>.</w:t>
      </w:r>
    </w:p>
    <w:p w:rsidR="004C547F" w:rsidRPr="004C547F" w:rsidRDefault="004C547F"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One of the biggest obstacles to keeping good employees is financial unhappiness. Employees may get disengaged and look elsewhere for greater pay if their current salary is seen as insufficient or unequal when compared to market norms. As a result, productivity, retention, and enthusiasm may all take a hit. To overcome this obstacle, companies must routinely evaluate pay structures and make adjustments to bring them in line with market standards, employee performance, and employee contributions. One way to ease financial worries is via open dialogue on the worth of the entire pay, including benefits and perks (</w:t>
      </w:r>
      <w:r w:rsidRPr="004C547F">
        <w:rPr>
          <w:rFonts w:ascii="Times New Roman" w:hAnsi="Times New Roman" w:cs="Times New Roman"/>
          <w:sz w:val="24"/>
          <w:szCs w:val="24"/>
          <w:shd w:val="clear" w:color="auto" w:fill="FFFFFF"/>
        </w:rPr>
        <w:t>Matthews, 2018</w:t>
      </w:r>
      <w:r w:rsidRPr="004C547F">
        <w:rPr>
          <w:rFonts w:ascii="Times New Roman" w:hAnsi="Times New Roman" w:cs="Times New Roman"/>
          <w:sz w:val="24"/>
          <w:szCs w:val="24"/>
          <w:lang w:val="en-US"/>
        </w:rPr>
        <w:t>). Employees' perception of financial stability and contentment in their jobs may be improved through wage increases, incentives tied to performance, and public acknowledgment of exceptional work.</w:t>
      </w:r>
    </w:p>
    <w:p w:rsidR="004C547F" w:rsidRPr="004C547F" w:rsidRDefault="004C547F" w:rsidP="004C547F">
      <w:pPr>
        <w:pStyle w:val="Heading2"/>
        <w:spacing w:line="360" w:lineRule="auto"/>
        <w:rPr>
          <w:rFonts w:ascii="Times New Roman" w:hAnsi="Times New Roman" w:cs="Times New Roman"/>
          <w:b/>
          <w:bCs/>
          <w:color w:val="auto"/>
          <w:sz w:val="24"/>
          <w:szCs w:val="24"/>
          <w:lang w:val="en-US"/>
        </w:rPr>
      </w:pPr>
      <w:bookmarkStart w:id="11" w:name="_Toc143399754"/>
      <w:r w:rsidRPr="004C547F">
        <w:rPr>
          <w:rFonts w:ascii="Times New Roman" w:hAnsi="Times New Roman" w:cs="Times New Roman"/>
          <w:b/>
          <w:bCs/>
          <w:color w:val="auto"/>
          <w:sz w:val="24"/>
          <w:szCs w:val="24"/>
          <w:lang w:val="en-US"/>
        </w:rPr>
        <w:t>4.2 Employee Retention Challenges: Unrealistic Expectations</w:t>
      </w:r>
      <w:bookmarkEnd w:id="11"/>
      <w:r w:rsidR="009B0BBD">
        <w:rPr>
          <w:rFonts w:ascii="Times New Roman" w:hAnsi="Times New Roman" w:cs="Times New Roman"/>
          <w:b/>
          <w:bCs/>
          <w:color w:val="auto"/>
          <w:sz w:val="24"/>
          <w:szCs w:val="24"/>
          <w:lang w:val="en-US"/>
        </w:rPr>
        <w:t>.</w:t>
      </w:r>
    </w:p>
    <w:p w:rsidR="004C547F" w:rsidRPr="004C547F" w:rsidRDefault="004C547F"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The difficulty in keeping employees is often exacerbated by unreasonable expectations. Workers might get burned out and frustrated when they are expected to meet impossible deadlines or juggle competing agendas. Negative effects on job satisfaction, work-life balance, and employee engagement might result from this. Establishing realistic objectives that are in line with available resources requires organizations to maintain clear communication of roles, responsibilities, and project scopes. Employees may be better prepared to handle issues if they have access to training and professional development opportunities. In order to avoid stressful circumstances, it is important to periodically evaluate workload and progress(</w:t>
      </w:r>
      <w:r w:rsidRPr="004C547F">
        <w:rPr>
          <w:rFonts w:ascii="Times New Roman" w:hAnsi="Times New Roman" w:cs="Times New Roman"/>
          <w:sz w:val="24"/>
          <w:szCs w:val="24"/>
          <w:shd w:val="clear" w:color="auto" w:fill="FFFFFF"/>
        </w:rPr>
        <w:t>Matthews, 2018</w:t>
      </w:r>
      <w:r w:rsidRPr="004C547F">
        <w:rPr>
          <w:rFonts w:ascii="Times New Roman" w:hAnsi="Times New Roman" w:cs="Times New Roman"/>
          <w:sz w:val="24"/>
          <w:szCs w:val="24"/>
          <w:lang w:val="en-US"/>
        </w:rPr>
        <w:t>). Organizations may reduce the negative consequences of unreasonable expectations on employee happiness, well-being, and retention by promoting a culture that values open communication, feedback, and effective resource allocation.</w:t>
      </w:r>
    </w:p>
    <w:p w:rsidR="009B7CA9" w:rsidRPr="004C547F" w:rsidRDefault="00505FA2" w:rsidP="004C547F">
      <w:pPr>
        <w:pStyle w:val="Heading1"/>
        <w:spacing w:line="360" w:lineRule="auto"/>
        <w:jc w:val="both"/>
        <w:rPr>
          <w:rFonts w:ascii="Times New Roman" w:hAnsi="Times New Roman" w:cs="Times New Roman"/>
          <w:b/>
          <w:color w:val="auto"/>
          <w:sz w:val="24"/>
          <w:szCs w:val="24"/>
          <w:lang w:val="en-US"/>
        </w:rPr>
      </w:pPr>
      <w:bookmarkStart w:id="12" w:name="_Toc143399755"/>
      <w:r w:rsidRPr="004C547F">
        <w:rPr>
          <w:rFonts w:ascii="Times New Roman" w:hAnsi="Times New Roman" w:cs="Times New Roman"/>
          <w:b/>
          <w:color w:val="auto"/>
          <w:sz w:val="24"/>
          <w:szCs w:val="24"/>
          <w:lang w:val="en-US"/>
        </w:rPr>
        <w:t>5</w:t>
      </w:r>
      <w:r w:rsidR="005261C9" w:rsidRPr="004C547F">
        <w:rPr>
          <w:rFonts w:ascii="Times New Roman" w:hAnsi="Times New Roman" w:cs="Times New Roman"/>
          <w:b/>
          <w:color w:val="auto"/>
          <w:sz w:val="24"/>
          <w:szCs w:val="24"/>
          <w:lang w:val="en-US"/>
        </w:rPr>
        <w:t xml:space="preserve">.0 </w:t>
      </w:r>
      <w:r w:rsidR="009B7CA9" w:rsidRPr="004C547F">
        <w:rPr>
          <w:rFonts w:ascii="Times New Roman" w:hAnsi="Times New Roman" w:cs="Times New Roman"/>
          <w:b/>
          <w:color w:val="auto"/>
          <w:sz w:val="24"/>
          <w:szCs w:val="24"/>
          <w:lang w:val="en-US"/>
        </w:rPr>
        <w:t>Conclusion</w:t>
      </w:r>
      <w:bookmarkEnd w:id="12"/>
      <w:r w:rsidR="009B0BBD">
        <w:rPr>
          <w:rFonts w:ascii="Times New Roman" w:hAnsi="Times New Roman" w:cs="Times New Roman"/>
          <w:b/>
          <w:color w:val="auto"/>
          <w:sz w:val="24"/>
          <w:szCs w:val="24"/>
          <w:lang w:val="en-US"/>
        </w:rPr>
        <w:t>.</w:t>
      </w:r>
    </w:p>
    <w:p w:rsidR="009B7CA9" w:rsidRPr="004C547F" w:rsidRDefault="00505FA2" w:rsidP="004C547F">
      <w:pPr>
        <w:spacing w:line="360" w:lineRule="auto"/>
        <w:jc w:val="both"/>
        <w:rPr>
          <w:rFonts w:ascii="Times New Roman" w:hAnsi="Times New Roman" w:cs="Times New Roman"/>
          <w:sz w:val="24"/>
          <w:szCs w:val="24"/>
          <w:lang w:val="en-US"/>
        </w:rPr>
      </w:pPr>
      <w:r w:rsidRPr="004C547F">
        <w:rPr>
          <w:rFonts w:ascii="Times New Roman" w:hAnsi="Times New Roman" w:cs="Times New Roman"/>
          <w:sz w:val="24"/>
          <w:szCs w:val="24"/>
          <w:lang w:val="en-US"/>
        </w:rPr>
        <w:t xml:space="preserve">Strategies for increasing the level of engagement shown by employees are of utmost significance for companies that want to prosper in the contemporary business environment. These techniques </w:t>
      </w:r>
      <w:r w:rsidRPr="004C547F">
        <w:rPr>
          <w:rFonts w:ascii="Times New Roman" w:hAnsi="Times New Roman" w:cs="Times New Roman"/>
          <w:sz w:val="24"/>
          <w:szCs w:val="24"/>
          <w:lang w:val="en-US"/>
        </w:rPr>
        <w:lastRenderedPageBreak/>
        <w:t>help the overall performance of the business by creating motivation, productivity, work satisfaction, and a healthy culture. Additionally, they build a connection between employees and the firm that is mutually advantageous for all parties involved. Investing in productive employee engagement initiatives becomes a strategic need as more and more companies see the tremendous impact that engaged workers have on their bottom lines.</w:t>
      </w:r>
    </w:p>
    <w:p w:rsidR="00B62F65" w:rsidRPr="004C547F" w:rsidRDefault="00B62F65" w:rsidP="004C547F">
      <w:pPr>
        <w:spacing w:line="360" w:lineRule="auto"/>
        <w:rPr>
          <w:rFonts w:ascii="Times New Roman" w:eastAsiaTheme="majorEastAsia" w:hAnsi="Times New Roman" w:cs="Times New Roman"/>
          <w:b/>
          <w:sz w:val="24"/>
          <w:szCs w:val="24"/>
          <w:lang w:val="en-US"/>
        </w:rPr>
      </w:pPr>
      <w:r w:rsidRPr="004C547F">
        <w:rPr>
          <w:rFonts w:ascii="Times New Roman" w:hAnsi="Times New Roman" w:cs="Times New Roman"/>
          <w:b/>
          <w:sz w:val="24"/>
          <w:szCs w:val="24"/>
          <w:lang w:val="en-US"/>
        </w:rPr>
        <w:br w:type="page"/>
      </w:r>
    </w:p>
    <w:p w:rsidR="00C04D35" w:rsidRPr="004C547F" w:rsidRDefault="00C04D35" w:rsidP="004C547F">
      <w:pPr>
        <w:pStyle w:val="Heading1"/>
        <w:spacing w:line="360" w:lineRule="auto"/>
        <w:jc w:val="both"/>
        <w:rPr>
          <w:rFonts w:ascii="Times New Roman" w:hAnsi="Times New Roman" w:cs="Times New Roman"/>
          <w:b/>
          <w:color w:val="auto"/>
          <w:sz w:val="24"/>
          <w:szCs w:val="24"/>
          <w:lang w:val="en-US"/>
        </w:rPr>
      </w:pPr>
      <w:bookmarkStart w:id="13" w:name="_Toc143399756"/>
      <w:r w:rsidRPr="004C547F">
        <w:rPr>
          <w:rFonts w:ascii="Times New Roman" w:hAnsi="Times New Roman" w:cs="Times New Roman"/>
          <w:b/>
          <w:color w:val="auto"/>
          <w:sz w:val="24"/>
          <w:szCs w:val="24"/>
          <w:lang w:val="en-US"/>
        </w:rPr>
        <w:lastRenderedPageBreak/>
        <w:t>References</w:t>
      </w:r>
      <w:bookmarkEnd w:id="13"/>
    </w:p>
    <w:p w:rsidR="00132861" w:rsidRPr="004C547F" w:rsidRDefault="00132861" w:rsidP="004C547F">
      <w:pPr>
        <w:spacing w:line="360" w:lineRule="auto"/>
        <w:jc w:val="both"/>
        <w:rPr>
          <w:rFonts w:ascii="Times New Roman" w:hAnsi="Times New Roman" w:cs="Times New Roman"/>
          <w:sz w:val="24"/>
          <w:szCs w:val="24"/>
          <w:shd w:val="clear" w:color="auto" w:fill="FFFFFF"/>
        </w:rPr>
      </w:pPr>
      <w:r w:rsidRPr="004C547F">
        <w:rPr>
          <w:rFonts w:ascii="Times New Roman" w:hAnsi="Times New Roman" w:cs="Times New Roman"/>
          <w:sz w:val="24"/>
          <w:szCs w:val="24"/>
          <w:shd w:val="clear" w:color="auto" w:fill="FFFFFF"/>
        </w:rPr>
        <w:t>Antony, M.R., 2018. Paradigm shift in employee engagement–A critical analysis on the drivers of employee engagement. </w:t>
      </w:r>
      <w:r w:rsidRPr="004C547F">
        <w:rPr>
          <w:rFonts w:ascii="Times New Roman" w:hAnsi="Times New Roman" w:cs="Times New Roman"/>
          <w:i/>
          <w:iCs/>
          <w:sz w:val="24"/>
          <w:szCs w:val="24"/>
          <w:shd w:val="clear" w:color="auto" w:fill="FFFFFF"/>
        </w:rPr>
        <w:t>International Journal of Information, Business and Management</w:t>
      </w:r>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10</w:t>
      </w:r>
      <w:r w:rsidRPr="004C547F">
        <w:rPr>
          <w:rFonts w:ascii="Times New Roman" w:hAnsi="Times New Roman" w:cs="Times New Roman"/>
          <w:sz w:val="24"/>
          <w:szCs w:val="24"/>
          <w:shd w:val="clear" w:color="auto" w:fill="FFFFFF"/>
        </w:rPr>
        <w:t>(2), pp.32-46.</w:t>
      </w:r>
    </w:p>
    <w:p w:rsidR="00132861" w:rsidRPr="004C547F" w:rsidRDefault="00132861" w:rsidP="004C547F">
      <w:pPr>
        <w:spacing w:line="360" w:lineRule="auto"/>
        <w:jc w:val="both"/>
        <w:rPr>
          <w:rFonts w:ascii="Times New Roman" w:hAnsi="Times New Roman" w:cs="Times New Roman"/>
          <w:sz w:val="24"/>
          <w:szCs w:val="24"/>
          <w:shd w:val="clear" w:color="auto" w:fill="FFFFFF"/>
        </w:rPr>
      </w:pPr>
      <w:r w:rsidRPr="004C547F">
        <w:rPr>
          <w:rFonts w:ascii="Times New Roman" w:hAnsi="Times New Roman" w:cs="Times New Roman"/>
          <w:sz w:val="24"/>
          <w:szCs w:val="24"/>
          <w:shd w:val="clear" w:color="auto" w:fill="FFFFFF"/>
        </w:rPr>
        <w:t>Bakker, A.B. and Leiter, M., 2017. Strategic and proactive approaches to work engagement. </w:t>
      </w:r>
      <w:r w:rsidRPr="004C547F">
        <w:rPr>
          <w:rFonts w:ascii="Times New Roman" w:hAnsi="Times New Roman" w:cs="Times New Roman"/>
          <w:i/>
          <w:iCs/>
          <w:sz w:val="24"/>
          <w:szCs w:val="24"/>
          <w:shd w:val="clear" w:color="auto" w:fill="FFFFFF"/>
        </w:rPr>
        <w:t>Organizational dynamics</w:t>
      </w:r>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46</w:t>
      </w:r>
      <w:r w:rsidRPr="004C547F">
        <w:rPr>
          <w:rFonts w:ascii="Times New Roman" w:hAnsi="Times New Roman" w:cs="Times New Roman"/>
          <w:sz w:val="24"/>
          <w:szCs w:val="24"/>
          <w:shd w:val="clear" w:color="auto" w:fill="FFFFFF"/>
        </w:rPr>
        <w:t>(2), pp.67-75.</w:t>
      </w:r>
    </w:p>
    <w:p w:rsidR="00132861" w:rsidRPr="004C547F" w:rsidRDefault="00132861" w:rsidP="004C547F">
      <w:pPr>
        <w:spacing w:line="360" w:lineRule="auto"/>
        <w:jc w:val="both"/>
        <w:rPr>
          <w:rFonts w:ascii="Times New Roman" w:hAnsi="Times New Roman" w:cs="Times New Roman"/>
          <w:sz w:val="24"/>
          <w:szCs w:val="24"/>
        </w:rPr>
      </w:pPr>
      <w:r w:rsidRPr="004C547F">
        <w:rPr>
          <w:rFonts w:ascii="Times New Roman" w:hAnsi="Times New Roman" w:cs="Times New Roman"/>
          <w:sz w:val="24"/>
          <w:szCs w:val="24"/>
          <w:shd w:val="clear" w:color="auto" w:fill="FFFFFF"/>
        </w:rPr>
        <w:t>Gupta, N. and Sharma, V., 2016. Exploring employee engagement—A way to better business performance. </w:t>
      </w:r>
      <w:r w:rsidRPr="004C547F">
        <w:rPr>
          <w:rFonts w:ascii="Times New Roman" w:hAnsi="Times New Roman" w:cs="Times New Roman"/>
          <w:i/>
          <w:iCs/>
          <w:sz w:val="24"/>
          <w:szCs w:val="24"/>
          <w:shd w:val="clear" w:color="auto" w:fill="FFFFFF"/>
        </w:rPr>
        <w:t>Global Business Review</w:t>
      </w:r>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17</w:t>
      </w:r>
      <w:r w:rsidRPr="004C547F">
        <w:rPr>
          <w:rFonts w:ascii="Times New Roman" w:hAnsi="Times New Roman" w:cs="Times New Roman"/>
          <w:sz w:val="24"/>
          <w:szCs w:val="24"/>
          <w:shd w:val="clear" w:color="auto" w:fill="FFFFFF"/>
        </w:rPr>
        <w:t>(3_suppl), pp.45S-63S.</w:t>
      </w:r>
    </w:p>
    <w:p w:rsidR="00132861" w:rsidRPr="004C547F" w:rsidRDefault="00132861" w:rsidP="004C547F">
      <w:pPr>
        <w:spacing w:line="360" w:lineRule="auto"/>
        <w:jc w:val="both"/>
        <w:rPr>
          <w:rFonts w:ascii="Times New Roman" w:hAnsi="Times New Roman" w:cs="Times New Roman"/>
          <w:sz w:val="24"/>
          <w:szCs w:val="24"/>
          <w:shd w:val="clear" w:color="auto" w:fill="FFFFFF"/>
        </w:rPr>
      </w:pPr>
      <w:r w:rsidRPr="004C547F">
        <w:rPr>
          <w:rFonts w:ascii="Times New Roman" w:hAnsi="Times New Roman" w:cs="Times New Roman"/>
          <w:sz w:val="24"/>
          <w:szCs w:val="24"/>
          <w:shd w:val="clear" w:color="auto" w:fill="FFFFFF"/>
        </w:rPr>
        <w:t>Matthews, G., 2018. Employee engagement: what’s your strategy</w:t>
      </w:r>
      <w:proofErr w:type="gramStart"/>
      <w:r w:rsidRPr="004C547F">
        <w:rPr>
          <w:rFonts w:ascii="Times New Roman" w:hAnsi="Times New Roman" w:cs="Times New Roman"/>
          <w:sz w:val="24"/>
          <w:szCs w:val="24"/>
          <w:shd w:val="clear" w:color="auto" w:fill="FFFFFF"/>
        </w:rPr>
        <w:t>?.</w:t>
      </w:r>
      <w:proofErr w:type="gramEnd"/>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Strategic HR Review</w:t>
      </w:r>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17</w:t>
      </w:r>
      <w:r w:rsidRPr="004C547F">
        <w:rPr>
          <w:rFonts w:ascii="Times New Roman" w:hAnsi="Times New Roman" w:cs="Times New Roman"/>
          <w:sz w:val="24"/>
          <w:szCs w:val="24"/>
          <w:shd w:val="clear" w:color="auto" w:fill="FFFFFF"/>
        </w:rPr>
        <w:t>(3), pp.150-154.</w:t>
      </w:r>
    </w:p>
    <w:p w:rsidR="00132861" w:rsidRPr="004C547F" w:rsidRDefault="00132861" w:rsidP="004C547F">
      <w:pPr>
        <w:spacing w:line="360" w:lineRule="auto"/>
        <w:jc w:val="both"/>
        <w:rPr>
          <w:rFonts w:ascii="Times New Roman" w:hAnsi="Times New Roman" w:cs="Times New Roman"/>
          <w:sz w:val="24"/>
          <w:szCs w:val="24"/>
          <w:shd w:val="clear" w:color="auto" w:fill="FFFFFF"/>
        </w:rPr>
      </w:pPr>
      <w:r w:rsidRPr="004C547F">
        <w:rPr>
          <w:rFonts w:ascii="Times New Roman" w:hAnsi="Times New Roman" w:cs="Times New Roman"/>
          <w:sz w:val="24"/>
          <w:szCs w:val="24"/>
          <w:shd w:val="clear" w:color="auto" w:fill="FFFFFF"/>
        </w:rPr>
        <w:t>Osborne, S. and Hammoud, M.S., 2017. Effective employee engagement in the workplace. </w:t>
      </w:r>
      <w:r w:rsidRPr="004C547F">
        <w:rPr>
          <w:rFonts w:ascii="Times New Roman" w:hAnsi="Times New Roman" w:cs="Times New Roman"/>
          <w:i/>
          <w:iCs/>
          <w:sz w:val="24"/>
          <w:szCs w:val="24"/>
          <w:shd w:val="clear" w:color="auto" w:fill="FFFFFF"/>
        </w:rPr>
        <w:t>International Journal of Applied Management and Technology</w:t>
      </w:r>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16</w:t>
      </w:r>
      <w:r w:rsidRPr="004C547F">
        <w:rPr>
          <w:rFonts w:ascii="Times New Roman" w:hAnsi="Times New Roman" w:cs="Times New Roman"/>
          <w:sz w:val="24"/>
          <w:szCs w:val="24"/>
          <w:shd w:val="clear" w:color="auto" w:fill="FFFFFF"/>
        </w:rPr>
        <w:t>(1), p.4.</w:t>
      </w:r>
    </w:p>
    <w:p w:rsidR="00132861" w:rsidRPr="004C547F" w:rsidRDefault="00132861" w:rsidP="004C547F">
      <w:pPr>
        <w:spacing w:line="360" w:lineRule="auto"/>
        <w:jc w:val="both"/>
        <w:rPr>
          <w:rFonts w:ascii="Times New Roman" w:hAnsi="Times New Roman" w:cs="Times New Roman"/>
          <w:sz w:val="24"/>
          <w:szCs w:val="24"/>
          <w:shd w:val="clear" w:color="auto" w:fill="FFFFFF"/>
        </w:rPr>
      </w:pPr>
      <w:r w:rsidRPr="004C547F">
        <w:rPr>
          <w:rFonts w:ascii="Times New Roman" w:hAnsi="Times New Roman" w:cs="Times New Roman"/>
          <w:sz w:val="24"/>
          <w:szCs w:val="24"/>
          <w:shd w:val="clear" w:color="auto" w:fill="FFFFFF"/>
        </w:rPr>
        <w:t>Osborne, S. and Hammoud, M.S., 2017. Effective employee engagement in the workplace. </w:t>
      </w:r>
      <w:r w:rsidRPr="004C547F">
        <w:rPr>
          <w:rFonts w:ascii="Times New Roman" w:hAnsi="Times New Roman" w:cs="Times New Roman"/>
          <w:i/>
          <w:iCs/>
          <w:sz w:val="24"/>
          <w:szCs w:val="24"/>
          <w:shd w:val="clear" w:color="auto" w:fill="FFFFFF"/>
        </w:rPr>
        <w:t>International Journal of Applied Management and Technology</w:t>
      </w:r>
      <w:r w:rsidRPr="004C547F">
        <w:rPr>
          <w:rFonts w:ascii="Times New Roman" w:hAnsi="Times New Roman" w:cs="Times New Roman"/>
          <w:sz w:val="24"/>
          <w:szCs w:val="24"/>
          <w:shd w:val="clear" w:color="auto" w:fill="FFFFFF"/>
        </w:rPr>
        <w:t>, </w:t>
      </w:r>
      <w:r w:rsidRPr="004C547F">
        <w:rPr>
          <w:rFonts w:ascii="Times New Roman" w:hAnsi="Times New Roman" w:cs="Times New Roman"/>
          <w:i/>
          <w:iCs/>
          <w:sz w:val="24"/>
          <w:szCs w:val="24"/>
          <w:shd w:val="clear" w:color="auto" w:fill="FFFFFF"/>
        </w:rPr>
        <w:t>16</w:t>
      </w:r>
      <w:r w:rsidRPr="004C547F">
        <w:rPr>
          <w:rFonts w:ascii="Times New Roman" w:hAnsi="Times New Roman" w:cs="Times New Roman"/>
          <w:sz w:val="24"/>
          <w:szCs w:val="24"/>
          <w:shd w:val="clear" w:color="auto" w:fill="FFFFFF"/>
        </w:rPr>
        <w:t>(1), p.4.</w:t>
      </w:r>
    </w:p>
    <w:p w:rsidR="00B62F65" w:rsidRPr="004C547F" w:rsidRDefault="00B62F65" w:rsidP="004C547F">
      <w:pPr>
        <w:spacing w:line="360" w:lineRule="auto"/>
        <w:jc w:val="both"/>
        <w:rPr>
          <w:rFonts w:ascii="Times New Roman" w:hAnsi="Times New Roman" w:cs="Times New Roman"/>
          <w:sz w:val="24"/>
          <w:szCs w:val="24"/>
          <w:shd w:val="clear" w:color="auto" w:fill="FFFFFF"/>
        </w:rPr>
      </w:pPr>
    </w:p>
    <w:p w:rsidR="009B0BBD" w:rsidRDefault="009B0BBD" w:rsidP="004C547F">
      <w:pPr>
        <w:spacing w:line="360" w:lineRule="auto"/>
        <w:jc w:val="both"/>
        <w:rPr>
          <w:rFonts w:ascii="Times New Roman" w:hAnsi="Times New Roman" w:cs="Times New Roman"/>
          <w:b/>
          <w:sz w:val="24"/>
          <w:szCs w:val="24"/>
          <w:lang w:val="en-US"/>
        </w:rPr>
      </w:pPr>
    </w:p>
    <w:p w:rsidR="00C04D35" w:rsidRDefault="009B0BBD" w:rsidP="009B0BBD">
      <w:pPr>
        <w:rPr>
          <w:rFonts w:ascii="Times New Roman" w:hAnsi="Times New Roman" w:cs="Times New Roman"/>
          <w:b/>
          <w:sz w:val="24"/>
          <w:szCs w:val="24"/>
          <w:lang w:val="en-US"/>
        </w:rPr>
      </w:pPr>
      <w:r>
        <w:rPr>
          <w:rFonts w:ascii="Times New Roman" w:hAnsi="Times New Roman" w:cs="Times New Roman"/>
          <w:b/>
          <w:noProof/>
          <w:sz w:val="24"/>
          <w:szCs w:val="24"/>
          <w:lang w:val="en-US"/>
        </w:rPr>
        <w:lastRenderedPageBreak/>
        <w:drawing>
          <wp:inline distT="0" distB="0" distL="0" distR="0">
            <wp:extent cx="6096000" cy="3429000"/>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096000" cy="3429000"/>
                    </a:xfrm>
                    <a:prstGeom prst="rect">
                      <a:avLst/>
                    </a:prstGeom>
                    <a:noFill/>
                  </pic:spPr>
                </pic:pic>
              </a:graphicData>
            </a:graphic>
          </wp:inline>
        </w:drawing>
      </w:r>
    </w:p>
    <w:p w:rsidR="009B0BBD" w:rsidRDefault="009B0BBD" w:rsidP="009B0BBD">
      <w:pPr>
        <w:rPr>
          <w:rFonts w:ascii="Times New Roman" w:hAnsi="Times New Roman" w:cs="Times New Roman"/>
          <w:b/>
          <w:sz w:val="24"/>
          <w:szCs w:val="24"/>
          <w:lang w:val="en-US"/>
        </w:rPr>
      </w:pPr>
      <w:r w:rsidRPr="009B0BBD">
        <w:rPr>
          <w:rFonts w:ascii="Times New Roman" w:hAnsi="Times New Roman" w:cs="Times New Roman"/>
          <w:b/>
          <w:sz w:val="24"/>
          <w:szCs w:val="24"/>
          <w:lang w:val="en-US"/>
        </w:rPr>
        <w:object w:dxaOrig="9603"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2.5pt" o:ole="">
            <v:imagedata r:id="rId8" o:title=""/>
          </v:shape>
          <o:OLEObject Type="Embed" ProgID="PowerPoint.Slide.12" ShapeID="_x0000_i1025" DrawAspect="Content" ObjectID="_1754222267" r:id="rId9"/>
        </w:object>
      </w:r>
    </w:p>
    <w:p w:rsidR="009B0BBD" w:rsidRDefault="009B0BBD">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rsidR="009B0BBD" w:rsidRDefault="009B0BBD" w:rsidP="009B0BBD">
      <w:pPr>
        <w:rPr>
          <w:rFonts w:ascii="Times New Roman" w:hAnsi="Times New Roman" w:cs="Times New Roman"/>
          <w:b/>
          <w:sz w:val="24"/>
          <w:szCs w:val="24"/>
          <w:lang w:val="en-US"/>
        </w:rPr>
      </w:pPr>
      <w:r w:rsidRPr="009B0BBD">
        <w:rPr>
          <w:rFonts w:ascii="Times New Roman" w:hAnsi="Times New Roman" w:cs="Times New Roman"/>
          <w:b/>
          <w:sz w:val="24"/>
          <w:szCs w:val="24"/>
          <w:lang w:val="en-US"/>
        </w:rPr>
        <w:object w:dxaOrig="9603" w:dyaOrig="5390">
          <v:shape id="_x0000_i1026" type="#_x0000_t75" style="width:468pt;height:262.5pt" o:ole="">
            <v:imagedata r:id="rId10" o:title=""/>
          </v:shape>
          <o:OLEObject Type="Embed" ProgID="PowerPoint.Slide.12" ShapeID="_x0000_i1026" DrawAspect="Content" ObjectID="_1754222268" r:id="rId11"/>
        </w:object>
      </w:r>
    </w:p>
    <w:p w:rsidR="009B0BBD" w:rsidRDefault="009B0BBD" w:rsidP="009B0BBD">
      <w:pPr>
        <w:rPr>
          <w:rFonts w:ascii="Times New Roman" w:hAnsi="Times New Roman" w:cs="Times New Roman"/>
          <w:b/>
          <w:sz w:val="24"/>
          <w:szCs w:val="24"/>
          <w:lang w:val="en-US"/>
        </w:rPr>
      </w:pPr>
    </w:p>
    <w:p w:rsidR="009B0BBD" w:rsidRDefault="009B0BBD" w:rsidP="009B0BBD">
      <w:pPr>
        <w:rPr>
          <w:rFonts w:ascii="Times New Roman" w:hAnsi="Times New Roman" w:cs="Times New Roman"/>
          <w:b/>
          <w:sz w:val="24"/>
          <w:szCs w:val="24"/>
          <w:lang w:val="en-US"/>
        </w:rPr>
      </w:pPr>
    </w:p>
    <w:p w:rsidR="009B0BBD" w:rsidRDefault="009B0BBD" w:rsidP="009B0BBD">
      <w:pPr>
        <w:rPr>
          <w:rFonts w:ascii="Times New Roman" w:hAnsi="Times New Roman" w:cs="Times New Roman"/>
          <w:b/>
          <w:sz w:val="24"/>
          <w:szCs w:val="24"/>
          <w:lang w:val="en-US"/>
        </w:rPr>
      </w:pPr>
    </w:p>
    <w:p w:rsidR="009B0BBD" w:rsidRDefault="009B0BBD" w:rsidP="009B0BBD">
      <w:pPr>
        <w:rPr>
          <w:rFonts w:ascii="Times New Roman" w:hAnsi="Times New Roman" w:cs="Times New Roman"/>
          <w:b/>
          <w:sz w:val="24"/>
          <w:szCs w:val="24"/>
          <w:lang w:val="en-US"/>
        </w:rPr>
      </w:pPr>
      <w:r w:rsidRPr="009B0BBD">
        <w:rPr>
          <w:rFonts w:ascii="Times New Roman" w:hAnsi="Times New Roman" w:cs="Times New Roman"/>
          <w:b/>
          <w:sz w:val="24"/>
          <w:szCs w:val="24"/>
          <w:lang w:val="en-US"/>
        </w:rPr>
        <w:object w:dxaOrig="9603" w:dyaOrig="5390">
          <v:shape id="_x0000_i1027" type="#_x0000_t75" style="width:468pt;height:262.5pt" o:ole="">
            <v:imagedata r:id="rId12" o:title=""/>
          </v:shape>
          <o:OLEObject Type="Embed" ProgID="PowerPoint.Slide.12" ShapeID="_x0000_i1027" DrawAspect="Content" ObjectID="_1754222269" r:id="rId13"/>
        </w:object>
      </w:r>
    </w:p>
    <w:p w:rsidR="009B0BBD" w:rsidRDefault="009B0BBD" w:rsidP="009B0BBD">
      <w:pPr>
        <w:rPr>
          <w:rFonts w:ascii="Times New Roman" w:hAnsi="Times New Roman" w:cs="Times New Roman"/>
          <w:b/>
          <w:sz w:val="24"/>
          <w:szCs w:val="24"/>
          <w:lang w:val="en-US"/>
        </w:rPr>
      </w:pPr>
    </w:p>
    <w:p w:rsidR="009B0BBD" w:rsidRDefault="009B0BBD">
      <w:pPr>
        <w:rPr>
          <w:rFonts w:ascii="Times New Roman" w:hAnsi="Times New Roman" w:cs="Times New Roman"/>
          <w:b/>
          <w:sz w:val="24"/>
          <w:szCs w:val="24"/>
          <w:lang w:val="en-US"/>
        </w:rPr>
      </w:pPr>
      <w:r>
        <w:rPr>
          <w:rFonts w:ascii="Times New Roman" w:hAnsi="Times New Roman" w:cs="Times New Roman"/>
          <w:b/>
          <w:sz w:val="24"/>
          <w:szCs w:val="24"/>
          <w:lang w:val="en-US"/>
        </w:rPr>
        <w:br w:type="page"/>
      </w:r>
      <w:r w:rsidR="0012699C" w:rsidRPr="0012699C">
        <w:rPr>
          <w:rFonts w:ascii="Times New Roman" w:hAnsi="Times New Roman" w:cs="Times New Roman"/>
          <w:b/>
          <w:sz w:val="24"/>
          <w:szCs w:val="24"/>
          <w:lang w:val="en-US"/>
        </w:rPr>
        <w:object w:dxaOrig="9603" w:dyaOrig="5390">
          <v:shape id="_x0000_i1028" type="#_x0000_t75" style="width:468pt;height:262.5pt" o:ole="">
            <v:imagedata r:id="rId14" o:title=""/>
          </v:shape>
          <o:OLEObject Type="Embed" ProgID="PowerPoint.Slide.12" ShapeID="_x0000_i1028" DrawAspect="Content" ObjectID="_1754222270" r:id="rId15"/>
        </w:object>
      </w:r>
    </w:p>
    <w:p w:rsidR="0012699C" w:rsidRDefault="0012699C">
      <w:pPr>
        <w:rPr>
          <w:rFonts w:ascii="Times New Roman" w:hAnsi="Times New Roman" w:cs="Times New Roman"/>
          <w:b/>
          <w:sz w:val="24"/>
          <w:szCs w:val="24"/>
          <w:lang w:val="en-US"/>
        </w:rPr>
      </w:pPr>
    </w:p>
    <w:p w:rsidR="0012699C" w:rsidRDefault="0012699C">
      <w:pPr>
        <w:rPr>
          <w:rFonts w:ascii="Times New Roman" w:hAnsi="Times New Roman" w:cs="Times New Roman"/>
          <w:b/>
          <w:sz w:val="24"/>
          <w:szCs w:val="24"/>
          <w:lang w:val="en-US"/>
        </w:rPr>
      </w:pPr>
      <w:r w:rsidRPr="0012699C">
        <w:rPr>
          <w:rFonts w:ascii="Times New Roman" w:hAnsi="Times New Roman" w:cs="Times New Roman"/>
          <w:b/>
          <w:sz w:val="24"/>
          <w:szCs w:val="24"/>
          <w:lang w:val="en-US"/>
        </w:rPr>
        <w:object w:dxaOrig="9603" w:dyaOrig="5390">
          <v:shape id="_x0000_i1029" type="#_x0000_t75" style="width:468pt;height:262.5pt" o:ole="">
            <v:imagedata r:id="rId16" o:title=""/>
          </v:shape>
          <o:OLEObject Type="Embed" ProgID="PowerPoint.Slide.12" ShapeID="_x0000_i1029" DrawAspect="Content" ObjectID="_1754222271" r:id="rId17"/>
        </w:object>
      </w:r>
    </w:p>
    <w:p w:rsidR="0012699C" w:rsidRDefault="0012699C">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rsidR="0012699C" w:rsidRDefault="0012699C">
      <w:pPr>
        <w:rPr>
          <w:rFonts w:ascii="Times New Roman" w:hAnsi="Times New Roman" w:cs="Times New Roman"/>
          <w:b/>
          <w:sz w:val="24"/>
          <w:szCs w:val="24"/>
          <w:lang w:val="en-US"/>
        </w:rPr>
      </w:pPr>
    </w:p>
    <w:p w:rsidR="009B0BBD" w:rsidRPr="004C547F" w:rsidRDefault="0012699C" w:rsidP="009B0BBD">
      <w:pPr>
        <w:rPr>
          <w:rFonts w:ascii="Times New Roman" w:hAnsi="Times New Roman" w:cs="Times New Roman"/>
          <w:b/>
          <w:sz w:val="24"/>
          <w:szCs w:val="24"/>
          <w:lang w:val="en-US"/>
        </w:rPr>
      </w:pPr>
      <w:r w:rsidRPr="0012699C">
        <w:rPr>
          <w:rFonts w:ascii="Times New Roman" w:hAnsi="Times New Roman" w:cs="Times New Roman"/>
          <w:b/>
          <w:sz w:val="24"/>
          <w:szCs w:val="24"/>
          <w:lang w:val="en-US"/>
        </w:rPr>
        <w:object w:dxaOrig="9603" w:dyaOrig="5390">
          <v:shape id="_x0000_i1030" type="#_x0000_t75" style="width:468pt;height:262.5pt" o:ole="">
            <v:imagedata r:id="rId18" o:title=""/>
          </v:shape>
          <o:OLEObject Type="Embed" ProgID="PowerPoint.Slide.12" ShapeID="_x0000_i1030" DrawAspect="Content" ObjectID="_1754222272" r:id="rId19"/>
        </w:object>
      </w:r>
    </w:p>
    <w:sectPr w:rsidR="009B0BBD" w:rsidRPr="004C547F" w:rsidSect="00B62F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7AFE"/>
    <w:multiLevelType w:val="hybridMultilevel"/>
    <w:tmpl w:val="50343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2A6ADD"/>
    <w:multiLevelType w:val="hybridMultilevel"/>
    <w:tmpl w:val="B6DE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51577D"/>
    <w:multiLevelType w:val="hybridMultilevel"/>
    <w:tmpl w:val="57329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704A3C"/>
    <w:multiLevelType w:val="hybridMultilevel"/>
    <w:tmpl w:val="3CD63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43C2E48"/>
    <w:multiLevelType w:val="multilevel"/>
    <w:tmpl w:val="16FE6388"/>
    <w:lvl w:ilvl="0">
      <w:start w:val="1"/>
      <w:numFmt w:val="decimal"/>
      <w:lvlText w:val="%1.0"/>
      <w:lvlJc w:val="left"/>
      <w:pPr>
        <w:ind w:left="360" w:hanging="360"/>
      </w:pPr>
      <w:rPr>
        <w:rFonts w:ascii="Times New Roman" w:hAnsi="Times New Roman" w:cs="Times New Roman" w:hint="default"/>
        <w:sz w:val="24"/>
        <w:szCs w:val="24"/>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2NgMiI1MTIwNjA2NLQyUdpeDU4uLM/DyQApNaAJaBCq4sAAAA"/>
  </w:docVars>
  <w:rsids>
    <w:rsidRoot w:val="000741F6"/>
    <w:rsid w:val="000741F6"/>
    <w:rsid w:val="0012699C"/>
    <w:rsid w:val="00132861"/>
    <w:rsid w:val="00351287"/>
    <w:rsid w:val="0036202D"/>
    <w:rsid w:val="003854C7"/>
    <w:rsid w:val="003913B0"/>
    <w:rsid w:val="003D07A4"/>
    <w:rsid w:val="00487028"/>
    <w:rsid w:val="004C547F"/>
    <w:rsid w:val="004D6817"/>
    <w:rsid w:val="00505FA2"/>
    <w:rsid w:val="005261C9"/>
    <w:rsid w:val="005B5DBD"/>
    <w:rsid w:val="009B0BBD"/>
    <w:rsid w:val="009B7CA9"/>
    <w:rsid w:val="00A73D1D"/>
    <w:rsid w:val="00B62F65"/>
    <w:rsid w:val="00B659FA"/>
    <w:rsid w:val="00C04D35"/>
    <w:rsid w:val="00C1238C"/>
    <w:rsid w:val="00C175EF"/>
    <w:rsid w:val="00C667E0"/>
    <w:rsid w:val="00C6750F"/>
    <w:rsid w:val="00CE0BA7"/>
    <w:rsid w:val="00D22A9F"/>
    <w:rsid w:val="00D61AB1"/>
    <w:rsid w:val="00EC3B66"/>
    <w:rsid w:val="00F36C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7E0"/>
    <w:rPr>
      <w:lang w:val="en-GB"/>
    </w:rPr>
  </w:style>
  <w:style w:type="paragraph" w:styleId="Heading1">
    <w:name w:val="heading 1"/>
    <w:basedOn w:val="Normal"/>
    <w:next w:val="Normal"/>
    <w:link w:val="Heading1Char"/>
    <w:uiPriority w:val="9"/>
    <w:qFormat/>
    <w:rsid w:val="00A73D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D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D1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A73D1D"/>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C04D35"/>
    <w:pPr>
      <w:ind w:left="720"/>
      <w:contextualSpacing/>
    </w:pPr>
  </w:style>
  <w:style w:type="paragraph" w:styleId="TOCHeading">
    <w:name w:val="TOC Heading"/>
    <w:basedOn w:val="Heading1"/>
    <w:next w:val="Normal"/>
    <w:uiPriority w:val="39"/>
    <w:unhideWhenUsed/>
    <w:qFormat/>
    <w:rsid w:val="00B62F65"/>
    <w:pPr>
      <w:outlineLvl w:val="9"/>
    </w:pPr>
    <w:rPr>
      <w:lang w:val="en-US"/>
    </w:rPr>
  </w:style>
  <w:style w:type="paragraph" w:styleId="TOC1">
    <w:name w:val="toc 1"/>
    <w:basedOn w:val="Normal"/>
    <w:next w:val="Normal"/>
    <w:autoRedefine/>
    <w:uiPriority w:val="39"/>
    <w:unhideWhenUsed/>
    <w:rsid w:val="00B62F65"/>
    <w:pPr>
      <w:spacing w:after="100"/>
    </w:pPr>
  </w:style>
  <w:style w:type="paragraph" w:styleId="TOC2">
    <w:name w:val="toc 2"/>
    <w:basedOn w:val="Normal"/>
    <w:next w:val="Normal"/>
    <w:autoRedefine/>
    <w:uiPriority w:val="39"/>
    <w:unhideWhenUsed/>
    <w:rsid w:val="00B62F65"/>
    <w:pPr>
      <w:spacing w:after="100"/>
      <w:ind w:left="220"/>
    </w:pPr>
  </w:style>
  <w:style w:type="character" w:styleId="Hyperlink">
    <w:name w:val="Hyperlink"/>
    <w:basedOn w:val="DefaultParagraphFont"/>
    <w:uiPriority w:val="99"/>
    <w:unhideWhenUsed/>
    <w:rsid w:val="00B62F65"/>
    <w:rPr>
      <w:color w:val="0563C1" w:themeColor="hyperlink"/>
      <w:u w:val="single"/>
    </w:rPr>
  </w:style>
  <w:style w:type="paragraph" w:styleId="BalloonText">
    <w:name w:val="Balloon Text"/>
    <w:basedOn w:val="Normal"/>
    <w:link w:val="BalloonTextChar"/>
    <w:uiPriority w:val="99"/>
    <w:semiHidden/>
    <w:unhideWhenUsed/>
    <w:rsid w:val="00CE0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BA7"/>
    <w:rPr>
      <w:rFonts w:ascii="Tahoma" w:hAnsi="Tahoma" w:cs="Tahoma"/>
      <w:sz w:val="16"/>
      <w:szCs w:val="16"/>
      <w:lang w:val="en-GB"/>
    </w:rPr>
  </w:style>
  <w:style w:type="table" w:styleId="TableGrid">
    <w:name w:val="Table Grid"/>
    <w:basedOn w:val="TableNormal"/>
    <w:uiPriority w:val="39"/>
    <w:rsid w:val="00CE0B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Office_PowerPoint_Slide3.sldx"/><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5.emf"/><Relationship Id="rId17" Type="http://schemas.openxmlformats.org/officeDocument/2006/relationships/package" Target="embeddings/Microsoft_Office_PowerPoint_Slide5.sldx"/><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package" Target="embeddings/Microsoft_Office_PowerPoint_Slide2.sldx"/><Relationship Id="rId5" Type="http://schemas.openxmlformats.org/officeDocument/2006/relationships/webSettings" Target="webSettings.xml"/><Relationship Id="rId15" Type="http://schemas.openxmlformats.org/officeDocument/2006/relationships/package" Target="embeddings/Microsoft_Office_PowerPoint_Slide4.sldx"/><Relationship Id="rId10" Type="http://schemas.openxmlformats.org/officeDocument/2006/relationships/image" Target="media/image4.emf"/><Relationship Id="rId19" Type="http://schemas.openxmlformats.org/officeDocument/2006/relationships/package" Target="embeddings/Microsoft_Office_PowerPoint_Slide6.sldx"/><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5278CE-7F27-414B-9C9D-58194424A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3</cp:revision>
  <dcterms:created xsi:type="dcterms:W3CDTF">2023-08-22T22:05:00Z</dcterms:created>
  <dcterms:modified xsi:type="dcterms:W3CDTF">2023-08-22T22:11:00Z</dcterms:modified>
</cp:coreProperties>
</file>