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8959F0" w14:textId="77777777" w:rsidR="00545677" w:rsidRDefault="00545677">
      <w:pPr>
        <w:rPr>
          <w:rFonts w:cs="Arial"/>
          <w:b/>
          <w:bCs/>
          <w:sz w:val="44"/>
          <w:szCs w:val="44"/>
        </w:rPr>
      </w:pPr>
    </w:p>
    <w:p w14:paraId="23D71B25" w14:textId="77777777" w:rsidR="00545677" w:rsidRDefault="00545677">
      <w:pPr>
        <w:rPr>
          <w:rFonts w:cs="Arial"/>
          <w:b/>
          <w:bCs/>
          <w:sz w:val="44"/>
          <w:szCs w:val="44"/>
        </w:rPr>
      </w:pPr>
    </w:p>
    <w:p w14:paraId="427DCC81" w14:textId="77777777" w:rsidR="00545677" w:rsidRDefault="00545677">
      <w:pPr>
        <w:rPr>
          <w:rFonts w:cs="Arial"/>
          <w:b/>
          <w:bCs/>
          <w:sz w:val="44"/>
          <w:szCs w:val="44"/>
        </w:rPr>
      </w:pPr>
    </w:p>
    <w:p w14:paraId="0244CD24" w14:textId="77777777" w:rsidR="00545677" w:rsidRDefault="00545677">
      <w:pPr>
        <w:rPr>
          <w:rFonts w:cs="Arial"/>
          <w:b/>
          <w:bCs/>
          <w:sz w:val="44"/>
          <w:szCs w:val="44"/>
        </w:rPr>
      </w:pPr>
    </w:p>
    <w:p w14:paraId="071AF662" w14:textId="77777777" w:rsidR="00B71D1E" w:rsidRDefault="00B71D1E">
      <w:pPr>
        <w:rPr>
          <w:rFonts w:cs="Arial"/>
          <w:b/>
          <w:bCs/>
          <w:sz w:val="44"/>
          <w:szCs w:val="44"/>
        </w:rPr>
      </w:pPr>
    </w:p>
    <w:p w14:paraId="0BDF7E09" w14:textId="77777777" w:rsidR="00B71D1E" w:rsidRDefault="00B71D1E">
      <w:pPr>
        <w:rPr>
          <w:rFonts w:cs="Arial"/>
          <w:b/>
          <w:bCs/>
          <w:sz w:val="44"/>
          <w:szCs w:val="44"/>
        </w:rPr>
      </w:pPr>
    </w:p>
    <w:p w14:paraId="13B9A02F" w14:textId="6F1B381E" w:rsidR="00871496" w:rsidRDefault="00545677" w:rsidP="00545677">
      <w:pPr>
        <w:jc w:val="center"/>
        <w:rPr>
          <w:rFonts w:cs="Arial"/>
          <w:b/>
          <w:bCs/>
          <w:sz w:val="40"/>
          <w:szCs w:val="40"/>
        </w:rPr>
      </w:pPr>
      <w:r w:rsidRPr="00545677">
        <w:rPr>
          <w:rFonts w:cs="Arial"/>
          <w:b/>
          <w:bCs/>
          <w:sz w:val="40"/>
          <w:szCs w:val="40"/>
        </w:rPr>
        <w:t>E</w:t>
      </w:r>
      <w:r w:rsidRPr="00545677">
        <w:rPr>
          <w:rFonts w:cs="Arial"/>
          <w:b/>
          <w:bCs/>
          <w:sz w:val="40"/>
          <w:szCs w:val="40"/>
        </w:rPr>
        <w:t xml:space="preserve">ssential </w:t>
      </w:r>
      <w:r w:rsidRPr="00545677">
        <w:rPr>
          <w:rFonts w:cs="Arial"/>
          <w:b/>
          <w:bCs/>
          <w:sz w:val="40"/>
          <w:szCs w:val="40"/>
        </w:rPr>
        <w:t>A</w:t>
      </w:r>
      <w:r w:rsidRPr="00545677">
        <w:rPr>
          <w:rFonts w:cs="Arial"/>
          <w:b/>
          <w:bCs/>
          <w:sz w:val="40"/>
          <w:szCs w:val="40"/>
        </w:rPr>
        <w:t xml:space="preserve">cademic and </w:t>
      </w:r>
      <w:r w:rsidRPr="00545677">
        <w:rPr>
          <w:rFonts w:cs="Arial"/>
          <w:b/>
          <w:bCs/>
          <w:sz w:val="40"/>
          <w:szCs w:val="40"/>
        </w:rPr>
        <w:t>E</w:t>
      </w:r>
      <w:r w:rsidRPr="00545677">
        <w:rPr>
          <w:rFonts w:cs="Arial"/>
          <w:b/>
          <w:bCs/>
          <w:sz w:val="40"/>
          <w:szCs w:val="40"/>
        </w:rPr>
        <w:t xml:space="preserve">mployment </w:t>
      </w:r>
      <w:r w:rsidRPr="00545677">
        <w:rPr>
          <w:rFonts w:cs="Arial"/>
          <w:b/>
          <w:bCs/>
          <w:sz w:val="40"/>
          <w:szCs w:val="40"/>
        </w:rPr>
        <w:t>S</w:t>
      </w:r>
      <w:r w:rsidRPr="00545677">
        <w:rPr>
          <w:rFonts w:cs="Arial"/>
          <w:b/>
          <w:bCs/>
          <w:sz w:val="40"/>
          <w:szCs w:val="40"/>
        </w:rPr>
        <w:t>kills</w:t>
      </w:r>
    </w:p>
    <w:p w14:paraId="62027492" w14:textId="77777777" w:rsidR="0019272E" w:rsidRDefault="0019272E" w:rsidP="00545677">
      <w:pPr>
        <w:jc w:val="center"/>
        <w:rPr>
          <w:rFonts w:cs="Arial"/>
          <w:b/>
          <w:bCs/>
          <w:sz w:val="40"/>
          <w:szCs w:val="40"/>
        </w:rPr>
      </w:pPr>
    </w:p>
    <w:p w14:paraId="24865E93" w14:textId="3FA4821C" w:rsidR="00545677" w:rsidRDefault="0019272E" w:rsidP="00545677">
      <w:pPr>
        <w:jc w:val="center"/>
        <w:rPr>
          <w:i/>
          <w:iCs/>
          <w:sz w:val="40"/>
          <w:szCs w:val="40"/>
        </w:rPr>
      </w:pPr>
      <w:r w:rsidRPr="0019272E">
        <w:rPr>
          <w:i/>
          <w:iCs/>
          <w:sz w:val="40"/>
          <w:szCs w:val="40"/>
        </w:rPr>
        <w:t>By Ameer Bux</w:t>
      </w:r>
    </w:p>
    <w:p w14:paraId="13D37DC3" w14:textId="338C6487" w:rsidR="006E76D9" w:rsidRDefault="006E76D9">
      <w:pPr>
        <w:rPr>
          <w:sz w:val="40"/>
          <w:szCs w:val="40"/>
        </w:rPr>
      </w:pPr>
      <w:r>
        <w:rPr>
          <w:sz w:val="40"/>
          <w:szCs w:val="40"/>
        </w:rPr>
        <w:br w:type="page"/>
      </w:r>
    </w:p>
    <w:p w14:paraId="6F96F1CE" w14:textId="1C20C294" w:rsidR="009542C8" w:rsidRDefault="00BC1CB5" w:rsidP="001B606F">
      <w:pPr>
        <w:spacing w:line="360" w:lineRule="auto"/>
        <w:jc w:val="both"/>
      </w:pPr>
      <w:r w:rsidRPr="009542C8">
        <w:lastRenderedPageBreak/>
        <w:drawing>
          <wp:anchor distT="0" distB="0" distL="114300" distR="114300" simplePos="0" relativeHeight="251658240" behindDoc="1" locked="0" layoutInCell="1" allowOverlap="1" wp14:anchorId="5A6E0D13" wp14:editId="341A322A">
            <wp:simplePos x="0" y="0"/>
            <wp:positionH relativeFrom="margin">
              <wp:posOffset>941532</wp:posOffset>
            </wp:positionH>
            <wp:positionV relativeFrom="paragraph">
              <wp:posOffset>1496060</wp:posOffset>
            </wp:positionV>
            <wp:extent cx="3255010" cy="2166620"/>
            <wp:effectExtent l="0" t="0" r="2540" b="5080"/>
            <wp:wrapTopAndBottom/>
            <wp:docPr id="2124100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00485" name=""/>
                    <pic:cNvPicPr/>
                  </pic:nvPicPr>
                  <pic:blipFill>
                    <a:blip r:embed="rId5">
                      <a:extLst>
                        <a:ext uri="{28A0092B-C50C-407E-A947-70E740481C1C}">
                          <a14:useLocalDpi xmlns:a14="http://schemas.microsoft.com/office/drawing/2010/main" val="0"/>
                        </a:ext>
                      </a:extLst>
                    </a:blip>
                    <a:stretch>
                      <a:fillRect/>
                    </a:stretch>
                  </pic:blipFill>
                  <pic:spPr>
                    <a:xfrm>
                      <a:off x="0" y="0"/>
                      <a:ext cx="3255010" cy="2166620"/>
                    </a:xfrm>
                    <a:prstGeom prst="rect">
                      <a:avLst/>
                    </a:prstGeom>
                  </pic:spPr>
                </pic:pic>
              </a:graphicData>
            </a:graphic>
          </wp:anchor>
        </w:drawing>
      </w:r>
      <w:r w:rsidR="001D6084">
        <w:t>Academic and skills</w:t>
      </w:r>
      <w:r w:rsidR="001B606F" w:rsidRPr="001B606F">
        <w:t xml:space="preserve"> education equips students with structured knowledge and transferable competencies that extend beyond the classroom. In the UK retail environment, small business workers must combine academic understanding with applied commercial capability. The retail sector is highly competitive, digitally driven, and financially sensitive. Therefore, developing essential academic and employment skills is </w:t>
      </w:r>
      <w:r w:rsidR="00643B4B" w:rsidRPr="001B606F">
        <w:t>vital</w:t>
      </w:r>
      <w:r w:rsidR="001B606F" w:rsidRPr="001B606F">
        <w:t xml:space="preserve"> for sustainable performance and long-term success.</w:t>
      </w:r>
    </w:p>
    <w:p w14:paraId="26386940" w14:textId="77777777" w:rsidR="00BC1CB5" w:rsidRPr="00BC1CB5" w:rsidRDefault="00BC1CB5" w:rsidP="001B606F">
      <w:pPr>
        <w:spacing w:line="360" w:lineRule="auto"/>
        <w:jc w:val="both"/>
        <w:rPr>
          <w:sz w:val="8"/>
          <w:szCs w:val="8"/>
        </w:rPr>
      </w:pPr>
    </w:p>
    <w:p w14:paraId="6EBFC580" w14:textId="77777777" w:rsidR="0026571E" w:rsidRDefault="00E95CC4" w:rsidP="001B606F">
      <w:pPr>
        <w:spacing w:line="360" w:lineRule="auto"/>
        <w:jc w:val="both"/>
      </w:pPr>
      <w:r w:rsidRPr="00E95CC4">
        <w:t xml:space="preserve">Academic skills such as critical thinking, financial analysis, research literacy, and structured problem-solving provide the intellectual foundation for effective decision-making. Retail entrepreneurship literature emphasises the importance of financial management, opportunity recognition, and strategic planning for </w:t>
      </w:r>
      <w:r w:rsidR="00643B4B">
        <w:t>small business</w:t>
      </w:r>
      <w:r w:rsidRPr="00E95CC4">
        <w:t xml:space="preserve"> survival [1], [2].</w:t>
      </w:r>
    </w:p>
    <w:p w14:paraId="41F58D06" w14:textId="5687B005" w:rsidR="000644EA" w:rsidRDefault="00E95CC4" w:rsidP="001B606F">
      <w:pPr>
        <w:spacing w:line="360" w:lineRule="auto"/>
        <w:jc w:val="both"/>
      </w:pPr>
      <w:r w:rsidRPr="00E95CC4">
        <w:t xml:space="preserve">In parallel, employment skills including communication, teamwork, customer engagement, adaptability, and digital competence enhance operational efficiency and service quality. Recent research demonstrates that digital capability significantly </w:t>
      </w:r>
      <w:r w:rsidR="007F1695" w:rsidRPr="00E95CC4">
        <w:t>improves</w:t>
      </w:r>
      <w:r w:rsidRPr="00E95CC4">
        <w:t xml:space="preserve"> small retail firm performance in dynamic markets [3], while leadership and human capital development are directly associated with </w:t>
      </w:r>
      <w:proofErr w:type="gramStart"/>
      <w:r w:rsidRPr="00E95CC4">
        <w:t>S</w:t>
      </w:r>
      <w:r w:rsidR="008E1A4A">
        <w:t>mall</w:t>
      </w:r>
      <w:proofErr w:type="gramEnd"/>
      <w:r w:rsidR="008E1A4A">
        <w:t xml:space="preserve"> business </w:t>
      </w:r>
      <w:r w:rsidRPr="00E95CC4">
        <w:t>resilience and growth [4].</w:t>
      </w:r>
    </w:p>
    <w:p w14:paraId="6938F75B" w14:textId="411061F3" w:rsidR="00CD41A1" w:rsidRDefault="00CD41A1" w:rsidP="001B606F">
      <w:pPr>
        <w:spacing w:line="360" w:lineRule="auto"/>
        <w:jc w:val="both"/>
        <w:rPr>
          <w:b/>
          <w:bCs/>
        </w:rPr>
      </w:pPr>
      <w:r>
        <w:rPr>
          <w:b/>
          <w:bCs/>
        </w:rPr>
        <w:t>How I could benefit from essential skills in my career area after graduation</w:t>
      </w:r>
    </w:p>
    <w:p w14:paraId="1619396D" w14:textId="1FA1E30A" w:rsidR="00E95CC4" w:rsidRDefault="00E95CC4" w:rsidP="001B606F">
      <w:pPr>
        <w:spacing w:line="360" w:lineRule="auto"/>
        <w:jc w:val="both"/>
      </w:pPr>
      <w:r w:rsidRPr="00E95CC4">
        <w:t>As a small business worker operating a mobile retail shop in Birmingham, these skills are directly applicable. My business requires inventory management, supplier negotiation, customer service excellence, and responsiveness to rapid technological change.</w:t>
      </w:r>
      <w:r w:rsidR="00CD7917">
        <w:t xml:space="preserve"> C</w:t>
      </w:r>
      <w:r w:rsidRPr="00E95CC4">
        <w:t>ash-flow forecasting, and structured performance evaluation are now central to retail competitiveness. AI-supported tools such as OpenAI enhance market analysis and customer communication efficiency when used responsibly [5].</w:t>
      </w:r>
    </w:p>
    <w:p w14:paraId="3F61B89C" w14:textId="208FBB45" w:rsidR="00E95CC4" w:rsidRDefault="009E0C09" w:rsidP="001B606F">
      <w:pPr>
        <w:spacing w:line="360" w:lineRule="auto"/>
        <w:jc w:val="both"/>
      </w:pPr>
      <w:r w:rsidRPr="00113D7A">
        <w:lastRenderedPageBreak/>
        <w:drawing>
          <wp:anchor distT="0" distB="0" distL="114300" distR="114300" simplePos="0" relativeHeight="251659264" behindDoc="0" locked="0" layoutInCell="1" allowOverlap="1" wp14:anchorId="7E9B6F07" wp14:editId="6D1CFEC8">
            <wp:simplePos x="0" y="0"/>
            <wp:positionH relativeFrom="margin">
              <wp:posOffset>1066223</wp:posOffset>
            </wp:positionH>
            <wp:positionV relativeFrom="paragraph">
              <wp:posOffset>0</wp:posOffset>
            </wp:positionV>
            <wp:extent cx="2715260" cy="2698115"/>
            <wp:effectExtent l="0" t="0" r="8890" b="6985"/>
            <wp:wrapTopAndBottom/>
            <wp:docPr id="399143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43687"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15260" cy="2698115"/>
                    </a:xfrm>
                    <a:prstGeom prst="rect">
                      <a:avLst/>
                    </a:prstGeom>
                  </pic:spPr>
                </pic:pic>
              </a:graphicData>
            </a:graphic>
            <wp14:sizeRelH relativeFrom="margin">
              <wp14:pctWidth>0</wp14:pctWidth>
            </wp14:sizeRelH>
            <wp14:sizeRelV relativeFrom="margin">
              <wp14:pctHeight>0</wp14:pctHeight>
            </wp14:sizeRelV>
          </wp:anchor>
        </w:drawing>
      </w:r>
      <w:r w:rsidR="00E95CC4" w:rsidRPr="00E95CC4">
        <w:t>After graduation, further development of these competencies will strengthen my strategic capacity. Advanced financial literacy will improve capital allocation and risk management. Enhanced analytical skills will support data-based expansion decisions. Refined communication and leadership capability will facilitate staff management and customer retention. Continuous digital upskilling will ensure adaptability within an evolving retail ecosystem. Consequently, the systematic development of academic and employment skills will not only improve immediate business performance but also secure long-term sustainability and scalable growth.</w:t>
      </w:r>
    </w:p>
    <w:p w14:paraId="5566BCF8" w14:textId="0455D385" w:rsidR="00351A85" w:rsidRDefault="00351A85">
      <w:r>
        <w:br w:type="page"/>
      </w:r>
    </w:p>
    <w:p w14:paraId="6BA04711" w14:textId="20EB3C6C" w:rsidR="009542C8" w:rsidRPr="00DA3ED4" w:rsidRDefault="00DA3ED4" w:rsidP="006E76D9">
      <w:pPr>
        <w:rPr>
          <w:b/>
          <w:bCs/>
        </w:rPr>
      </w:pPr>
      <w:r w:rsidRPr="00DA3ED4">
        <w:rPr>
          <w:b/>
          <w:bCs/>
        </w:rPr>
        <w:lastRenderedPageBreak/>
        <w:t>References (IEEE Style)</w:t>
      </w:r>
    </w:p>
    <w:p w14:paraId="58A8982F" w14:textId="77777777" w:rsidR="00DA3ED4" w:rsidRPr="00DA3ED4" w:rsidRDefault="00DA3ED4" w:rsidP="00DA3ED4">
      <w:r w:rsidRPr="00DA3ED4">
        <w:t xml:space="preserve">[1] P. Burns, </w:t>
      </w:r>
      <w:r w:rsidRPr="00DA3ED4">
        <w:rPr>
          <w:i/>
          <w:iCs/>
        </w:rPr>
        <w:t>Entrepreneurship and Small Business: Start-up, Growth and Maturity</w:t>
      </w:r>
      <w:r w:rsidRPr="00DA3ED4">
        <w:t>, 5th ed. London, UK: Palgrave Macmillan, 2020.</w:t>
      </w:r>
    </w:p>
    <w:p w14:paraId="56E31A5D" w14:textId="77777777" w:rsidR="00DA3ED4" w:rsidRPr="00DA3ED4" w:rsidRDefault="00DA3ED4" w:rsidP="00DA3ED4">
      <w:r w:rsidRPr="00DA3ED4">
        <w:t xml:space="preserve">[2] R. Hisrich, M. Peters and D. Shepherd, </w:t>
      </w:r>
      <w:r w:rsidRPr="00DA3ED4">
        <w:rPr>
          <w:i/>
          <w:iCs/>
        </w:rPr>
        <w:t>Entrepreneurship</w:t>
      </w:r>
      <w:r w:rsidRPr="00DA3ED4">
        <w:t>, 11th ed. New York, NY, USA: McGraw-Hill Education, 2020.</w:t>
      </w:r>
    </w:p>
    <w:p w14:paraId="61775313" w14:textId="77777777" w:rsidR="00DA3ED4" w:rsidRPr="00DA3ED4" w:rsidRDefault="00DA3ED4" w:rsidP="00DA3ED4">
      <w:r w:rsidRPr="00DA3ED4">
        <w:t xml:space="preserve">[3] A. </w:t>
      </w:r>
      <w:proofErr w:type="spellStart"/>
      <w:r w:rsidRPr="00DA3ED4">
        <w:t>Rialti</w:t>
      </w:r>
      <w:proofErr w:type="spellEnd"/>
      <w:r w:rsidRPr="00DA3ED4">
        <w:t xml:space="preserve">, G. Zollo, C. Ferraris and R. Alon, “Digital transformation and performance in SMEs: A systematic review,” </w:t>
      </w:r>
      <w:r w:rsidRPr="00DA3ED4">
        <w:rPr>
          <w:i/>
          <w:iCs/>
        </w:rPr>
        <w:t>Journal of Business Research</w:t>
      </w:r>
      <w:r w:rsidRPr="00DA3ED4">
        <w:t>, vol. 123, pp. 557–567, 2021.</w:t>
      </w:r>
    </w:p>
    <w:p w14:paraId="39BAF252" w14:textId="77777777" w:rsidR="00DA3ED4" w:rsidRPr="00DA3ED4" w:rsidRDefault="00DA3ED4" w:rsidP="00DA3ED4">
      <w:r w:rsidRPr="00DA3ED4">
        <w:t xml:space="preserve">[4] M. Ruiz-Jiménez and M. del Mar Fuentes-Fuentes, “Management capabilities and SME performance: The moderating effect of competition,” </w:t>
      </w:r>
      <w:r w:rsidRPr="00DA3ED4">
        <w:rPr>
          <w:i/>
          <w:iCs/>
        </w:rPr>
        <w:t>Small Business Economics</w:t>
      </w:r>
      <w:r w:rsidRPr="00DA3ED4">
        <w:t>, vol. 57, no. 3, pp. 1229–1245, 2021.</w:t>
      </w:r>
    </w:p>
    <w:p w14:paraId="53EEF547" w14:textId="77777777" w:rsidR="00DA3ED4" w:rsidRPr="00DA3ED4" w:rsidRDefault="00DA3ED4" w:rsidP="00DA3ED4">
      <w:r w:rsidRPr="00DA3ED4">
        <w:t xml:space="preserve">[5] OpenAI, “ChatGPT: Optimising Language Models for Dialogue,” 2023. [Online]. Available: </w:t>
      </w:r>
      <w:hyperlink r:id="rId7" w:tgtFrame="_new" w:history="1">
        <w:r w:rsidRPr="00DA3ED4">
          <w:rPr>
            <w:rStyle w:val="Hyperlink"/>
          </w:rPr>
          <w:t>https://openai.com</w:t>
        </w:r>
      </w:hyperlink>
      <w:r w:rsidRPr="00DA3ED4">
        <w:t>. [Accessed: 4 Mar. 2026].</w:t>
      </w:r>
    </w:p>
    <w:p w14:paraId="2F4AD1A5" w14:textId="77777777" w:rsidR="00DA3ED4" w:rsidRDefault="00DA3ED4" w:rsidP="006E76D9"/>
    <w:p w14:paraId="174B4712" w14:textId="46F1C346" w:rsidR="00CD03F4" w:rsidRDefault="00CD03F4">
      <w:r>
        <w:br w:type="page"/>
      </w:r>
    </w:p>
    <w:p w14:paraId="43DD1CE3" w14:textId="5C48D4CE" w:rsidR="009542C8" w:rsidRPr="00CD03F4" w:rsidRDefault="00CD03F4" w:rsidP="006E76D9">
      <w:pPr>
        <w:rPr>
          <w:b/>
          <w:bCs/>
        </w:rPr>
      </w:pPr>
      <w:r w:rsidRPr="00CD03F4">
        <w:rPr>
          <w:b/>
          <w:bCs/>
        </w:rPr>
        <w:lastRenderedPageBreak/>
        <w:t>Reflection</w:t>
      </w:r>
    </w:p>
    <w:p w14:paraId="5EC89679" w14:textId="77777777" w:rsidR="00CD03F4" w:rsidRDefault="00CD03F4" w:rsidP="006E76D9"/>
    <w:p w14:paraId="11BEFC10" w14:textId="198BC8C2" w:rsidR="009542C8" w:rsidRDefault="009542C8" w:rsidP="006E76D9"/>
    <w:p w14:paraId="5F3E9BC0" w14:textId="718824BA" w:rsidR="009542C8" w:rsidRDefault="009542C8" w:rsidP="006E76D9"/>
    <w:p w14:paraId="50F394AB" w14:textId="19116501" w:rsidR="009542C8" w:rsidRPr="00BD6535" w:rsidRDefault="009542C8" w:rsidP="006E76D9"/>
    <w:sectPr w:rsidR="009542C8" w:rsidRPr="00BD6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61251"/>
    <w:multiLevelType w:val="multilevel"/>
    <w:tmpl w:val="DB02713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01348A5"/>
    <w:multiLevelType w:val="multilevel"/>
    <w:tmpl w:val="04D6F9B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6AD535B"/>
    <w:multiLevelType w:val="multilevel"/>
    <w:tmpl w:val="08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7298026">
    <w:abstractNumId w:val="1"/>
  </w:num>
  <w:num w:numId="2" w16cid:durableId="555774066">
    <w:abstractNumId w:val="1"/>
  </w:num>
  <w:num w:numId="3" w16cid:durableId="2047102216">
    <w:abstractNumId w:val="2"/>
  </w:num>
  <w:num w:numId="4" w16cid:durableId="1594625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954"/>
    <w:rsid w:val="00056B41"/>
    <w:rsid w:val="000644EA"/>
    <w:rsid w:val="000B0B79"/>
    <w:rsid w:val="00113D7A"/>
    <w:rsid w:val="0019272E"/>
    <w:rsid w:val="00193FE6"/>
    <w:rsid w:val="001B606F"/>
    <w:rsid w:val="001D4628"/>
    <w:rsid w:val="001D6084"/>
    <w:rsid w:val="00221B35"/>
    <w:rsid w:val="00237336"/>
    <w:rsid w:val="0026571E"/>
    <w:rsid w:val="00351A85"/>
    <w:rsid w:val="003D7163"/>
    <w:rsid w:val="00424954"/>
    <w:rsid w:val="00515EE3"/>
    <w:rsid w:val="00545677"/>
    <w:rsid w:val="00643B4B"/>
    <w:rsid w:val="006D0539"/>
    <w:rsid w:val="006D2E4E"/>
    <w:rsid w:val="006E76D9"/>
    <w:rsid w:val="007F1695"/>
    <w:rsid w:val="00871496"/>
    <w:rsid w:val="008E1A4A"/>
    <w:rsid w:val="009542C8"/>
    <w:rsid w:val="009B595E"/>
    <w:rsid w:val="009E0C09"/>
    <w:rsid w:val="00A31959"/>
    <w:rsid w:val="00B71D1E"/>
    <w:rsid w:val="00BB7747"/>
    <w:rsid w:val="00BC1CB5"/>
    <w:rsid w:val="00BD6535"/>
    <w:rsid w:val="00C00CD2"/>
    <w:rsid w:val="00CD03F4"/>
    <w:rsid w:val="00CD41A1"/>
    <w:rsid w:val="00CD7917"/>
    <w:rsid w:val="00D27483"/>
    <w:rsid w:val="00D654B3"/>
    <w:rsid w:val="00DA3ED4"/>
    <w:rsid w:val="00DF5306"/>
    <w:rsid w:val="00E73413"/>
    <w:rsid w:val="00E95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2AC1A"/>
  <w15:chartTrackingRefBased/>
  <w15:docId w15:val="{03817CE4-438C-4A2D-9401-C1CCE5BD9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95E"/>
    <w:rPr>
      <w:rFonts w:ascii="Times New Roman" w:hAnsi="Times New Roman"/>
    </w:rPr>
  </w:style>
  <w:style w:type="paragraph" w:styleId="Heading1">
    <w:name w:val="heading 1"/>
    <w:basedOn w:val="Normal"/>
    <w:next w:val="Normal"/>
    <w:link w:val="Heading1Char"/>
    <w:uiPriority w:val="9"/>
    <w:qFormat/>
    <w:rsid w:val="004249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336"/>
    <w:pPr>
      <w:keepNext/>
      <w:keepLines/>
      <w:numPr>
        <w:ilvl w:val="1"/>
        <w:numId w:val="3"/>
      </w:numPr>
      <w:spacing w:before="160" w:after="80"/>
      <w:outlineLvl w:val="1"/>
    </w:pPr>
    <w:rPr>
      <w:rFonts w:eastAsiaTheme="majorEastAsia" w:cstheme="majorBidi"/>
      <w:b/>
      <w:color w:val="0000CC"/>
      <w:sz w:val="28"/>
      <w:szCs w:val="32"/>
    </w:rPr>
  </w:style>
  <w:style w:type="paragraph" w:styleId="Heading3">
    <w:name w:val="heading 3"/>
    <w:basedOn w:val="Normal"/>
    <w:next w:val="Normal"/>
    <w:link w:val="Heading3Char"/>
    <w:uiPriority w:val="9"/>
    <w:semiHidden/>
    <w:unhideWhenUsed/>
    <w:qFormat/>
    <w:rsid w:val="0042495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237336"/>
    <w:pPr>
      <w:numPr>
        <w:ilvl w:val="3"/>
        <w:numId w:val="4"/>
      </w:numPr>
      <w:ind w:left="864" w:hanging="864"/>
      <w:outlineLvl w:val="3"/>
    </w:pPr>
    <w:rPr>
      <w:b/>
      <w:bCs/>
      <w:color w:val="000000" w:themeColor="text1"/>
    </w:rPr>
  </w:style>
  <w:style w:type="paragraph" w:styleId="Heading5">
    <w:name w:val="heading 5"/>
    <w:basedOn w:val="Normal"/>
    <w:next w:val="Normal"/>
    <w:link w:val="Heading5Char"/>
    <w:uiPriority w:val="9"/>
    <w:semiHidden/>
    <w:unhideWhenUsed/>
    <w:qFormat/>
    <w:rsid w:val="0042495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249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249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249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249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7336"/>
    <w:rPr>
      <w:rFonts w:ascii="Times New Roman" w:eastAsiaTheme="majorEastAsia" w:hAnsi="Times New Roman" w:cstheme="majorBidi"/>
      <w:b/>
      <w:color w:val="0000CC"/>
      <w:sz w:val="28"/>
      <w:szCs w:val="32"/>
    </w:rPr>
  </w:style>
  <w:style w:type="character" w:customStyle="1" w:styleId="Heading4Char">
    <w:name w:val="Heading 4 Char"/>
    <w:basedOn w:val="DefaultParagraphFont"/>
    <w:link w:val="Heading4"/>
    <w:uiPriority w:val="9"/>
    <w:rsid w:val="00237336"/>
    <w:rPr>
      <w:rFonts w:ascii="Times New Roman" w:hAnsi="Times New Roman"/>
      <w:b/>
      <w:bCs/>
      <w:color w:val="000000" w:themeColor="text1"/>
    </w:rPr>
  </w:style>
  <w:style w:type="character" w:customStyle="1" w:styleId="Heading1Char">
    <w:name w:val="Heading 1 Char"/>
    <w:basedOn w:val="DefaultParagraphFont"/>
    <w:link w:val="Heading1"/>
    <w:uiPriority w:val="9"/>
    <w:rsid w:val="00424954"/>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424954"/>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4249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9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9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9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954"/>
    <w:rPr>
      <w:rFonts w:eastAsiaTheme="majorEastAsia" w:cstheme="majorBidi"/>
      <w:color w:val="272727" w:themeColor="text1" w:themeTint="D8"/>
    </w:rPr>
  </w:style>
  <w:style w:type="paragraph" w:styleId="Title">
    <w:name w:val="Title"/>
    <w:basedOn w:val="Normal"/>
    <w:next w:val="Normal"/>
    <w:link w:val="TitleChar"/>
    <w:uiPriority w:val="10"/>
    <w:qFormat/>
    <w:rsid w:val="00424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9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95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9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954"/>
    <w:pPr>
      <w:spacing w:before="160"/>
      <w:jc w:val="center"/>
    </w:pPr>
    <w:rPr>
      <w:i/>
      <w:iCs/>
      <w:color w:val="404040" w:themeColor="text1" w:themeTint="BF"/>
    </w:rPr>
  </w:style>
  <w:style w:type="character" w:customStyle="1" w:styleId="QuoteChar">
    <w:name w:val="Quote Char"/>
    <w:basedOn w:val="DefaultParagraphFont"/>
    <w:link w:val="Quote"/>
    <w:uiPriority w:val="29"/>
    <w:rsid w:val="00424954"/>
    <w:rPr>
      <w:rFonts w:ascii="Times New Roman" w:hAnsi="Times New Roman"/>
      <w:i/>
      <w:iCs/>
      <w:color w:val="404040" w:themeColor="text1" w:themeTint="BF"/>
    </w:rPr>
  </w:style>
  <w:style w:type="paragraph" w:styleId="ListParagraph">
    <w:name w:val="List Paragraph"/>
    <w:basedOn w:val="Normal"/>
    <w:uiPriority w:val="34"/>
    <w:qFormat/>
    <w:rsid w:val="00424954"/>
    <w:pPr>
      <w:ind w:left="720"/>
      <w:contextualSpacing/>
    </w:pPr>
  </w:style>
  <w:style w:type="character" w:styleId="IntenseEmphasis">
    <w:name w:val="Intense Emphasis"/>
    <w:basedOn w:val="DefaultParagraphFont"/>
    <w:uiPriority w:val="21"/>
    <w:qFormat/>
    <w:rsid w:val="00424954"/>
    <w:rPr>
      <w:i/>
      <w:iCs/>
      <w:color w:val="0F4761" w:themeColor="accent1" w:themeShade="BF"/>
    </w:rPr>
  </w:style>
  <w:style w:type="paragraph" w:styleId="IntenseQuote">
    <w:name w:val="Intense Quote"/>
    <w:basedOn w:val="Normal"/>
    <w:next w:val="Normal"/>
    <w:link w:val="IntenseQuoteChar"/>
    <w:uiPriority w:val="30"/>
    <w:qFormat/>
    <w:rsid w:val="004249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954"/>
    <w:rPr>
      <w:rFonts w:ascii="Times New Roman" w:hAnsi="Times New Roman"/>
      <w:i/>
      <w:iCs/>
      <w:color w:val="0F4761" w:themeColor="accent1" w:themeShade="BF"/>
    </w:rPr>
  </w:style>
  <w:style w:type="character" w:styleId="IntenseReference">
    <w:name w:val="Intense Reference"/>
    <w:basedOn w:val="DefaultParagraphFont"/>
    <w:uiPriority w:val="32"/>
    <w:qFormat/>
    <w:rsid w:val="00424954"/>
    <w:rPr>
      <w:b/>
      <w:bCs/>
      <w:smallCaps/>
      <w:color w:val="0F4761" w:themeColor="accent1" w:themeShade="BF"/>
      <w:spacing w:val="5"/>
    </w:rPr>
  </w:style>
  <w:style w:type="character" w:styleId="Hyperlink">
    <w:name w:val="Hyperlink"/>
    <w:basedOn w:val="DefaultParagraphFont"/>
    <w:uiPriority w:val="99"/>
    <w:unhideWhenUsed/>
    <w:rsid w:val="00DA3ED4"/>
    <w:rPr>
      <w:color w:val="467886" w:themeColor="hyperlink"/>
      <w:u w:val="single"/>
    </w:rPr>
  </w:style>
  <w:style w:type="character" w:styleId="UnresolvedMention">
    <w:name w:val="Unresolved Mention"/>
    <w:basedOn w:val="DefaultParagraphFont"/>
    <w:uiPriority w:val="99"/>
    <w:semiHidden/>
    <w:unhideWhenUsed/>
    <w:rsid w:val="00DA3E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penai.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489</Words>
  <Characters>2871</Characters>
  <Application>Microsoft Office Word</Application>
  <DocSecurity>0</DocSecurity>
  <Lines>151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dc:creator>
  <cp:keywords/>
  <dc:description/>
  <cp:lastModifiedBy>Waqar Ali</cp:lastModifiedBy>
  <cp:revision>66</cp:revision>
  <dcterms:created xsi:type="dcterms:W3CDTF">2026-03-04T10:44:00Z</dcterms:created>
  <dcterms:modified xsi:type="dcterms:W3CDTF">2026-03-04T12:31:00Z</dcterms:modified>
</cp:coreProperties>
</file>