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07769378"/>
        <w:docPartObj>
          <w:docPartGallery w:val="Cover Pages"/>
          <w:docPartUnique/>
        </w:docPartObj>
      </w:sdtPr>
      <w:sdtEndPr>
        <w:rPr>
          <w:rStyle w:val="IntenseEmphasis"/>
          <w:b/>
          <w:caps/>
          <w:color w:val="4472C4" w:themeColor="accent1"/>
        </w:rPr>
      </w:sdtEndPr>
      <w:sdtContent>
        <w:p w14:paraId="309EF9FB" w14:textId="5507AD11" w:rsidR="00E74D12" w:rsidRDefault="00E74D12">
          <w:r>
            <w:rPr>
              <w:noProof/>
            </w:rPr>
            <mc:AlternateContent>
              <mc:Choice Requires="wpg">
                <w:drawing>
                  <wp:anchor distT="0" distB="0" distL="114300" distR="114300" simplePos="0" relativeHeight="251669504" behindDoc="0" locked="0" layoutInCell="1" allowOverlap="1" wp14:anchorId="5DE8DC83" wp14:editId="49606E9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7775087" id="Group 149" o:spid="_x0000_s1026" style="position:absolute;margin-left:0;margin-top:0;width:8in;height:95.7pt;z-index:25166950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7456" behindDoc="0" locked="0" layoutInCell="1" allowOverlap="1" wp14:anchorId="1380AC38" wp14:editId="4A5BADB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469A5B3" w14:textId="6A0B62CA" w:rsidR="00E74D12" w:rsidRDefault="00E74D12">
                                    <w:pPr>
                                      <w:pStyle w:val="NoSpacing"/>
                                      <w:jc w:val="right"/>
                                      <w:rPr>
                                        <w:color w:val="595959" w:themeColor="text1" w:themeTint="A6"/>
                                        <w:sz w:val="28"/>
                                        <w:szCs w:val="28"/>
                                      </w:rPr>
                                    </w:pPr>
                                    <w:r>
                                      <w:rPr>
                                        <w:color w:val="595959" w:themeColor="text1" w:themeTint="A6"/>
                                        <w:sz w:val="28"/>
                                        <w:szCs w:val="28"/>
                                      </w:rPr>
                                      <w:t>Jordan Jones</w:t>
                                    </w:r>
                                  </w:p>
                                </w:sdtContent>
                              </w:sdt>
                              <w:p w14:paraId="24069195" w14:textId="5B8553A1" w:rsidR="00E74D12" w:rsidRDefault="00E74D1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2114985@student.uwtsd.ac.uk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380AC38" id="_x0000_t202" coordsize="21600,21600" o:spt="202" path="m,l,21600r21600,l21600,xe">
                    <v:stroke joinstyle="miter"/>
                    <v:path gradientshapeok="t" o:connecttype="rect"/>
                  </v:shapetype>
                  <v:shape id="Text Box 152" o:spid="_x0000_s1026" type="#_x0000_t202" style="position:absolute;margin-left:0;margin-top:0;width:8in;height:1in;z-index:25166745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469A5B3" w14:textId="6A0B62CA" w:rsidR="00E74D12" w:rsidRDefault="00E74D12">
                              <w:pPr>
                                <w:pStyle w:val="NoSpacing"/>
                                <w:jc w:val="right"/>
                                <w:rPr>
                                  <w:color w:val="595959" w:themeColor="text1" w:themeTint="A6"/>
                                  <w:sz w:val="28"/>
                                  <w:szCs w:val="28"/>
                                </w:rPr>
                              </w:pPr>
                              <w:r>
                                <w:rPr>
                                  <w:color w:val="595959" w:themeColor="text1" w:themeTint="A6"/>
                                  <w:sz w:val="28"/>
                                  <w:szCs w:val="28"/>
                                </w:rPr>
                                <w:t>Jordan Jones</w:t>
                              </w:r>
                            </w:p>
                          </w:sdtContent>
                        </w:sdt>
                        <w:p w14:paraId="24069195" w14:textId="5B8553A1" w:rsidR="00E74D12" w:rsidRDefault="00E74D1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2114985@student.uwtsd.ac.uk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8480" behindDoc="0" locked="0" layoutInCell="1" allowOverlap="1" wp14:anchorId="3A254437" wp14:editId="42B6C4ED">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19901B" w14:textId="1F718C2D" w:rsidR="00E74D12" w:rsidRDefault="00E74D12">
                                <w:pPr>
                                  <w:pStyle w:val="NoSpacing"/>
                                  <w:jc w:val="right"/>
                                  <w:rPr>
                                    <w:color w:val="4472C4" w:themeColor="accent1"/>
                                    <w:sz w:val="28"/>
                                    <w:szCs w:val="28"/>
                                  </w:rPr>
                                </w:pP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1EBA5FAF" w14:textId="2BF5610D" w:rsidR="00E74D12" w:rsidRDefault="00E74D12">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A254437" id="Text Box 153" o:spid="_x0000_s1027" type="#_x0000_t202" style="position:absolute;margin-left:0;margin-top:0;width:8in;height:79.5pt;z-index:251668480;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" filled="f" stroked="f" strokeweight=".5pt">
                    <v:textbox style="mso-fit-shape-to-text:t" inset="126pt,0,54pt,0">
                      <w:txbxContent>
                        <w:p w14:paraId="7B19901B" w14:textId="1F718C2D" w:rsidR="00E74D12" w:rsidRDefault="00E74D12">
                          <w:pPr>
                            <w:pStyle w:val="NoSpacing"/>
                            <w:jc w:val="right"/>
                            <w:rPr>
                              <w:color w:val="4472C4" w:themeColor="accent1"/>
                              <w:sz w:val="28"/>
                              <w:szCs w:val="28"/>
                            </w:rPr>
                          </w:pP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1EBA5FAF" w14:textId="2BF5610D" w:rsidR="00E74D12" w:rsidRDefault="00E74D12">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6432" behindDoc="0" locked="0" layoutInCell="1" allowOverlap="1" wp14:anchorId="78AD94DB" wp14:editId="363490D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CC46DF" w14:textId="2A7B88BB" w:rsidR="00E74D12" w:rsidRDefault="00E74D1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ACBA4001 – Fundamentals of construction technology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3C7B9BF" w14:textId="0384CBED" w:rsidR="00E74D12" w:rsidRDefault="00E74D12">
                                    <w:pPr>
                                      <w:jc w:val="right"/>
                                      <w:rPr>
                                        <w:smallCaps/>
                                        <w:color w:val="404040" w:themeColor="text1" w:themeTint="BF"/>
                                        <w:sz w:val="36"/>
                                        <w:szCs w:val="36"/>
                                      </w:rPr>
                                    </w:pPr>
                                    <w:r>
                                      <w:rPr>
                                        <w:color w:val="404040" w:themeColor="text1" w:themeTint="BF"/>
                                        <w:sz w:val="36"/>
                                        <w:szCs w:val="36"/>
                                      </w:rPr>
                                      <w:t>Assignment 1 – Site Investigation Case Study</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8AD94DB" id="Text Box 154" o:spid="_x0000_s1028" type="#_x0000_t202" style="position:absolute;margin-left:0;margin-top:0;width:8in;height:286.5pt;z-index:251666432;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" filled="f" stroked="f" strokeweight=".5pt">
                    <v:textbox inset="126pt,0,54pt,0">
                      <w:txbxContent>
                        <w:p w14:paraId="5CCC46DF" w14:textId="2A7B88BB" w:rsidR="00E74D12" w:rsidRDefault="00E74D1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ACBA4001 – Fundamentals of construction technology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3C7B9BF" w14:textId="0384CBED" w:rsidR="00E74D12" w:rsidRDefault="00E74D12">
                              <w:pPr>
                                <w:jc w:val="right"/>
                                <w:rPr>
                                  <w:smallCaps/>
                                  <w:color w:val="404040" w:themeColor="text1" w:themeTint="BF"/>
                                  <w:sz w:val="36"/>
                                  <w:szCs w:val="36"/>
                                </w:rPr>
                              </w:pPr>
                              <w:r>
                                <w:rPr>
                                  <w:color w:val="404040" w:themeColor="text1" w:themeTint="BF"/>
                                  <w:sz w:val="36"/>
                                  <w:szCs w:val="36"/>
                                </w:rPr>
                                <w:t>Assignment 1 – Site Investigation Case Study</w:t>
                              </w:r>
                            </w:p>
                          </w:sdtContent>
                        </w:sdt>
                      </w:txbxContent>
                    </v:textbox>
                    <w10:wrap type="square" anchorx="page" anchory="page"/>
                  </v:shape>
                </w:pict>
              </mc:Fallback>
            </mc:AlternateContent>
          </w:r>
        </w:p>
        <w:p w14:paraId="66494692" w14:textId="19A47420" w:rsidR="00E74D12" w:rsidRDefault="00E74D12">
          <w:pPr>
            <w:rPr>
              <w:rStyle w:val="IntenseEmphasis"/>
              <w:i w:val="0"/>
              <w:iCs w:val="0"/>
            </w:rPr>
          </w:pPr>
          <w:r>
            <w:rPr>
              <w:rStyle w:val="IntenseEmphasis"/>
              <w:b/>
              <w:i w:val="0"/>
              <w:iCs w:val="0"/>
              <w:caps/>
            </w:rPr>
            <w:br w:type="page"/>
          </w:r>
        </w:p>
      </w:sdtContent>
    </w:sdt>
    <w:p w14:paraId="7A31D529" w14:textId="3E37306B" w:rsidR="00E959D7" w:rsidRDefault="00E959D7" w:rsidP="00E959D7">
      <w:pPr>
        <w:pStyle w:val="Prelimheadings"/>
        <w:rPr>
          <w:rFonts w:asciiTheme="minorHAnsi" w:hAnsiTheme="minorHAnsi" w:cstheme="minorHAnsi"/>
        </w:rPr>
      </w:pPr>
      <w:r w:rsidRPr="00E959D7">
        <w:rPr>
          <w:rFonts w:asciiTheme="minorHAnsi" w:hAnsiTheme="minorHAnsi" w:cstheme="minorHAnsi"/>
        </w:rPr>
        <w:lastRenderedPageBreak/>
        <w:t xml:space="preserve">Contents </w:t>
      </w:r>
    </w:p>
    <w:p w14:paraId="109FCE6F" w14:textId="3487EAB5" w:rsidR="000B0A1B" w:rsidRDefault="007D297D" w:rsidP="000B0A1B">
      <w:pPr>
        <w:pStyle w:val="ListParagraph"/>
        <w:numPr>
          <w:ilvl w:val="0"/>
          <w:numId w:val="9"/>
        </w:numPr>
        <w:spacing w:line="480" w:lineRule="auto"/>
        <w:rPr>
          <w:rStyle w:val="IntenseEmphasis"/>
          <w:i w:val="0"/>
          <w:iCs w:val="0"/>
        </w:rPr>
      </w:pPr>
      <w:hyperlink w:anchor="Introduction" w:history="1">
        <w:r w:rsidR="00412E7A" w:rsidRPr="00412E7A">
          <w:rPr>
            <w:rStyle w:val="IntenseEmphasis"/>
            <w:i w:val="0"/>
            <w:iCs w:val="0"/>
          </w:rPr>
          <w:t>Introduct</w:t>
        </w:r>
        <w:r w:rsidR="00412E7A" w:rsidRPr="00412E7A">
          <w:rPr>
            <w:rStyle w:val="IntenseEmphasis"/>
            <w:i w:val="0"/>
            <w:iCs w:val="0"/>
          </w:rPr>
          <w:t>i</w:t>
        </w:r>
        <w:r w:rsidR="00412E7A" w:rsidRPr="00412E7A">
          <w:rPr>
            <w:rStyle w:val="IntenseEmphasis"/>
            <w:i w:val="0"/>
            <w:iCs w:val="0"/>
          </w:rPr>
          <w:t>on</w:t>
        </w:r>
        <w:r w:rsidR="00412E7A" w:rsidRPr="00412E7A">
          <w:rPr>
            <w:rStyle w:val="IntenseEmphasis"/>
            <w:i w:val="0"/>
            <w:iCs w:val="0"/>
          </w:rPr>
          <w:tab/>
        </w:r>
        <w:r w:rsidR="00412E7A" w:rsidRPr="00412E7A">
          <w:rPr>
            <w:rStyle w:val="IntenseEmphasis"/>
            <w:i w:val="0"/>
            <w:iCs w:val="0"/>
          </w:rPr>
          <w:tab/>
        </w:r>
        <w:r w:rsidR="00412E7A" w:rsidRPr="00412E7A">
          <w:rPr>
            <w:rStyle w:val="IntenseEmphasis"/>
            <w:i w:val="0"/>
            <w:iCs w:val="0"/>
          </w:rPr>
          <w:tab/>
        </w:r>
        <w:r w:rsidR="00412E7A" w:rsidRPr="00412E7A">
          <w:rPr>
            <w:rStyle w:val="IntenseEmphasis"/>
            <w:i w:val="0"/>
            <w:iCs w:val="0"/>
          </w:rPr>
          <w:tab/>
        </w:r>
        <w:r w:rsidR="00412E7A" w:rsidRPr="00412E7A">
          <w:rPr>
            <w:rStyle w:val="IntenseEmphasis"/>
            <w:i w:val="0"/>
            <w:iCs w:val="0"/>
          </w:rPr>
          <w:tab/>
        </w:r>
        <w:r w:rsidR="00412E7A" w:rsidRPr="00412E7A">
          <w:rPr>
            <w:rStyle w:val="IntenseEmphasis"/>
            <w:i w:val="0"/>
            <w:iCs w:val="0"/>
          </w:rPr>
          <w:tab/>
        </w:r>
        <w:r w:rsidR="00412E7A" w:rsidRPr="00412E7A">
          <w:rPr>
            <w:rStyle w:val="IntenseEmphasis"/>
            <w:i w:val="0"/>
            <w:iCs w:val="0"/>
          </w:rPr>
          <w:tab/>
        </w:r>
        <w:r w:rsidR="00412E7A" w:rsidRPr="00412E7A">
          <w:rPr>
            <w:rStyle w:val="IntenseEmphasis"/>
            <w:i w:val="0"/>
            <w:iCs w:val="0"/>
          </w:rPr>
          <w:tab/>
        </w:r>
        <w:r w:rsidR="00412E7A" w:rsidRPr="00412E7A">
          <w:rPr>
            <w:rStyle w:val="IntenseEmphasis"/>
            <w:i w:val="0"/>
            <w:iCs w:val="0"/>
          </w:rPr>
          <w:tab/>
        </w:r>
        <w:r w:rsidR="00E959D7" w:rsidRPr="00412E7A">
          <w:rPr>
            <w:rStyle w:val="IntenseEmphasis"/>
            <w:i w:val="0"/>
            <w:iCs w:val="0"/>
          </w:rPr>
          <w:tab/>
        </w:r>
      </w:hyperlink>
    </w:p>
    <w:p w14:paraId="340B6755" w14:textId="77777777" w:rsidR="000B0A1B" w:rsidRPr="000B0A1B" w:rsidRDefault="007D297D" w:rsidP="000B0A1B">
      <w:pPr>
        <w:pStyle w:val="ListParagraph"/>
        <w:numPr>
          <w:ilvl w:val="0"/>
          <w:numId w:val="9"/>
        </w:numPr>
        <w:spacing w:line="480" w:lineRule="auto"/>
        <w:rPr>
          <w:rStyle w:val="IntenseEmphasis"/>
          <w:i w:val="0"/>
          <w:iCs w:val="0"/>
        </w:rPr>
      </w:pPr>
      <w:hyperlink w:anchor="Site" w:history="1">
        <w:r w:rsidR="000B0A1B" w:rsidRPr="000B0A1B">
          <w:rPr>
            <w:rStyle w:val="IntenseEmphasis"/>
            <w:i w:val="0"/>
            <w:iCs w:val="0"/>
          </w:rPr>
          <w:t>Site Locatio</w:t>
        </w:r>
        <w:r w:rsidR="000B0A1B" w:rsidRPr="000B0A1B">
          <w:rPr>
            <w:rStyle w:val="IntenseEmphasis"/>
            <w:i w:val="0"/>
            <w:iCs w:val="0"/>
          </w:rPr>
          <w:t>n</w:t>
        </w:r>
        <w:r w:rsidR="000B0A1B" w:rsidRPr="000B0A1B">
          <w:rPr>
            <w:rStyle w:val="IntenseEmphasis"/>
            <w:i w:val="0"/>
            <w:iCs w:val="0"/>
          </w:rPr>
          <w:t xml:space="preserve"> &amp; History</w:t>
        </w:r>
      </w:hyperlink>
      <w:r w:rsidR="000B0A1B" w:rsidRPr="000B0A1B">
        <w:rPr>
          <w:rStyle w:val="IntenseEmphasis"/>
          <w:i w:val="0"/>
          <w:iCs w:val="0"/>
        </w:rPr>
        <w:t xml:space="preserve"> </w:t>
      </w:r>
      <w:r w:rsidR="00E959D7" w:rsidRPr="000B0A1B">
        <w:rPr>
          <w:rStyle w:val="IntenseEmphasis"/>
          <w:i w:val="0"/>
          <w:iCs w:val="0"/>
        </w:rPr>
        <w:tab/>
      </w:r>
    </w:p>
    <w:p w14:paraId="5F8ADF67" w14:textId="77777777" w:rsidR="000B0A1B" w:rsidRDefault="007D297D" w:rsidP="000B0A1B">
      <w:pPr>
        <w:pStyle w:val="ListParagraph"/>
        <w:numPr>
          <w:ilvl w:val="0"/>
          <w:numId w:val="9"/>
        </w:numPr>
        <w:spacing w:line="480" w:lineRule="auto"/>
        <w:rPr>
          <w:rStyle w:val="IntenseEmphasis"/>
          <w:i w:val="0"/>
          <w:iCs w:val="0"/>
        </w:rPr>
      </w:pPr>
      <w:hyperlink w:anchor="Ground" w:history="1">
        <w:r w:rsidR="000B0A1B" w:rsidRPr="000B0A1B">
          <w:rPr>
            <w:rStyle w:val="IntenseEmphasis"/>
            <w:i w:val="0"/>
            <w:iCs w:val="0"/>
          </w:rPr>
          <w:t>Ground Con</w:t>
        </w:r>
        <w:r w:rsidR="000B0A1B" w:rsidRPr="000B0A1B">
          <w:rPr>
            <w:rStyle w:val="IntenseEmphasis"/>
            <w:i w:val="0"/>
            <w:iCs w:val="0"/>
          </w:rPr>
          <w:t>t</w:t>
        </w:r>
        <w:r w:rsidR="000B0A1B" w:rsidRPr="000B0A1B">
          <w:rPr>
            <w:rStyle w:val="IntenseEmphasis"/>
            <w:i w:val="0"/>
            <w:iCs w:val="0"/>
          </w:rPr>
          <w:t>amination</w:t>
        </w:r>
        <w:r w:rsidR="00E959D7" w:rsidRPr="000B0A1B">
          <w:rPr>
            <w:rStyle w:val="IntenseEmphasis"/>
            <w:i w:val="0"/>
            <w:iCs w:val="0"/>
          </w:rPr>
          <w:tab/>
        </w:r>
      </w:hyperlink>
    </w:p>
    <w:p w14:paraId="32A330C7" w14:textId="77777777" w:rsidR="00A45E69" w:rsidRDefault="007D297D" w:rsidP="000B0A1B">
      <w:pPr>
        <w:pStyle w:val="ListParagraph"/>
        <w:numPr>
          <w:ilvl w:val="0"/>
          <w:numId w:val="9"/>
        </w:numPr>
        <w:spacing w:line="480" w:lineRule="auto"/>
        <w:rPr>
          <w:rStyle w:val="IntenseEmphasis"/>
          <w:i w:val="0"/>
          <w:iCs w:val="0"/>
        </w:rPr>
      </w:pPr>
      <w:hyperlink w:anchor="Mine" w:history="1">
        <w:r w:rsidR="000B0A1B" w:rsidRPr="00A45E69">
          <w:rPr>
            <w:rStyle w:val="IntenseEmphasis"/>
            <w:i w:val="0"/>
            <w:iCs w:val="0"/>
          </w:rPr>
          <w:t>Previous Mine Workings</w:t>
        </w:r>
      </w:hyperlink>
      <w:r w:rsidR="000B0A1B" w:rsidRPr="00A45E69">
        <w:rPr>
          <w:rStyle w:val="IntenseEmphasis"/>
          <w:i w:val="0"/>
          <w:iCs w:val="0"/>
        </w:rPr>
        <w:t xml:space="preserve"> </w:t>
      </w:r>
      <w:r w:rsidR="00E959D7" w:rsidRPr="00A45E69">
        <w:rPr>
          <w:rStyle w:val="IntenseEmphasis"/>
          <w:i w:val="0"/>
          <w:iCs w:val="0"/>
        </w:rPr>
        <w:tab/>
      </w:r>
    </w:p>
    <w:p w14:paraId="2C1E8A13" w14:textId="77777777" w:rsidR="00376149" w:rsidRDefault="007D297D" w:rsidP="000B0A1B">
      <w:pPr>
        <w:pStyle w:val="ListParagraph"/>
        <w:numPr>
          <w:ilvl w:val="0"/>
          <w:numId w:val="9"/>
        </w:numPr>
        <w:spacing w:line="480" w:lineRule="auto"/>
        <w:rPr>
          <w:rStyle w:val="IntenseEmphasis"/>
          <w:i w:val="0"/>
          <w:iCs w:val="0"/>
        </w:rPr>
      </w:pPr>
      <w:hyperlink w:anchor="Geological" w:history="1">
        <w:r w:rsidR="00A45E69" w:rsidRPr="00A45E69">
          <w:rPr>
            <w:rStyle w:val="IntenseEmphasis"/>
            <w:i w:val="0"/>
            <w:iCs w:val="0"/>
          </w:rPr>
          <w:t>Site Geological Stratification</w:t>
        </w:r>
      </w:hyperlink>
      <w:r w:rsidR="00E959D7" w:rsidRPr="00A45E69">
        <w:rPr>
          <w:rStyle w:val="IntenseEmphasis"/>
          <w:i w:val="0"/>
          <w:iCs w:val="0"/>
        </w:rPr>
        <w:tab/>
      </w:r>
    </w:p>
    <w:p w14:paraId="28189C76" w14:textId="4BF113E3" w:rsidR="00E959D7" w:rsidRDefault="00376149" w:rsidP="000B0A1B">
      <w:pPr>
        <w:pStyle w:val="ListParagraph"/>
        <w:numPr>
          <w:ilvl w:val="0"/>
          <w:numId w:val="9"/>
        </w:numPr>
        <w:spacing w:line="480" w:lineRule="auto"/>
        <w:rPr>
          <w:rStyle w:val="IntenseEmphasis"/>
          <w:i w:val="0"/>
          <w:iCs w:val="0"/>
        </w:rPr>
      </w:pPr>
      <w:hyperlink w:anchor="Soil" w:history="1">
        <w:r w:rsidRPr="00376149">
          <w:rPr>
            <w:rStyle w:val="IntenseEmphasis"/>
            <w:i w:val="0"/>
            <w:iCs w:val="0"/>
          </w:rPr>
          <w:t>Soil Classification</w:t>
        </w:r>
      </w:hyperlink>
      <w:r w:rsidR="00E959D7" w:rsidRPr="00376149">
        <w:rPr>
          <w:rStyle w:val="IntenseEmphasis"/>
          <w:i w:val="0"/>
          <w:iCs w:val="0"/>
        </w:rPr>
        <w:tab/>
      </w:r>
      <w:r w:rsidR="00E959D7" w:rsidRPr="00376149">
        <w:rPr>
          <w:rStyle w:val="IntenseEmphasis"/>
          <w:i w:val="0"/>
          <w:iCs w:val="0"/>
        </w:rPr>
        <w:tab/>
      </w:r>
    </w:p>
    <w:p w14:paraId="7A94C4B4" w14:textId="0E365C86" w:rsidR="00376149" w:rsidRDefault="00376149" w:rsidP="000B0A1B">
      <w:pPr>
        <w:pStyle w:val="ListParagraph"/>
        <w:numPr>
          <w:ilvl w:val="0"/>
          <w:numId w:val="9"/>
        </w:numPr>
        <w:spacing w:line="480" w:lineRule="auto"/>
        <w:rPr>
          <w:rStyle w:val="IntenseEmphasis"/>
          <w:i w:val="0"/>
          <w:iCs w:val="0"/>
        </w:rPr>
      </w:pPr>
      <w:hyperlink w:anchor="Water" w:history="1">
        <w:r w:rsidRPr="00376149">
          <w:rPr>
            <w:rStyle w:val="IntenseEmphasis"/>
            <w:i w:val="0"/>
            <w:iCs w:val="0"/>
          </w:rPr>
          <w:t>Water Table Levels</w:t>
        </w:r>
      </w:hyperlink>
      <w:r w:rsidRPr="00376149">
        <w:rPr>
          <w:rStyle w:val="IntenseEmphasis"/>
          <w:i w:val="0"/>
          <w:iCs w:val="0"/>
        </w:rPr>
        <w:t xml:space="preserve"> </w:t>
      </w:r>
    </w:p>
    <w:p w14:paraId="56882EE9" w14:textId="34738D82" w:rsidR="00376149" w:rsidRDefault="00376149" w:rsidP="000B0A1B">
      <w:pPr>
        <w:pStyle w:val="ListParagraph"/>
        <w:numPr>
          <w:ilvl w:val="0"/>
          <w:numId w:val="9"/>
        </w:numPr>
        <w:spacing w:line="480" w:lineRule="auto"/>
        <w:rPr>
          <w:rStyle w:val="IntenseEmphasis"/>
          <w:i w:val="0"/>
          <w:iCs w:val="0"/>
        </w:rPr>
      </w:pPr>
      <w:hyperlink w:anchor="Field" w:history="1">
        <w:r w:rsidRPr="00376149">
          <w:rPr>
            <w:rStyle w:val="IntenseEmphasis"/>
            <w:i w:val="0"/>
            <w:iCs w:val="0"/>
          </w:rPr>
          <w:t>Field Reconnaissance</w:t>
        </w:r>
      </w:hyperlink>
      <w:r w:rsidRPr="00376149">
        <w:rPr>
          <w:rStyle w:val="IntenseEmphasis"/>
          <w:i w:val="0"/>
          <w:iCs w:val="0"/>
        </w:rPr>
        <w:t xml:space="preserve"> </w:t>
      </w:r>
    </w:p>
    <w:p w14:paraId="50088FA3" w14:textId="1182A4A8" w:rsidR="00376149" w:rsidRPr="00376149" w:rsidRDefault="00376149" w:rsidP="000B0A1B">
      <w:pPr>
        <w:pStyle w:val="ListParagraph"/>
        <w:numPr>
          <w:ilvl w:val="0"/>
          <w:numId w:val="9"/>
        </w:numPr>
        <w:spacing w:line="480" w:lineRule="auto"/>
        <w:rPr>
          <w:rStyle w:val="IntenseEmphasis"/>
          <w:i w:val="0"/>
          <w:iCs w:val="0"/>
        </w:rPr>
      </w:pPr>
      <w:hyperlink w:anchor="Summary" w:history="1">
        <w:r w:rsidRPr="00376149">
          <w:rPr>
            <w:rStyle w:val="IntenseEmphasis"/>
            <w:i w:val="0"/>
            <w:iCs w:val="0"/>
          </w:rPr>
          <w:t>Summary</w:t>
        </w:r>
      </w:hyperlink>
    </w:p>
    <w:p w14:paraId="5BF38391" w14:textId="0C89C597" w:rsidR="00376149" w:rsidRPr="00376149" w:rsidRDefault="00376149" w:rsidP="000B0A1B">
      <w:pPr>
        <w:pStyle w:val="ListParagraph"/>
        <w:numPr>
          <w:ilvl w:val="0"/>
          <w:numId w:val="9"/>
        </w:numPr>
        <w:spacing w:line="480" w:lineRule="auto"/>
        <w:rPr>
          <w:rStyle w:val="IntenseEmphasis"/>
          <w:i w:val="0"/>
          <w:iCs w:val="0"/>
        </w:rPr>
      </w:pPr>
      <w:hyperlink w:anchor="reserach" w:history="1">
        <w:r w:rsidRPr="00376149">
          <w:rPr>
            <w:rStyle w:val="IntenseEmphasis"/>
            <w:i w:val="0"/>
            <w:iCs w:val="0"/>
          </w:rPr>
          <w:t>References</w:t>
        </w:r>
      </w:hyperlink>
    </w:p>
    <w:p w14:paraId="0A13FD5D" w14:textId="35841B50" w:rsidR="00E959D7" w:rsidRPr="00E959D7" w:rsidRDefault="00E959D7" w:rsidP="00E959D7">
      <w:pPr>
        <w:pStyle w:val="Prelimheadings"/>
        <w:numPr>
          <w:ilvl w:val="0"/>
          <w:numId w:val="7"/>
        </w:numPr>
        <w:rPr>
          <w:rFonts w:asciiTheme="minorHAnsi" w:hAnsiTheme="minorHAnsi" w:cstheme="minorHAnsi"/>
          <w:b w:val="0"/>
          <w:bCs/>
          <w:color w:val="FFFFFF"/>
          <w:sz w:val="24"/>
          <w:szCs w:val="18"/>
        </w:rPr>
      </w:pPr>
      <w:r>
        <w:rPr>
          <w:rFonts w:asciiTheme="minorHAnsi" w:hAnsiTheme="minorHAnsi" w:cstheme="minorHAnsi"/>
          <w:b w:val="0"/>
          <w:bCs/>
          <w:color w:val="FFFFFF"/>
          <w:sz w:val="24"/>
          <w:szCs w:val="18"/>
        </w:rPr>
        <w:t>11</w:t>
      </w:r>
    </w:p>
    <w:p w14:paraId="6879CFBF" w14:textId="2423BA8A" w:rsidR="00BA21AE" w:rsidRPr="00E959D7" w:rsidRDefault="00BA21AE" w:rsidP="0025175D">
      <w:pPr>
        <w:rPr>
          <w:rFonts w:cstheme="minorHAnsi"/>
          <w:b/>
          <w:bCs/>
          <w:sz w:val="44"/>
          <w:szCs w:val="44"/>
          <w:u w:val="single"/>
        </w:rPr>
      </w:pPr>
    </w:p>
    <w:p w14:paraId="09B8060B" w14:textId="73CC9987" w:rsidR="00BA21AE" w:rsidRPr="00E959D7" w:rsidRDefault="00BA21AE" w:rsidP="0025175D">
      <w:pPr>
        <w:rPr>
          <w:rFonts w:cstheme="minorHAnsi"/>
          <w:b/>
          <w:bCs/>
          <w:sz w:val="44"/>
          <w:szCs w:val="44"/>
          <w:u w:val="single"/>
        </w:rPr>
      </w:pPr>
    </w:p>
    <w:p w14:paraId="0B2ABF77" w14:textId="01FFEF9B" w:rsidR="00BA21AE" w:rsidRPr="00E959D7" w:rsidRDefault="00BA21AE" w:rsidP="0025175D">
      <w:pPr>
        <w:rPr>
          <w:rFonts w:cstheme="minorHAnsi"/>
          <w:b/>
          <w:bCs/>
          <w:sz w:val="44"/>
          <w:szCs w:val="44"/>
          <w:u w:val="single"/>
        </w:rPr>
      </w:pPr>
    </w:p>
    <w:p w14:paraId="5297C9B3" w14:textId="2421C14E" w:rsidR="00BA21AE" w:rsidRPr="00E959D7" w:rsidRDefault="00BA21AE" w:rsidP="0025175D">
      <w:pPr>
        <w:rPr>
          <w:rFonts w:cstheme="minorHAnsi"/>
          <w:b/>
          <w:bCs/>
          <w:sz w:val="44"/>
          <w:szCs w:val="44"/>
          <w:u w:val="single"/>
        </w:rPr>
      </w:pPr>
    </w:p>
    <w:p w14:paraId="3E019FAF" w14:textId="5F57C7F3" w:rsidR="00BA21AE" w:rsidRPr="00E959D7" w:rsidRDefault="00BA21AE" w:rsidP="0025175D">
      <w:pPr>
        <w:rPr>
          <w:rFonts w:cstheme="minorHAnsi"/>
          <w:b/>
          <w:bCs/>
          <w:sz w:val="44"/>
          <w:szCs w:val="44"/>
          <w:u w:val="single"/>
        </w:rPr>
      </w:pPr>
    </w:p>
    <w:p w14:paraId="459EAB24" w14:textId="73185333" w:rsidR="00BA21AE" w:rsidRPr="00E959D7" w:rsidRDefault="00BA21AE" w:rsidP="0025175D">
      <w:pPr>
        <w:rPr>
          <w:rFonts w:cstheme="minorHAnsi"/>
          <w:b/>
          <w:bCs/>
          <w:sz w:val="44"/>
          <w:szCs w:val="44"/>
          <w:u w:val="single"/>
        </w:rPr>
      </w:pPr>
    </w:p>
    <w:p w14:paraId="073CC48A" w14:textId="730D712D" w:rsidR="00BA21AE" w:rsidRPr="00E959D7" w:rsidRDefault="00BA21AE" w:rsidP="0025175D">
      <w:pPr>
        <w:rPr>
          <w:rFonts w:cstheme="minorHAnsi"/>
          <w:b/>
          <w:bCs/>
          <w:sz w:val="24"/>
          <w:szCs w:val="24"/>
        </w:rPr>
      </w:pPr>
    </w:p>
    <w:p w14:paraId="65BBAE40" w14:textId="77777777" w:rsidR="00BA21AE" w:rsidRPr="00E959D7" w:rsidRDefault="00BA21AE" w:rsidP="0025175D">
      <w:pPr>
        <w:rPr>
          <w:rFonts w:cstheme="minorHAnsi"/>
          <w:b/>
          <w:bCs/>
          <w:sz w:val="24"/>
          <w:szCs w:val="24"/>
        </w:rPr>
      </w:pPr>
    </w:p>
    <w:p w14:paraId="3E1AD32A" w14:textId="77777777" w:rsidR="0025175D" w:rsidRPr="00E959D7" w:rsidRDefault="0025175D" w:rsidP="0025175D">
      <w:pPr>
        <w:rPr>
          <w:rFonts w:cstheme="minorHAnsi"/>
          <w:b/>
          <w:bCs/>
          <w:sz w:val="24"/>
          <w:szCs w:val="24"/>
        </w:rPr>
      </w:pPr>
    </w:p>
    <w:p w14:paraId="439C4C4F" w14:textId="5E28542E" w:rsidR="0025175D" w:rsidRPr="00E959D7" w:rsidRDefault="0025175D" w:rsidP="0025175D">
      <w:pPr>
        <w:rPr>
          <w:rFonts w:cstheme="minorHAnsi"/>
          <w:b/>
          <w:bCs/>
          <w:sz w:val="24"/>
          <w:szCs w:val="24"/>
        </w:rPr>
      </w:pPr>
    </w:p>
    <w:p w14:paraId="4C324E9D" w14:textId="40FEB813" w:rsidR="0025175D" w:rsidRPr="00E959D7" w:rsidRDefault="0025175D" w:rsidP="0025175D">
      <w:pPr>
        <w:rPr>
          <w:rFonts w:cstheme="minorHAnsi"/>
          <w:b/>
          <w:bCs/>
          <w:sz w:val="24"/>
          <w:szCs w:val="24"/>
        </w:rPr>
      </w:pPr>
    </w:p>
    <w:p w14:paraId="06E87EFB" w14:textId="205C2100" w:rsidR="0025175D" w:rsidRPr="00E959D7" w:rsidRDefault="0025175D" w:rsidP="0025175D">
      <w:pPr>
        <w:rPr>
          <w:rFonts w:cstheme="minorHAnsi"/>
          <w:b/>
          <w:bCs/>
          <w:sz w:val="24"/>
          <w:szCs w:val="24"/>
        </w:rPr>
      </w:pPr>
    </w:p>
    <w:p w14:paraId="096AD139" w14:textId="61E9317A" w:rsidR="0025175D" w:rsidRPr="00E959D7" w:rsidRDefault="0025175D" w:rsidP="0025175D">
      <w:pPr>
        <w:rPr>
          <w:rFonts w:cstheme="minorHAnsi"/>
          <w:b/>
          <w:bCs/>
          <w:sz w:val="24"/>
          <w:szCs w:val="24"/>
        </w:rPr>
      </w:pPr>
    </w:p>
    <w:p w14:paraId="4A1BF0E2" w14:textId="2CF4E698" w:rsidR="0025175D" w:rsidRPr="00E959D7" w:rsidRDefault="0025175D" w:rsidP="0025175D">
      <w:pPr>
        <w:rPr>
          <w:rFonts w:cstheme="minorHAnsi"/>
          <w:b/>
          <w:bCs/>
          <w:sz w:val="24"/>
          <w:szCs w:val="24"/>
        </w:rPr>
      </w:pPr>
    </w:p>
    <w:p w14:paraId="4A3F1C8D" w14:textId="72372410" w:rsidR="0025175D" w:rsidRPr="00E959D7" w:rsidRDefault="0025175D" w:rsidP="0025175D">
      <w:pPr>
        <w:rPr>
          <w:rFonts w:cstheme="minorHAnsi"/>
          <w:b/>
          <w:bCs/>
          <w:sz w:val="24"/>
          <w:szCs w:val="24"/>
        </w:rPr>
      </w:pPr>
    </w:p>
    <w:p w14:paraId="486F67A8" w14:textId="74E87CF5" w:rsidR="0025175D" w:rsidRPr="00E959D7" w:rsidRDefault="0025175D" w:rsidP="0025175D">
      <w:pPr>
        <w:rPr>
          <w:rFonts w:cstheme="minorHAnsi"/>
          <w:b/>
          <w:bCs/>
          <w:sz w:val="24"/>
          <w:szCs w:val="24"/>
        </w:rPr>
      </w:pPr>
    </w:p>
    <w:p w14:paraId="160EB68C" w14:textId="4D7DCFEE" w:rsidR="0025175D" w:rsidRPr="00E959D7" w:rsidRDefault="0025175D" w:rsidP="0025175D">
      <w:pPr>
        <w:rPr>
          <w:rFonts w:cstheme="minorHAnsi"/>
          <w:b/>
          <w:bCs/>
          <w:sz w:val="24"/>
          <w:szCs w:val="24"/>
        </w:rPr>
      </w:pPr>
    </w:p>
    <w:p w14:paraId="5B044839" w14:textId="4C0A78CB" w:rsidR="00372E23" w:rsidRDefault="00372E23" w:rsidP="006D5C98">
      <w:pPr>
        <w:rPr>
          <w:b/>
          <w:bCs/>
          <w:sz w:val="24"/>
          <w:szCs w:val="24"/>
        </w:rPr>
      </w:pPr>
      <w:bookmarkStart w:id="0" w:name="Introduction"/>
    </w:p>
    <w:p w14:paraId="0BE685BA" w14:textId="22D185BC" w:rsidR="0025175D" w:rsidRPr="00256456" w:rsidRDefault="0025175D" w:rsidP="006D5C98">
      <w:pPr>
        <w:rPr>
          <w:rFonts w:cstheme="minorHAnsi"/>
          <w:color w:val="4472C4" w:themeColor="accent1"/>
          <w:sz w:val="24"/>
          <w:szCs w:val="24"/>
          <w:u w:val="single"/>
        </w:rPr>
      </w:pPr>
      <w:r w:rsidRPr="00256456">
        <w:rPr>
          <w:rFonts w:cstheme="minorHAnsi"/>
          <w:color w:val="4472C4" w:themeColor="accent1"/>
          <w:sz w:val="24"/>
          <w:szCs w:val="24"/>
          <w:u w:val="single"/>
        </w:rPr>
        <w:t>Introduction</w:t>
      </w:r>
    </w:p>
    <w:bookmarkEnd w:id="0"/>
    <w:p w14:paraId="083FCCD3" w14:textId="0C708CBC" w:rsidR="00715334" w:rsidRDefault="006D5C98" w:rsidP="002B36A0">
      <w:pPr>
        <w:rPr>
          <w:rFonts w:cstheme="minorHAnsi"/>
          <w:sz w:val="24"/>
          <w:szCs w:val="24"/>
        </w:rPr>
      </w:pPr>
      <w:r w:rsidRPr="00492BE7">
        <w:rPr>
          <w:rFonts w:cstheme="minorHAnsi"/>
          <w:sz w:val="24"/>
          <w:szCs w:val="24"/>
        </w:rPr>
        <w:t xml:space="preserve">Within this report I will be reviewing a proposed site for a new development which would provide a restaurant, ice-cream parlour and managers apartment. The site is located between Swansea Civic Centre and Marriott Hotels. </w:t>
      </w:r>
    </w:p>
    <w:p w14:paraId="44477906" w14:textId="1A830481" w:rsidR="00EF4625" w:rsidRPr="00256456" w:rsidRDefault="003F718E" w:rsidP="002B36A0">
      <w:pPr>
        <w:rPr>
          <w:rFonts w:cstheme="minorHAnsi"/>
          <w:color w:val="4472C4" w:themeColor="accent1"/>
          <w:sz w:val="24"/>
          <w:szCs w:val="24"/>
          <w:u w:val="single"/>
        </w:rPr>
      </w:pPr>
      <w:bookmarkStart w:id="1" w:name="Site"/>
      <w:r w:rsidRPr="00256456">
        <w:rPr>
          <w:rFonts w:cstheme="minorHAnsi"/>
          <w:color w:val="4472C4" w:themeColor="accent1"/>
          <w:sz w:val="24"/>
          <w:szCs w:val="24"/>
          <w:u w:val="single"/>
        </w:rPr>
        <w:t xml:space="preserve">Site </w:t>
      </w:r>
      <w:r w:rsidR="0093642F" w:rsidRPr="00256456">
        <w:rPr>
          <w:rFonts w:cstheme="minorHAnsi"/>
          <w:color w:val="4472C4" w:themeColor="accent1"/>
          <w:sz w:val="24"/>
          <w:szCs w:val="24"/>
          <w:u w:val="single"/>
        </w:rPr>
        <w:t>Location &amp; History</w:t>
      </w:r>
    </w:p>
    <w:bookmarkEnd w:id="1"/>
    <w:p w14:paraId="6A5A9EF8" w14:textId="57200C4D" w:rsidR="00EA73F1" w:rsidRPr="00EA73F1" w:rsidRDefault="001B0DE1" w:rsidP="002B36A0">
      <w:pPr>
        <w:rPr>
          <w:rFonts w:cstheme="minorHAnsi"/>
          <w:b/>
          <w:bCs/>
          <w:sz w:val="24"/>
          <w:szCs w:val="24"/>
        </w:rPr>
      </w:pPr>
      <w:r>
        <w:rPr>
          <w:rFonts w:cstheme="minorHAnsi"/>
          <w:sz w:val="24"/>
          <w:szCs w:val="24"/>
        </w:rPr>
        <w:t xml:space="preserve">Swansea is one of six cities within Wales and is situated on the southern coast of the country. </w:t>
      </w:r>
      <w:r w:rsidR="005D4F44">
        <w:rPr>
          <w:rFonts w:cstheme="minorHAnsi"/>
          <w:sz w:val="24"/>
          <w:szCs w:val="24"/>
        </w:rPr>
        <w:t xml:space="preserve">Swansea is well-known for a varied industrial history that includes coal mining, manufacturing of chemicals, steel production and finally metal processing such as copper, </w:t>
      </w:r>
      <w:proofErr w:type="gramStart"/>
      <w:r w:rsidR="005D4F44">
        <w:rPr>
          <w:rFonts w:cstheme="minorHAnsi"/>
          <w:sz w:val="24"/>
          <w:szCs w:val="24"/>
        </w:rPr>
        <w:t>tin</w:t>
      </w:r>
      <w:proofErr w:type="gramEnd"/>
      <w:r w:rsidR="005D4F44">
        <w:rPr>
          <w:rFonts w:cstheme="minorHAnsi"/>
          <w:sz w:val="24"/>
          <w:szCs w:val="24"/>
        </w:rPr>
        <w:t xml:space="preserve"> and nickel smelting.</w:t>
      </w:r>
      <w:r w:rsidR="00FE7436">
        <w:rPr>
          <w:rFonts w:cstheme="minorHAnsi"/>
          <w:sz w:val="24"/>
          <w:szCs w:val="24"/>
        </w:rPr>
        <w:t xml:space="preserve"> The production of most of these metals were completed near the Liberty Stadium, Morfa at </w:t>
      </w:r>
      <w:proofErr w:type="spellStart"/>
      <w:r w:rsidR="00FE7436">
        <w:rPr>
          <w:rFonts w:cstheme="minorHAnsi"/>
          <w:sz w:val="24"/>
          <w:szCs w:val="24"/>
        </w:rPr>
        <w:t>Hafod</w:t>
      </w:r>
      <w:proofErr w:type="spellEnd"/>
      <w:r w:rsidR="00FE7436">
        <w:rPr>
          <w:rFonts w:cstheme="minorHAnsi"/>
          <w:sz w:val="24"/>
          <w:szCs w:val="24"/>
        </w:rPr>
        <w:t xml:space="preserve"> Copper Works, Yorkshire Imperial Metal Works, and the </w:t>
      </w:r>
      <w:proofErr w:type="spellStart"/>
      <w:r w:rsidR="00FE7436">
        <w:rPr>
          <w:rFonts w:cstheme="minorHAnsi"/>
          <w:sz w:val="24"/>
          <w:szCs w:val="24"/>
        </w:rPr>
        <w:t>Landore</w:t>
      </w:r>
      <w:proofErr w:type="spellEnd"/>
      <w:r w:rsidR="00FE7436">
        <w:rPr>
          <w:rFonts w:cstheme="minorHAnsi"/>
          <w:sz w:val="24"/>
          <w:szCs w:val="24"/>
        </w:rPr>
        <w:t xml:space="preserve"> Tinplate Works. Looking more </w:t>
      </w:r>
      <w:r w:rsidR="0051372E">
        <w:rPr>
          <w:rFonts w:cstheme="minorHAnsi"/>
          <w:sz w:val="24"/>
          <w:szCs w:val="24"/>
        </w:rPr>
        <w:t>towards the proposed site, p</w:t>
      </w:r>
      <w:r w:rsidR="00492BE7" w:rsidRPr="00492BE7">
        <w:rPr>
          <w:rFonts w:cstheme="minorHAnsi"/>
          <w:sz w:val="24"/>
          <w:szCs w:val="24"/>
        </w:rPr>
        <w:t xml:space="preserve">rior to </w:t>
      </w:r>
      <w:r w:rsidR="0051372E">
        <w:rPr>
          <w:rFonts w:cstheme="minorHAnsi"/>
          <w:sz w:val="24"/>
          <w:szCs w:val="24"/>
        </w:rPr>
        <w:t xml:space="preserve">it </w:t>
      </w:r>
      <w:r w:rsidR="00492BE7" w:rsidRPr="00492BE7">
        <w:rPr>
          <w:rFonts w:cstheme="minorHAnsi"/>
          <w:sz w:val="24"/>
          <w:szCs w:val="24"/>
        </w:rPr>
        <w:t>becoming the home of Swansea Civic Centre</w:t>
      </w:r>
      <w:r w:rsidR="002B36A0">
        <w:rPr>
          <w:rFonts w:cstheme="minorHAnsi"/>
          <w:sz w:val="24"/>
          <w:szCs w:val="24"/>
        </w:rPr>
        <w:t xml:space="preserve">/County Hall </w:t>
      </w:r>
      <w:r w:rsidR="00492BE7" w:rsidRPr="00492BE7">
        <w:rPr>
          <w:rFonts w:cstheme="minorHAnsi"/>
          <w:sz w:val="24"/>
          <w:szCs w:val="24"/>
        </w:rPr>
        <w:t xml:space="preserve">in </w:t>
      </w:r>
      <w:r w:rsidR="00492BE7">
        <w:rPr>
          <w:rFonts w:cstheme="minorHAnsi"/>
          <w:sz w:val="24"/>
          <w:szCs w:val="24"/>
        </w:rPr>
        <w:t>1982</w:t>
      </w:r>
      <w:r w:rsidR="002B36A0">
        <w:rPr>
          <w:rFonts w:cstheme="minorHAnsi"/>
          <w:sz w:val="24"/>
          <w:szCs w:val="24"/>
        </w:rPr>
        <w:t xml:space="preserve"> and then later neighboured by Marriott Hotels in 1989 it was formerly an old railway goods yard</w:t>
      </w:r>
      <w:r w:rsidR="00755DC7">
        <w:rPr>
          <w:rFonts w:cstheme="minorHAnsi"/>
          <w:sz w:val="24"/>
          <w:szCs w:val="24"/>
        </w:rPr>
        <w:t xml:space="preserve"> with </w:t>
      </w:r>
      <w:r w:rsidR="00756213">
        <w:rPr>
          <w:rFonts w:cstheme="minorHAnsi"/>
          <w:sz w:val="24"/>
          <w:szCs w:val="24"/>
        </w:rPr>
        <w:t>several</w:t>
      </w:r>
      <w:r w:rsidR="00755DC7">
        <w:rPr>
          <w:rFonts w:cstheme="minorHAnsi"/>
          <w:sz w:val="24"/>
          <w:szCs w:val="24"/>
        </w:rPr>
        <w:t xml:space="preserve"> railway </w:t>
      </w:r>
      <w:r w:rsidR="00756213">
        <w:rPr>
          <w:rFonts w:cstheme="minorHAnsi"/>
          <w:sz w:val="24"/>
          <w:szCs w:val="24"/>
        </w:rPr>
        <w:t>tracks</w:t>
      </w:r>
      <w:r w:rsidR="00755DC7">
        <w:rPr>
          <w:rFonts w:cstheme="minorHAnsi"/>
          <w:sz w:val="24"/>
          <w:szCs w:val="24"/>
        </w:rPr>
        <w:t xml:space="preserve"> running through the site </w:t>
      </w:r>
      <w:r w:rsidR="00756213">
        <w:rPr>
          <w:rFonts w:cstheme="minorHAnsi"/>
          <w:sz w:val="24"/>
          <w:szCs w:val="24"/>
        </w:rPr>
        <w:t>and</w:t>
      </w:r>
      <w:r w:rsidR="00755DC7">
        <w:rPr>
          <w:rFonts w:cstheme="minorHAnsi"/>
          <w:sz w:val="24"/>
          <w:szCs w:val="24"/>
        </w:rPr>
        <w:t xml:space="preserve"> a Timber Yard known as Gregor Bros Ltd.</w:t>
      </w:r>
      <w:r w:rsidR="00EA73F1">
        <w:rPr>
          <w:rFonts w:cstheme="minorHAnsi"/>
          <w:sz w:val="24"/>
          <w:szCs w:val="24"/>
        </w:rPr>
        <w:t xml:space="preserve"> </w:t>
      </w:r>
      <w:r w:rsidR="00756213">
        <w:rPr>
          <w:rFonts w:cstheme="minorHAnsi"/>
          <w:sz w:val="24"/>
          <w:szCs w:val="24"/>
        </w:rPr>
        <w:t xml:space="preserve">Due to the site being a former railway yard there are </w:t>
      </w:r>
      <w:proofErr w:type="gramStart"/>
      <w:r w:rsidR="00756213">
        <w:rPr>
          <w:rFonts w:cstheme="minorHAnsi"/>
          <w:sz w:val="24"/>
          <w:szCs w:val="24"/>
        </w:rPr>
        <w:t>a number of</w:t>
      </w:r>
      <w:proofErr w:type="gramEnd"/>
      <w:r w:rsidR="00756213">
        <w:rPr>
          <w:rFonts w:cstheme="minorHAnsi"/>
          <w:sz w:val="24"/>
          <w:szCs w:val="24"/>
        </w:rPr>
        <w:t xml:space="preserve"> contaminants that </w:t>
      </w:r>
      <w:r w:rsidR="00D0027E">
        <w:rPr>
          <w:rFonts w:cstheme="minorHAnsi"/>
          <w:sz w:val="24"/>
          <w:szCs w:val="24"/>
        </w:rPr>
        <w:t xml:space="preserve">could </w:t>
      </w:r>
      <w:r w:rsidR="00756213">
        <w:rPr>
          <w:rFonts w:cstheme="minorHAnsi"/>
          <w:sz w:val="24"/>
          <w:szCs w:val="24"/>
        </w:rPr>
        <w:t xml:space="preserve">have caused </w:t>
      </w:r>
      <w:r w:rsidR="00DF126C">
        <w:rPr>
          <w:rFonts w:cstheme="minorHAnsi"/>
          <w:sz w:val="24"/>
          <w:szCs w:val="24"/>
        </w:rPr>
        <w:t xml:space="preserve">potential </w:t>
      </w:r>
      <w:r w:rsidR="00756213">
        <w:rPr>
          <w:rFonts w:cstheme="minorHAnsi"/>
          <w:sz w:val="24"/>
          <w:szCs w:val="24"/>
        </w:rPr>
        <w:t xml:space="preserve">ground contamination around this area. </w:t>
      </w:r>
      <w:r w:rsidR="002E3E3E">
        <w:rPr>
          <w:rFonts w:cstheme="minorHAnsi"/>
          <w:sz w:val="24"/>
          <w:szCs w:val="24"/>
        </w:rPr>
        <w:t xml:space="preserve">Most likely, heavy oils such as diesel which would have been spilled by the trains passing through </w:t>
      </w:r>
      <w:r w:rsidR="00DF126C">
        <w:rPr>
          <w:rFonts w:cstheme="minorHAnsi"/>
          <w:sz w:val="24"/>
          <w:szCs w:val="24"/>
        </w:rPr>
        <w:t xml:space="preserve">this site. </w:t>
      </w:r>
      <w:r w:rsidR="00EA73F1" w:rsidRPr="002B36A0">
        <w:rPr>
          <w:rFonts w:ascii="Times New Roman" w:eastAsia="Times New Roman" w:hAnsi="Times New Roman" w:cs="Times New Roman"/>
          <w:sz w:val="24"/>
          <w:szCs w:val="24"/>
          <w:lang w:eastAsia="en-GB"/>
        </w:rPr>
        <w:fldChar w:fldCharType="begin"/>
      </w:r>
      <w:r w:rsidR="00EA73F1" w:rsidRPr="002B36A0">
        <w:rPr>
          <w:rFonts w:ascii="Times New Roman" w:eastAsia="Times New Roman" w:hAnsi="Times New Roman" w:cs="Times New Roman"/>
          <w:sz w:val="24"/>
          <w:szCs w:val="24"/>
          <w:lang w:eastAsia="en-GB"/>
        </w:rPr>
        <w:instrText xml:space="preserve"> INCLUDEPICTURE "https://ididitthisway.files.wordpress.com/2011/12/paxton-street-carpark-looking-west.jpg?w=884&amp;h=" \* MERGEFORMATINET </w:instrText>
      </w:r>
      <w:r w:rsidR="00EA73F1" w:rsidRPr="002B36A0">
        <w:rPr>
          <w:rFonts w:ascii="Times New Roman" w:eastAsia="Times New Roman" w:hAnsi="Times New Roman" w:cs="Times New Roman"/>
          <w:sz w:val="24"/>
          <w:szCs w:val="24"/>
          <w:lang w:eastAsia="en-GB"/>
        </w:rPr>
        <w:fldChar w:fldCharType="separate"/>
      </w:r>
      <w:r w:rsidR="00EA73F1" w:rsidRPr="002B36A0">
        <w:rPr>
          <w:rFonts w:ascii="Times New Roman" w:eastAsia="Times New Roman" w:hAnsi="Times New Roman" w:cs="Times New Roman"/>
          <w:noProof/>
          <w:sz w:val="24"/>
          <w:szCs w:val="24"/>
          <w:lang w:eastAsia="en-GB"/>
        </w:rPr>
        <w:drawing>
          <wp:inline distT="0" distB="0" distL="0" distR="0" wp14:anchorId="2AF3DD06" wp14:editId="6872FBC1">
            <wp:extent cx="2832100" cy="2395644"/>
            <wp:effectExtent l="0" t="0" r="0" b="5080"/>
            <wp:docPr id="8" name="Picture 8" descr="The Carpark at Paxton Street adjacent to the beach in Swansea looking to the west towards the Guildhall&#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he Carpark at Paxton Street adjacent to the beach in Swansea looking to the west towards the Guildhall&#10;"/>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40066" cy="2402382"/>
                    </a:xfrm>
                    <a:prstGeom prst="rect">
                      <a:avLst/>
                    </a:prstGeom>
                    <a:noFill/>
                    <a:ln>
                      <a:noFill/>
                    </a:ln>
                  </pic:spPr>
                </pic:pic>
              </a:graphicData>
            </a:graphic>
          </wp:inline>
        </w:drawing>
      </w:r>
      <w:r w:rsidR="00EA73F1" w:rsidRPr="002B36A0">
        <w:rPr>
          <w:rFonts w:ascii="Times New Roman" w:eastAsia="Times New Roman" w:hAnsi="Times New Roman" w:cs="Times New Roman"/>
          <w:sz w:val="24"/>
          <w:szCs w:val="24"/>
          <w:lang w:eastAsia="en-GB"/>
        </w:rPr>
        <w:fldChar w:fldCharType="end"/>
      </w:r>
      <w:r w:rsidR="00EA73F1" w:rsidRPr="00EA73F1">
        <w:rPr>
          <w:rFonts w:eastAsia="Times New Roman" w:cstheme="minorHAnsi"/>
          <w:b/>
          <w:bCs/>
          <w:sz w:val="24"/>
          <w:szCs w:val="24"/>
          <w:lang w:eastAsia="en-GB"/>
        </w:rPr>
        <w:t xml:space="preserve"> </w:t>
      </w:r>
      <w:r w:rsidR="00EA73F1" w:rsidRPr="00AC0843">
        <w:rPr>
          <w:rFonts w:eastAsia="Times New Roman" w:cstheme="minorHAnsi"/>
          <w:b/>
          <w:bCs/>
          <w:sz w:val="24"/>
          <w:szCs w:val="24"/>
          <w:lang w:eastAsia="en-GB"/>
        </w:rPr>
        <w:t>Image 1</w:t>
      </w:r>
    </w:p>
    <w:p w14:paraId="651D0C13" w14:textId="46489A77" w:rsidR="0093642F" w:rsidRDefault="00AC0843" w:rsidP="002B36A0">
      <w:pPr>
        <w:rPr>
          <w:rFonts w:ascii="Times New Roman" w:eastAsia="Times New Roman" w:hAnsi="Times New Roman" w:cs="Times New Roman"/>
          <w:noProof/>
          <w:sz w:val="24"/>
          <w:szCs w:val="24"/>
          <w:lang w:eastAsia="en-GB"/>
        </w:rPr>
      </w:pPr>
      <w:r>
        <w:rPr>
          <w:rFonts w:cstheme="minorHAnsi"/>
          <w:sz w:val="24"/>
          <w:szCs w:val="24"/>
        </w:rPr>
        <w:t xml:space="preserve">In ‘Image 1’ it shows the </w:t>
      </w:r>
      <w:r w:rsidR="00EA73F1">
        <w:rPr>
          <w:rFonts w:cstheme="minorHAnsi"/>
          <w:sz w:val="24"/>
          <w:szCs w:val="24"/>
        </w:rPr>
        <w:t>railway tracks which were formerly located at the proposed site.</w:t>
      </w:r>
    </w:p>
    <w:p w14:paraId="051BD983" w14:textId="62A71705" w:rsidR="00014A67" w:rsidRDefault="00014A67" w:rsidP="002B36A0">
      <w:pPr>
        <w:rPr>
          <w:rFonts w:eastAsia="Times New Roman" w:cstheme="minorHAnsi"/>
          <w:noProof/>
          <w:color w:val="4472C4" w:themeColor="accent1"/>
          <w:sz w:val="24"/>
          <w:szCs w:val="24"/>
          <w:u w:val="single"/>
          <w:lang w:eastAsia="en-GB"/>
        </w:rPr>
      </w:pPr>
      <w:bookmarkStart w:id="2" w:name="Ground"/>
    </w:p>
    <w:p w14:paraId="3D9DE768" w14:textId="2A2247F8" w:rsidR="00014A67" w:rsidRDefault="00014A67" w:rsidP="002B36A0">
      <w:pPr>
        <w:rPr>
          <w:rFonts w:eastAsia="Times New Roman" w:cstheme="minorHAnsi"/>
          <w:noProof/>
          <w:color w:val="4472C4" w:themeColor="accent1"/>
          <w:sz w:val="24"/>
          <w:szCs w:val="24"/>
          <w:u w:val="single"/>
          <w:lang w:eastAsia="en-GB"/>
        </w:rPr>
      </w:pPr>
    </w:p>
    <w:p w14:paraId="1F19CC1D" w14:textId="03A305D6" w:rsidR="00014A67" w:rsidRDefault="00014A67" w:rsidP="002B36A0">
      <w:pPr>
        <w:rPr>
          <w:rFonts w:eastAsia="Times New Roman" w:cstheme="minorHAnsi"/>
          <w:noProof/>
          <w:color w:val="4472C4" w:themeColor="accent1"/>
          <w:sz w:val="24"/>
          <w:szCs w:val="24"/>
          <w:u w:val="single"/>
          <w:lang w:eastAsia="en-GB"/>
        </w:rPr>
      </w:pPr>
    </w:p>
    <w:p w14:paraId="268722DD" w14:textId="2621C6C6" w:rsidR="00014A67" w:rsidRDefault="00014A67" w:rsidP="002B36A0">
      <w:pPr>
        <w:rPr>
          <w:rFonts w:eastAsia="Times New Roman" w:cstheme="minorHAnsi"/>
          <w:noProof/>
          <w:color w:val="4472C4" w:themeColor="accent1"/>
          <w:sz w:val="24"/>
          <w:szCs w:val="24"/>
          <w:u w:val="single"/>
          <w:lang w:eastAsia="en-GB"/>
        </w:rPr>
      </w:pPr>
    </w:p>
    <w:p w14:paraId="2B16DD5B" w14:textId="27053949" w:rsidR="00014A67" w:rsidRDefault="00014A67" w:rsidP="002B36A0">
      <w:pPr>
        <w:rPr>
          <w:rFonts w:eastAsia="Times New Roman" w:cstheme="minorHAnsi"/>
          <w:noProof/>
          <w:color w:val="4472C4" w:themeColor="accent1"/>
          <w:sz w:val="24"/>
          <w:szCs w:val="24"/>
          <w:u w:val="single"/>
          <w:lang w:eastAsia="en-GB"/>
        </w:rPr>
      </w:pPr>
    </w:p>
    <w:p w14:paraId="7AB1E177" w14:textId="36A93333" w:rsidR="00014A67" w:rsidRDefault="00014A67" w:rsidP="002B36A0">
      <w:pPr>
        <w:rPr>
          <w:rFonts w:eastAsia="Times New Roman" w:cstheme="minorHAnsi"/>
          <w:noProof/>
          <w:color w:val="4472C4" w:themeColor="accent1"/>
          <w:sz w:val="24"/>
          <w:szCs w:val="24"/>
          <w:u w:val="single"/>
          <w:lang w:eastAsia="en-GB"/>
        </w:rPr>
      </w:pPr>
    </w:p>
    <w:p w14:paraId="10BB3DD1" w14:textId="51B7FE20" w:rsidR="00014A67" w:rsidRDefault="00014A67" w:rsidP="002B36A0">
      <w:pPr>
        <w:rPr>
          <w:rFonts w:eastAsia="Times New Roman" w:cstheme="minorHAnsi"/>
          <w:noProof/>
          <w:color w:val="4472C4" w:themeColor="accent1"/>
          <w:sz w:val="24"/>
          <w:szCs w:val="24"/>
          <w:u w:val="single"/>
          <w:lang w:eastAsia="en-GB"/>
        </w:rPr>
      </w:pPr>
    </w:p>
    <w:p w14:paraId="64A1DA10" w14:textId="344B9F7C" w:rsidR="00014A67" w:rsidRDefault="00014A67" w:rsidP="002B36A0">
      <w:pPr>
        <w:rPr>
          <w:rFonts w:eastAsia="Times New Roman" w:cstheme="minorHAnsi"/>
          <w:noProof/>
          <w:color w:val="4472C4" w:themeColor="accent1"/>
          <w:sz w:val="24"/>
          <w:szCs w:val="24"/>
          <w:u w:val="single"/>
          <w:lang w:eastAsia="en-GB"/>
        </w:rPr>
      </w:pPr>
    </w:p>
    <w:p w14:paraId="230BDBB8" w14:textId="34BFCEFF" w:rsidR="00014A67" w:rsidRDefault="00014A67" w:rsidP="002B36A0">
      <w:pPr>
        <w:rPr>
          <w:rFonts w:eastAsia="Times New Roman" w:cstheme="minorHAnsi"/>
          <w:noProof/>
          <w:color w:val="4472C4" w:themeColor="accent1"/>
          <w:sz w:val="24"/>
          <w:szCs w:val="24"/>
          <w:u w:val="single"/>
          <w:lang w:eastAsia="en-GB"/>
        </w:rPr>
      </w:pPr>
    </w:p>
    <w:p w14:paraId="3D74E162" w14:textId="38D932CD" w:rsidR="00DA319F" w:rsidRPr="00DA319F" w:rsidRDefault="00AC0843" w:rsidP="002B36A0">
      <w:pPr>
        <w:rPr>
          <w:rFonts w:eastAsia="Times New Roman" w:cstheme="minorHAnsi"/>
          <w:b/>
          <w:bCs/>
          <w:noProof/>
          <w:color w:val="000000" w:themeColor="text1"/>
          <w:sz w:val="24"/>
          <w:szCs w:val="24"/>
          <w:lang w:eastAsia="en-GB"/>
        </w:rPr>
      </w:pPr>
      <w:r>
        <w:rPr>
          <w:rFonts w:cstheme="minorHAnsi"/>
          <w:noProof/>
          <w:sz w:val="24"/>
          <w:szCs w:val="24"/>
        </w:rPr>
        <w:drawing>
          <wp:inline distT="0" distB="0" distL="0" distR="0" wp14:anchorId="19CD55E8" wp14:editId="756569D6">
            <wp:extent cx="4993640" cy="2959100"/>
            <wp:effectExtent l="0" t="0" r="0" b="0"/>
            <wp:docPr id="4" name="Picture 4" descr="A picture containing text, outdoor, road, gra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outdoor, road, grass&#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993640" cy="2959100"/>
                    </a:xfrm>
                    <a:prstGeom prst="rect">
                      <a:avLst/>
                    </a:prstGeom>
                  </pic:spPr>
                </pic:pic>
              </a:graphicData>
            </a:graphic>
          </wp:inline>
        </w:drawing>
      </w:r>
      <w:r w:rsidR="00DA319F">
        <w:rPr>
          <w:rFonts w:eastAsia="Times New Roman" w:cstheme="minorHAnsi"/>
          <w:b/>
          <w:bCs/>
          <w:noProof/>
          <w:color w:val="000000" w:themeColor="text1"/>
          <w:sz w:val="24"/>
          <w:szCs w:val="24"/>
          <w:lang w:eastAsia="en-GB"/>
        </w:rPr>
        <w:t xml:space="preserve">Image </w:t>
      </w:r>
      <w:r w:rsidR="00EA73F1">
        <w:rPr>
          <w:rFonts w:eastAsia="Times New Roman" w:cstheme="minorHAnsi"/>
          <w:b/>
          <w:bCs/>
          <w:noProof/>
          <w:color w:val="000000" w:themeColor="text1"/>
          <w:sz w:val="24"/>
          <w:szCs w:val="24"/>
          <w:lang w:eastAsia="en-GB"/>
        </w:rPr>
        <w:t>2</w:t>
      </w:r>
    </w:p>
    <w:p w14:paraId="0DAD0085" w14:textId="5F449A4E" w:rsidR="004568F7" w:rsidRDefault="00014A67" w:rsidP="002B36A0">
      <w:pPr>
        <w:rPr>
          <w:rFonts w:cstheme="minorHAnsi"/>
          <w:sz w:val="24"/>
          <w:szCs w:val="24"/>
        </w:rPr>
      </w:pPr>
      <w:r>
        <w:rPr>
          <w:rFonts w:cstheme="minorHAnsi"/>
          <w:sz w:val="24"/>
          <w:szCs w:val="24"/>
        </w:rPr>
        <w:t xml:space="preserve">Here is an image </w:t>
      </w:r>
      <w:r w:rsidR="00DA46C2">
        <w:rPr>
          <w:rFonts w:cstheme="minorHAnsi"/>
          <w:sz w:val="24"/>
          <w:szCs w:val="24"/>
        </w:rPr>
        <w:t xml:space="preserve">(Image </w:t>
      </w:r>
      <w:r w:rsidR="00EA73F1">
        <w:rPr>
          <w:rFonts w:cstheme="minorHAnsi"/>
          <w:sz w:val="24"/>
          <w:szCs w:val="24"/>
        </w:rPr>
        <w:t>2</w:t>
      </w:r>
      <w:r w:rsidR="00DA46C2">
        <w:rPr>
          <w:rFonts w:cstheme="minorHAnsi"/>
          <w:sz w:val="24"/>
          <w:szCs w:val="24"/>
        </w:rPr>
        <w:t xml:space="preserve">) </w:t>
      </w:r>
      <w:r>
        <w:rPr>
          <w:rFonts w:cstheme="minorHAnsi"/>
          <w:sz w:val="24"/>
          <w:szCs w:val="24"/>
        </w:rPr>
        <w:t>of the site sourced from Google Maps and the boundaries of the proposed site are identified by the black outline.</w:t>
      </w:r>
      <w:r w:rsidR="00D0027E">
        <w:rPr>
          <w:rFonts w:cstheme="minorHAnsi"/>
          <w:sz w:val="24"/>
          <w:szCs w:val="24"/>
        </w:rPr>
        <w:t xml:space="preserve"> As this site is located right on the south coast it neighbours with</w:t>
      </w:r>
      <w:r w:rsidR="000236A1">
        <w:rPr>
          <w:rFonts w:cstheme="minorHAnsi"/>
          <w:sz w:val="24"/>
          <w:szCs w:val="24"/>
        </w:rPr>
        <w:t xml:space="preserve"> Swansea Docks that is owned and managed by Associated British Ports. There are several docks in Swansea and are named as follows: North Dock, South Dock, Prince of Wales Dock, Kings Dock and Queens Dock. </w:t>
      </w:r>
      <w:r w:rsidR="00781EDA">
        <w:rPr>
          <w:rFonts w:cstheme="minorHAnsi"/>
          <w:sz w:val="24"/>
          <w:szCs w:val="24"/>
        </w:rPr>
        <w:t>As the proposed location for this site is right on the coast, the construction materials that will be proposed during RIBA Stage 3 are going to</w:t>
      </w:r>
      <w:r w:rsidR="004568F7">
        <w:rPr>
          <w:rFonts w:cstheme="minorHAnsi"/>
          <w:sz w:val="24"/>
          <w:szCs w:val="24"/>
        </w:rPr>
        <w:t xml:space="preserve"> need to</w:t>
      </w:r>
      <w:r w:rsidR="00781EDA">
        <w:rPr>
          <w:rFonts w:cstheme="minorHAnsi"/>
          <w:sz w:val="24"/>
          <w:szCs w:val="24"/>
        </w:rPr>
        <w:t xml:space="preserve"> be able to withstand strong weathering. </w:t>
      </w:r>
      <w:r w:rsidR="004568F7">
        <w:rPr>
          <w:rFonts w:cstheme="minorHAnsi"/>
          <w:sz w:val="24"/>
          <w:szCs w:val="24"/>
        </w:rPr>
        <w:t xml:space="preserve">I have noticed that surrounding buildings </w:t>
      </w:r>
      <w:r w:rsidR="00C83308">
        <w:rPr>
          <w:rFonts w:cstheme="minorHAnsi"/>
          <w:sz w:val="24"/>
          <w:szCs w:val="24"/>
        </w:rPr>
        <w:t xml:space="preserve">such as the Civic Centre/County Hall building adjacent to the proposed site has been affected by weathering from the seawater. It is </w:t>
      </w:r>
      <w:r w:rsidR="00DA319F">
        <w:rPr>
          <w:rFonts w:cstheme="minorHAnsi"/>
          <w:sz w:val="24"/>
          <w:szCs w:val="24"/>
        </w:rPr>
        <w:t>renown</w:t>
      </w:r>
      <w:r w:rsidR="00C83308">
        <w:rPr>
          <w:rFonts w:cstheme="minorHAnsi"/>
          <w:sz w:val="24"/>
          <w:szCs w:val="24"/>
        </w:rPr>
        <w:t xml:space="preserve"> in the construction industry that building materials such as concrete (which is what the </w:t>
      </w:r>
      <w:r w:rsidR="00DA319F">
        <w:rPr>
          <w:rFonts w:cstheme="minorHAnsi"/>
          <w:sz w:val="24"/>
          <w:szCs w:val="24"/>
        </w:rPr>
        <w:t xml:space="preserve">Civic Centre is constructed from) are affected by seawater when sulphates enter the pores of the material. </w:t>
      </w:r>
      <w:r w:rsidR="00DA46C2">
        <w:rPr>
          <w:rFonts w:cstheme="minorHAnsi"/>
          <w:sz w:val="24"/>
          <w:szCs w:val="24"/>
        </w:rPr>
        <w:t xml:space="preserve">Pictured in ‘Image </w:t>
      </w:r>
      <w:r w:rsidR="00EA73F1">
        <w:rPr>
          <w:rFonts w:cstheme="minorHAnsi"/>
          <w:sz w:val="24"/>
          <w:szCs w:val="24"/>
        </w:rPr>
        <w:t>3</w:t>
      </w:r>
      <w:r w:rsidR="00DA46C2">
        <w:rPr>
          <w:rFonts w:cstheme="minorHAnsi"/>
          <w:sz w:val="24"/>
          <w:szCs w:val="24"/>
        </w:rPr>
        <w:t xml:space="preserve">’ is an example of the weathering caused at the Civic Centre. </w:t>
      </w:r>
      <w:r w:rsidR="00DA319F">
        <w:rPr>
          <w:rFonts w:cstheme="minorHAnsi"/>
          <w:sz w:val="24"/>
          <w:szCs w:val="24"/>
        </w:rPr>
        <w:t>Therefore, with the proposed site being South</w:t>
      </w:r>
      <w:r w:rsidR="00DA46C2">
        <w:rPr>
          <w:rFonts w:cstheme="minorHAnsi"/>
          <w:sz w:val="24"/>
          <w:szCs w:val="24"/>
        </w:rPr>
        <w:t xml:space="preserve"> </w:t>
      </w:r>
      <w:r w:rsidR="00DA319F">
        <w:rPr>
          <w:rFonts w:cstheme="minorHAnsi"/>
          <w:sz w:val="24"/>
          <w:szCs w:val="24"/>
        </w:rPr>
        <w:t>facing and knowing that there are already examples of buildings around the proposed site that have been affected, the design team should use durable material</w:t>
      </w:r>
      <w:r w:rsidR="00DA46C2">
        <w:rPr>
          <w:rFonts w:cstheme="minorHAnsi"/>
          <w:sz w:val="24"/>
          <w:szCs w:val="24"/>
        </w:rPr>
        <w:t>s</w:t>
      </w:r>
      <w:r w:rsidR="00DA319F">
        <w:rPr>
          <w:rFonts w:cstheme="minorHAnsi"/>
          <w:sz w:val="24"/>
          <w:szCs w:val="24"/>
        </w:rPr>
        <w:t xml:space="preserve"> to withstand the elements. </w:t>
      </w:r>
    </w:p>
    <w:p w14:paraId="1C71B444" w14:textId="7030DA35" w:rsidR="004568F7" w:rsidRPr="004568F7" w:rsidRDefault="004568F7" w:rsidP="004568F7">
      <w:pPr>
        <w:spacing w:after="0" w:line="240" w:lineRule="auto"/>
        <w:rPr>
          <w:rFonts w:eastAsia="Times New Roman" w:cstheme="minorHAnsi"/>
          <w:b/>
          <w:bCs/>
          <w:sz w:val="24"/>
          <w:szCs w:val="24"/>
          <w:lang w:eastAsia="en-GB"/>
        </w:rPr>
      </w:pPr>
      <w:r w:rsidRPr="004568F7">
        <w:rPr>
          <w:rFonts w:ascii="Times New Roman" w:eastAsia="Times New Roman" w:hAnsi="Times New Roman" w:cs="Times New Roman"/>
          <w:sz w:val="24"/>
          <w:szCs w:val="24"/>
          <w:lang w:eastAsia="en-GB"/>
        </w:rPr>
        <w:lastRenderedPageBreak/>
        <w:fldChar w:fldCharType="begin"/>
      </w:r>
      <w:r w:rsidRPr="004568F7">
        <w:rPr>
          <w:rFonts w:ascii="Times New Roman" w:eastAsia="Times New Roman" w:hAnsi="Times New Roman" w:cs="Times New Roman"/>
          <w:sz w:val="24"/>
          <w:szCs w:val="24"/>
          <w:lang w:eastAsia="en-GB"/>
        </w:rPr>
        <w:instrText xml:space="preserve"> INCLUDEPICTURE "/var/folders/nx/jzztkgfs5t7233b8wxfzz82h0000gn/T/com.microsoft.Word/WebArchiveCopyPasteTempFiles/2Q==" \* MERGEFORMATINET </w:instrText>
      </w:r>
      <w:r w:rsidRPr="004568F7">
        <w:rPr>
          <w:rFonts w:ascii="Times New Roman" w:eastAsia="Times New Roman" w:hAnsi="Times New Roman" w:cs="Times New Roman"/>
          <w:sz w:val="24"/>
          <w:szCs w:val="24"/>
          <w:lang w:eastAsia="en-GB"/>
        </w:rPr>
        <w:fldChar w:fldCharType="separate"/>
      </w:r>
      <w:r w:rsidRPr="004568F7">
        <w:rPr>
          <w:rFonts w:ascii="Times New Roman" w:eastAsia="Times New Roman" w:hAnsi="Times New Roman" w:cs="Times New Roman"/>
          <w:noProof/>
          <w:sz w:val="24"/>
          <w:szCs w:val="24"/>
          <w:lang w:eastAsia="en-GB"/>
        </w:rPr>
        <w:drawing>
          <wp:inline distT="0" distB="0" distL="0" distR="0" wp14:anchorId="4DAA61AB" wp14:editId="1E78C0B6">
            <wp:extent cx="3479800" cy="2349500"/>
            <wp:effectExtent l="0" t="0" r="0" b="0"/>
            <wp:docPr id="5" name="Picture 5" descr="Millions of Pounds of Investment Set for Swansea Council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illions of Pounds of Investment Set for Swansea Council Service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479800" cy="2349500"/>
                    </a:xfrm>
                    <a:prstGeom prst="rect">
                      <a:avLst/>
                    </a:prstGeom>
                    <a:noFill/>
                    <a:ln>
                      <a:noFill/>
                    </a:ln>
                  </pic:spPr>
                </pic:pic>
              </a:graphicData>
            </a:graphic>
          </wp:inline>
        </w:drawing>
      </w:r>
      <w:r w:rsidRPr="004568F7">
        <w:rPr>
          <w:rFonts w:ascii="Times New Roman" w:eastAsia="Times New Roman" w:hAnsi="Times New Roman" w:cs="Times New Roman"/>
          <w:sz w:val="24"/>
          <w:szCs w:val="24"/>
          <w:lang w:eastAsia="en-GB"/>
        </w:rPr>
        <w:fldChar w:fldCharType="end"/>
      </w:r>
      <w:r w:rsidR="00DA46C2">
        <w:rPr>
          <w:rFonts w:ascii="Times New Roman" w:eastAsia="Times New Roman" w:hAnsi="Times New Roman" w:cs="Times New Roman"/>
          <w:sz w:val="24"/>
          <w:szCs w:val="24"/>
          <w:lang w:eastAsia="en-GB"/>
        </w:rPr>
        <w:t xml:space="preserve"> </w:t>
      </w:r>
      <w:r w:rsidR="00DA46C2">
        <w:rPr>
          <w:rFonts w:eastAsia="Times New Roman" w:cstheme="minorHAnsi"/>
          <w:b/>
          <w:bCs/>
          <w:sz w:val="24"/>
          <w:szCs w:val="24"/>
          <w:lang w:eastAsia="en-GB"/>
        </w:rPr>
        <w:t xml:space="preserve">Image </w:t>
      </w:r>
      <w:r w:rsidR="00EA73F1">
        <w:rPr>
          <w:rFonts w:eastAsia="Times New Roman" w:cstheme="minorHAnsi"/>
          <w:b/>
          <w:bCs/>
          <w:sz w:val="24"/>
          <w:szCs w:val="24"/>
          <w:lang w:eastAsia="en-GB"/>
        </w:rPr>
        <w:t>3</w:t>
      </w:r>
    </w:p>
    <w:p w14:paraId="4516CB07" w14:textId="77777777" w:rsidR="004568F7" w:rsidRDefault="004568F7" w:rsidP="002B36A0">
      <w:pPr>
        <w:rPr>
          <w:rFonts w:eastAsia="Times New Roman" w:cstheme="minorHAnsi"/>
          <w:noProof/>
          <w:color w:val="4472C4" w:themeColor="accent1"/>
          <w:sz w:val="24"/>
          <w:szCs w:val="24"/>
          <w:u w:val="single"/>
          <w:lang w:eastAsia="en-GB"/>
        </w:rPr>
      </w:pPr>
    </w:p>
    <w:p w14:paraId="0ED0B6BE" w14:textId="18F8D420" w:rsidR="0093642F" w:rsidRPr="00256456" w:rsidRDefault="0093642F" w:rsidP="002B36A0">
      <w:pPr>
        <w:rPr>
          <w:rFonts w:eastAsia="Times New Roman" w:cstheme="minorHAnsi"/>
          <w:noProof/>
          <w:color w:val="4472C4" w:themeColor="accent1"/>
          <w:sz w:val="24"/>
          <w:szCs w:val="24"/>
          <w:u w:val="single"/>
          <w:lang w:eastAsia="en-GB"/>
        </w:rPr>
      </w:pPr>
      <w:r w:rsidRPr="00256456">
        <w:rPr>
          <w:rFonts w:eastAsia="Times New Roman" w:cstheme="minorHAnsi"/>
          <w:noProof/>
          <w:color w:val="4472C4" w:themeColor="accent1"/>
          <w:sz w:val="24"/>
          <w:szCs w:val="24"/>
          <w:u w:val="single"/>
          <w:lang w:eastAsia="en-GB"/>
        </w:rPr>
        <w:t>Ground</w:t>
      </w:r>
      <w:r w:rsidR="00312B33" w:rsidRPr="00256456">
        <w:rPr>
          <w:rFonts w:eastAsia="Times New Roman" w:cstheme="minorHAnsi"/>
          <w:noProof/>
          <w:color w:val="4472C4" w:themeColor="accent1"/>
          <w:sz w:val="24"/>
          <w:szCs w:val="24"/>
          <w:u w:val="single"/>
          <w:lang w:eastAsia="en-GB"/>
        </w:rPr>
        <w:t xml:space="preserve"> Contamination</w:t>
      </w:r>
    </w:p>
    <w:bookmarkEnd w:id="2"/>
    <w:p w14:paraId="42C1DBA8" w14:textId="40D4093F" w:rsidR="00312B33" w:rsidRDefault="00312B33" w:rsidP="00312B33">
      <w:pPr>
        <w:spacing w:after="200" w:line="276" w:lineRule="auto"/>
        <w:jc w:val="both"/>
        <w:rPr>
          <w:rFonts w:cstheme="minorHAnsi"/>
          <w:sz w:val="24"/>
          <w:szCs w:val="24"/>
        </w:rPr>
      </w:pPr>
      <w:r>
        <w:rPr>
          <w:rFonts w:cstheme="minorHAnsi"/>
          <w:sz w:val="24"/>
          <w:szCs w:val="24"/>
        </w:rPr>
        <w:t xml:space="preserve">‘Image </w:t>
      </w:r>
      <w:r w:rsidR="00EA73F1">
        <w:rPr>
          <w:rFonts w:cstheme="minorHAnsi"/>
          <w:sz w:val="24"/>
          <w:szCs w:val="24"/>
        </w:rPr>
        <w:t>4</w:t>
      </w:r>
      <w:r>
        <w:rPr>
          <w:rFonts w:cstheme="minorHAnsi"/>
          <w:sz w:val="24"/>
          <w:szCs w:val="24"/>
        </w:rPr>
        <w:t xml:space="preserve">’ is a map of Swansea during 1926 and it gives us an insight into what the proposed site was used for prior to the County Hall and Marriott Hotels moving there in the 1980s. In addition to the railway tracks running through the proposed site location, we can also see that there used to be an old engine shed located within the area. Again, this demonstrates that there were potentially large quantities of heavy oils spilled on this site while mechanics were working on the trains. Knowing this, I would strongly recommend that during the full site investigation a Contamination Test is carried out on the ground at the proposed location. This test should be carried out in accordance with BS 10175:2011+A2:2017 (Investigation of potentially contaminated sites) and is in alignment with the nine parts of ISO 18400. This standard can be used for the following: </w:t>
      </w:r>
    </w:p>
    <w:p w14:paraId="2214A47C" w14:textId="77777777" w:rsidR="00312B33" w:rsidRDefault="00312B33" w:rsidP="00312B33">
      <w:pPr>
        <w:pStyle w:val="ListParagraph"/>
        <w:numPr>
          <w:ilvl w:val="0"/>
          <w:numId w:val="6"/>
        </w:numPr>
        <w:spacing w:after="200" w:line="276" w:lineRule="auto"/>
        <w:jc w:val="both"/>
        <w:rPr>
          <w:rFonts w:cstheme="minorHAnsi"/>
          <w:sz w:val="24"/>
          <w:szCs w:val="24"/>
        </w:rPr>
      </w:pPr>
      <w:r>
        <w:rPr>
          <w:rFonts w:cstheme="minorHAnsi"/>
          <w:sz w:val="24"/>
          <w:szCs w:val="24"/>
        </w:rPr>
        <w:t>Outline the targets for the investigation</w:t>
      </w:r>
    </w:p>
    <w:p w14:paraId="0CF6E478" w14:textId="1D931BDC" w:rsidR="00312B33" w:rsidRDefault="00312B33" w:rsidP="00312B33">
      <w:pPr>
        <w:pStyle w:val="ListParagraph"/>
        <w:numPr>
          <w:ilvl w:val="0"/>
          <w:numId w:val="6"/>
        </w:numPr>
        <w:spacing w:after="200" w:line="276" w:lineRule="auto"/>
        <w:jc w:val="both"/>
        <w:rPr>
          <w:rFonts w:cstheme="minorHAnsi"/>
          <w:sz w:val="24"/>
          <w:szCs w:val="24"/>
        </w:rPr>
      </w:pPr>
      <w:r>
        <w:rPr>
          <w:rFonts w:cstheme="minorHAnsi"/>
          <w:sz w:val="24"/>
          <w:szCs w:val="24"/>
        </w:rPr>
        <w:t xml:space="preserve">Develop a strategy </w:t>
      </w:r>
    </w:p>
    <w:p w14:paraId="76A784A4" w14:textId="286E043D" w:rsidR="00312B33" w:rsidRDefault="00312B33" w:rsidP="00312B33">
      <w:pPr>
        <w:pStyle w:val="ListParagraph"/>
        <w:numPr>
          <w:ilvl w:val="0"/>
          <w:numId w:val="6"/>
        </w:numPr>
        <w:spacing w:after="200" w:line="276" w:lineRule="auto"/>
        <w:jc w:val="both"/>
        <w:rPr>
          <w:rFonts w:cstheme="minorHAnsi"/>
          <w:sz w:val="24"/>
          <w:szCs w:val="24"/>
        </w:rPr>
      </w:pPr>
      <w:r>
        <w:rPr>
          <w:rFonts w:cstheme="minorHAnsi"/>
          <w:sz w:val="24"/>
          <w:szCs w:val="24"/>
        </w:rPr>
        <w:t xml:space="preserve">Find risks if the ground is contaminated </w:t>
      </w:r>
    </w:p>
    <w:p w14:paraId="13987880" w14:textId="09D1B020" w:rsidR="00312B33" w:rsidRDefault="00312B33" w:rsidP="00312B33">
      <w:pPr>
        <w:pStyle w:val="ListParagraph"/>
        <w:numPr>
          <w:ilvl w:val="0"/>
          <w:numId w:val="6"/>
        </w:numPr>
        <w:spacing w:after="200" w:line="276" w:lineRule="auto"/>
        <w:jc w:val="both"/>
        <w:rPr>
          <w:rFonts w:cstheme="minorHAnsi"/>
          <w:sz w:val="24"/>
          <w:szCs w:val="24"/>
        </w:rPr>
      </w:pPr>
      <w:r>
        <w:rPr>
          <w:rFonts w:cstheme="minorHAnsi"/>
          <w:sz w:val="24"/>
          <w:szCs w:val="24"/>
        </w:rPr>
        <w:t>Carry out a risk assessment which covers the potential for the site to be contaminated</w:t>
      </w:r>
    </w:p>
    <w:p w14:paraId="4C5E6F66" w14:textId="77777777" w:rsidR="00182C59" w:rsidRPr="00182C59" w:rsidRDefault="00182C59" w:rsidP="00182C59">
      <w:pPr>
        <w:spacing w:after="200" w:line="276" w:lineRule="auto"/>
        <w:jc w:val="both"/>
        <w:rPr>
          <w:rFonts w:cstheme="minorHAnsi"/>
          <w:sz w:val="24"/>
          <w:szCs w:val="24"/>
        </w:rPr>
      </w:pPr>
    </w:p>
    <w:p w14:paraId="6F5BC758" w14:textId="57D63364" w:rsidR="00312B33" w:rsidRDefault="00312B33" w:rsidP="00312B33">
      <w:pPr>
        <w:rPr>
          <w:rFonts w:cstheme="minorHAnsi"/>
          <w:b/>
          <w:bCs/>
          <w:sz w:val="24"/>
          <w:szCs w:val="24"/>
        </w:rPr>
      </w:pPr>
      <w:r>
        <w:rPr>
          <w:rFonts w:cstheme="minorHAnsi"/>
          <w:noProof/>
          <w:sz w:val="24"/>
          <w:szCs w:val="24"/>
        </w:rPr>
        <w:lastRenderedPageBreak/>
        <mc:AlternateContent>
          <mc:Choice Requires="wps">
            <w:drawing>
              <wp:anchor distT="0" distB="0" distL="114300" distR="114300" simplePos="0" relativeHeight="251663360" behindDoc="0" locked="0" layoutInCell="1" allowOverlap="1" wp14:anchorId="401BF6E8" wp14:editId="2A0A391A">
                <wp:simplePos x="0" y="0"/>
                <wp:positionH relativeFrom="column">
                  <wp:posOffset>1053287</wp:posOffset>
                </wp:positionH>
                <wp:positionV relativeFrom="paragraph">
                  <wp:posOffset>1842850</wp:posOffset>
                </wp:positionV>
                <wp:extent cx="989230" cy="394813"/>
                <wp:effectExtent l="57150" t="190500" r="59055" b="177165"/>
                <wp:wrapNone/>
                <wp:docPr id="11" name="Rectangle 11"/>
                <wp:cNvGraphicFramePr/>
                <a:graphic xmlns:a="http://schemas.openxmlformats.org/drawingml/2006/main">
                  <a:graphicData uri="http://schemas.microsoft.com/office/word/2010/wordprocessingShape">
                    <wps:wsp>
                      <wps:cNvSpPr/>
                      <wps:spPr>
                        <a:xfrm rot="20433484">
                          <a:off x="0" y="0"/>
                          <a:ext cx="989230" cy="394813"/>
                        </a:xfrm>
                        <a:prstGeom prst="rect">
                          <a:avLst/>
                        </a:prstGeom>
                        <a:noFill/>
                        <a:ln w="28575">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DAB30EB" id="Rectangle 11" o:spid="_x0000_s1026" style="position:absolute;margin-left:82.95pt;margin-top:145.1pt;width:77.9pt;height:31.1pt;rotation:-1274147fd;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" filled="f" strokecolor="yellow" strokeweight="2.25pt"/>
            </w:pict>
          </mc:Fallback>
        </mc:AlternateContent>
      </w:r>
      <w:r>
        <w:rPr>
          <w:rFonts w:ascii="Times New Roman" w:eastAsia="Times New Roman" w:hAnsi="Times New Roman" w:cs="Times New Roman"/>
          <w:noProof/>
          <w:sz w:val="24"/>
          <w:szCs w:val="24"/>
          <w:lang w:eastAsia="en-GB"/>
        </w:rPr>
        <w:drawing>
          <wp:inline distT="0" distB="0" distL="0" distR="0" wp14:anchorId="5A19F8A2" wp14:editId="30A3E86E">
            <wp:extent cx="3458817" cy="2505784"/>
            <wp:effectExtent l="0" t="0" r="8890" b="8890"/>
            <wp:docPr id="10" name="Picture 10"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Map&#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477797" cy="2519535"/>
                    </a:xfrm>
                    <a:prstGeom prst="rect">
                      <a:avLst/>
                    </a:prstGeom>
                  </pic:spPr>
                </pic:pic>
              </a:graphicData>
            </a:graphic>
          </wp:inline>
        </w:drawing>
      </w:r>
      <w:r w:rsidR="00047E62" w:rsidRPr="00312B33">
        <w:rPr>
          <w:rFonts w:cstheme="minorHAnsi"/>
          <w:b/>
          <w:bCs/>
          <w:sz w:val="24"/>
          <w:szCs w:val="24"/>
        </w:rPr>
        <w:t xml:space="preserve">Image </w:t>
      </w:r>
      <w:r w:rsidR="00EA73F1">
        <w:rPr>
          <w:rFonts w:cstheme="minorHAnsi"/>
          <w:b/>
          <w:bCs/>
          <w:sz w:val="24"/>
          <w:szCs w:val="24"/>
        </w:rPr>
        <w:t>4</w:t>
      </w:r>
    </w:p>
    <w:p w14:paraId="13F92D9C" w14:textId="2FB09362" w:rsidR="00EB3E74" w:rsidRDefault="00EB3E74" w:rsidP="00312B33">
      <w:pPr>
        <w:rPr>
          <w:rFonts w:cstheme="minorHAnsi"/>
          <w:sz w:val="24"/>
          <w:szCs w:val="24"/>
        </w:rPr>
      </w:pPr>
      <w:r>
        <w:rPr>
          <w:rFonts w:cstheme="minorHAnsi"/>
          <w:sz w:val="24"/>
          <w:szCs w:val="24"/>
        </w:rPr>
        <w:t>In addition to the above information, I have provided regarding the likelihood of heavy oils having contaminated the ground at this site I have located a source confirming metals in the ground near the docks:</w:t>
      </w:r>
    </w:p>
    <w:p w14:paraId="3D6CAB0C" w14:textId="5AB24449" w:rsidR="00EB3E74" w:rsidRPr="00EB3E74" w:rsidRDefault="00EB3E74" w:rsidP="00EB3E74">
      <w:pPr>
        <w:pStyle w:val="NormalWeb"/>
        <w:rPr>
          <w:rFonts w:asciiTheme="minorHAnsi" w:hAnsiTheme="minorHAnsi" w:cstheme="minorHAnsi"/>
        </w:rPr>
      </w:pPr>
      <w:r w:rsidRPr="00EB3E74">
        <w:rPr>
          <w:rFonts w:asciiTheme="minorHAnsi" w:hAnsiTheme="minorHAnsi" w:cstheme="minorHAnsi"/>
        </w:rPr>
        <w:t xml:space="preserve">The dock area has elevated levels of many trace elements, such as </w:t>
      </w:r>
      <w:proofErr w:type="spellStart"/>
      <w:r w:rsidRPr="00EB3E74">
        <w:rPr>
          <w:rFonts w:asciiTheme="minorHAnsi" w:hAnsiTheme="minorHAnsi" w:cstheme="minorHAnsi"/>
        </w:rPr>
        <w:t>As</w:t>
      </w:r>
      <w:proofErr w:type="spellEnd"/>
      <w:r w:rsidRPr="00EB3E74">
        <w:rPr>
          <w:rFonts w:asciiTheme="minorHAnsi" w:hAnsiTheme="minorHAnsi" w:cstheme="minorHAnsi"/>
        </w:rPr>
        <w:t xml:space="preserve">, Cd, Cr and Co, typically those related to the processing of oil, </w:t>
      </w:r>
      <w:r w:rsidRPr="00EB3E74">
        <w:rPr>
          <w:rFonts w:asciiTheme="minorHAnsi" w:hAnsiTheme="minorHAnsi" w:cstheme="minorHAnsi"/>
        </w:rPr>
        <w:t>fuel,</w:t>
      </w:r>
      <w:r w:rsidRPr="00EB3E74">
        <w:rPr>
          <w:rFonts w:asciiTheme="minorHAnsi" w:hAnsiTheme="minorHAnsi" w:cstheme="minorHAnsi"/>
        </w:rPr>
        <w:t xml:space="preserve"> and chemicals. It also houses a large container facility, which could explain the anomalies in most trace elements, as it would have exported all of Swansea’s main industrial products. </w:t>
      </w:r>
    </w:p>
    <w:p w14:paraId="360917A6" w14:textId="77777777" w:rsidR="00EB3E74" w:rsidRDefault="00EB3E74" w:rsidP="00EB3E74">
      <w:pPr>
        <w:pStyle w:val="NormalWeb"/>
        <w:rPr>
          <w:rFonts w:asciiTheme="minorHAnsi" w:hAnsiTheme="minorHAnsi" w:cstheme="minorHAnsi"/>
        </w:rPr>
      </w:pPr>
      <w:r w:rsidRPr="00EB3E74">
        <w:rPr>
          <w:rFonts w:asciiTheme="minorHAnsi" w:hAnsiTheme="minorHAnsi" w:cstheme="minorHAnsi"/>
        </w:rPr>
        <w:t xml:space="preserve">As well as exportation Swansea docks were also one of the main importers of Cu and Sn ores. These analytes show significantly elevated levels in this area. </w:t>
      </w:r>
    </w:p>
    <w:p w14:paraId="4824E294" w14:textId="1B61C0F1" w:rsidR="00EB3E74" w:rsidRPr="0044546D" w:rsidRDefault="0044546D" w:rsidP="0044546D">
      <w:pPr>
        <w:pStyle w:val="NormalWeb"/>
        <w:rPr>
          <w:rFonts w:asciiTheme="minorHAnsi" w:hAnsiTheme="minorHAnsi" w:cstheme="minorHAnsi"/>
        </w:rPr>
      </w:pPr>
      <w:r w:rsidRPr="0044546D">
        <w:rPr>
          <w:rFonts w:asciiTheme="minorHAnsi" w:hAnsiTheme="minorHAnsi" w:cstheme="minorHAnsi"/>
        </w:rPr>
        <w:t>(</w:t>
      </w:r>
      <w:r w:rsidR="00EB3E74" w:rsidRPr="0044546D">
        <w:rPr>
          <w:rFonts w:asciiTheme="minorHAnsi" w:hAnsiTheme="minorHAnsi" w:cstheme="minorHAnsi"/>
        </w:rPr>
        <w:t>A</w:t>
      </w:r>
      <w:r>
        <w:rPr>
          <w:rFonts w:asciiTheme="minorHAnsi" w:hAnsiTheme="minorHAnsi" w:cstheme="minorHAnsi"/>
        </w:rPr>
        <w:t>lloway</w:t>
      </w:r>
      <w:r w:rsidR="00EB3E74" w:rsidRPr="0044546D">
        <w:rPr>
          <w:rFonts w:asciiTheme="minorHAnsi" w:hAnsiTheme="minorHAnsi" w:cstheme="minorHAnsi"/>
        </w:rPr>
        <w:t xml:space="preserve">, B J, (Ed.) 1995. </w:t>
      </w:r>
      <w:r w:rsidR="00EB3E74" w:rsidRPr="0044546D">
        <w:rPr>
          <w:rFonts w:asciiTheme="minorHAnsi" w:hAnsiTheme="minorHAnsi" w:cstheme="minorHAnsi"/>
          <w:i/>
          <w:iCs/>
        </w:rPr>
        <w:t>Heavy metals in soils</w:t>
      </w:r>
      <w:r w:rsidR="00EB3E74" w:rsidRPr="0044546D">
        <w:rPr>
          <w:rFonts w:asciiTheme="minorHAnsi" w:hAnsiTheme="minorHAnsi" w:cstheme="minorHAnsi"/>
        </w:rPr>
        <w:t>. London, Blackie Academic and Professional</w:t>
      </w:r>
      <w:r w:rsidRPr="0044546D">
        <w:rPr>
          <w:rFonts w:asciiTheme="minorHAnsi" w:hAnsiTheme="minorHAnsi" w:cstheme="minorHAnsi"/>
        </w:rPr>
        <w:t>)</w:t>
      </w:r>
      <w:r w:rsidR="00EB3E74" w:rsidRPr="0044546D">
        <w:rPr>
          <w:rFonts w:asciiTheme="minorHAnsi" w:hAnsiTheme="minorHAnsi" w:cstheme="minorHAnsi"/>
        </w:rPr>
        <w:t xml:space="preserve">. </w:t>
      </w:r>
    </w:p>
    <w:p w14:paraId="3EB61C28" w14:textId="580267FA" w:rsidR="0093642F" w:rsidRPr="00256456" w:rsidRDefault="0093642F" w:rsidP="00312B33">
      <w:pPr>
        <w:rPr>
          <w:rFonts w:ascii="Times New Roman" w:eastAsia="Times New Roman" w:hAnsi="Times New Roman" w:cs="Times New Roman"/>
          <w:noProof/>
          <w:color w:val="4472C4" w:themeColor="accent1"/>
          <w:sz w:val="24"/>
          <w:szCs w:val="24"/>
          <w:lang w:eastAsia="en-GB"/>
        </w:rPr>
      </w:pPr>
      <w:bookmarkStart w:id="3" w:name="Mine"/>
      <w:r w:rsidRPr="00256456">
        <w:rPr>
          <w:rFonts w:cstheme="minorHAnsi"/>
          <w:color w:val="4472C4" w:themeColor="accent1"/>
          <w:sz w:val="24"/>
          <w:szCs w:val="24"/>
          <w:u w:val="single"/>
        </w:rPr>
        <w:t>Previous Mine Workings</w:t>
      </w:r>
    </w:p>
    <w:bookmarkEnd w:id="3"/>
    <w:p w14:paraId="67086132" w14:textId="2EFB7FE5" w:rsidR="0093642F" w:rsidRDefault="005F686F" w:rsidP="004147BE">
      <w:pPr>
        <w:rPr>
          <w:rFonts w:cstheme="minorHAnsi"/>
          <w:sz w:val="24"/>
          <w:szCs w:val="24"/>
        </w:rPr>
      </w:pPr>
      <w:r>
        <w:rPr>
          <w:rFonts w:cstheme="minorHAnsi"/>
          <w:sz w:val="24"/>
          <w:szCs w:val="24"/>
        </w:rPr>
        <w:t xml:space="preserve">I have </w:t>
      </w:r>
      <w:r w:rsidR="00E54158">
        <w:rPr>
          <w:rFonts w:cstheme="minorHAnsi"/>
          <w:sz w:val="24"/>
          <w:szCs w:val="24"/>
        </w:rPr>
        <w:t>contacted</w:t>
      </w:r>
      <w:r>
        <w:rPr>
          <w:rFonts w:cstheme="minorHAnsi"/>
          <w:sz w:val="24"/>
          <w:szCs w:val="24"/>
        </w:rPr>
        <w:t xml:space="preserve"> The Coal Authority to determine whether there are any early signs of previous mine workings at the proposed site location. I have been informed that the site is built upon </w:t>
      </w:r>
      <w:r w:rsidR="00E54158">
        <w:rPr>
          <w:rFonts w:cstheme="minorHAnsi"/>
          <w:sz w:val="24"/>
          <w:szCs w:val="24"/>
        </w:rPr>
        <w:t xml:space="preserve">a coalfield, therefore we will now require a Non-Residential Enviro All-In-One report. The report will include the standard and detailed mining report, property specific information on contaminated land, flood risk, historical land use and natural subsidence hazards. This will cost </w:t>
      </w:r>
      <w:r w:rsidR="002031BD">
        <w:rPr>
          <w:rFonts w:cstheme="minorHAnsi"/>
          <w:sz w:val="24"/>
          <w:szCs w:val="24"/>
        </w:rPr>
        <w:t xml:space="preserve">around £321.11 excluding VAT but could </w:t>
      </w:r>
      <w:r w:rsidR="00770599">
        <w:rPr>
          <w:rFonts w:cstheme="minorHAnsi"/>
          <w:sz w:val="24"/>
          <w:szCs w:val="24"/>
        </w:rPr>
        <w:t xml:space="preserve">incur </w:t>
      </w:r>
      <w:r w:rsidR="002031BD">
        <w:rPr>
          <w:rFonts w:cstheme="minorHAnsi"/>
          <w:sz w:val="24"/>
          <w:szCs w:val="24"/>
        </w:rPr>
        <w:t xml:space="preserve">additional charges if this report leads to further findings. </w:t>
      </w:r>
    </w:p>
    <w:p w14:paraId="38ED5642" w14:textId="0FF12115" w:rsidR="0093642F" w:rsidRPr="00256456" w:rsidRDefault="00AC6750" w:rsidP="004147BE">
      <w:pPr>
        <w:rPr>
          <w:rFonts w:cstheme="minorHAnsi"/>
          <w:color w:val="4472C4" w:themeColor="accent1"/>
          <w:sz w:val="24"/>
          <w:szCs w:val="24"/>
          <w:u w:val="single"/>
        </w:rPr>
      </w:pPr>
      <w:bookmarkStart w:id="4" w:name="Geological"/>
      <w:r w:rsidRPr="00256456">
        <w:rPr>
          <w:rFonts w:cstheme="minorHAnsi"/>
          <w:color w:val="4472C4" w:themeColor="accent1"/>
          <w:sz w:val="24"/>
          <w:szCs w:val="24"/>
          <w:u w:val="single"/>
        </w:rPr>
        <w:t>Site Geological Stratification</w:t>
      </w:r>
    </w:p>
    <w:bookmarkEnd w:id="4"/>
    <w:p w14:paraId="7FBF656D" w14:textId="0FB4E099" w:rsidR="00140556" w:rsidRDefault="00EB2F7A" w:rsidP="004147BE">
      <w:pPr>
        <w:rPr>
          <w:rFonts w:cstheme="minorHAnsi"/>
          <w:sz w:val="24"/>
          <w:szCs w:val="24"/>
        </w:rPr>
      </w:pPr>
      <w:r>
        <w:rPr>
          <w:rFonts w:cstheme="minorHAnsi"/>
          <w:sz w:val="24"/>
          <w:szCs w:val="24"/>
        </w:rPr>
        <w:t>I have sourced the geological information for the Swansea region from the British Geological Survey 1:50,000 series map</w:t>
      </w:r>
      <w:r w:rsidR="001B3209">
        <w:rPr>
          <w:rFonts w:cstheme="minorHAnsi"/>
          <w:sz w:val="24"/>
          <w:szCs w:val="24"/>
        </w:rPr>
        <w:t xml:space="preserve">. It describes the area as being part of the South Wales Middle Coalfield Formation with Sedimentary Rock formed around 310 to 318illion years ago during the Carboniferous Period. </w:t>
      </w:r>
      <w:r w:rsidR="00140556">
        <w:rPr>
          <w:rFonts w:cstheme="minorHAnsi"/>
          <w:sz w:val="24"/>
          <w:szCs w:val="24"/>
        </w:rPr>
        <w:t>The definition of the lower boundary is:</w:t>
      </w:r>
    </w:p>
    <w:p w14:paraId="368E10D3" w14:textId="566E2208" w:rsidR="00D34DC7" w:rsidRDefault="00140556" w:rsidP="00D34DC7">
      <w:pPr>
        <w:rPr>
          <w:rFonts w:cstheme="minorHAnsi"/>
          <w:sz w:val="24"/>
          <w:szCs w:val="24"/>
        </w:rPr>
      </w:pPr>
      <w:r>
        <w:rPr>
          <w:rFonts w:cstheme="minorHAnsi"/>
          <w:sz w:val="24"/>
          <w:szCs w:val="24"/>
        </w:rPr>
        <w:t xml:space="preserve">“The base is taken at the base of the </w:t>
      </w:r>
      <w:proofErr w:type="spellStart"/>
      <w:r>
        <w:rPr>
          <w:rFonts w:cstheme="minorHAnsi"/>
          <w:sz w:val="24"/>
          <w:szCs w:val="24"/>
        </w:rPr>
        <w:t>Vanderbeckei</w:t>
      </w:r>
      <w:proofErr w:type="spellEnd"/>
      <w:r>
        <w:rPr>
          <w:rFonts w:cstheme="minorHAnsi"/>
          <w:sz w:val="24"/>
          <w:szCs w:val="24"/>
        </w:rPr>
        <w:t xml:space="preserve"> Marine Band, where grey, marine fossiliferous mudstones at the base of the marine band conformably. Overline the Amman </w:t>
      </w:r>
      <w:r>
        <w:rPr>
          <w:rFonts w:cstheme="minorHAnsi"/>
          <w:sz w:val="24"/>
          <w:szCs w:val="24"/>
        </w:rPr>
        <w:lastRenderedPageBreak/>
        <w:t>Rider Coal or the local equivalent where the Amman Rider amalgamates with the underlying coals.</w:t>
      </w:r>
      <w:r w:rsidR="00D34DC7">
        <w:rPr>
          <w:rFonts w:cstheme="minorHAnsi"/>
          <w:sz w:val="24"/>
          <w:szCs w:val="24"/>
        </w:rPr>
        <w:t>”</w:t>
      </w:r>
    </w:p>
    <w:p w14:paraId="56E444E3" w14:textId="15DA7A1E" w:rsidR="00140556" w:rsidRDefault="00140556" w:rsidP="00D34DC7">
      <w:pPr>
        <w:rPr>
          <w:rFonts w:cstheme="minorHAnsi"/>
          <w:sz w:val="24"/>
          <w:szCs w:val="24"/>
        </w:rPr>
      </w:pPr>
      <w:r>
        <w:rPr>
          <w:rFonts w:cstheme="minorHAnsi"/>
          <w:sz w:val="24"/>
          <w:szCs w:val="24"/>
        </w:rPr>
        <w:t>(The BGS Lexicon of Named Rock Units – Result Details,</w:t>
      </w:r>
      <w:r w:rsidR="00D34DC7">
        <w:t xml:space="preserve"> </w:t>
      </w:r>
      <w:hyperlink r:id="rId15" w:history="1">
        <w:r w:rsidR="00D34DC7" w:rsidRPr="006871E7">
          <w:rPr>
            <w:rStyle w:val="Hyperlink"/>
            <w:rFonts w:cstheme="minorHAnsi"/>
            <w:sz w:val="24"/>
            <w:szCs w:val="24"/>
          </w:rPr>
          <w:t>https://webapps.bgs.ac.uk/lexicon/lexicon.cfm?pub=SWMCM</w:t>
        </w:r>
      </w:hyperlink>
      <w:r>
        <w:rPr>
          <w:rFonts w:cstheme="minorHAnsi"/>
          <w:sz w:val="24"/>
          <w:szCs w:val="24"/>
        </w:rPr>
        <w:t>)</w:t>
      </w:r>
    </w:p>
    <w:p w14:paraId="798B996D" w14:textId="202E327D" w:rsidR="00D34DC7" w:rsidRDefault="00D34DC7" w:rsidP="00D34DC7">
      <w:pPr>
        <w:rPr>
          <w:rFonts w:cstheme="minorHAnsi"/>
          <w:sz w:val="24"/>
          <w:szCs w:val="24"/>
        </w:rPr>
      </w:pPr>
      <w:r>
        <w:rPr>
          <w:rFonts w:cstheme="minorHAnsi"/>
          <w:sz w:val="24"/>
          <w:szCs w:val="24"/>
        </w:rPr>
        <w:t xml:space="preserve">The definition of the upper boundary: </w:t>
      </w:r>
    </w:p>
    <w:p w14:paraId="2753B5CF" w14:textId="2437C883" w:rsidR="00D34DC7" w:rsidRDefault="00D34DC7" w:rsidP="00D34DC7">
      <w:pPr>
        <w:rPr>
          <w:rFonts w:cstheme="minorHAnsi"/>
          <w:sz w:val="24"/>
          <w:szCs w:val="24"/>
        </w:rPr>
      </w:pPr>
      <w:r>
        <w:rPr>
          <w:rFonts w:cstheme="minorHAnsi"/>
          <w:sz w:val="24"/>
          <w:szCs w:val="24"/>
        </w:rPr>
        <w:t xml:space="preserve">“The top is taken at the top of the </w:t>
      </w:r>
      <w:proofErr w:type="spellStart"/>
      <w:r>
        <w:rPr>
          <w:rFonts w:cstheme="minorHAnsi"/>
          <w:sz w:val="24"/>
          <w:szCs w:val="24"/>
        </w:rPr>
        <w:t>Cambriense</w:t>
      </w:r>
      <w:proofErr w:type="spellEnd"/>
      <w:r>
        <w:rPr>
          <w:rFonts w:cstheme="minorHAnsi"/>
          <w:sz w:val="24"/>
          <w:szCs w:val="24"/>
        </w:rPr>
        <w:t xml:space="preserve"> Marine Band, where grey marine mudstones at the top of the marine band are conformably overlain by non-marine mudstones marking the base of the South Wales Upper Coal Measures or by Pennant sandstones marking base of the Pennant Sandstone Formation.”</w:t>
      </w:r>
    </w:p>
    <w:p w14:paraId="7DD3D461" w14:textId="60947106" w:rsidR="00486F36" w:rsidRDefault="00D34DC7" w:rsidP="00D34DC7">
      <w:pPr>
        <w:rPr>
          <w:rFonts w:cstheme="minorHAnsi"/>
          <w:sz w:val="24"/>
          <w:szCs w:val="24"/>
        </w:rPr>
      </w:pPr>
      <w:r>
        <w:rPr>
          <w:rFonts w:cstheme="minorHAnsi"/>
          <w:sz w:val="24"/>
          <w:szCs w:val="24"/>
        </w:rPr>
        <w:t>(The BGS Lexicon of Named Rock Units – Result Details,</w:t>
      </w:r>
      <w:r>
        <w:t xml:space="preserve"> </w:t>
      </w:r>
      <w:hyperlink r:id="rId16" w:history="1">
        <w:r w:rsidRPr="006871E7">
          <w:rPr>
            <w:rStyle w:val="Hyperlink"/>
            <w:rFonts w:cstheme="minorHAnsi"/>
            <w:sz w:val="24"/>
            <w:szCs w:val="24"/>
          </w:rPr>
          <w:t>https://webapps.bgs.ac.uk/lexicon/lexicon.cfm?pub=SWMCM</w:t>
        </w:r>
      </w:hyperlink>
      <w:r>
        <w:rPr>
          <w:rFonts w:cstheme="minorHAnsi"/>
          <w:sz w:val="24"/>
          <w:szCs w:val="24"/>
        </w:rPr>
        <w:t>)</w:t>
      </w:r>
    </w:p>
    <w:p w14:paraId="39C0E05A" w14:textId="376BA91F" w:rsidR="00486F36" w:rsidRDefault="00486F36" w:rsidP="00D34DC7">
      <w:pPr>
        <w:rPr>
          <w:rFonts w:cstheme="minorHAnsi"/>
          <w:sz w:val="24"/>
          <w:szCs w:val="24"/>
        </w:rPr>
      </w:pPr>
    </w:p>
    <w:p w14:paraId="3843EE97" w14:textId="77777777" w:rsidR="00486F36" w:rsidRPr="00A54879" w:rsidRDefault="00486F36" w:rsidP="00D34DC7">
      <w:pPr>
        <w:rPr>
          <w:rFonts w:cstheme="minorHAnsi"/>
          <w:sz w:val="24"/>
          <w:szCs w:val="24"/>
        </w:rPr>
      </w:pPr>
    </w:p>
    <w:p w14:paraId="03DBFD77" w14:textId="68A88C63" w:rsidR="00EF4625" w:rsidRDefault="00256456" w:rsidP="00256456">
      <w:pPr>
        <w:rPr>
          <w:rFonts w:cstheme="minorHAnsi"/>
          <w:b/>
          <w:bCs/>
          <w:sz w:val="24"/>
          <w:szCs w:val="24"/>
          <w:u w:val="single"/>
        </w:rPr>
      </w:pPr>
      <w:r>
        <w:rPr>
          <w:rFonts w:cstheme="minorHAnsi"/>
          <w:noProof/>
          <w:sz w:val="24"/>
          <w:szCs w:val="24"/>
          <w:u w:val="single"/>
        </w:rPr>
        <w:drawing>
          <wp:inline distT="0" distB="0" distL="0" distR="0" wp14:anchorId="2C09FE5C" wp14:editId="023E4ED7">
            <wp:extent cx="4969565" cy="2581685"/>
            <wp:effectExtent l="0" t="0" r="2540" b="9525"/>
            <wp:docPr id="1" name="Picture 1"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Map&#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4976769" cy="2585428"/>
                    </a:xfrm>
                    <a:prstGeom prst="rect">
                      <a:avLst/>
                    </a:prstGeom>
                  </pic:spPr>
                </pic:pic>
              </a:graphicData>
            </a:graphic>
          </wp:inline>
        </w:drawing>
      </w:r>
      <w:r w:rsidRPr="00256456">
        <w:rPr>
          <w:rFonts w:cstheme="minorHAnsi"/>
          <w:b/>
          <w:bCs/>
          <w:sz w:val="24"/>
          <w:szCs w:val="24"/>
          <w:u w:val="single"/>
        </w:rPr>
        <w:t xml:space="preserve">Image </w:t>
      </w:r>
      <w:r w:rsidR="00EA73F1">
        <w:rPr>
          <w:rFonts w:cstheme="minorHAnsi"/>
          <w:b/>
          <w:bCs/>
          <w:sz w:val="24"/>
          <w:szCs w:val="24"/>
          <w:u w:val="single"/>
        </w:rPr>
        <w:t>5</w:t>
      </w:r>
    </w:p>
    <w:p w14:paraId="4D7DA9F8" w14:textId="243E9D76" w:rsidR="00486F36" w:rsidRPr="00486F36" w:rsidRDefault="00486F36" w:rsidP="00256456">
      <w:pPr>
        <w:rPr>
          <w:rFonts w:cstheme="minorHAnsi"/>
          <w:sz w:val="24"/>
          <w:szCs w:val="24"/>
        </w:rPr>
      </w:pPr>
      <w:r>
        <w:rPr>
          <w:rFonts w:cstheme="minorHAnsi"/>
          <w:sz w:val="24"/>
          <w:szCs w:val="24"/>
        </w:rPr>
        <w:t xml:space="preserve">The above image (Image </w:t>
      </w:r>
      <w:r w:rsidR="00EA73F1">
        <w:rPr>
          <w:rFonts w:cstheme="minorHAnsi"/>
          <w:sz w:val="24"/>
          <w:szCs w:val="24"/>
        </w:rPr>
        <w:t>5</w:t>
      </w:r>
      <w:r>
        <w:rPr>
          <w:rFonts w:cstheme="minorHAnsi"/>
          <w:sz w:val="24"/>
          <w:szCs w:val="24"/>
        </w:rPr>
        <w:t>) is a map of Swansea and the surrounding area and clearly shows us that Blown Sand is identified as the drift cover of the proposed site.</w:t>
      </w:r>
    </w:p>
    <w:p w14:paraId="17ABD60D" w14:textId="4C262518" w:rsidR="00256456" w:rsidRDefault="00256456" w:rsidP="00256456">
      <w:pPr>
        <w:rPr>
          <w:rFonts w:cstheme="minorHAnsi"/>
          <w:b/>
          <w:bCs/>
          <w:sz w:val="24"/>
          <w:szCs w:val="24"/>
          <w:u w:val="single"/>
        </w:rPr>
      </w:pPr>
      <w:r>
        <w:rPr>
          <w:rFonts w:cstheme="minorHAnsi"/>
          <w:noProof/>
          <w:sz w:val="24"/>
          <w:szCs w:val="24"/>
          <w:u w:val="single"/>
        </w:rPr>
        <w:lastRenderedPageBreak/>
        <w:drawing>
          <wp:inline distT="0" distB="0" distL="0" distR="0" wp14:anchorId="00AC6876" wp14:editId="4FBB52DA">
            <wp:extent cx="5197600" cy="2981739"/>
            <wp:effectExtent l="0" t="0" r="3175" b="9525"/>
            <wp:docPr id="2" name="Picture 2"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Map&#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212903" cy="2990518"/>
                    </a:xfrm>
                    <a:prstGeom prst="rect">
                      <a:avLst/>
                    </a:prstGeom>
                  </pic:spPr>
                </pic:pic>
              </a:graphicData>
            </a:graphic>
          </wp:inline>
        </w:drawing>
      </w:r>
      <w:r w:rsidRPr="00256456">
        <w:rPr>
          <w:rFonts w:cstheme="minorHAnsi"/>
          <w:b/>
          <w:bCs/>
          <w:sz w:val="24"/>
          <w:szCs w:val="24"/>
          <w:u w:val="single"/>
        </w:rPr>
        <w:t xml:space="preserve">Image </w:t>
      </w:r>
      <w:r w:rsidR="00EA73F1">
        <w:rPr>
          <w:rFonts w:cstheme="minorHAnsi"/>
          <w:b/>
          <w:bCs/>
          <w:sz w:val="24"/>
          <w:szCs w:val="24"/>
          <w:u w:val="single"/>
        </w:rPr>
        <w:t>6</w:t>
      </w:r>
    </w:p>
    <w:p w14:paraId="6F7A91C1" w14:textId="2331BD14" w:rsidR="00256456" w:rsidRDefault="00486F36" w:rsidP="00256456">
      <w:pPr>
        <w:rPr>
          <w:rFonts w:cstheme="minorHAnsi"/>
          <w:sz w:val="24"/>
          <w:szCs w:val="24"/>
        </w:rPr>
      </w:pPr>
      <w:r>
        <w:rPr>
          <w:rFonts w:cstheme="minorHAnsi"/>
          <w:sz w:val="24"/>
          <w:szCs w:val="24"/>
        </w:rPr>
        <w:t xml:space="preserve">Looking at ‘Image </w:t>
      </w:r>
      <w:r w:rsidR="00EA73F1">
        <w:rPr>
          <w:rFonts w:cstheme="minorHAnsi"/>
          <w:sz w:val="24"/>
          <w:szCs w:val="24"/>
        </w:rPr>
        <w:t>6</w:t>
      </w:r>
      <w:r>
        <w:rPr>
          <w:rFonts w:cstheme="minorHAnsi"/>
          <w:sz w:val="24"/>
          <w:szCs w:val="24"/>
        </w:rPr>
        <w:t xml:space="preserve">’ it </w:t>
      </w:r>
      <w:r w:rsidR="00497428">
        <w:rPr>
          <w:rFonts w:cstheme="minorHAnsi"/>
          <w:sz w:val="24"/>
          <w:szCs w:val="24"/>
        </w:rPr>
        <w:t>can</w:t>
      </w:r>
      <w:r>
        <w:rPr>
          <w:rFonts w:cstheme="minorHAnsi"/>
          <w:sz w:val="24"/>
          <w:szCs w:val="24"/>
        </w:rPr>
        <w:t xml:space="preserve"> tell us that the underlying geology of the proposed site is within the Middle Coal Measures Formation as explained previously.</w:t>
      </w:r>
    </w:p>
    <w:p w14:paraId="30F3D820" w14:textId="2215F73E" w:rsidR="00B97A85" w:rsidRDefault="00B97A85" w:rsidP="00256456">
      <w:pPr>
        <w:rPr>
          <w:rFonts w:cstheme="minorHAnsi"/>
          <w:sz w:val="24"/>
          <w:szCs w:val="24"/>
        </w:rPr>
      </w:pPr>
      <w:r>
        <w:rPr>
          <w:rFonts w:cstheme="minorHAnsi"/>
          <w:sz w:val="24"/>
          <w:szCs w:val="24"/>
        </w:rPr>
        <w:t xml:space="preserve">Although we are able to take great knowledge from the above information </w:t>
      </w:r>
      <w:r w:rsidR="00497428">
        <w:rPr>
          <w:rFonts w:cstheme="minorHAnsi"/>
          <w:sz w:val="24"/>
          <w:szCs w:val="24"/>
        </w:rPr>
        <w:t>in regard to</w:t>
      </w:r>
      <w:r>
        <w:rPr>
          <w:rFonts w:cstheme="minorHAnsi"/>
          <w:sz w:val="24"/>
          <w:szCs w:val="24"/>
        </w:rPr>
        <w:t xml:space="preserve"> the geology of this </w:t>
      </w:r>
      <w:proofErr w:type="gramStart"/>
      <w:r>
        <w:rPr>
          <w:rFonts w:cstheme="minorHAnsi"/>
          <w:sz w:val="24"/>
          <w:szCs w:val="24"/>
        </w:rPr>
        <w:t>site</w:t>
      </w:r>
      <w:proofErr w:type="gramEnd"/>
      <w:r>
        <w:rPr>
          <w:rFonts w:cstheme="minorHAnsi"/>
          <w:sz w:val="24"/>
          <w:szCs w:val="24"/>
        </w:rPr>
        <w:t xml:space="preserve"> we will still be required to use borehole methods that should provide continuity to the structural engineers about the ground beneath the proposed site. There are several common rig types used </w:t>
      </w:r>
      <w:r w:rsidR="003D5FBF">
        <w:rPr>
          <w:rFonts w:cstheme="minorHAnsi"/>
          <w:sz w:val="24"/>
          <w:szCs w:val="24"/>
        </w:rPr>
        <w:t xml:space="preserve">for </w:t>
      </w:r>
      <w:r w:rsidR="00700349">
        <w:rPr>
          <w:rFonts w:cstheme="minorHAnsi"/>
          <w:sz w:val="24"/>
          <w:szCs w:val="24"/>
        </w:rPr>
        <w:t xml:space="preserve">borehole </w:t>
      </w:r>
      <w:r w:rsidR="003D5FBF">
        <w:rPr>
          <w:rFonts w:cstheme="minorHAnsi"/>
          <w:sz w:val="24"/>
          <w:szCs w:val="24"/>
        </w:rPr>
        <w:t>drilling</w:t>
      </w:r>
      <w:r>
        <w:rPr>
          <w:rFonts w:cstheme="minorHAnsi"/>
          <w:sz w:val="24"/>
          <w:szCs w:val="24"/>
        </w:rPr>
        <w:t xml:space="preserve"> and they include:</w:t>
      </w:r>
    </w:p>
    <w:p w14:paraId="0310F1ED" w14:textId="72956A95" w:rsidR="00B97A85" w:rsidRDefault="00B97A85" w:rsidP="00B97A85">
      <w:pPr>
        <w:pStyle w:val="ListParagraph"/>
        <w:numPr>
          <w:ilvl w:val="0"/>
          <w:numId w:val="10"/>
        </w:numPr>
        <w:rPr>
          <w:rFonts w:cstheme="minorHAnsi"/>
          <w:sz w:val="24"/>
          <w:szCs w:val="24"/>
        </w:rPr>
      </w:pPr>
      <w:r>
        <w:rPr>
          <w:rFonts w:cstheme="minorHAnsi"/>
          <w:sz w:val="24"/>
          <w:szCs w:val="24"/>
        </w:rPr>
        <w:t xml:space="preserve">Highway </w:t>
      </w:r>
      <w:r w:rsidR="003D5FBF">
        <w:rPr>
          <w:rFonts w:cstheme="minorHAnsi"/>
          <w:sz w:val="24"/>
          <w:szCs w:val="24"/>
        </w:rPr>
        <w:t>- Wheeled</w:t>
      </w:r>
    </w:p>
    <w:p w14:paraId="5C4A0A3C" w14:textId="1E7123D9" w:rsidR="003D5FBF" w:rsidRDefault="003D5FBF" w:rsidP="00B97A85">
      <w:pPr>
        <w:pStyle w:val="ListParagraph"/>
        <w:numPr>
          <w:ilvl w:val="0"/>
          <w:numId w:val="10"/>
        </w:numPr>
        <w:rPr>
          <w:rFonts w:cstheme="minorHAnsi"/>
          <w:sz w:val="24"/>
          <w:szCs w:val="24"/>
        </w:rPr>
      </w:pPr>
      <w:r>
        <w:rPr>
          <w:rFonts w:cstheme="minorHAnsi"/>
          <w:sz w:val="24"/>
          <w:szCs w:val="24"/>
        </w:rPr>
        <w:t xml:space="preserve">Off-road - Tracked </w:t>
      </w:r>
    </w:p>
    <w:p w14:paraId="52C4D669" w14:textId="4AB6878F" w:rsidR="003D5FBF" w:rsidRDefault="003D5FBF" w:rsidP="00B97A85">
      <w:pPr>
        <w:pStyle w:val="ListParagraph"/>
        <w:numPr>
          <w:ilvl w:val="0"/>
          <w:numId w:val="10"/>
        </w:numPr>
        <w:rPr>
          <w:rFonts w:cstheme="minorHAnsi"/>
          <w:sz w:val="24"/>
          <w:szCs w:val="24"/>
        </w:rPr>
      </w:pPr>
      <w:r>
        <w:rPr>
          <w:rFonts w:cstheme="minorHAnsi"/>
          <w:sz w:val="24"/>
          <w:szCs w:val="24"/>
        </w:rPr>
        <w:t>Portable - Dynamic Sampling</w:t>
      </w:r>
    </w:p>
    <w:p w14:paraId="6EB07787" w14:textId="456D474A" w:rsidR="003D5FBF" w:rsidRDefault="003D5FBF" w:rsidP="00B97A85">
      <w:pPr>
        <w:pStyle w:val="ListParagraph"/>
        <w:numPr>
          <w:ilvl w:val="0"/>
          <w:numId w:val="10"/>
        </w:numPr>
        <w:rPr>
          <w:rFonts w:cstheme="minorHAnsi"/>
          <w:sz w:val="24"/>
          <w:szCs w:val="24"/>
        </w:rPr>
      </w:pPr>
      <w:r>
        <w:rPr>
          <w:rFonts w:cstheme="minorHAnsi"/>
          <w:sz w:val="24"/>
          <w:szCs w:val="24"/>
        </w:rPr>
        <w:t>Over Water - Barge Mounted</w:t>
      </w:r>
    </w:p>
    <w:p w14:paraId="1CDA10B0" w14:textId="467EA01E" w:rsidR="00700349" w:rsidRPr="003D5FBF" w:rsidRDefault="003D5FBF" w:rsidP="003D5FBF">
      <w:pPr>
        <w:rPr>
          <w:rFonts w:cstheme="minorHAnsi"/>
          <w:sz w:val="24"/>
          <w:szCs w:val="24"/>
        </w:rPr>
      </w:pPr>
      <w:r>
        <w:rPr>
          <w:rFonts w:cstheme="minorHAnsi"/>
          <w:sz w:val="24"/>
          <w:szCs w:val="24"/>
        </w:rPr>
        <w:t xml:space="preserve">As there’s excellent access roads into this site with solid ground the best rig type to use will be the Highway (wheeled) rig. This is also the most common type of rig that’s used when </w:t>
      </w:r>
      <w:r w:rsidR="00700349">
        <w:rPr>
          <w:rFonts w:cstheme="minorHAnsi"/>
          <w:sz w:val="24"/>
          <w:szCs w:val="24"/>
        </w:rPr>
        <w:t xml:space="preserve">borehole </w:t>
      </w:r>
      <w:r>
        <w:rPr>
          <w:rFonts w:cstheme="minorHAnsi"/>
          <w:sz w:val="24"/>
          <w:szCs w:val="24"/>
        </w:rPr>
        <w:t>drilling.</w:t>
      </w:r>
      <w:r w:rsidR="00700349">
        <w:rPr>
          <w:rFonts w:cstheme="minorHAnsi"/>
          <w:sz w:val="24"/>
          <w:szCs w:val="24"/>
        </w:rPr>
        <w:t xml:space="preserve"> The three most common drilling methods are Open Hole, Hollow stem auger and wash boring. For this site I would propose using the Hollow stem auger method as it has a casing to stop the sides from collapsing. </w:t>
      </w:r>
    </w:p>
    <w:p w14:paraId="42D0D580" w14:textId="64115CAB" w:rsidR="00E94F8D" w:rsidRPr="00E94F8D" w:rsidRDefault="00E94F8D" w:rsidP="00256456">
      <w:pPr>
        <w:rPr>
          <w:rFonts w:cstheme="minorHAnsi"/>
          <w:color w:val="4472C4" w:themeColor="accent1"/>
          <w:sz w:val="24"/>
          <w:szCs w:val="24"/>
          <w:u w:val="single"/>
        </w:rPr>
      </w:pPr>
      <w:bookmarkStart w:id="5" w:name="Soil"/>
      <w:r>
        <w:rPr>
          <w:rFonts w:cstheme="minorHAnsi"/>
          <w:color w:val="4472C4" w:themeColor="accent1"/>
          <w:sz w:val="24"/>
          <w:szCs w:val="24"/>
          <w:u w:val="single"/>
        </w:rPr>
        <w:t>Soil Classification</w:t>
      </w:r>
    </w:p>
    <w:bookmarkEnd w:id="5"/>
    <w:p w14:paraId="722314FB" w14:textId="45393C5B" w:rsidR="00EF4625" w:rsidRDefault="00DA46C2" w:rsidP="00D95B84">
      <w:pPr>
        <w:rPr>
          <w:rFonts w:cstheme="minorHAnsi"/>
          <w:sz w:val="24"/>
          <w:szCs w:val="24"/>
        </w:rPr>
      </w:pPr>
      <w:r>
        <w:rPr>
          <w:rFonts w:cstheme="minorHAnsi"/>
          <w:sz w:val="24"/>
          <w:szCs w:val="24"/>
        </w:rPr>
        <w:t xml:space="preserve">With regards to the </w:t>
      </w:r>
      <w:r w:rsidR="00DC28A2">
        <w:rPr>
          <w:rFonts w:cstheme="minorHAnsi"/>
          <w:sz w:val="24"/>
          <w:szCs w:val="24"/>
        </w:rPr>
        <w:t xml:space="preserve">Soil Types at the proposed site I have been able to research and find information confirming that </w:t>
      </w:r>
      <w:r w:rsidR="00182C59">
        <w:rPr>
          <w:rFonts w:cstheme="minorHAnsi"/>
          <w:sz w:val="24"/>
          <w:szCs w:val="24"/>
        </w:rPr>
        <w:t>“</w:t>
      </w:r>
      <w:r w:rsidR="00DC28A2">
        <w:rPr>
          <w:rFonts w:cstheme="minorHAnsi"/>
          <w:sz w:val="24"/>
          <w:szCs w:val="24"/>
        </w:rPr>
        <w:t>well-drained loamy soil overlies sandstone</w:t>
      </w:r>
      <w:r w:rsidR="00182C59">
        <w:rPr>
          <w:rFonts w:cstheme="minorHAnsi"/>
          <w:sz w:val="24"/>
          <w:szCs w:val="24"/>
        </w:rPr>
        <w:t>” in this area according to Soil Survey of England and Wales, 1983 and is used within an internal report from S E Morley and A J Ferguson named Geochemical baseline data for the urban area of Swansea.</w:t>
      </w:r>
      <w:r w:rsidR="0086107B">
        <w:rPr>
          <w:rFonts w:cstheme="minorHAnsi"/>
          <w:sz w:val="24"/>
          <w:szCs w:val="24"/>
        </w:rPr>
        <w:t xml:space="preserve"> To ensure the information sourced above is correct, I recommend that during the site investigation a topographical survey is undertaken. This will provide the Structural Engineers with confirmation of the ground conditions and enable them to</w:t>
      </w:r>
      <w:r w:rsidR="005B5F3C">
        <w:rPr>
          <w:rFonts w:cstheme="minorHAnsi"/>
          <w:sz w:val="24"/>
          <w:szCs w:val="24"/>
        </w:rPr>
        <w:t xml:space="preserve"> provide a suitable foundation and ground floor slab design. </w:t>
      </w:r>
      <w:r w:rsidR="004C3CB7">
        <w:rPr>
          <w:rFonts w:cstheme="minorHAnsi"/>
          <w:sz w:val="24"/>
          <w:szCs w:val="24"/>
        </w:rPr>
        <w:t xml:space="preserve">If the ground is stable, then </w:t>
      </w:r>
      <w:r w:rsidR="005B5F3C">
        <w:rPr>
          <w:rFonts w:cstheme="minorHAnsi"/>
          <w:sz w:val="24"/>
          <w:szCs w:val="24"/>
        </w:rPr>
        <w:t xml:space="preserve">I believe that </w:t>
      </w:r>
      <w:r w:rsidR="00D95B84">
        <w:rPr>
          <w:rFonts w:cstheme="minorHAnsi"/>
          <w:sz w:val="24"/>
          <w:szCs w:val="24"/>
        </w:rPr>
        <w:t>a concrete</w:t>
      </w:r>
      <w:r w:rsidR="005B5F3C">
        <w:rPr>
          <w:rFonts w:cstheme="minorHAnsi"/>
          <w:sz w:val="24"/>
          <w:szCs w:val="24"/>
        </w:rPr>
        <w:t xml:space="preserve"> strip </w:t>
      </w:r>
      <w:r w:rsidR="00D95B84">
        <w:rPr>
          <w:rFonts w:cstheme="minorHAnsi"/>
          <w:sz w:val="24"/>
          <w:szCs w:val="24"/>
        </w:rPr>
        <w:t>foundation with a</w:t>
      </w:r>
      <w:r w:rsidR="004C3CB7">
        <w:rPr>
          <w:rFonts w:cstheme="minorHAnsi"/>
          <w:sz w:val="24"/>
          <w:szCs w:val="24"/>
        </w:rPr>
        <w:t xml:space="preserve"> </w:t>
      </w:r>
      <w:r w:rsidR="00D95B84">
        <w:rPr>
          <w:rFonts w:cstheme="minorHAnsi"/>
          <w:sz w:val="24"/>
          <w:szCs w:val="24"/>
        </w:rPr>
        <w:t xml:space="preserve">concrete ground floor slab </w:t>
      </w:r>
      <w:r w:rsidR="004C3CB7">
        <w:rPr>
          <w:rFonts w:cstheme="minorHAnsi"/>
          <w:sz w:val="24"/>
          <w:szCs w:val="24"/>
        </w:rPr>
        <w:t xml:space="preserve">(see Sketch 1) </w:t>
      </w:r>
      <w:r w:rsidR="00D95B84">
        <w:rPr>
          <w:rFonts w:cstheme="minorHAnsi"/>
          <w:sz w:val="24"/>
          <w:szCs w:val="24"/>
        </w:rPr>
        <w:t xml:space="preserve">should suffice. </w:t>
      </w:r>
      <w:r w:rsidR="004C3CB7">
        <w:rPr>
          <w:rFonts w:cstheme="minorHAnsi"/>
          <w:sz w:val="24"/>
          <w:szCs w:val="24"/>
        </w:rPr>
        <w:t xml:space="preserve">If </w:t>
      </w:r>
      <w:r w:rsidR="004C3CB7">
        <w:rPr>
          <w:rFonts w:cstheme="minorHAnsi"/>
          <w:sz w:val="24"/>
          <w:szCs w:val="24"/>
        </w:rPr>
        <w:lastRenderedPageBreak/>
        <w:t xml:space="preserve">the Structural Engineers are concerned with the loading on a concrete strip foundation due to its weak tensile strength, then I would suggest using a reinforced concrete strip foundation with a reinforced ground floor slab. </w:t>
      </w:r>
      <w:r w:rsidR="00D95B84">
        <w:rPr>
          <w:rFonts w:cstheme="minorHAnsi"/>
          <w:sz w:val="24"/>
          <w:szCs w:val="24"/>
        </w:rPr>
        <w:t xml:space="preserve">However, if the ground is deemed unstable in this </w:t>
      </w:r>
      <w:r w:rsidR="005879C6">
        <w:rPr>
          <w:rFonts w:cstheme="minorHAnsi"/>
          <w:sz w:val="24"/>
          <w:szCs w:val="24"/>
        </w:rPr>
        <w:t>area,</w:t>
      </w:r>
      <w:r w:rsidR="00D95B84">
        <w:rPr>
          <w:rFonts w:cstheme="minorHAnsi"/>
          <w:sz w:val="24"/>
          <w:szCs w:val="24"/>
        </w:rPr>
        <w:t xml:space="preserve"> I would recommend using piled foundations. </w:t>
      </w:r>
    </w:p>
    <w:p w14:paraId="3FCD44ED" w14:textId="7DC0F117" w:rsidR="008440B6" w:rsidRDefault="009057B4" w:rsidP="00D95B84">
      <w:pPr>
        <w:rPr>
          <w:rFonts w:cstheme="minorHAnsi"/>
          <w:sz w:val="24"/>
          <w:szCs w:val="24"/>
        </w:rPr>
      </w:pPr>
      <w:r>
        <w:rPr>
          <w:rFonts w:cstheme="minorHAnsi"/>
          <w:noProof/>
          <w:sz w:val="24"/>
          <w:szCs w:val="24"/>
        </w:rPr>
        <w:drawing>
          <wp:inline distT="0" distB="0" distL="0" distR="0" wp14:anchorId="3E376E27" wp14:editId="49DEA731">
            <wp:extent cx="5731510" cy="4192905"/>
            <wp:effectExtent l="0" t="0" r="0"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4192905"/>
                    </a:xfrm>
                    <a:prstGeom prst="rect">
                      <a:avLst/>
                    </a:prstGeom>
                  </pic:spPr>
                </pic:pic>
              </a:graphicData>
            </a:graphic>
          </wp:inline>
        </w:drawing>
      </w:r>
    </w:p>
    <w:p w14:paraId="6DEE0DF1" w14:textId="15E0EB9F" w:rsidR="009057B4" w:rsidRPr="009057B4" w:rsidRDefault="009057B4" w:rsidP="00D95B84">
      <w:pPr>
        <w:rPr>
          <w:rFonts w:cstheme="minorHAnsi"/>
          <w:b/>
          <w:bCs/>
          <w:sz w:val="24"/>
          <w:szCs w:val="24"/>
        </w:rPr>
      </w:pPr>
      <w:r>
        <w:rPr>
          <w:rFonts w:cstheme="minorHAnsi"/>
          <w:b/>
          <w:bCs/>
          <w:sz w:val="24"/>
          <w:szCs w:val="24"/>
        </w:rPr>
        <w:t>Sketch 1</w:t>
      </w:r>
    </w:p>
    <w:p w14:paraId="44A26C3F" w14:textId="30A9FF4A" w:rsidR="00256456" w:rsidRDefault="00A6316C" w:rsidP="00A6316C">
      <w:pPr>
        <w:rPr>
          <w:rFonts w:cstheme="minorHAnsi"/>
          <w:color w:val="4472C4" w:themeColor="accent1"/>
          <w:sz w:val="24"/>
          <w:szCs w:val="24"/>
          <w:u w:val="single"/>
        </w:rPr>
      </w:pPr>
      <w:bookmarkStart w:id="6" w:name="Water"/>
      <w:r>
        <w:rPr>
          <w:rFonts w:cstheme="minorHAnsi"/>
          <w:color w:val="4472C4" w:themeColor="accent1"/>
          <w:sz w:val="24"/>
          <w:szCs w:val="24"/>
          <w:u w:val="single"/>
        </w:rPr>
        <w:t xml:space="preserve">Water Table Levels </w:t>
      </w:r>
    </w:p>
    <w:bookmarkEnd w:id="6"/>
    <w:p w14:paraId="04B38CE8" w14:textId="792DCDD6" w:rsidR="00A6316C" w:rsidRPr="00A6316C" w:rsidRDefault="00A6316C" w:rsidP="00A6316C">
      <w:pPr>
        <w:rPr>
          <w:rFonts w:cstheme="minorHAnsi"/>
          <w:color w:val="000000" w:themeColor="text1"/>
          <w:sz w:val="24"/>
          <w:szCs w:val="24"/>
        </w:rPr>
      </w:pPr>
      <w:r>
        <w:rPr>
          <w:rFonts w:cstheme="minorHAnsi"/>
          <w:color w:val="000000" w:themeColor="text1"/>
          <w:sz w:val="24"/>
          <w:szCs w:val="24"/>
        </w:rPr>
        <w:t xml:space="preserve">As the proposed site is situated just off the coastline, naturally the water table is going to be rather </w:t>
      </w:r>
      <w:proofErr w:type="gramStart"/>
      <w:r>
        <w:rPr>
          <w:rFonts w:cstheme="minorHAnsi"/>
          <w:color w:val="000000" w:themeColor="text1"/>
          <w:sz w:val="24"/>
          <w:szCs w:val="24"/>
        </w:rPr>
        <w:t>high</w:t>
      </w:r>
      <w:proofErr w:type="gramEnd"/>
      <w:r w:rsidR="00497428">
        <w:rPr>
          <w:rFonts w:cstheme="minorHAnsi"/>
          <w:color w:val="000000" w:themeColor="text1"/>
          <w:sz w:val="24"/>
          <w:szCs w:val="24"/>
        </w:rPr>
        <w:t xml:space="preserve"> and I believe it will be around 1-5m due to how close it is</w:t>
      </w:r>
      <w:r>
        <w:rPr>
          <w:rFonts w:cstheme="minorHAnsi"/>
          <w:color w:val="000000" w:themeColor="text1"/>
          <w:sz w:val="24"/>
          <w:szCs w:val="24"/>
        </w:rPr>
        <w:t>. This increases more when there is a high tide because the water has</w:t>
      </w:r>
      <w:r w:rsidR="0086107B">
        <w:rPr>
          <w:rFonts w:cstheme="minorHAnsi"/>
          <w:color w:val="000000" w:themeColor="text1"/>
          <w:sz w:val="24"/>
          <w:szCs w:val="24"/>
        </w:rPr>
        <w:t xml:space="preserve"> nowhere to go. As a result, soakaway </w:t>
      </w:r>
      <w:bookmarkStart w:id="7" w:name="Field"/>
      <w:r w:rsidR="0086107B">
        <w:rPr>
          <w:rFonts w:cstheme="minorHAnsi"/>
          <w:color w:val="000000" w:themeColor="text1"/>
          <w:sz w:val="24"/>
          <w:szCs w:val="24"/>
        </w:rPr>
        <w:t xml:space="preserve">systems should be introduced to reduce the rate the water flows. </w:t>
      </w:r>
    </w:p>
    <w:p w14:paraId="230D38E8" w14:textId="65661678" w:rsidR="00256456" w:rsidRDefault="00F41353" w:rsidP="00F41353">
      <w:pPr>
        <w:rPr>
          <w:rFonts w:cstheme="minorHAnsi"/>
          <w:color w:val="4472C4" w:themeColor="accent1"/>
          <w:sz w:val="24"/>
          <w:szCs w:val="24"/>
          <w:u w:val="single"/>
        </w:rPr>
      </w:pPr>
      <w:r>
        <w:rPr>
          <w:rFonts w:cstheme="minorHAnsi"/>
          <w:color w:val="4472C4" w:themeColor="accent1"/>
          <w:sz w:val="24"/>
          <w:szCs w:val="24"/>
          <w:u w:val="single"/>
        </w:rPr>
        <w:t>Field Rec</w:t>
      </w:r>
      <w:r w:rsidR="005879C6">
        <w:rPr>
          <w:rFonts w:cstheme="minorHAnsi"/>
          <w:color w:val="4472C4" w:themeColor="accent1"/>
          <w:sz w:val="24"/>
          <w:szCs w:val="24"/>
          <w:u w:val="single"/>
        </w:rPr>
        <w:t>onnaissance</w:t>
      </w:r>
    </w:p>
    <w:bookmarkEnd w:id="7"/>
    <w:p w14:paraId="6238A2E8" w14:textId="3BDA7206" w:rsidR="008F70ED" w:rsidRDefault="005879C6" w:rsidP="005879C6">
      <w:pPr>
        <w:rPr>
          <w:rFonts w:cstheme="minorHAnsi"/>
          <w:color w:val="000000" w:themeColor="text1"/>
          <w:sz w:val="24"/>
          <w:szCs w:val="24"/>
        </w:rPr>
      </w:pPr>
      <w:r>
        <w:rPr>
          <w:rFonts w:cstheme="minorHAnsi"/>
          <w:color w:val="000000" w:themeColor="text1"/>
          <w:sz w:val="24"/>
          <w:szCs w:val="24"/>
        </w:rPr>
        <w:t xml:space="preserve">The most notable consideration I noticed at the proposed site is there is a small power station located in the top right corner. In my opinion, if the designers require this space </w:t>
      </w:r>
      <w:r w:rsidR="00217FCE">
        <w:rPr>
          <w:rFonts w:cstheme="minorHAnsi"/>
          <w:color w:val="000000" w:themeColor="text1"/>
          <w:sz w:val="24"/>
          <w:szCs w:val="24"/>
        </w:rPr>
        <w:t xml:space="preserve">to accommodate the </w:t>
      </w:r>
      <w:r w:rsidR="009B2028">
        <w:rPr>
          <w:rFonts w:cstheme="minorHAnsi"/>
          <w:color w:val="000000" w:themeColor="text1"/>
          <w:sz w:val="24"/>
          <w:szCs w:val="24"/>
        </w:rPr>
        <w:t>building,</w:t>
      </w:r>
      <w:r w:rsidR="00217FCE">
        <w:rPr>
          <w:rFonts w:cstheme="minorHAnsi"/>
          <w:color w:val="000000" w:themeColor="text1"/>
          <w:sz w:val="24"/>
          <w:szCs w:val="24"/>
        </w:rPr>
        <w:t xml:space="preserve"> then it would cost a large sum of money to have this relocated. The appointed contractor for the project would need to relocate this station as part of the enabling works prior to the main construction phase starting and would add a lengthy delay to the programme. I strongly suggest that a design is developed which allows the small power station to remain in the current location to avoid any unnecessary </w:t>
      </w:r>
      <w:r w:rsidR="009B2028">
        <w:rPr>
          <w:rFonts w:cstheme="minorHAnsi"/>
          <w:color w:val="000000" w:themeColor="text1"/>
          <w:sz w:val="24"/>
          <w:szCs w:val="24"/>
        </w:rPr>
        <w:t xml:space="preserve">costs and delays. Although, even if this does remain in the same location it still comes with other limiting factors as we know that when there Is a power station there are underground services </w:t>
      </w:r>
      <w:r w:rsidR="009B2028">
        <w:rPr>
          <w:rFonts w:cstheme="minorHAnsi"/>
          <w:color w:val="000000" w:themeColor="text1"/>
          <w:sz w:val="24"/>
          <w:szCs w:val="24"/>
        </w:rPr>
        <w:lastRenderedPageBreak/>
        <w:t>feeding the station itself but also providing a power supply to the surrounding buildings. With this in mind, prior to any site</w:t>
      </w:r>
      <w:r w:rsidR="00157AB4">
        <w:rPr>
          <w:rFonts w:cstheme="minorHAnsi"/>
          <w:color w:val="000000" w:themeColor="text1"/>
          <w:sz w:val="24"/>
          <w:szCs w:val="24"/>
        </w:rPr>
        <w:t xml:space="preserve"> i</w:t>
      </w:r>
      <w:r w:rsidR="009B2028">
        <w:rPr>
          <w:rFonts w:cstheme="minorHAnsi"/>
          <w:color w:val="000000" w:themeColor="text1"/>
          <w:sz w:val="24"/>
          <w:szCs w:val="24"/>
        </w:rPr>
        <w:t xml:space="preserve">nvestigation works taking place </w:t>
      </w:r>
      <w:r w:rsidR="00937D51">
        <w:rPr>
          <w:rFonts w:cstheme="minorHAnsi"/>
          <w:color w:val="000000" w:themeColor="text1"/>
          <w:sz w:val="24"/>
          <w:szCs w:val="24"/>
        </w:rPr>
        <w:t>I have contacted</w:t>
      </w:r>
      <w:r w:rsidR="009B2028">
        <w:rPr>
          <w:rFonts w:cstheme="minorHAnsi"/>
          <w:color w:val="000000" w:themeColor="text1"/>
          <w:sz w:val="24"/>
          <w:szCs w:val="24"/>
        </w:rPr>
        <w:t xml:space="preserve"> all utility providers </w:t>
      </w:r>
      <w:r w:rsidR="00157AB4">
        <w:rPr>
          <w:rFonts w:cstheme="minorHAnsi"/>
          <w:color w:val="000000" w:themeColor="text1"/>
          <w:sz w:val="24"/>
          <w:szCs w:val="24"/>
        </w:rPr>
        <w:t>e.g.,</w:t>
      </w:r>
      <w:r w:rsidR="009B2028">
        <w:rPr>
          <w:rFonts w:cstheme="minorHAnsi"/>
          <w:color w:val="000000" w:themeColor="text1"/>
          <w:sz w:val="24"/>
          <w:szCs w:val="24"/>
        </w:rPr>
        <w:t xml:space="preserve"> Welsh Water, </w:t>
      </w:r>
      <w:r w:rsidR="00F94D61">
        <w:rPr>
          <w:rFonts w:cstheme="minorHAnsi"/>
          <w:color w:val="000000" w:themeColor="text1"/>
          <w:sz w:val="24"/>
          <w:szCs w:val="24"/>
        </w:rPr>
        <w:t xml:space="preserve">Western Power, </w:t>
      </w:r>
      <w:proofErr w:type="gramStart"/>
      <w:r w:rsidR="00F94D61">
        <w:rPr>
          <w:rFonts w:cstheme="minorHAnsi"/>
          <w:color w:val="000000" w:themeColor="text1"/>
          <w:sz w:val="24"/>
          <w:szCs w:val="24"/>
        </w:rPr>
        <w:t>BT</w:t>
      </w:r>
      <w:proofErr w:type="gramEnd"/>
      <w:r w:rsidR="00F94D61">
        <w:rPr>
          <w:rFonts w:cstheme="minorHAnsi"/>
          <w:color w:val="000000" w:themeColor="text1"/>
          <w:sz w:val="24"/>
          <w:szCs w:val="24"/>
        </w:rPr>
        <w:t xml:space="preserve"> and Gas</w:t>
      </w:r>
      <w:r w:rsidR="00157AB4">
        <w:rPr>
          <w:rFonts w:cstheme="minorHAnsi"/>
          <w:color w:val="000000" w:themeColor="text1"/>
          <w:sz w:val="24"/>
          <w:szCs w:val="24"/>
        </w:rPr>
        <w:t xml:space="preserve"> to locate where all the services are and in addition carry out a Cable detection survey with a CAT Scanner and Genny. </w:t>
      </w:r>
      <w:r w:rsidR="00E04640">
        <w:rPr>
          <w:rFonts w:cstheme="minorHAnsi"/>
          <w:color w:val="000000" w:themeColor="text1"/>
          <w:sz w:val="24"/>
          <w:szCs w:val="24"/>
        </w:rPr>
        <w:t xml:space="preserve">When carrying out the utility survey on this site it should be carried out in accordance with British Standards Institution PAS128. This standard provides the methodology for undertaking the survey. There are four categories to </w:t>
      </w:r>
      <w:r w:rsidR="00784081">
        <w:rPr>
          <w:rFonts w:cstheme="minorHAnsi"/>
          <w:color w:val="000000" w:themeColor="text1"/>
          <w:sz w:val="24"/>
          <w:szCs w:val="24"/>
        </w:rPr>
        <w:t>PAS128,</w:t>
      </w:r>
      <w:r w:rsidR="00E04640">
        <w:rPr>
          <w:rFonts w:cstheme="minorHAnsi"/>
          <w:color w:val="000000" w:themeColor="text1"/>
          <w:sz w:val="24"/>
          <w:szCs w:val="24"/>
        </w:rPr>
        <w:t xml:space="preserve"> and they are known as Type A, B, C, and D. During </w:t>
      </w:r>
      <w:r w:rsidR="00937D51">
        <w:rPr>
          <w:rFonts w:cstheme="minorHAnsi"/>
          <w:color w:val="000000" w:themeColor="text1"/>
          <w:sz w:val="24"/>
          <w:szCs w:val="24"/>
        </w:rPr>
        <w:t xml:space="preserve">my desktop study I have carried out Type D because I initially identified any known utilities within the site boundary; then I requested the information of exactly where those utilities are located and </w:t>
      </w:r>
      <w:r w:rsidR="00784081">
        <w:rPr>
          <w:rFonts w:cstheme="minorHAnsi"/>
          <w:color w:val="000000" w:themeColor="text1"/>
          <w:sz w:val="24"/>
          <w:szCs w:val="24"/>
        </w:rPr>
        <w:t>once,</w:t>
      </w:r>
      <w:r w:rsidR="00937D51">
        <w:rPr>
          <w:rFonts w:cstheme="minorHAnsi"/>
          <w:color w:val="000000" w:themeColor="text1"/>
          <w:sz w:val="24"/>
          <w:szCs w:val="24"/>
        </w:rPr>
        <w:t xml:space="preserve"> I receive this information I shall pass it onto the design team to produce plans around these utilities. During the full site investigation all this information will be available to </w:t>
      </w:r>
      <w:r w:rsidR="00784081">
        <w:rPr>
          <w:rFonts w:cstheme="minorHAnsi"/>
          <w:color w:val="000000" w:themeColor="text1"/>
          <w:sz w:val="24"/>
          <w:szCs w:val="24"/>
        </w:rPr>
        <w:t>view,</w:t>
      </w:r>
      <w:r w:rsidR="00937D51">
        <w:rPr>
          <w:rFonts w:cstheme="minorHAnsi"/>
          <w:color w:val="000000" w:themeColor="text1"/>
          <w:sz w:val="24"/>
          <w:szCs w:val="24"/>
        </w:rPr>
        <w:t xml:space="preserve"> and </w:t>
      </w:r>
      <w:r w:rsidR="00784081">
        <w:rPr>
          <w:rFonts w:cstheme="minorHAnsi"/>
          <w:color w:val="000000" w:themeColor="text1"/>
          <w:sz w:val="24"/>
          <w:szCs w:val="24"/>
        </w:rPr>
        <w:t xml:space="preserve">they will then be able to carry out Type A (verification process) which involves digging trial pits. </w:t>
      </w:r>
      <w:r w:rsidR="00D3115B">
        <w:rPr>
          <w:rFonts w:cstheme="minorHAnsi"/>
          <w:color w:val="000000" w:themeColor="text1"/>
          <w:sz w:val="24"/>
          <w:szCs w:val="24"/>
        </w:rPr>
        <w:t>Additionally, when carrying out my survey I noted that there were vegetated areas within the boundaries of the proposed site</w:t>
      </w:r>
      <w:r w:rsidR="00F57E7B">
        <w:rPr>
          <w:rFonts w:cstheme="minorHAnsi"/>
          <w:color w:val="000000" w:themeColor="text1"/>
          <w:sz w:val="24"/>
          <w:szCs w:val="24"/>
        </w:rPr>
        <w:t xml:space="preserve"> and around the small power station</w:t>
      </w:r>
      <w:r w:rsidR="00D3115B">
        <w:rPr>
          <w:rFonts w:cstheme="minorHAnsi"/>
          <w:color w:val="000000" w:themeColor="text1"/>
          <w:sz w:val="24"/>
          <w:szCs w:val="24"/>
        </w:rPr>
        <w:t xml:space="preserve">. </w:t>
      </w:r>
      <w:r w:rsidR="00046C86">
        <w:rPr>
          <w:rFonts w:cstheme="minorHAnsi"/>
          <w:color w:val="000000" w:themeColor="text1"/>
          <w:sz w:val="24"/>
          <w:szCs w:val="24"/>
        </w:rPr>
        <w:t xml:space="preserve">When carrying out the full site investigation if there are any species living in the vegetated areas </w:t>
      </w:r>
      <w:r w:rsidR="00076130">
        <w:rPr>
          <w:rFonts w:cstheme="minorHAnsi"/>
          <w:color w:val="000000" w:themeColor="text1"/>
          <w:sz w:val="24"/>
          <w:szCs w:val="24"/>
        </w:rPr>
        <w:t>there,</w:t>
      </w:r>
      <w:r w:rsidR="00046C86">
        <w:rPr>
          <w:rFonts w:cstheme="minorHAnsi"/>
          <w:color w:val="000000" w:themeColor="text1"/>
          <w:sz w:val="24"/>
          <w:szCs w:val="24"/>
        </w:rPr>
        <w:t xml:space="preserve"> we may require the services of an Ecologist to carry out a survey of the proposed area. </w:t>
      </w:r>
      <w:r w:rsidR="00F57E7B">
        <w:rPr>
          <w:rFonts w:cstheme="minorHAnsi"/>
          <w:color w:val="000000" w:themeColor="text1"/>
          <w:sz w:val="24"/>
          <w:szCs w:val="24"/>
        </w:rPr>
        <w:t xml:space="preserve">During the enabling works, the contractor will be required to strip the topsoil and contract an Arborist to cut down any trees within the boundary of the site. Again, this should be done prior/during any site investigations so there are no obstacles obstructing site </w:t>
      </w:r>
      <w:r w:rsidR="008F70ED">
        <w:rPr>
          <w:rFonts w:cstheme="minorHAnsi"/>
          <w:color w:val="000000" w:themeColor="text1"/>
          <w:sz w:val="24"/>
          <w:szCs w:val="24"/>
        </w:rPr>
        <w:t>surveys.</w:t>
      </w:r>
    </w:p>
    <w:p w14:paraId="1AF5872C" w14:textId="35700D3E" w:rsidR="00256456" w:rsidRDefault="008F70ED" w:rsidP="005879C6">
      <w:pPr>
        <w:rPr>
          <w:rFonts w:cstheme="minorHAnsi"/>
          <w:color w:val="000000" w:themeColor="text1"/>
          <w:sz w:val="24"/>
          <w:szCs w:val="24"/>
        </w:rPr>
      </w:pPr>
      <w:r>
        <w:rPr>
          <w:rFonts w:cstheme="minorHAnsi"/>
          <w:color w:val="000000" w:themeColor="text1"/>
          <w:sz w:val="24"/>
          <w:szCs w:val="24"/>
        </w:rPr>
        <w:t xml:space="preserve">The surrounding area Is quite an urban area with car parks, commercial businesses, restaurants, Civic </w:t>
      </w:r>
      <w:r w:rsidR="00076130">
        <w:rPr>
          <w:rFonts w:cstheme="minorHAnsi"/>
          <w:color w:val="000000" w:themeColor="text1"/>
          <w:sz w:val="24"/>
          <w:szCs w:val="24"/>
        </w:rPr>
        <w:t>Centre,</w:t>
      </w:r>
      <w:r>
        <w:rPr>
          <w:rFonts w:cstheme="minorHAnsi"/>
          <w:color w:val="000000" w:themeColor="text1"/>
          <w:sz w:val="24"/>
          <w:szCs w:val="24"/>
        </w:rPr>
        <w:t xml:space="preserve"> and Marriott Hotels nearby or adjacent to the site. As a result, there is sufficient access to allow any construction vehicles such as</w:t>
      </w:r>
      <w:r w:rsidR="00046C86">
        <w:rPr>
          <w:rFonts w:cstheme="minorHAnsi"/>
          <w:color w:val="000000" w:themeColor="text1"/>
          <w:sz w:val="24"/>
          <w:szCs w:val="24"/>
        </w:rPr>
        <w:t>:</w:t>
      </w:r>
      <w:r>
        <w:rPr>
          <w:rFonts w:cstheme="minorHAnsi"/>
          <w:color w:val="000000" w:themeColor="text1"/>
          <w:sz w:val="24"/>
          <w:szCs w:val="24"/>
        </w:rPr>
        <w:t xml:space="preserve"> </w:t>
      </w:r>
      <w:r w:rsidR="00046C86">
        <w:rPr>
          <w:rFonts w:cstheme="minorHAnsi"/>
          <w:color w:val="000000" w:themeColor="text1"/>
          <w:sz w:val="24"/>
          <w:szCs w:val="24"/>
        </w:rPr>
        <w:t xml:space="preserve">eight wheeled lorries supplying concrete, aggregates or removing material away from the site; wide load cranes if the building is going to be a steel framed structure and finally arctic lorries supplying various materials like bricks, concrete </w:t>
      </w:r>
      <w:r w:rsidR="00076130">
        <w:rPr>
          <w:rFonts w:cstheme="minorHAnsi"/>
          <w:color w:val="000000" w:themeColor="text1"/>
          <w:sz w:val="24"/>
          <w:szCs w:val="24"/>
        </w:rPr>
        <w:t>blocks,</w:t>
      </w:r>
      <w:r w:rsidR="00046C86">
        <w:rPr>
          <w:rFonts w:cstheme="minorHAnsi"/>
          <w:color w:val="000000" w:themeColor="text1"/>
          <w:sz w:val="24"/>
          <w:szCs w:val="24"/>
        </w:rPr>
        <w:t xml:space="preserve"> and timber </w:t>
      </w:r>
      <w:r>
        <w:rPr>
          <w:rFonts w:cstheme="minorHAnsi"/>
          <w:color w:val="000000" w:themeColor="text1"/>
          <w:sz w:val="24"/>
          <w:szCs w:val="24"/>
        </w:rPr>
        <w:t xml:space="preserve">to reach the proposed site. </w:t>
      </w:r>
    </w:p>
    <w:p w14:paraId="26B8DD84" w14:textId="1DB1DB01" w:rsidR="00823B67" w:rsidRDefault="00823B67" w:rsidP="005879C6">
      <w:pPr>
        <w:rPr>
          <w:rFonts w:cstheme="minorHAnsi"/>
          <w:sz w:val="24"/>
          <w:szCs w:val="24"/>
          <w:u w:val="single"/>
        </w:rPr>
      </w:pPr>
      <w:r>
        <w:rPr>
          <w:rFonts w:cstheme="minorHAnsi"/>
          <w:color w:val="000000" w:themeColor="text1"/>
          <w:sz w:val="24"/>
          <w:szCs w:val="24"/>
        </w:rPr>
        <w:t xml:space="preserve">In relation to the Health and Safety while working at this site, it’s a relatively flat site with the main surfaces being tarmacked and vegetated land. Due to the coastal path being right next to the site the contractor will need to ensure there is suitable hoarding erected to keep all members of the public safe. Also, as the area can receive high winds the hoarding design should be checked by an accredited temporary works engineer. </w:t>
      </w:r>
      <w:r w:rsidR="006A3C94">
        <w:rPr>
          <w:rFonts w:cstheme="minorHAnsi"/>
          <w:color w:val="000000" w:themeColor="text1"/>
          <w:sz w:val="24"/>
          <w:szCs w:val="24"/>
        </w:rPr>
        <w:t xml:space="preserve">Furthermore, due to the underground live services that are suspected to be running through the site to reach the small power station a method statement and risk assessment should be carried out when excavating the area in preparation for the foundations. It is vital that all employees are aware of the risks surrounding the site and the equipment they should be using to protect themselves </w:t>
      </w:r>
      <w:r w:rsidR="00715D9B">
        <w:rPr>
          <w:rFonts w:cstheme="minorHAnsi"/>
          <w:color w:val="000000" w:themeColor="text1"/>
          <w:sz w:val="24"/>
          <w:szCs w:val="24"/>
        </w:rPr>
        <w:t>e.g.,</w:t>
      </w:r>
      <w:r w:rsidR="006A3C94">
        <w:rPr>
          <w:rFonts w:cstheme="minorHAnsi"/>
          <w:color w:val="000000" w:themeColor="text1"/>
          <w:sz w:val="24"/>
          <w:szCs w:val="24"/>
        </w:rPr>
        <w:t xml:space="preserve"> insulated shovels and picks when hand digging.</w:t>
      </w:r>
    </w:p>
    <w:p w14:paraId="3A19BA0C" w14:textId="301A6B9B" w:rsidR="00256456" w:rsidRDefault="00700349" w:rsidP="00700349">
      <w:pPr>
        <w:rPr>
          <w:rFonts w:cstheme="minorHAnsi"/>
          <w:color w:val="4472C4" w:themeColor="accent1"/>
          <w:sz w:val="24"/>
          <w:szCs w:val="24"/>
          <w:u w:val="single"/>
        </w:rPr>
      </w:pPr>
      <w:bookmarkStart w:id="8" w:name="Summary"/>
      <w:r>
        <w:rPr>
          <w:rFonts w:cstheme="minorHAnsi"/>
          <w:color w:val="4472C4" w:themeColor="accent1"/>
          <w:sz w:val="24"/>
          <w:szCs w:val="24"/>
          <w:u w:val="single"/>
        </w:rPr>
        <w:t>Summary</w:t>
      </w:r>
    </w:p>
    <w:bookmarkEnd w:id="8"/>
    <w:p w14:paraId="009EE5F7" w14:textId="43F76845" w:rsidR="00700349" w:rsidRPr="00AC0843" w:rsidRDefault="00AC0843" w:rsidP="00700349">
      <w:pPr>
        <w:rPr>
          <w:rFonts w:cstheme="minorHAnsi"/>
          <w:color w:val="000000" w:themeColor="text1"/>
          <w:sz w:val="24"/>
          <w:szCs w:val="24"/>
        </w:rPr>
      </w:pPr>
      <w:r>
        <w:rPr>
          <w:rFonts w:cstheme="minorHAnsi"/>
          <w:color w:val="000000" w:themeColor="text1"/>
          <w:sz w:val="24"/>
          <w:szCs w:val="24"/>
        </w:rPr>
        <w:t xml:space="preserve">To finalise my desktop study on this site I will review </w:t>
      </w:r>
      <w:r w:rsidR="00EA73F1">
        <w:rPr>
          <w:rFonts w:cstheme="minorHAnsi"/>
          <w:color w:val="000000" w:themeColor="text1"/>
          <w:sz w:val="24"/>
          <w:szCs w:val="24"/>
        </w:rPr>
        <w:t>all</w:t>
      </w:r>
      <w:r>
        <w:rPr>
          <w:rFonts w:cstheme="minorHAnsi"/>
          <w:color w:val="000000" w:themeColor="text1"/>
          <w:sz w:val="24"/>
          <w:szCs w:val="24"/>
        </w:rPr>
        <w:t xml:space="preserve"> the information and highlight the key points that need to have the most attention paid to </w:t>
      </w:r>
      <w:r w:rsidR="00EA73F1">
        <w:rPr>
          <w:rFonts w:cstheme="minorHAnsi"/>
          <w:color w:val="000000" w:themeColor="text1"/>
          <w:sz w:val="24"/>
          <w:szCs w:val="24"/>
        </w:rPr>
        <w:t xml:space="preserve">when carrying out the full site investigation. Firstly, due to the heavy industries that were previously located at this site and the oils that could have been spilled I believe the most important information will be to find out whether there are any ground contaminants identified in the sample. This will </w:t>
      </w:r>
      <w:r w:rsidR="00EA73F1">
        <w:rPr>
          <w:rFonts w:cstheme="minorHAnsi"/>
          <w:color w:val="000000" w:themeColor="text1"/>
          <w:sz w:val="24"/>
          <w:szCs w:val="24"/>
        </w:rPr>
        <w:lastRenderedPageBreak/>
        <w:t xml:space="preserve">identify whether a particular membrane is required under the concrete slab. </w:t>
      </w:r>
      <w:r w:rsidR="00497428">
        <w:rPr>
          <w:rFonts w:cstheme="minorHAnsi"/>
          <w:color w:val="000000" w:themeColor="text1"/>
          <w:sz w:val="24"/>
          <w:szCs w:val="24"/>
        </w:rPr>
        <w:t xml:space="preserve">Secondly, we need to gather the utility information from the relevant parties </w:t>
      </w:r>
      <w:proofErr w:type="gramStart"/>
      <w:r w:rsidR="00497428">
        <w:rPr>
          <w:rFonts w:cstheme="minorHAnsi"/>
          <w:color w:val="000000" w:themeColor="text1"/>
          <w:sz w:val="24"/>
          <w:szCs w:val="24"/>
        </w:rPr>
        <w:t>in order to</w:t>
      </w:r>
      <w:proofErr w:type="gramEnd"/>
      <w:r w:rsidR="00497428">
        <w:rPr>
          <w:rFonts w:cstheme="minorHAnsi"/>
          <w:color w:val="000000" w:themeColor="text1"/>
          <w:sz w:val="24"/>
          <w:szCs w:val="24"/>
        </w:rPr>
        <w:t xml:space="preserve"> carry out the relevant methodology under PAS128. Finally, to determine the true depth of the water table at this site a Water Table Test should be carried out. This will mean</w:t>
      </w:r>
      <w:r w:rsidR="008172F4">
        <w:rPr>
          <w:rFonts w:cstheme="minorHAnsi"/>
          <w:color w:val="000000" w:themeColor="text1"/>
          <w:sz w:val="24"/>
          <w:szCs w:val="24"/>
        </w:rPr>
        <w:t xml:space="preserve"> drilling a hole to a depth of 2-3 metres and then measuring from the level of the ground down to the top of the water. </w:t>
      </w:r>
      <w:r w:rsidR="00497428">
        <w:rPr>
          <w:rFonts w:cstheme="minorHAnsi"/>
          <w:color w:val="000000" w:themeColor="text1"/>
          <w:sz w:val="24"/>
          <w:szCs w:val="24"/>
        </w:rPr>
        <w:t xml:space="preserve"> </w:t>
      </w:r>
    </w:p>
    <w:p w14:paraId="7C9E8492" w14:textId="0567FB4F" w:rsidR="00256456" w:rsidRDefault="00256456" w:rsidP="0025175D">
      <w:pPr>
        <w:jc w:val="center"/>
        <w:rPr>
          <w:rFonts w:cstheme="minorHAnsi"/>
          <w:sz w:val="24"/>
          <w:szCs w:val="24"/>
          <w:u w:val="single"/>
        </w:rPr>
      </w:pPr>
    </w:p>
    <w:p w14:paraId="0120A9D2" w14:textId="5D1F7F88" w:rsidR="008172F4" w:rsidRDefault="008172F4" w:rsidP="0025175D">
      <w:pPr>
        <w:jc w:val="center"/>
        <w:rPr>
          <w:rFonts w:cstheme="minorHAnsi"/>
          <w:sz w:val="24"/>
          <w:szCs w:val="24"/>
          <w:u w:val="single"/>
        </w:rPr>
      </w:pPr>
    </w:p>
    <w:p w14:paraId="1C6C5EA0" w14:textId="0476D361" w:rsidR="008172F4" w:rsidRDefault="008172F4" w:rsidP="0025175D">
      <w:pPr>
        <w:jc w:val="center"/>
        <w:rPr>
          <w:rFonts w:cstheme="minorHAnsi"/>
          <w:sz w:val="24"/>
          <w:szCs w:val="24"/>
          <w:u w:val="single"/>
        </w:rPr>
      </w:pPr>
    </w:p>
    <w:p w14:paraId="5D97ED01" w14:textId="286C251E" w:rsidR="008172F4" w:rsidRDefault="008172F4" w:rsidP="0025175D">
      <w:pPr>
        <w:jc w:val="center"/>
        <w:rPr>
          <w:rFonts w:cstheme="minorHAnsi"/>
          <w:sz w:val="24"/>
          <w:szCs w:val="24"/>
          <w:u w:val="single"/>
        </w:rPr>
      </w:pPr>
    </w:p>
    <w:p w14:paraId="57D8BD00" w14:textId="77777777" w:rsidR="008172F4" w:rsidRDefault="008172F4" w:rsidP="0025175D">
      <w:pPr>
        <w:jc w:val="center"/>
        <w:rPr>
          <w:rFonts w:cstheme="minorHAnsi"/>
          <w:sz w:val="24"/>
          <w:szCs w:val="24"/>
          <w:u w:val="single"/>
        </w:rPr>
      </w:pPr>
    </w:p>
    <w:p w14:paraId="7D9BF984" w14:textId="63C02A7F" w:rsidR="00256456" w:rsidRDefault="00256456" w:rsidP="0025175D">
      <w:pPr>
        <w:jc w:val="center"/>
        <w:rPr>
          <w:rFonts w:cstheme="minorHAnsi"/>
          <w:sz w:val="24"/>
          <w:szCs w:val="24"/>
          <w:u w:val="single"/>
        </w:rPr>
      </w:pPr>
    </w:p>
    <w:p w14:paraId="5E2B398E" w14:textId="3B4BDA3F" w:rsidR="00256456" w:rsidRDefault="00256456" w:rsidP="0025175D">
      <w:pPr>
        <w:jc w:val="center"/>
        <w:rPr>
          <w:rFonts w:cstheme="minorHAnsi"/>
          <w:sz w:val="24"/>
          <w:szCs w:val="24"/>
          <w:u w:val="single"/>
        </w:rPr>
      </w:pPr>
    </w:p>
    <w:p w14:paraId="68007EAC" w14:textId="760879E0" w:rsidR="00256456" w:rsidRDefault="00256456" w:rsidP="0025175D">
      <w:pPr>
        <w:jc w:val="center"/>
        <w:rPr>
          <w:rFonts w:cstheme="minorHAnsi"/>
          <w:sz w:val="24"/>
          <w:szCs w:val="24"/>
          <w:u w:val="single"/>
        </w:rPr>
      </w:pPr>
    </w:p>
    <w:p w14:paraId="3E388E12" w14:textId="77777777" w:rsidR="00256456" w:rsidRDefault="00256456" w:rsidP="0025175D">
      <w:pPr>
        <w:jc w:val="center"/>
        <w:rPr>
          <w:rFonts w:cstheme="minorHAnsi"/>
          <w:sz w:val="24"/>
          <w:szCs w:val="24"/>
          <w:u w:val="single"/>
        </w:rPr>
      </w:pPr>
    </w:p>
    <w:p w14:paraId="6EAB49AE" w14:textId="3C3678DE" w:rsidR="00EF4625" w:rsidRDefault="00EF4625" w:rsidP="0025175D">
      <w:pPr>
        <w:jc w:val="center"/>
        <w:rPr>
          <w:rFonts w:cstheme="minorHAnsi"/>
          <w:sz w:val="24"/>
          <w:szCs w:val="24"/>
          <w:u w:val="single"/>
        </w:rPr>
      </w:pPr>
    </w:p>
    <w:p w14:paraId="10C7C2C7" w14:textId="4C216F09" w:rsidR="00EF4625" w:rsidRDefault="00EF4625" w:rsidP="0025175D">
      <w:pPr>
        <w:jc w:val="center"/>
        <w:rPr>
          <w:sz w:val="24"/>
          <w:szCs w:val="24"/>
        </w:rPr>
      </w:pPr>
    </w:p>
    <w:p w14:paraId="39AD9180" w14:textId="52B39E2F" w:rsidR="00606E32" w:rsidRDefault="00606E32" w:rsidP="0025175D">
      <w:pPr>
        <w:jc w:val="center"/>
        <w:rPr>
          <w:sz w:val="24"/>
          <w:szCs w:val="24"/>
        </w:rPr>
      </w:pPr>
    </w:p>
    <w:p w14:paraId="4FC8643D" w14:textId="55BA58F7" w:rsidR="00606E32" w:rsidRDefault="00606E32" w:rsidP="0025175D">
      <w:pPr>
        <w:jc w:val="center"/>
        <w:rPr>
          <w:sz w:val="24"/>
          <w:szCs w:val="24"/>
        </w:rPr>
      </w:pPr>
    </w:p>
    <w:p w14:paraId="68F3EFA4" w14:textId="713D66B4" w:rsidR="00606E32" w:rsidRDefault="00606E32" w:rsidP="0025175D">
      <w:pPr>
        <w:jc w:val="center"/>
        <w:rPr>
          <w:sz w:val="24"/>
          <w:szCs w:val="24"/>
        </w:rPr>
      </w:pPr>
    </w:p>
    <w:p w14:paraId="5B99F875" w14:textId="3CDD7E17" w:rsidR="00606E32" w:rsidRDefault="00606E32" w:rsidP="0025175D">
      <w:pPr>
        <w:jc w:val="center"/>
        <w:rPr>
          <w:sz w:val="24"/>
          <w:szCs w:val="24"/>
        </w:rPr>
      </w:pPr>
    </w:p>
    <w:p w14:paraId="183B0D2D" w14:textId="2C754281" w:rsidR="00606E32" w:rsidRDefault="00606E32" w:rsidP="0025175D">
      <w:pPr>
        <w:jc w:val="center"/>
        <w:rPr>
          <w:sz w:val="24"/>
          <w:szCs w:val="24"/>
        </w:rPr>
      </w:pPr>
    </w:p>
    <w:p w14:paraId="29850975" w14:textId="6FC8A8FD" w:rsidR="00606E32" w:rsidRDefault="00606E32" w:rsidP="0025175D">
      <w:pPr>
        <w:jc w:val="center"/>
        <w:rPr>
          <w:sz w:val="24"/>
          <w:szCs w:val="24"/>
        </w:rPr>
      </w:pPr>
    </w:p>
    <w:p w14:paraId="0007E9CD" w14:textId="4AA10290" w:rsidR="00606E32" w:rsidRDefault="00606E32" w:rsidP="0025175D">
      <w:pPr>
        <w:jc w:val="center"/>
        <w:rPr>
          <w:sz w:val="24"/>
          <w:szCs w:val="24"/>
        </w:rPr>
      </w:pPr>
    </w:p>
    <w:p w14:paraId="1DEC24C9" w14:textId="074BE54D" w:rsidR="00606E32" w:rsidRDefault="00606E32" w:rsidP="0025175D">
      <w:pPr>
        <w:jc w:val="center"/>
        <w:rPr>
          <w:sz w:val="24"/>
          <w:szCs w:val="24"/>
        </w:rPr>
      </w:pPr>
    </w:p>
    <w:p w14:paraId="05A869E2" w14:textId="28F2AB57" w:rsidR="00606E32" w:rsidRDefault="00606E32" w:rsidP="0025175D">
      <w:pPr>
        <w:jc w:val="center"/>
        <w:rPr>
          <w:sz w:val="24"/>
          <w:szCs w:val="24"/>
        </w:rPr>
      </w:pPr>
    </w:p>
    <w:p w14:paraId="00A3F0D7" w14:textId="2C5B1F7B" w:rsidR="00606E32" w:rsidRDefault="00606E32" w:rsidP="0025175D">
      <w:pPr>
        <w:jc w:val="center"/>
        <w:rPr>
          <w:sz w:val="24"/>
          <w:szCs w:val="24"/>
        </w:rPr>
      </w:pPr>
    </w:p>
    <w:p w14:paraId="3ED36E14" w14:textId="5032C3AD" w:rsidR="00606E32" w:rsidRDefault="00606E32" w:rsidP="0025175D">
      <w:pPr>
        <w:jc w:val="center"/>
        <w:rPr>
          <w:sz w:val="24"/>
          <w:szCs w:val="24"/>
        </w:rPr>
      </w:pPr>
    </w:p>
    <w:p w14:paraId="4689B43D" w14:textId="77777777" w:rsidR="00606E32" w:rsidRPr="00416591" w:rsidRDefault="00606E32" w:rsidP="0025175D">
      <w:pPr>
        <w:jc w:val="center"/>
        <w:rPr>
          <w:sz w:val="24"/>
          <w:szCs w:val="24"/>
        </w:rPr>
      </w:pPr>
    </w:p>
    <w:p w14:paraId="5ACE718D" w14:textId="5BF3EFC9" w:rsidR="0025175D" w:rsidRDefault="0025175D" w:rsidP="0025175D">
      <w:pPr>
        <w:rPr>
          <w:sz w:val="24"/>
          <w:szCs w:val="24"/>
        </w:rPr>
      </w:pPr>
    </w:p>
    <w:p w14:paraId="2B1F573E" w14:textId="6C62ADC0" w:rsidR="0025175D" w:rsidRDefault="0025175D" w:rsidP="0025175D">
      <w:pPr>
        <w:rPr>
          <w:sz w:val="24"/>
          <w:szCs w:val="24"/>
        </w:rPr>
      </w:pPr>
    </w:p>
    <w:p w14:paraId="3050B976" w14:textId="0836BD02" w:rsidR="008A0B80" w:rsidRDefault="00C61233" w:rsidP="00C376A4">
      <w:pPr>
        <w:spacing w:after="0" w:line="240" w:lineRule="auto"/>
        <w:rPr>
          <w:rFonts w:eastAsia="Times New Roman" w:cstheme="minorHAnsi"/>
          <w:sz w:val="24"/>
          <w:szCs w:val="24"/>
          <w:u w:val="single"/>
          <w:lang w:eastAsia="en-GB"/>
        </w:rPr>
      </w:pPr>
      <w:bookmarkStart w:id="9" w:name="reserach"/>
      <w:r>
        <w:rPr>
          <w:rFonts w:eastAsia="Times New Roman" w:cstheme="minorHAnsi"/>
          <w:sz w:val="24"/>
          <w:szCs w:val="24"/>
          <w:u w:val="single"/>
          <w:lang w:eastAsia="en-GB"/>
        </w:rPr>
        <w:lastRenderedPageBreak/>
        <w:t>References</w:t>
      </w:r>
      <w:r w:rsidR="008A0B80">
        <w:rPr>
          <w:rFonts w:eastAsia="Times New Roman" w:cstheme="minorHAnsi"/>
          <w:sz w:val="24"/>
          <w:szCs w:val="24"/>
          <w:u w:val="single"/>
          <w:lang w:eastAsia="en-GB"/>
        </w:rPr>
        <w:t xml:space="preserve"> – Research</w:t>
      </w:r>
    </w:p>
    <w:bookmarkEnd w:id="9"/>
    <w:p w14:paraId="07C3B384" w14:textId="79CA796F" w:rsidR="00C61233" w:rsidRDefault="00C61233" w:rsidP="00C376A4">
      <w:pPr>
        <w:spacing w:after="0" w:line="240" w:lineRule="auto"/>
        <w:rPr>
          <w:rFonts w:eastAsia="Times New Roman" w:cstheme="minorHAnsi"/>
          <w:sz w:val="24"/>
          <w:szCs w:val="24"/>
          <w:u w:val="single"/>
          <w:lang w:eastAsia="en-GB"/>
        </w:rPr>
      </w:pPr>
    </w:p>
    <w:p w14:paraId="62B110E8" w14:textId="21D38123" w:rsidR="008A0B80" w:rsidRDefault="007D297D" w:rsidP="00C376A4">
      <w:pPr>
        <w:spacing w:after="0" w:line="240" w:lineRule="auto"/>
        <w:rPr>
          <w:rStyle w:val="Hyperlink"/>
          <w:rFonts w:eastAsia="Times New Roman" w:cstheme="minorHAnsi"/>
          <w:sz w:val="24"/>
          <w:szCs w:val="24"/>
          <w:lang w:eastAsia="en-GB"/>
        </w:rPr>
      </w:pPr>
      <w:hyperlink r:id="rId20" w:history="1">
        <w:r w:rsidR="00A54879" w:rsidRPr="001D5DA9">
          <w:rPr>
            <w:rStyle w:val="Hyperlink"/>
            <w:rFonts w:eastAsia="Times New Roman" w:cstheme="minorHAnsi"/>
            <w:sz w:val="24"/>
            <w:szCs w:val="24"/>
            <w:lang w:eastAsia="en-GB"/>
          </w:rPr>
          <w:t>https://www.gov.uk/government/organisations/the-coal-authority</w:t>
        </w:r>
      </w:hyperlink>
    </w:p>
    <w:p w14:paraId="4A0DEB4A" w14:textId="13084BFA" w:rsidR="00524FBF" w:rsidRDefault="00524FBF" w:rsidP="00C376A4">
      <w:pPr>
        <w:spacing w:after="0" w:line="240" w:lineRule="auto"/>
        <w:rPr>
          <w:rStyle w:val="Hyperlink"/>
          <w:rFonts w:eastAsia="Times New Roman" w:cstheme="minorHAnsi"/>
          <w:sz w:val="24"/>
          <w:szCs w:val="24"/>
          <w:lang w:eastAsia="en-GB"/>
        </w:rPr>
      </w:pPr>
    </w:p>
    <w:p w14:paraId="40578458" w14:textId="3FE1E965" w:rsidR="00524FBF" w:rsidRDefault="00524FBF" w:rsidP="00C376A4">
      <w:pPr>
        <w:spacing w:after="0" w:line="240" w:lineRule="auto"/>
        <w:rPr>
          <w:rFonts w:eastAsia="Times New Roman" w:cstheme="minorHAnsi"/>
          <w:sz w:val="24"/>
          <w:szCs w:val="24"/>
          <w:u w:val="single"/>
          <w:lang w:eastAsia="en-GB"/>
        </w:rPr>
      </w:pPr>
      <w:hyperlink r:id="rId21" w:history="1">
        <w:r w:rsidRPr="006871E7">
          <w:rPr>
            <w:rStyle w:val="Hyperlink"/>
            <w:rFonts w:eastAsia="Times New Roman" w:cstheme="minorHAnsi"/>
            <w:sz w:val="24"/>
            <w:szCs w:val="24"/>
            <w:lang w:eastAsia="en-GB"/>
          </w:rPr>
          <w:t>https://localhistories.org/a-history-of-swansea/</w:t>
        </w:r>
      </w:hyperlink>
    </w:p>
    <w:p w14:paraId="632CFAAE" w14:textId="4C6BFE81" w:rsidR="00524FBF" w:rsidRDefault="004B0E4C" w:rsidP="004B0E4C">
      <w:pPr>
        <w:pStyle w:val="NormalWeb"/>
        <w:rPr>
          <w:rFonts w:asciiTheme="minorHAnsi" w:hAnsiTheme="minorHAnsi" w:cstheme="minorHAnsi"/>
        </w:rPr>
      </w:pPr>
      <w:r w:rsidRPr="004B0E4C">
        <w:rPr>
          <w:rFonts w:asciiTheme="minorHAnsi" w:hAnsiTheme="minorHAnsi" w:cstheme="minorHAnsi"/>
        </w:rPr>
        <w:t xml:space="preserve">ALLOWAY, B J, (Ed.) 1995. </w:t>
      </w:r>
      <w:r w:rsidRPr="004B0E4C">
        <w:rPr>
          <w:rFonts w:asciiTheme="minorHAnsi" w:hAnsiTheme="minorHAnsi" w:cstheme="minorHAnsi"/>
          <w:i/>
          <w:iCs/>
        </w:rPr>
        <w:t>Heavy metals in soils</w:t>
      </w:r>
      <w:r w:rsidRPr="004B0E4C">
        <w:rPr>
          <w:rFonts w:asciiTheme="minorHAnsi" w:hAnsiTheme="minorHAnsi" w:cstheme="minorHAnsi"/>
        </w:rPr>
        <w:t xml:space="preserve">. London, Blackie Academic and Professional. </w:t>
      </w:r>
    </w:p>
    <w:p w14:paraId="32D81292" w14:textId="1430033C" w:rsidR="004B0E4C" w:rsidRPr="004B0E4C" w:rsidRDefault="004B0E4C" w:rsidP="004B0E4C">
      <w:pPr>
        <w:pStyle w:val="NormalWeb"/>
        <w:rPr>
          <w:rFonts w:asciiTheme="minorHAnsi" w:hAnsiTheme="minorHAnsi" w:cstheme="minorHAnsi"/>
        </w:rPr>
      </w:pPr>
      <w:r w:rsidRPr="004B0E4C">
        <w:rPr>
          <w:rFonts w:asciiTheme="minorHAnsi" w:hAnsiTheme="minorHAnsi" w:cstheme="minorHAnsi"/>
        </w:rPr>
        <w:t>S</w:t>
      </w:r>
      <w:r w:rsidRPr="004B0E4C">
        <w:rPr>
          <w:rFonts w:asciiTheme="minorHAnsi" w:hAnsiTheme="minorHAnsi" w:cstheme="minorHAnsi"/>
        </w:rPr>
        <w:t xml:space="preserve">OIL SURVEY OF ENGLAND AND WALES. 1983. Soils of Wales. Southampton, Ordnance Survey. </w:t>
      </w:r>
    </w:p>
    <w:p w14:paraId="660F74B3" w14:textId="1E3B75C0" w:rsidR="004B0E4C" w:rsidRDefault="004B0E4C" w:rsidP="004B0E4C">
      <w:pPr>
        <w:pStyle w:val="NormalWeb"/>
        <w:rPr>
          <w:rFonts w:asciiTheme="minorHAnsi" w:hAnsiTheme="minorHAnsi" w:cstheme="minorHAnsi"/>
        </w:rPr>
      </w:pPr>
      <w:hyperlink r:id="rId22" w:history="1">
        <w:r w:rsidRPr="006871E7">
          <w:rPr>
            <w:rStyle w:val="Hyperlink"/>
            <w:rFonts w:asciiTheme="minorHAnsi" w:hAnsiTheme="minorHAnsi" w:cstheme="minorHAnsi"/>
          </w:rPr>
          <w:t>https://www.gov.uk/government/collections/approved-documents</w:t>
        </w:r>
      </w:hyperlink>
    </w:p>
    <w:p w14:paraId="7AA58494" w14:textId="77777777" w:rsidR="004B0E4C" w:rsidRPr="004B0E4C" w:rsidRDefault="004B0E4C" w:rsidP="004B0E4C">
      <w:pPr>
        <w:pStyle w:val="NormalWeb"/>
        <w:rPr>
          <w:rFonts w:asciiTheme="minorHAnsi" w:hAnsiTheme="minorHAnsi" w:cstheme="minorHAnsi"/>
        </w:rPr>
      </w:pPr>
    </w:p>
    <w:p w14:paraId="3B07DFB2" w14:textId="77777777" w:rsidR="00A54879" w:rsidRPr="00C61233" w:rsidRDefault="00A54879" w:rsidP="00C376A4">
      <w:pPr>
        <w:spacing w:after="0" w:line="240" w:lineRule="auto"/>
        <w:rPr>
          <w:rFonts w:eastAsia="Times New Roman" w:cstheme="minorHAnsi"/>
          <w:sz w:val="24"/>
          <w:szCs w:val="24"/>
          <w:u w:val="single"/>
          <w:lang w:eastAsia="en-GB"/>
        </w:rPr>
      </w:pPr>
    </w:p>
    <w:p w14:paraId="2A1DF34F" w14:textId="64549E91" w:rsidR="001723DE" w:rsidRDefault="008A0B80" w:rsidP="003F0B05">
      <w:pPr>
        <w:rPr>
          <w:rFonts w:eastAsia="Times New Roman" w:cstheme="minorHAnsi"/>
          <w:sz w:val="24"/>
          <w:szCs w:val="24"/>
          <w:u w:val="single"/>
          <w:lang w:eastAsia="en-GB"/>
        </w:rPr>
      </w:pPr>
      <w:r>
        <w:rPr>
          <w:rFonts w:eastAsia="Times New Roman" w:cstheme="minorHAnsi"/>
          <w:sz w:val="24"/>
          <w:szCs w:val="24"/>
          <w:u w:val="single"/>
          <w:lang w:eastAsia="en-GB"/>
        </w:rPr>
        <w:t>References – Images</w:t>
      </w:r>
    </w:p>
    <w:p w14:paraId="08D4D1C6" w14:textId="77777777" w:rsidR="00606E32" w:rsidRPr="000E14FF" w:rsidRDefault="00606E32" w:rsidP="00606E32">
      <w:pPr>
        <w:rPr>
          <w:rFonts w:eastAsia="Times New Roman" w:cstheme="minorHAnsi"/>
          <w:sz w:val="24"/>
          <w:szCs w:val="24"/>
          <w:lang w:eastAsia="en-GB"/>
        </w:rPr>
      </w:pPr>
      <w:r>
        <w:rPr>
          <w:rFonts w:eastAsia="Times New Roman" w:cstheme="minorHAnsi"/>
          <w:sz w:val="24"/>
          <w:szCs w:val="24"/>
          <w:lang w:eastAsia="en-GB"/>
        </w:rPr>
        <w:t xml:space="preserve">Image 1 - </w:t>
      </w:r>
    </w:p>
    <w:p w14:paraId="1746FD67" w14:textId="77777777" w:rsidR="00606E32" w:rsidRDefault="00606E32" w:rsidP="00606E32">
      <w:pPr>
        <w:rPr>
          <w:rFonts w:eastAsia="Times New Roman" w:cstheme="minorHAnsi"/>
          <w:sz w:val="24"/>
          <w:szCs w:val="24"/>
          <w:lang w:eastAsia="en-GB"/>
        </w:rPr>
      </w:pPr>
      <w:hyperlink r:id="rId23" w:history="1">
        <w:r w:rsidRPr="006871E7">
          <w:rPr>
            <w:rStyle w:val="Hyperlink"/>
            <w:rFonts w:eastAsia="Times New Roman" w:cstheme="minorHAnsi"/>
            <w:sz w:val="24"/>
            <w:szCs w:val="24"/>
            <w:lang w:eastAsia="en-GB"/>
          </w:rPr>
          <w:t>https://ididitthisway.wordpre</w:t>
        </w:r>
        <w:r w:rsidRPr="006871E7">
          <w:rPr>
            <w:rStyle w:val="Hyperlink"/>
            <w:rFonts w:eastAsia="Times New Roman" w:cstheme="minorHAnsi"/>
            <w:sz w:val="24"/>
            <w:szCs w:val="24"/>
            <w:lang w:eastAsia="en-GB"/>
          </w:rPr>
          <w:t>s</w:t>
        </w:r>
        <w:r w:rsidRPr="006871E7">
          <w:rPr>
            <w:rStyle w:val="Hyperlink"/>
            <w:rFonts w:eastAsia="Times New Roman" w:cstheme="minorHAnsi"/>
            <w:sz w:val="24"/>
            <w:szCs w:val="24"/>
            <w:lang w:eastAsia="en-GB"/>
          </w:rPr>
          <w:t>s.com/swansea-old-picture-photos/20th-century/</w:t>
        </w:r>
      </w:hyperlink>
    </w:p>
    <w:p w14:paraId="27FFCABF" w14:textId="2C7EE8B0" w:rsidR="00606E32" w:rsidRDefault="00606E32" w:rsidP="00606E32">
      <w:pPr>
        <w:rPr>
          <w:rFonts w:eastAsia="Times New Roman" w:cstheme="minorHAnsi"/>
          <w:sz w:val="24"/>
          <w:szCs w:val="24"/>
          <w:lang w:eastAsia="en-GB"/>
        </w:rPr>
      </w:pPr>
      <w:r>
        <w:rPr>
          <w:rFonts w:eastAsia="Times New Roman" w:cstheme="minorHAnsi"/>
          <w:sz w:val="24"/>
          <w:szCs w:val="24"/>
          <w:lang w:eastAsia="en-GB"/>
        </w:rPr>
        <w:t xml:space="preserve">Image 2 - </w:t>
      </w:r>
      <w:hyperlink r:id="rId24" w:history="1">
        <w:r w:rsidRPr="006871E7">
          <w:rPr>
            <w:rStyle w:val="Hyperlink"/>
            <w:rFonts w:eastAsia="Times New Roman" w:cstheme="minorHAnsi"/>
            <w:sz w:val="24"/>
            <w:szCs w:val="24"/>
            <w:lang w:eastAsia="en-GB"/>
          </w:rPr>
          <w:t>https://www.google.com/maps/@51.6143056,-3.9415088,2406m/data=!3m1!1e3</w:t>
        </w:r>
      </w:hyperlink>
    </w:p>
    <w:p w14:paraId="723D6FD9" w14:textId="152C1996" w:rsidR="00606E32" w:rsidRDefault="00606E32" w:rsidP="00606E32">
      <w:pPr>
        <w:rPr>
          <w:rFonts w:eastAsia="Times New Roman" w:cstheme="minorHAnsi"/>
          <w:sz w:val="24"/>
          <w:szCs w:val="24"/>
          <w:lang w:eastAsia="en-GB"/>
        </w:rPr>
      </w:pPr>
      <w:r>
        <w:rPr>
          <w:rFonts w:eastAsia="Times New Roman" w:cstheme="minorHAnsi"/>
          <w:sz w:val="24"/>
          <w:szCs w:val="24"/>
          <w:lang w:eastAsia="en-GB"/>
        </w:rPr>
        <w:t xml:space="preserve">Image 3 - </w:t>
      </w:r>
    </w:p>
    <w:p w14:paraId="39F8C9CC" w14:textId="77777777" w:rsidR="00606E32" w:rsidRDefault="00606E32" w:rsidP="00606E32">
      <w:pPr>
        <w:rPr>
          <w:rFonts w:ascii="Times New Roman" w:eastAsia="Times New Roman" w:hAnsi="Times New Roman" w:cs="Times New Roman"/>
          <w:sz w:val="24"/>
          <w:szCs w:val="24"/>
          <w:lang w:eastAsia="en-GB"/>
        </w:rPr>
      </w:pPr>
      <w:hyperlink r:id="rId25" w:history="1">
        <w:r w:rsidRPr="006871E7">
          <w:rPr>
            <w:rStyle w:val="Hyperlink"/>
            <w:rFonts w:ascii="Times New Roman" w:eastAsia="Times New Roman" w:hAnsi="Times New Roman" w:cs="Times New Roman"/>
            <w:sz w:val="24"/>
            <w:szCs w:val="24"/>
            <w:lang w:eastAsia="en-GB"/>
          </w:rPr>
          <w:t>https://www.google.com/url?sa=i&amp;url=https%3A%2F%2Fwww.walesonline.co.uk%2Fnews%2Fwales-news%2Fswansea-civic-centre-named-one-20523315&amp;psig=AOvVaw2ShnR_px5-8FAyYIfVTHxV&amp;ust=1641575777812000&amp;source=images&amp;cd=vfe&amp;ved=0CAgQjRxqFwoTCPCvwbvQnfUCFQAAAAAdAAAAABAX</w:t>
        </w:r>
      </w:hyperlink>
    </w:p>
    <w:p w14:paraId="1D540B27" w14:textId="18627B97" w:rsidR="00606E32" w:rsidRPr="00606E32" w:rsidRDefault="00606E32" w:rsidP="003F0B05">
      <w:pPr>
        <w:rPr>
          <w:rFonts w:eastAsia="Times New Roman" w:cstheme="minorHAnsi"/>
          <w:sz w:val="24"/>
          <w:szCs w:val="24"/>
          <w:lang w:eastAsia="en-GB"/>
        </w:rPr>
      </w:pPr>
    </w:p>
    <w:p w14:paraId="278BB3F1" w14:textId="52D91D12" w:rsidR="000E14FF" w:rsidRDefault="000E14FF" w:rsidP="003F0B05">
      <w:pPr>
        <w:rPr>
          <w:rFonts w:eastAsia="Times New Roman" w:cstheme="minorHAnsi"/>
          <w:sz w:val="24"/>
          <w:szCs w:val="24"/>
          <w:lang w:eastAsia="en-GB"/>
        </w:rPr>
      </w:pPr>
      <w:r>
        <w:rPr>
          <w:rFonts w:eastAsia="Times New Roman" w:cstheme="minorHAnsi"/>
          <w:sz w:val="24"/>
          <w:szCs w:val="24"/>
          <w:lang w:eastAsia="en-GB"/>
        </w:rPr>
        <w:t xml:space="preserve">Image </w:t>
      </w:r>
      <w:r w:rsidR="00606E32">
        <w:rPr>
          <w:rFonts w:eastAsia="Times New Roman" w:cstheme="minorHAnsi"/>
          <w:sz w:val="24"/>
          <w:szCs w:val="24"/>
          <w:lang w:eastAsia="en-GB"/>
        </w:rPr>
        <w:t>4</w:t>
      </w:r>
      <w:r w:rsidR="00DA46C2">
        <w:rPr>
          <w:rFonts w:eastAsia="Times New Roman" w:cstheme="minorHAnsi"/>
          <w:sz w:val="24"/>
          <w:szCs w:val="24"/>
          <w:lang w:eastAsia="en-GB"/>
        </w:rPr>
        <w:t xml:space="preserve"> </w:t>
      </w:r>
      <w:r>
        <w:rPr>
          <w:rFonts w:eastAsia="Times New Roman" w:cstheme="minorHAnsi"/>
          <w:sz w:val="24"/>
          <w:szCs w:val="24"/>
          <w:lang w:eastAsia="en-GB"/>
        </w:rPr>
        <w:t xml:space="preserve">- </w:t>
      </w:r>
      <w:hyperlink r:id="rId26" w:history="1">
        <w:r w:rsidRPr="006871E7">
          <w:rPr>
            <w:rStyle w:val="Hyperlink"/>
            <w:rFonts w:eastAsia="Times New Roman" w:cstheme="minorHAnsi"/>
            <w:sz w:val="24"/>
            <w:szCs w:val="24"/>
            <w:lang w:eastAsia="en-GB"/>
          </w:rPr>
          <w:t>https://www.alamy.com/stock-ph</w:t>
        </w:r>
        <w:r w:rsidRPr="006871E7">
          <w:rPr>
            <w:rStyle w:val="Hyperlink"/>
            <w:rFonts w:eastAsia="Times New Roman" w:cstheme="minorHAnsi"/>
            <w:sz w:val="24"/>
            <w:szCs w:val="24"/>
            <w:lang w:eastAsia="en-GB"/>
          </w:rPr>
          <w:t>o</w:t>
        </w:r>
        <w:r w:rsidRPr="006871E7">
          <w:rPr>
            <w:rStyle w:val="Hyperlink"/>
            <w:rFonts w:eastAsia="Times New Roman" w:cstheme="minorHAnsi"/>
            <w:sz w:val="24"/>
            <w:szCs w:val="24"/>
            <w:lang w:eastAsia="en-GB"/>
          </w:rPr>
          <w:t>to-swansea-vintage-town-city-map-plan-wales-1926-108261276.html</w:t>
        </w:r>
      </w:hyperlink>
    </w:p>
    <w:p w14:paraId="1E434C38" w14:textId="11BDA8D3" w:rsidR="00BA2BBA" w:rsidRDefault="00606E32" w:rsidP="00BA2BBA">
      <w:pPr>
        <w:spacing w:after="0" w:line="240" w:lineRule="auto"/>
        <w:rPr>
          <w:rFonts w:eastAsia="Times New Roman" w:cstheme="minorHAnsi"/>
          <w:sz w:val="24"/>
          <w:szCs w:val="24"/>
          <w:lang w:eastAsia="en-GB"/>
        </w:rPr>
      </w:pPr>
      <w:r>
        <w:rPr>
          <w:rFonts w:eastAsia="Times New Roman" w:cstheme="minorHAnsi"/>
          <w:sz w:val="24"/>
          <w:szCs w:val="24"/>
          <w:lang w:eastAsia="en-GB"/>
        </w:rPr>
        <w:t xml:space="preserve">Image 5 </w:t>
      </w:r>
      <w:r w:rsidR="004B0E4C">
        <w:rPr>
          <w:rFonts w:eastAsia="Times New Roman" w:cstheme="minorHAnsi"/>
          <w:sz w:val="24"/>
          <w:szCs w:val="24"/>
          <w:lang w:eastAsia="en-GB"/>
        </w:rPr>
        <w:t>–</w:t>
      </w:r>
      <w:r>
        <w:rPr>
          <w:rFonts w:eastAsia="Times New Roman" w:cstheme="minorHAnsi"/>
          <w:sz w:val="24"/>
          <w:szCs w:val="24"/>
          <w:lang w:eastAsia="en-GB"/>
        </w:rPr>
        <w:t xml:space="preserve"> </w:t>
      </w:r>
      <w:r w:rsidR="004B0E4C">
        <w:rPr>
          <w:rFonts w:eastAsia="Times New Roman" w:cstheme="minorHAnsi"/>
          <w:sz w:val="24"/>
          <w:szCs w:val="24"/>
          <w:lang w:eastAsia="en-GB"/>
        </w:rPr>
        <w:t xml:space="preserve">British Geological Survey, Geochemical Baseline data for the urban area of </w:t>
      </w:r>
      <w:proofErr w:type="spellStart"/>
      <w:r w:rsidR="004B0E4C">
        <w:rPr>
          <w:rFonts w:eastAsia="Times New Roman" w:cstheme="minorHAnsi"/>
          <w:sz w:val="24"/>
          <w:szCs w:val="24"/>
          <w:lang w:eastAsia="en-GB"/>
        </w:rPr>
        <w:t>swansea</w:t>
      </w:r>
      <w:proofErr w:type="spellEnd"/>
      <w:r w:rsidR="004B0E4C">
        <w:rPr>
          <w:rFonts w:eastAsia="Times New Roman" w:cstheme="minorHAnsi"/>
          <w:sz w:val="24"/>
          <w:szCs w:val="24"/>
          <w:lang w:eastAsia="en-GB"/>
        </w:rPr>
        <w:t>, page 11</w:t>
      </w:r>
    </w:p>
    <w:p w14:paraId="340263DF" w14:textId="5ABE24D9" w:rsidR="004B0E4C" w:rsidRDefault="004B0E4C" w:rsidP="00BA2BBA">
      <w:pPr>
        <w:spacing w:after="0" w:line="240" w:lineRule="auto"/>
        <w:rPr>
          <w:rFonts w:eastAsia="Times New Roman" w:cstheme="minorHAnsi"/>
          <w:sz w:val="24"/>
          <w:szCs w:val="24"/>
          <w:lang w:eastAsia="en-GB"/>
        </w:rPr>
      </w:pPr>
    </w:p>
    <w:p w14:paraId="4B987392" w14:textId="02F3DA34" w:rsidR="004B0E4C" w:rsidRPr="00606E32" w:rsidRDefault="004B0E4C" w:rsidP="00BA2BBA">
      <w:pPr>
        <w:spacing w:after="0" w:line="240" w:lineRule="auto"/>
        <w:rPr>
          <w:rFonts w:eastAsia="Times New Roman" w:cstheme="minorHAnsi"/>
          <w:color w:val="0563C1" w:themeColor="hyperlink"/>
          <w:sz w:val="24"/>
          <w:szCs w:val="24"/>
          <w:u w:val="single"/>
          <w:lang w:eastAsia="en-GB"/>
        </w:rPr>
      </w:pPr>
      <w:r>
        <w:rPr>
          <w:rFonts w:eastAsia="Times New Roman" w:cstheme="minorHAnsi"/>
          <w:sz w:val="24"/>
          <w:szCs w:val="24"/>
          <w:lang w:eastAsia="en-GB"/>
        </w:rPr>
        <w:t xml:space="preserve">Image 6 - </w:t>
      </w:r>
      <w:r>
        <w:rPr>
          <w:rFonts w:eastAsia="Times New Roman" w:cstheme="minorHAnsi"/>
          <w:sz w:val="24"/>
          <w:szCs w:val="24"/>
          <w:lang w:eastAsia="en-GB"/>
        </w:rPr>
        <w:t xml:space="preserve">British Geological Survey, Geochemical Baseline data for the urban area of </w:t>
      </w:r>
      <w:proofErr w:type="spellStart"/>
      <w:r>
        <w:rPr>
          <w:rFonts w:eastAsia="Times New Roman" w:cstheme="minorHAnsi"/>
          <w:sz w:val="24"/>
          <w:szCs w:val="24"/>
          <w:lang w:eastAsia="en-GB"/>
        </w:rPr>
        <w:t>swansea</w:t>
      </w:r>
      <w:proofErr w:type="spellEnd"/>
      <w:r>
        <w:rPr>
          <w:rFonts w:eastAsia="Times New Roman" w:cstheme="minorHAnsi"/>
          <w:sz w:val="24"/>
          <w:szCs w:val="24"/>
          <w:lang w:eastAsia="en-GB"/>
        </w:rPr>
        <w:t>, page 1</w:t>
      </w:r>
      <w:r>
        <w:rPr>
          <w:rFonts w:eastAsia="Times New Roman" w:cstheme="minorHAnsi"/>
          <w:sz w:val="24"/>
          <w:szCs w:val="24"/>
          <w:lang w:eastAsia="en-GB"/>
        </w:rPr>
        <w:t>2</w:t>
      </w:r>
    </w:p>
    <w:p w14:paraId="2A946ABC" w14:textId="305FAAFA" w:rsidR="00BA2BBA" w:rsidRDefault="00BA2BBA" w:rsidP="003F0B05">
      <w:pPr>
        <w:rPr>
          <w:rFonts w:eastAsia="Times New Roman" w:cstheme="minorHAnsi"/>
          <w:sz w:val="24"/>
          <w:szCs w:val="24"/>
          <w:lang w:eastAsia="en-GB"/>
        </w:rPr>
      </w:pPr>
    </w:p>
    <w:p w14:paraId="3AB47315" w14:textId="2BD473AF" w:rsidR="008229CA" w:rsidRPr="008229CA" w:rsidRDefault="008229CA" w:rsidP="008229CA">
      <w:pPr>
        <w:spacing w:after="0" w:line="240" w:lineRule="auto"/>
        <w:rPr>
          <w:rFonts w:ascii="Times New Roman" w:eastAsia="Times New Roman" w:hAnsi="Times New Roman" w:cs="Times New Roman"/>
          <w:sz w:val="24"/>
          <w:szCs w:val="24"/>
          <w:lang w:eastAsia="en-GB"/>
        </w:rPr>
      </w:pPr>
    </w:p>
    <w:p w14:paraId="4C1C2405" w14:textId="77777777" w:rsidR="00BA2BBA" w:rsidRPr="00BA2BBA" w:rsidRDefault="00BA2BBA" w:rsidP="003F0B05">
      <w:pPr>
        <w:rPr>
          <w:rFonts w:eastAsia="Times New Roman" w:cstheme="minorHAnsi"/>
          <w:sz w:val="24"/>
          <w:szCs w:val="24"/>
          <w:lang w:eastAsia="en-GB"/>
        </w:rPr>
      </w:pPr>
    </w:p>
    <w:sectPr w:rsidR="00BA2BBA" w:rsidRPr="00BA2BBA" w:rsidSect="00715334">
      <w:headerReference w:type="default" r:id="rId27"/>
      <w:headerReference w:type="first" r:id="rId28"/>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E81593" w14:textId="77777777" w:rsidR="00BA21AE" w:rsidRDefault="00BA21AE" w:rsidP="00BA21AE">
      <w:pPr>
        <w:spacing w:after="0" w:line="240" w:lineRule="auto"/>
      </w:pPr>
      <w:r>
        <w:separator/>
      </w:r>
    </w:p>
  </w:endnote>
  <w:endnote w:type="continuationSeparator" w:id="0">
    <w:p w14:paraId="00A8F601" w14:textId="77777777" w:rsidR="00BA21AE" w:rsidRDefault="00BA21AE" w:rsidP="00BA21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illSans">
    <w:altName w:val="Calibri"/>
    <w:panose1 w:val="020B0502020104020203"/>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D57625" w14:textId="77777777" w:rsidR="00BA21AE" w:rsidRDefault="00BA21AE" w:rsidP="00BA21AE">
      <w:pPr>
        <w:spacing w:after="0" w:line="240" w:lineRule="auto"/>
      </w:pPr>
      <w:r>
        <w:separator/>
      </w:r>
    </w:p>
  </w:footnote>
  <w:footnote w:type="continuationSeparator" w:id="0">
    <w:p w14:paraId="4DB19D13" w14:textId="77777777" w:rsidR="00BA21AE" w:rsidRDefault="00BA21AE" w:rsidP="00BA21A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E1CED8" w14:textId="47CD126A" w:rsidR="00E74D12" w:rsidRDefault="00E74D12">
    <w:pPr>
      <w:pStyle w:val="Header"/>
    </w:pPr>
    <w:r>
      <w:rPr>
        <w:noProof/>
        <w:lang w:eastAsia="en-GB"/>
      </w:rPr>
      <mc:AlternateContent>
        <mc:Choice Requires="wps">
          <w:drawing>
            <wp:anchor distT="0" distB="0" distL="114300" distR="114300" simplePos="0" relativeHeight="251659264" behindDoc="0" locked="0" layoutInCell="1" allowOverlap="1" wp14:anchorId="66C26DD5" wp14:editId="7709B63B">
              <wp:simplePos x="0" y="0"/>
              <wp:positionH relativeFrom="margin">
                <wp:posOffset>-321945</wp:posOffset>
              </wp:positionH>
              <wp:positionV relativeFrom="paragraph">
                <wp:posOffset>88265</wp:posOffset>
              </wp:positionV>
              <wp:extent cx="6525895" cy="9477375"/>
              <wp:effectExtent l="19050" t="19050" r="46355" b="47625"/>
              <wp:wrapNone/>
              <wp:docPr id="258" name="Rectangle 679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525895" cy="9477375"/>
                      </a:xfrm>
                      <a:prstGeom prst="rect">
                        <a:avLst/>
                      </a:prstGeom>
                      <a:solidFill>
                        <a:srgbClr val="FFFFFF"/>
                      </a:solidFill>
                      <a:ln w="57150" cmpd="thinThick">
                        <a:solidFill>
                          <a:srgbClr val="4F81BD"/>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15949E5" id="Rectangle 6792" o:spid="_x0000_s1026" style="position:absolute;margin-left:-25.35pt;margin-top:6.95pt;width:513.85pt;height:746.2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" strokecolor="#4f81bd" strokeweight="4.5pt">
              <v:stroke linestyle="thinThick"/>
              <w10:wrap anchorx="margin"/>
            </v:rect>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0E038D" w14:textId="2C6C0A1F" w:rsidR="00BA21AE" w:rsidRDefault="00BA21AE">
    <w:pPr>
      <w:pStyle w:val="Header"/>
    </w:pPr>
  </w:p>
  <w:p w14:paraId="7F7C06A0" w14:textId="1F47837B" w:rsidR="00BA21AE" w:rsidRDefault="00BA21AE"/>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20711"/>
    <w:multiLevelType w:val="hybridMultilevel"/>
    <w:tmpl w:val="F6583C80"/>
    <w:lvl w:ilvl="0" w:tplc="B2F27362">
      <w:start w:val="1"/>
      <w:numFmt w:val="decimal"/>
      <w:lvlText w:val="%1."/>
      <w:lvlJc w:val="left"/>
      <w:pPr>
        <w:ind w:left="720" w:hanging="360"/>
      </w:pPr>
      <w:rPr>
        <w:rFonts w:hint="default"/>
        <w:b w:val="0"/>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5B5219"/>
    <w:multiLevelType w:val="hybridMultilevel"/>
    <w:tmpl w:val="0218D5CC"/>
    <w:lvl w:ilvl="0" w:tplc="C4A21C52">
      <w:start w:val="1"/>
      <w:numFmt w:val="decimal"/>
      <w:lvlText w:val="%1"/>
      <w:lvlJc w:val="left"/>
      <w:pPr>
        <w:ind w:left="930" w:hanging="57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C61611"/>
    <w:multiLevelType w:val="hybridMultilevel"/>
    <w:tmpl w:val="67FC8F92"/>
    <w:lvl w:ilvl="0" w:tplc="CEC036F2">
      <w:start w:val="1"/>
      <w:numFmt w:val="decimal"/>
      <w:lvlText w:val="%1."/>
      <w:lvlJc w:val="left"/>
      <w:pPr>
        <w:ind w:left="720" w:hanging="360"/>
      </w:pPr>
      <w:rPr>
        <w:rFonts w:hint="default"/>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648624B"/>
    <w:multiLevelType w:val="hybridMultilevel"/>
    <w:tmpl w:val="37C01AE2"/>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1D5B80"/>
    <w:multiLevelType w:val="hybridMultilevel"/>
    <w:tmpl w:val="10A4DA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F4658F"/>
    <w:multiLevelType w:val="hybridMultilevel"/>
    <w:tmpl w:val="C4801D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88B2EA2"/>
    <w:multiLevelType w:val="hybridMultilevel"/>
    <w:tmpl w:val="40AEE1E4"/>
    <w:lvl w:ilvl="0" w:tplc="7A686D5E">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281F26"/>
    <w:multiLevelType w:val="hybridMultilevel"/>
    <w:tmpl w:val="BA32BE2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8" w15:restartNumberingAfterBreak="0">
    <w:nsid w:val="7FED75D8"/>
    <w:multiLevelType w:val="hybridMultilevel"/>
    <w:tmpl w:val="71E85C5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8"/>
  </w:num>
  <w:num w:numId="3">
    <w:abstractNumId w:val="3"/>
  </w:num>
  <w:num w:numId="4">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7"/>
  </w:num>
  <w:num w:numId="6">
    <w:abstractNumId w:val="5"/>
  </w:num>
  <w:num w:numId="7">
    <w:abstractNumId w:val="1"/>
  </w:num>
  <w:num w:numId="8">
    <w:abstractNumId w:val="0"/>
  </w:num>
  <w:num w:numId="9">
    <w:abstractNumId w:val="2"/>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7B2A"/>
    <w:rsid w:val="00014A67"/>
    <w:rsid w:val="000236A1"/>
    <w:rsid w:val="00046C86"/>
    <w:rsid w:val="00047E62"/>
    <w:rsid w:val="00053EFF"/>
    <w:rsid w:val="00061A0D"/>
    <w:rsid w:val="00076130"/>
    <w:rsid w:val="0009164E"/>
    <w:rsid w:val="00093155"/>
    <w:rsid w:val="000B0A1B"/>
    <w:rsid w:val="000B719A"/>
    <w:rsid w:val="000E14FF"/>
    <w:rsid w:val="00140556"/>
    <w:rsid w:val="00157AB4"/>
    <w:rsid w:val="00171FD9"/>
    <w:rsid w:val="001723DE"/>
    <w:rsid w:val="00181E43"/>
    <w:rsid w:val="00182C59"/>
    <w:rsid w:val="001B0DE1"/>
    <w:rsid w:val="001B3209"/>
    <w:rsid w:val="001B371D"/>
    <w:rsid w:val="001F4BBA"/>
    <w:rsid w:val="002031BD"/>
    <w:rsid w:val="00217FCE"/>
    <w:rsid w:val="0025175D"/>
    <w:rsid w:val="00256456"/>
    <w:rsid w:val="002A52ED"/>
    <w:rsid w:val="002B36A0"/>
    <w:rsid w:val="002B73FB"/>
    <w:rsid w:val="002E3E3E"/>
    <w:rsid w:val="00312B33"/>
    <w:rsid w:val="00366A5D"/>
    <w:rsid w:val="00372E23"/>
    <w:rsid w:val="00376149"/>
    <w:rsid w:val="00384FA8"/>
    <w:rsid w:val="003C3BD6"/>
    <w:rsid w:val="003D5FBF"/>
    <w:rsid w:val="003E2F06"/>
    <w:rsid w:val="003F0B05"/>
    <w:rsid w:val="003F718E"/>
    <w:rsid w:val="00404F54"/>
    <w:rsid w:val="00412E7A"/>
    <w:rsid w:val="004147BE"/>
    <w:rsid w:val="00414B46"/>
    <w:rsid w:val="00416591"/>
    <w:rsid w:val="00424F55"/>
    <w:rsid w:val="00440C57"/>
    <w:rsid w:val="0044546D"/>
    <w:rsid w:val="004568F7"/>
    <w:rsid w:val="00466106"/>
    <w:rsid w:val="00486F36"/>
    <w:rsid w:val="00492BE7"/>
    <w:rsid w:val="00497428"/>
    <w:rsid w:val="004B0E4C"/>
    <w:rsid w:val="004C3CB7"/>
    <w:rsid w:val="004F189E"/>
    <w:rsid w:val="0051372E"/>
    <w:rsid w:val="00524FBF"/>
    <w:rsid w:val="005322C4"/>
    <w:rsid w:val="00573481"/>
    <w:rsid w:val="005879C6"/>
    <w:rsid w:val="005B5F3C"/>
    <w:rsid w:val="005C7AA4"/>
    <w:rsid w:val="005D4F44"/>
    <w:rsid w:val="005F686F"/>
    <w:rsid w:val="00606E32"/>
    <w:rsid w:val="00652846"/>
    <w:rsid w:val="0066765B"/>
    <w:rsid w:val="0068581A"/>
    <w:rsid w:val="006862D4"/>
    <w:rsid w:val="00697F1E"/>
    <w:rsid w:val="006A3C94"/>
    <w:rsid w:val="006B39CE"/>
    <w:rsid w:val="006C428D"/>
    <w:rsid w:val="006C5925"/>
    <w:rsid w:val="006D5C98"/>
    <w:rsid w:val="00700349"/>
    <w:rsid w:val="00715334"/>
    <w:rsid w:val="00715D9B"/>
    <w:rsid w:val="00755DC7"/>
    <w:rsid w:val="00756213"/>
    <w:rsid w:val="00770599"/>
    <w:rsid w:val="00781278"/>
    <w:rsid w:val="00781EDA"/>
    <w:rsid w:val="00784081"/>
    <w:rsid w:val="0079474E"/>
    <w:rsid w:val="007C23C8"/>
    <w:rsid w:val="007F22ED"/>
    <w:rsid w:val="007F53DA"/>
    <w:rsid w:val="00803672"/>
    <w:rsid w:val="008172F4"/>
    <w:rsid w:val="008221DF"/>
    <w:rsid w:val="008229CA"/>
    <w:rsid w:val="00823B67"/>
    <w:rsid w:val="008440B6"/>
    <w:rsid w:val="00853859"/>
    <w:rsid w:val="0086107B"/>
    <w:rsid w:val="0087456D"/>
    <w:rsid w:val="00884D97"/>
    <w:rsid w:val="008A0AC5"/>
    <w:rsid w:val="008A0B80"/>
    <w:rsid w:val="008D10A4"/>
    <w:rsid w:val="008E05F6"/>
    <w:rsid w:val="008E5C2A"/>
    <w:rsid w:val="008F1960"/>
    <w:rsid w:val="008F5689"/>
    <w:rsid w:val="008F70ED"/>
    <w:rsid w:val="009057B4"/>
    <w:rsid w:val="0091445A"/>
    <w:rsid w:val="0093642F"/>
    <w:rsid w:val="00937D51"/>
    <w:rsid w:val="009570F0"/>
    <w:rsid w:val="00973E9F"/>
    <w:rsid w:val="00987856"/>
    <w:rsid w:val="009B2028"/>
    <w:rsid w:val="009D5C9E"/>
    <w:rsid w:val="009F2B19"/>
    <w:rsid w:val="009F7B2A"/>
    <w:rsid w:val="00A153F1"/>
    <w:rsid w:val="00A16DEE"/>
    <w:rsid w:val="00A32CB6"/>
    <w:rsid w:val="00A45E69"/>
    <w:rsid w:val="00A54879"/>
    <w:rsid w:val="00A6316C"/>
    <w:rsid w:val="00AA0BAC"/>
    <w:rsid w:val="00AB789D"/>
    <w:rsid w:val="00AC0530"/>
    <w:rsid w:val="00AC0843"/>
    <w:rsid w:val="00AC6750"/>
    <w:rsid w:val="00AF1D02"/>
    <w:rsid w:val="00B146DF"/>
    <w:rsid w:val="00B748CB"/>
    <w:rsid w:val="00B8725F"/>
    <w:rsid w:val="00B97A85"/>
    <w:rsid w:val="00BA21AE"/>
    <w:rsid w:val="00BA2BBA"/>
    <w:rsid w:val="00BB4AE0"/>
    <w:rsid w:val="00C269A5"/>
    <w:rsid w:val="00C36330"/>
    <w:rsid w:val="00C376A4"/>
    <w:rsid w:val="00C4080A"/>
    <w:rsid w:val="00C61233"/>
    <w:rsid w:val="00C648D8"/>
    <w:rsid w:val="00C83308"/>
    <w:rsid w:val="00D0027E"/>
    <w:rsid w:val="00D03075"/>
    <w:rsid w:val="00D3115B"/>
    <w:rsid w:val="00D34DC7"/>
    <w:rsid w:val="00D86264"/>
    <w:rsid w:val="00D95B84"/>
    <w:rsid w:val="00DA319F"/>
    <w:rsid w:val="00DA46C2"/>
    <w:rsid w:val="00DC28A2"/>
    <w:rsid w:val="00DF126C"/>
    <w:rsid w:val="00DF2F9D"/>
    <w:rsid w:val="00E04640"/>
    <w:rsid w:val="00E37775"/>
    <w:rsid w:val="00E5400B"/>
    <w:rsid w:val="00E54158"/>
    <w:rsid w:val="00E610FF"/>
    <w:rsid w:val="00E74D12"/>
    <w:rsid w:val="00E76A6B"/>
    <w:rsid w:val="00E91B9A"/>
    <w:rsid w:val="00E94F8D"/>
    <w:rsid w:val="00E959D7"/>
    <w:rsid w:val="00EA73F1"/>
    <w:rsid w:val="00EB2F7A"/>
    <w:rsid w:val="00EB3E01"/>
    <w:rsid w:val="00EB3E74"/>
    <w:rsid w:val="00EC55B9"/>
    <w:rsid w:val="00EE5060"/>
    <w:rsid w:val="00EF4625"/>
    <w:rsid w:val="00F252E8"/>
    <w:rsid w:val="00F41353"/>
    <w:rsid w:val="00F57E7B"/>
    <w:rsid w:val="00F94D61"/>
    <w:rsid w:val="00FE74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CF676CE"/>
  <w15:chartTrackingRefBased/>
  <w15:docId w15:val="{1B3DDD3E-E790-4D06-B107-8F07E3459B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F7B2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F7B2A"/>
    <w:rPr>
      <w:rFonts w:eastAsiaTheme="minorEastAsia"/>
      <w:lang w:val="en-US"/>
    </w:rPr>
  </w:style>
  <w:style w:type="paragraph" w:styleId="ListParagraph">
    <w:name w:val="List Paragraph"/>
    <w:basedOn w:val="Normal"/>
    <w:uiPriority w:val="34"/>
    <w:qFormat/>
    <w:rsid w:val="00C376A4"/>
    <w:pPr>
      <w:ind w:left="720"/>
      <w:contextualSpacing/>
    </w:pPr>
  </w:style>
  <w:style w:type="character" w:styleId="Hyperlink">
    <w:name w:val="Hyperlink"/>
    <w:basedOn w:val="DefaultParagraphFont"/>
    <w:uiPriority w:val="99"/>
    <w:unhideWhenUsed/>
    <w:rsid w:val="00C61233"/>
    <w:rPr>
      <w:color w:val="0563C1" w:themeColor="hyperlink"/>
      <w:u w:val="single"/>
    </w:rPr>
  </w:style>
  <w:style w:type="character" w:styleId="UnresolvedMention">
    <w:name w:val="Unresolved Mention"/>
    <w:basedOn w:val="DefaultParagraphFont"/>
    <w:uiPriority w:val="99"/>
    <w:semiHidden/>
    <w:unhideWhenUsed/>
    <w:rsid w:val="00C61233"/>
    <w:rPr>
      <w:color w:val="605E5C"/>
      <w:shd w:val="clear" w:color="auto" w:fill="E1DFDD"/>
    </w:rPr>
  </w:style>
  <w:style w:type="character" w:styleId="FollowedHyperlink">
    <w:name w:val="FollowedHyperlink"/>
    <w:basedOn w:val="DefaultParagraphFont"/>
    <w:uiPriority w:val="99"/>
    <w:semiHidden/>
    <w:unhideWhenUsed/>
    <w:rsid w:val="004F189E"/>
    <w:rPr>
      <w:color w:val="954F72" w:themeColor="followedHyperlink"/>
      <w:u w:val="single"/>
    </w:rPr>
  </w:style>
  <w:style w:type="paragraph" w:styleId="Header">
    <w:name w:val="header"/>
    <w:basedOn w:val="Normal"/>
    <w:link w:val="HeaderChar"/>
    <w:uiPriority w:val="99"/>
    <w:unhideWhenUsed/>
    <w:rsid w:val="00BA21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21AE"/>
  </w:style>
  <w:style w:type="paragraph" w:styleId="Footer">
    <w:name w:val="footer"/>
    <w:basedOn w:val="Normal"/>
    <w:link w:val="FooterChar"/>
    <w:uiPriority w:val="99"/>
    <w:unhideWhenUsed/>
    <w:rsid w:val="00BA21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21AE"/>
  </w:style>
  <w:style w:type="paragraph" w:customStyle="1" w:styleId="Prelimheadings">
    <w:name w:val="Prelim headings"/>
    <w:basedOn w:val="Normal"/>
    <w:rsid w:val="00E959D7"/>
    <w:pPr>
      <w:keepNext/>
      <w:tabs>
        <w:tab w:val="left" w:pos="567"/>
      </w:tabs>
      <w:overflowPunct w:val="0"/>
      <w:autoSpaceDE w:val="0"/>
      <w:autoSpaceDN w:val="0"/>
      <w:adjustRightInd w:val="0"/>
      <w:spacing w:after="240" w:line="240" w:lineRule="auto"/>
      <w:textAlignment w:val="baseline"/>
    </w:pPr>
    <w:rPr>
      <w:rFonts w:ascii="GillSans" w:eastAsia="Times New Roman" w:hAnsi="GillSans" w:cs="Times New Roman"/>
      <w:b/>
      <w:caps/>
      <w:color w:val="002060"/>
      <w:kern w:val="28"/>
      <w:sz w:val="28"/>
      <w:szCs w:val="20"/>
    </w:rPr>
  </w:style>
  <w:style w:type="character" w:styleId="IntenseEmphasis">
    <w:name w:val="Intense Emphasis"/>
    <w:basedOn w:val="DefaultParagraphFont"/>
    <w:uiPriority w:val="21"/>
    <w:qFormat/>
    <w:rsid w:val="00412E7A"/>
    <w:rPr>
      <w:i/>
      <w:iCs/>
      <w:color w:val="4472C4" w:themeColor="accent1"/>
    </w:rPr>
  </w:style>
  <w:style w:type="paragraph" w:styleId="NormalWeb">
    <w:name w:val="Normal (Web)"/>
    <w:basedOn w:val="Normal"/>
    <w:uiPriority w:val="99"/>
    <w:unhideWhenUsed/>
    <w:rsid w:val="00EB3E7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190474">
      <w:bodyDiv w:val="1"/>
      <w:marLeft w:val="0"/>
      <w:marRight w:val="0"/>
      <w:marTop w:val="0"/>
      <w:marBottom w:val="0"/>
      <w:divBdr>
        <w:top w:val="none" w:sz="0" w:space="0" w:color="auto"/>
        <w:left w:val="none" w:sz="0" w:space="0" w:color="auto"/>
        <w:bottom w:val="none" w:sz="0" w:space="0" w:color="auto"/>
        <w:right w:val="none" w:sz="0" w:space="0" w:color="auto"/>
      </w:divBdr>
    </w:div>
    <w:div w:id="321659334">
      <w:bodyDiv w:val="1"/>
      <w:marLeft w:val="0"/>
      <w:marRight w:val="0"/>
      <w:marTop w:val="0"/>
      <w:marBottom w:val="0"/>
      <w:divBdr>
        <w:top w:val="none" w:sz="0" w:space="0" w:color="auto"/>
        <w:left w:val="none" w:sz="0" w:space="0" w:color="auto"/>
        <w:bottom w:val="none" w:sz="0" w:space="0" w:color="auto"/>
        <w:right w:val="none" w:sz="0" w:space="0" w:color="auto"/>
      </w:divBdr>
      <w:divsChild>
        <w:div w:id="908416470">
          <w:marLeft w:val="0"/>
          <w:marRight w:val="0"/>
          <w:marTop w:val="0"/>
          <w:marBottom w:val="0"/>
          <w:divBdr>
            <w:top w:val="none" w:sz="0" w:space="0" w:color="auto"/>
            <w:left w:val="none" w:sz="0" w:space="0" w:color="auto"/>
            <w:bottom w:val="none" w:sz="0" w:space="0" w:color="auto"/>
            <w:right w:val="none" w:sz="0" w:space="0" w:color="auto"/>
          </w:divBdr>
          <w:divsChild>
            <w:div w:id="671102270">
              <w:marLeft w:val="0"/>
              <w:marRight w:val="0"/>
              <w:marTop w:val="0"/>
              <w:marBottom w:val="0"/>
              <w:divBdr>
                <w:top w:val="none" w:sz="0" w:space="0" w:color="auto"/>
                <w:left w:val="none" w:sz="0" w:space="0" w:color="auto"/>
                <w:bottom w:val="none" w:sz="0" w:space="0" w:color="auto"/>
                <w:right w:val="none" w:sz="0" w:space="0" w:color="auto"/>
              </w:divBdr>
              <w:divsChild>
                <w:div w:id="134445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6688112">
      <w:bodyDiv w:val="1"/>
      <w:marLeft w:val="0"/>
      <w:marRight w:val="0"/>
      <w:marTop w:val="0"/>
      <w:marBottom w:val="0"/>
      <w:divBdr>
        <w:top w:val="none" w:sz="0" w:space="0" w:color="auto"/>
        <w:left w:val="none" w:sz="0" w:space="0" w:color="auto"/>
        <w:bottom w:val="none" w:sz="0" w:space="0" w:color="auto"/>
        <w:right w:val="none" w:sz="0" w:space="0" w:color="auto"/>
      </w:divBdr>
      <w:divsChild>
        <w:div w:id="651984609">
          <w:marLeft w:val="0"/>
          <w:marRight w:val="0"/>
          <w:marTop w:val="0"/>
          <w:marBottom w:val="0"/>
          <w:divBdr>
            <w:top w:val="none" w:sz="0" w:space="0" w:color="auto"/>
            <w:left w:val="none" w:sz="0" w:space="0" w:color="auto"/>
            <w:bottom w:val="none" w:sz="0" w:space="0" w:color="auto"/>
            <w:right w:val="none" w:sz="0" w:space="0" w:color="auto"/>
          </w:divBdr>
          <w:divsChild>
            <w:div w:id="1731804519">
              <w:marLeft w:val="0"/>
              <w:marRight w:val="0"/>
              <w:marTop w:val="0"/>
              <w:marBottom w:val="0"/>
              <w:divBdr>
                <w:top w:val="none" w:sz="0" w:space="0" w:color="auto"/>
                <w:left w:val="none" w:sz="0" w:space="0" w:color="auto"/>
                <w:bottom w:val="none" w:sz="0" w:space="0" w:color="auto"/>
                <w:right w:val="none" w:sz="0" w:space="0" w:color="auto"/>
              </w:divBdr>
              <w:divsChild>
                <w:div w:id="1826584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9153081">
      <w:bodyDiv w:val="1"/>
      <w:marLeft w:val="0"/>
      <w:marRight w:val="0"/>
      <w:marTop w:val="0"/>
      <w:marBottom w:val="0"/>
      <w:divBdr>
        <w:top w:val="none" w:sz="0" w:space="0" w:color="auto"/>
        <w:left w:val="none" w:sz="0" w:space="0" w:color="auto"/>
        <w:bottom w:val="none" w:sz="0" w:space="0" w:color="auto"/>
        <w:right w:val="none" w:sz="0" w:space="0" w:color="auto"/>
      </w:divBdr>
    </w:div>
    <w:div w:id="873739046">
      <w:bodyDiv w:val="1"/>
      <w:marLeft w:val="0"/>
      <w:marRight w:val="0"/>
      <w:marTop w:val="0"/>
      <w:marBottom w:val="0"/>
      <w:divBdr>
        <w:top w:val="none" w:sz="0" w:space="0" w:color="auto"/>
        <w:left w:val="none" w:sz="0" w:space="0" w:color="auto"/>
        <w:bottom w:val="none" w:sz="0" w:space="0" w:color="auto"/>
        <w:right w:val="none" w:sz="0" w:space="0" w:color="auto"/>
      </w:divBdr>
    </w:div>
    <w:div w:id="971903718">
      <w:bodyDiv w:val="1"/>
      <w:marLeft w:val="0"/>
      <w:marRight w:val="0"/>
      <w:marTop w:val="0"/>
      <w:marBottom w:val="0"/>
      <w:divBdr>
        <w:top w:val="none" w:sz="0" w:space="0" w:color="auto"/>
        <w:left w:val="none" w:sz="0" w:space="0" w:color="auto"/>
        <w:bottom w:val="none" w:sz="0" w:space="0" w:color="auto"/>
        <w:right w:val="none" w:sz="0" w:space="0" w:color="auto"/>
      </w:divBdr>
    </w:div>
    <w:div w:id="1022589840">
      <w:bodyDiv w:val="1"/>
      <w:marLeft w:val="0"/>
      <w:marRight w:val="0"/>
      <w:marTop w:val="0"/>
      <w:marBottom w:val="0"/>
      <w:divBdr>
        <w:top w:val="none" w:sz="0" w:space="0" w:color="auto"/>
        <w:left w:val="none" w:sz="0" w:space="0" w:color="auto"/>
        <w:bottom w:val="none" w:sz="0" w:space="0" w:color="auto"/>
        <w:right w:val="none" w:sz="0" w:space="0" w:color="auto"/>
      </w:divBdr>
    </w:div>
    <w:div w:id="1073546730">
      <w:bodyDiv w:val="1"/>
      <w:marLeft w:val="0"/>
      <w:marRight w:val="0"/>
      <w:marTop w:val="0"/>
      <w:marBottom w:val="0"/>
      <w:divBdr>
        <w:top w:val="none" w:sz="0" w:space="0" w:color="auto"/>
        <w:left w:val="none" w:sz="0" w:space="0" w:color="auto"/>
        <w:bottom w:val="none" w:sz="0" w:space="0" w:color="auto"/>
        <w:right w:val="none" w:sz="0" w:space="0" w:color="auto"/>
      </w:divBdr>
      <w:divsChild>
        <w:div w:id="514535689">
          <w:marLeft w:val="0"/>
          <w:marRight w:val="0"/>
          <w:marTop w:val="0"/>
          <w:marBottom w:val="0"/>
          <w:divBdr>
            <w:top w:val="none" w:sz="0" w:space="0" w:color="auto"/>
            <w:left w:val="none" w:sz="0" w:space="0" w:color="auto"/>
            <w:bottom w:val="none" w:sz="0" w:space="0" w:color="auto"/>
            <w:right w:val="none" w:sz="0" w:space="0" w:color="auto"/>
          </w:divBdr>
          <w:divsChild>
            <w:div w:id="353842471">
              <w:marLeft w:val="0"/>
              <w:marRight w:val="0"/>
              <w:marTop w:val="0"/>
              <w:marBottom w:val="0"/>
              <w:divBdr>
                <w:top w:val="none" w:sz="0" w:space="0" w:color="auto"/>
                <w:left w:val="none" w:sz="0" w:space="0" w:color="auto"/>
                <w:bottom w:val="none" w:sz="0" w:space="0" w:color="auto"/>
                <w:right w:val="none" w:sz="0" w:space="0" w:color="auto"/>
              </w:divBdr>
              <w:divsChild>
                <w:div w:id="2043285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2476361">
      <w:bodyDiv w:val="1"/>
      <w:marLeft w:val="0"/>
      <w:marRight w:val="0"/>
      <w:marTop w:val="0"/>
      <w:marBottom w:val="0"/>
      <w:divBdr>
        <w:top w:val="none" w:sz="0" w:space="0" w:color="auto"/>
        <w:left w:val="none" w:sz="0" w:space="0" w:color="auto"/>
        <w:bottom w:val="none" w:sz="0" w:space="0" w:color="auto"/>
        <w:right w:val="none" w:sz="0" w:space="0" w:color="auto"/>
      </w:divBdr>
    </w:div>
    <w:div w:id="1474101707">
      <w:bodyDiv w:val="1"/>
      <w:marLeft w:val="0"/>
      <w:marRight w:val="0"/>
      <w:marTop w:val="0"/>
      <w:marBottom w:val="0"/>
      <w:divBdr>
        <w:top w:val="none" w:sz="0" w:space="0" w:color="auto"/>
        <w:left w:val="none" w:sz="0" w:space="0" w:color="auto"/>
        <w:bottom w:val="none" w:sz="0" w:space="0" w:color="auto"/>
        <w:right w:val="none" w:sz="0" w:space="0" w:color="auto"/>
      </w:divBdr>
    </w:div>
    <w:div w:id="1672223324">
      <w:bodyDiv w:val="1"/>
      <w:marLeft w:val="0"/>
      <w:marRight w:val="0"/>
      <w:marTop w:val="0"/>
      <w:marBottom w:val="0"/>
      <w:divBdr>
        <w:top w:val="none" w:sz="0" w:space="0" w:color="auto"/>
        <w:left w:val="none" w:sz="0" w:space="0" w:color="auto"/>
        <w:bottom w:val="none" w:sz="0" w:space="0" w:color="auto"/>
        <w:right w:val="none" w:sz="0" w:space="0" w:color="auto"/>
      </w:divBdr>
      <w:divsChild>
        <w:div w:id="562645784">
          <w:marLeft w:val="0"/>
          <w:marRight w:val="0"/>
          <w:marTop w:val="0"/>
          <w:marBottom w:val="0"/>
          <w:divBdr>
            <w:top w:val="none" w:sz="0" w:space="0" w:color="auto"/>
            <w:left w:val="none" w:sz="0" w:space="0" w:color="auto"/>
            <w:bottom w:val="none" w:sz="0" w:space="0" w:color="auto"/>
            <w:right w:val="none" w:sz="0" w:space="0" w:color="auto"/>
          </w:divBdr>
          <w:divsChild>
            <w:div w:id="841503560">
              <w:marLeft w:val="0"/>
              <w:marRight w:val="0"/>
              <w:marTop w:val="0"/>
              <w:marBottom w:val="0"/>
              <w:divBdr>
                <w:top w:val="none" w:sz="0" w:space="0" w:color="auto"/>
                <w:left w:val="none" w:sz="0" w:space="0" w:color="auto"/>
                <w:bottom w:val="none" w:sz="0" w:space="0" w:color="auto"/>
                <w:right w:val="none" w:sz="0" w:space="0" w:color="auto"/>
              </w:divBdr>
              <w:divsChild>
                <w:div w:id="1239901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0594419">
      <w:bodyDiv w:val="1"/>
      <w:marLeft w:val="0"/>
      <w:marRight w:val="0"/>
      <w:marTop w:val="0"/>
      <w:marBottom w:val="0"/>
      <w:divBdr>
        <w:top w:val="none" w:sz="0" w:space="0" w:color="auto"/>
        <w:left w:val="none" w:sz="0" w:space="0" w:color="auto"/>
        <w:bottom w:val="none" w:sz="0" w:space="0" w:color="auto"/>
        <w:right w:val="none" w:sz="0" w:space="0" w:color="auto"/>
      </w:divBdr>
    </w:div>
    <w:div w:id="18629360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image" Target="media/image8.png"/><Relationship Id="rId26" Type="http://schemas.openxmlformats.org/officeDocument/2006/relationships/hyperlink" Target="https://www.alamy.com/stock-photo-swansea-vintage-town-city-map-plan-wales-1926-108261276.html" TargetMode="External"/><Relationship Id="rId3" Type="http://schemas.openxmlformats.org/officeDocument/2006/relationships/numbering" Target="numbering.xml"/><Relationship Id="rId21" Type="http://schemas.openxmlformats.org/officeDocument/2006/relationships/hyperlink" Target="https://localhistories.org/a-history-of-swansea/"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7.png"/><Relationship Id="rId25" Type="http://schemas.openxmlformats.org/officeDocument/2006/relationships/hyperlink" Target="https://www.google.com/url?sa=i&amp;url=https%3A%2F%2Fwww.walesonline.co.uk%2Fnews%2Fwales-news%2Fswansea-civic-centre-named-one-20523315&amp;psig=AOvVaw2ShnR_px5-8FAyYIfVTHxV&amp;ust=1641575777812000&amp;source=images&amp;cd=vfe&amp;ved=0CAgQjRxqFwoTCPCvwbvQnfUCFQAAAAAdAAAAABAX" TargetMode="External"/><Relationship Id="rId2" Type="http://schemas.openxmlformats.org/officeDocument/2006/relationships/customXml" Target="../customXml/item2.xml"/><Relationship Id="rId16" Type="http://schemas.openxmlformats.org/officeDocument/2006/relationships/hyperlink" Target="https://webapps.bgs.ac.uk/lexicon/lexicon.cfm?pub=SWMCM" TargetMode="External"/><Relationship Id="rId20" Type="http://schemas.openxmlformats.org/officeDocument/2006/relationships/hyperlink" Target="https://www.gov.uk/government/organisations/the-coal-authority"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hyperlink" Target="https://www.google.com/maps/@51.6143056,-3.9415088,2406m/data=!3m1!1e3" TargetMode="External"/><Relationship Id="rId5" Type="http://schemas.openxmlformats.org/officeDocument/2006/relationships/settings" Target="settings.xml"/><Relationship Id="rId15" Type="http://schemas.openxmlformats.org/officeDocument/2006/relationships/hyperlink" Target="https://webapps.bgs.ac.uk/lexicon/lexicon.cfm?pub=SWMCM" TargetMode="External"/><Relationship Id="rId23" Type="http://schemas.openxmlformats.org/officeDocument/2006/relationships/hyperlink" Target="https://ididitthisway.wordpress.com/swansea-old-picture-photos/20th-century/" TargetMode="External"/><Relationship Id="rId28" Type="http://schemas.openxmlformats.org/officeDocument/2006/relationships/header" Target="header2.xml"/><Relationship Id="rId10" Type="http://schemas.openxmlformats.org/officeDocument/2006/relationships/image" Target="media/image2.png"/><Relationship Id="rId19" Type="http://schemas.openxmlformats.org/officeDocument/2006/relationships/image" Target="media/image9.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w.gov.uk/government/collections/approved-documents"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Abstract>
  <CompanyAddress/>
  <CompanyPhone/>
  <CompanyFax/>
  <CompanyEmail>2114985@student.uwtsd.ac.uk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5C01FBE-6533-7142-9091-E43678D65F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2095</TotalTime>
  <Pages>1</Pages>
  <Words>2534</Words>
  <Characters>14448</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ACBA4001 – Fundamentals of construction technology</vt:lpstr>
    </vt:vector>
  </TitlesOfParts>
  <Company/>
  <LinksUpToDate>false</LinksUpToDate>
  <CharactersWithSpaces>16949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ACBA4001 – Fundamentals of construction technology</dc:title>
  <dc:subject>Assignment 1 – Site Investigation Case Study</dc:subject>
  <dc:creator>Jordan Jones</dc:creator>
  <cp:keywords/>
  <dc:description/>
  <cp:lastModifiedBy>Jordan Luke Jones (2114985)</cp:lastModifiedBy>
  <cp:revision>49</cp:revision>
  <dcterms:created xsi:type="dcterms:W3CDTF">2021-11-04T07:42:00Z</dcterms:created>
  <dcterms:modified xsi:type="dcterms:W3CDTF">2022-01-06T23:52:00Z</dcterms:modified>
</cp:coreProperties>
</file>