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3FC206D" w:rsidRDefault="03FC206D" w14:paraId="34D33E1D" w14:textId="458D0829">
      <w:r>
        <w:t>Name: Caitlin Williams</w:t>
      </w:r>
    </w:p>
    <w:p w:rsidR="03FC206D" w:rsidRDefault="03FC206D" w14:paraId="7234DE9B" w14:textId="26746421">
      <w:r>
        <w:t>Student Number: 1650794</w:t>
      </w:r>
    </w:p>
    <w:p w:rsidR="03FC206D" w:rsidRDefault="03FC206D" w14:paraId="0A5F6C28" w14:textId="6165B485">
      <w:r>
        <w:t>Module: Additional Learning Needs &amp; Inclusive Practice</w:t>
      </w:r>
    </w:p>
    <w:p w:rsidR="03FC206D" w:rsidRDefault="03FC206D" w14:paraId="552B5124" w14:textId="1C7CF2FA">
      <w:r>
        <w:t>Module Code: ECPT6004</w:t>
      </w:r>
    </w:p>
    <w:p w:rsidR="03FC206D" w:rsidRDefault="03FC206D" w14:paraId="46B20BE4" w14:textId="73B4C9DC">
      <w:r>
        <w:t>Assignment Title: Learning Support Report</w:t>
      </w:r>
    </w:p>
    <w:p w:rsidR="712D6CF0" w:rsidRDefault="712D6CF0" w14:paraId="54DB7C31" w14:textId="38B8BFF5"/>
    <w:p w:rsidRPr="0094260E" w:rsidR="0BD6C4B4" w:rsidP="712D6CF0" w:rsidRDefault="0BD6C4B4" w14:paraId="74DF4111" w14:textId="215D8DB1">
      <w:pPr>
        <w:rPr>
          <w:u w:val="single"/>
        </w:rPr>
      </w:pPr>
      <w:r w:rsidRPr="712D6CF0">
        <w:rPr>
          <w:u w:val="single"/>
        </w:rPr>
        <w:t>AI Acknowledgement:</w:t>
      </w:r>
    </w:p>
    <w:p w:rsidR="0BD6C4B4" w:rsidP="712D6CF0" w:rsidRDefault="0BD6C4B4" w14:paraId="4C23D9F9" w14:textId="3CF9A46A">
      <w:r w:rsidRPr="712D6CF0">
        <w:rPr>
          <w:rFonts w:ascii="Aptos" w:hAnsi="Aptos" w:eastAsia="Aptos" w:cs="Aptos"/>
        </w:rPr>
        <w:t xml:space="preserve">I acknowledge the use of </w:t>
      </w:r>
      <w:r w:rsidRPr="0094260E">
        <w:rPr>
          <w:rFonts w:ascii="Aptos" w:hAnsi="Aptos" w:eastAsia="Aptos" w:cs="Aptos"/>
        </w:rPr>
        <w:t xml:space="preserve">Grammarly (https://www.grammarly.com/) on </w:t>
      </w:r>
      <w:r w:rsidRPr="0094260E" w:rsidR="0094260E">
        <w:rPr>
          <w:rFonts w:ascii="Aptos" w:hAnsi="Aptos" w:eastAsia="Aptos" w:cs="Aptos"/>
        </w:rPr>
        <w:t>3</w:t>
      </w:r>
      <w:r w:rsidR="00F45770">
        <w:rPr>
          <w:rFonts w:ascii="Aptos" w:hAnsi="Aptos" w:eastAsia="Aptos" w:cs="Aptos"/>
        </w:rPr>
        <w:t>1</w:t>
      </w:r>
      <w:r w:rsidRPr="0094260E">
        <w:rPr>
          <w:rFonts w:ascii="Aptos" w:hAnsi="Aptos" w:eastAsia="Aptos" w:cs="Aptos"/>
        </w:rPr>
        <w:t xml:space="preserve"> </w:t>
      </w:r>
      <w:r w:rsidR="0094260E">
        <w:rPr>
          <w:rFonts w:ascii="Aptos" w:hAnsi="Aptos" w:eastAsia="Aptos" w:cs="Aptos"/>
        </w:rPr>
        <w:t>January 2025</w:t>
      </w:r>
      <w:r w:rsidRPr="712D6CF0">
        <w:rPr>
          <w:rFonts w:ascii="Aptos" w:hAnsi="Aptos" w:eastAsia="Aptos" w:cs="Aptos"/>
        </w:rPr>
        <w:t xml:space="preserve"> to check my work using the prompt(s): </w:t>
      </w:r>
    </w:p>
    <w:p w:rsidRPr="003A219B" w:rsidR="003A219B" w:rsidP="003A219B" w:rsidRDefault="0BD6C4B4" w14:paraId="5F5602D2" w14:textId="13EB74C1">
      <w:pPr>
        <w:pStyle w:val="ListParagraph"/>
        <w:numPr>
          <w:ilvl w:val="0"/>
          <w:numId w:val="10"/>
        </w:numPr>
        <w:rPr>
          <w:rFonts w:ascii="Aptos" w:hAnsi="Aptos" w:eastAsia="Aptos" w:cs="Aptos"/>
        </w:rPr>
      </w:pPr>
      <w:r w:rsidRPr="0297391F">
        <w:rPr>
          <w:rFonts w:ascii="Aptos" w:hAnsi="Aptos" w:eastAsia="Aptos" w:cs="Aptos"/>
        </w:rPr>
        <w:t xml:space="preserve">Please check the following text for readability, </w:t>
      </w:r>
      <w:r w:rsidRPr="0297391F" w:rsidR="2C68B1ED">
        <w:rPr>
          <w:rFonts w:ascii="Aptos" w:hAnsi="Aptos" w:eastAsia="Aptos" w:cs="Aptos"/>
        </w:rPr>
        <w:t>grammar,</w:t>
      </w:r>
      <w:r w:rsidRPr="0297391F">
        <w:rPr>
          <w:rFonts w:ascii="Aptos" w:hAnsi="Aptos" w:eastAsia="Aptos" w:cs="Aptos"/>
        </w:rPr>
        <w:t xml:space="preserve"> and syntax</w:t>
      </w:r>
      <w:r w:rsidRPr="0297391F" w:rsidR="003A219B">
        <w:rPr>
          <w:rFonts w:ascii="Aptos" w:hAnsi="Aptos" w:eastAsia="Aptos" w:cs="Aptos"/>
        </w:rPr>
        <w:t>.</w:t>
      </w:r>
    </w:p>
    <w:p w:rsidRPr="003A219B" w:rsidR="0BD6C4B4" w:rsidP="003A219B" w:rsidRDefault="0BD6C4B4" w14:paraId="6046ACC1" w14:textId="70509AF8">
      <w:pPr>
        <w:rPr>
          <w:rFonts w:ascii="Aptos" w:hAnsi="Aptos" w:eastAsia="Aptos" w:cs="Aptos"/>
          <w:highlight w:val="yellow"/>
        </w:rPr>
      </w:pPr>
      <w:r w:rsidRPr="003A219B">
        <w:rPr>
          <w:rFonts w:ascii="Aptos" w:hAnsi="Aptos" w:eastAsia="Aptos" w:cs="Aptos"/>
        </w:rPr>
        <w:t xml:space="preserve"> I confirm that I have not presented any AI generated text as my own work. </w:t>
      </w:r>
    </w:p>
    <w:p w:rsidR="0BD6C4B4" w:rsidP="712D6CF0" w:rsidRDefault="0BD6C4B4" w14:paraId="5068CF85" w14:textId="1D8C8E05">
      <w:r w:rsidRPr="712D6CF0">
        <w:rPr>
          <w:rFonts w:ascii="Aptos" w:hAnsi="Aptos" w:eastAsia="Aptos" w:cs="Aptos"/>
        </w:rPr>
        <w:t>I confirm I have copies of my drafts, notes, and other resources I used before, and after the use of AI tools which I may be asked to provide in evidence</w:t>
      </w:r>
      <w:r w:rsidR="00AC0B5D">
        <w:rPr>
          <w:rFonts w:ascii="Aptos" w:hAnsi="Aptos" w:eastAsia="Aptos" w:cs="Aptos"/>
        </w:rPr>
        <w:t>.</w:t>
      </w:r>
    </w:p>
    <w:p w:rsidR="0BD6C4B4" w:rsidP="712D6CF0" w:rsidRDefault="0BD6C4B4" w14:paraId="13AD0BD5" w14:textId="5A0B7611">
      <w:pPr>
        <w:rPr>
          <w:rFonts w:ascii="Aptos" w:hAnsi="Aptos" w:eastAsia="Aptos" w:cs="Aptos"/>
        </w:rPr>
      </w:pPr>
    </w:p>
    <w:p w:rsidR="00AC1E34" w:rsidP="712D6CF0" w:rsidRDefault="00AC1E34" w14:paraId="2F5C47BB" w14:textId="77777777">
      <w:pPr>
        <w:rPr>
          <w:rFonts w:ascii="Aptos" w:hAnsi="Aptos" w:eastAsia="Aptos" w:cs="Aptos"/>
        </w:rPr>
      </w:pPr>
    </w:p>
    <w:p w:rsidR="00AC1E34" w:rsidP="712D6CF0" w:rsidRDefault="00AC1E34" w14:paraId="53B71732" w14:textId="77777777">
      <w:pPr>
        <w:rPr>
          <w:rFonts w:ascii="Aptos" w:hAnsi="Aptos" w:eastAsia="Aptos" w:cs="Aptos"/>
        </w:rPr>
      </w:pPr>
    </w:p>
    <w:p w:rsidR="00AC1E34" w:rsidP="712D6CF0" w:rsidRDefault="00AC1E34" w14:paraId="0645B5A7" w14:textId="77777777">
      <w:pPr>
        <w:rPr>
          <w:rFonts w:ascii="Aptos" w:hAnsi="Aptos" w:eastAsia="Aptos" w:cs="Aptos"/>
        </w:rPr>
      </w:pPr>
    </w:p>
    <w:p w:rsidR="00AC1E34" w:rsidP="712D6CF0" w:rsidRDefault="00AC1E34" w14:paraId="02376FAA" w14:textId="77777777">
      <w:pPr>
        <w:rPr>
          <w:rFonts w:ascii="Aptos" w:hAnsi="Aptos" w:eastAsia="Aptos" w:cs="Aptos"/>
        </w:rPr>
      </w:pPr>
    </w:p>
    <w:p w:rsidR="712D6CF0" w:rsidP="712D6CF0" w:rsidRDefault="712D6CF0" w14:paraId="7B03231F" w14:textId="587C4047">
      <w:pPr>
        <w:rPr>
          <w:rFonts w:ascii="Aptos" w:hAnsi="Aptos" w:eastAsia="Aptos" w:cs="Aptos"/>
        </w:rPr>
      </w:pPr>
    </w:p>
    <w:p w:rsidR="712D6CF0" w:rsidP="712D6CF0" w:rsidRDefault="712D6CF0" w14:paraId="01597E6C" w14:textId="2CB37857">
      <w:pPr>
        <w:rPr>
          <w:rFonts w:ascii="Aptos" w:hAnsi="Aptos" w:eastAsia="Aptos" w:cs="Aptos"/>
        </w:rPr>
      </w:pPr>
    </w:p>
    <w:p w:rsidR="712D6CF0" w:rsidP="712D6CF0" w:rsidRDefault="712D6CF0" w14:paraId="5EBDEA5D" w14:textId="3F326FA6">
      <w:pPr>
        <w:rPr>
          <w:rFonts w:ascii="Aptos" w:hAnsi="Aptos" w:eastAsia="Aptos" w:cs="Aptos"/>
        </w:rPr>
      </w:pPr>
    </w:p>
    <w:p w:rsidR="712D6CF0" w:rsidP="712D6CF0" w:rsidRDefault="712D6CF0" w14:paraId="0C72D35D" w14:textId="0DB90455">
      <w:pPr>
        <w:rPr>
          <w:rFonts w:ascii="Aptos" w:hAnsi="Aptos" w:eastAsia="Aptos" w:cs="Aptos"/>
        </w:rPr>
      </w:pPr>
    </w:p>
    <w:p w:rsidR="712D6CF0" w:rsidP="712D6CF0" w:rsidRDefault="712D6CF0" w14:paraId="03B19D34" w14:textId="2D22B300">
      <w:pPr>
        <w:rPr>
          <w:rFonts w:ascii="Aptos" w:hAnsi="Aptos" w:eastAsia="Aptos" w:cs="Aptos"/>
        </w:rPr>
      </w:pPr>
    </w:p>
    <w:p w:rsidR="712D6CF0" w:rsidP="712D6CF0" w:rsidRDefault="712D6CF0" w14:paraId="3E6A03E8" w14:textId="048E8DF2">
      <w:pPr>
        <w:rPr>
          <w:rFonts w:ascii="Aptos" w:hAnsi="Aptos" w:eastAsia="Aptos" w:cs="Aptos"/>
        </w:rPr>
      </w:pPr>
    </w:p>
    <w:p w:rsidR="712D6CF0" w:rsidP="712D6CF0" w:rsidRDefault="712D6CF0" w14:paraId="20D153DD" w14:textId="5CD6C92B">
      <w:pPr>
        <w:rPr>
          <w:rFonts w:ascii="Aptos" w:hAnsi="Aptos" w:eastAsia="Aptos" w:cs="Aptos"/>
        </w:rPr>
      </w:pPr>
    </w:p>
    <w:p w:rsidR="712D6CF0" w:rsidP="712D6CF0" w:rsidRDefault="712D6CF0" w14:paraId="202128B7" w14:textId="31B9A484">
      <w:pPr>
        <w:rPr>
          <w:rFonts w:ascii="Aptos" w:hAnsi="Aptos" w:eastAsia="Aptos" w:cs="Aptos"/>
          <w:b/>
          <w:bCs/>
          <w:u w:val="single"/>
        </w:rPr>
      </w:pPr>
    </w:p>
    <w:p w:rsidR="001E1E99" w:rsidP="712D6CF0" w:rsidRDefault="001E1E99" w14:paraId="630AFF98" w14:textId="77777777">
      <w:pPr>
        <w:rPr>
          <w:rFonts w:ascii="Aptos" w:hAnsi="Aptos" w:eastAsia="Aptos" w:cs="Aptos"/>
          <w:b/>
          <w:bCs/>
          <w:u w:val="single"/>
        </w:rPr>
      </w:pPr>
    </w:p>
    <w:p w:rsidR="682BEA71" w:rsidP="682BEA71" w:rsidRDefault="682BEA71" w14:paraId="34C95086" w14:textId="788803FA">
      <w:pPr>
        <w:rPr>
          <w:rFonts w:ascii="Aptos" w:hAnsi="Aptos" w:eastAsia="Aptos" w:cs="Aptos"/>
          <w:b w:val="1"/>
          <w:bCs w:val="1"/>
          <w:u w:val="single"/>
        </w:rPr>
      </w:pPr>
    </w:p>
    <w:p w:rsidR="244864CF" w:rsidP="244864CF" w:rsidRDefault="244864CF" w14:paraId="08545B3C" w14:textId="14098EAF">
      <w:pPr>
        <w:rPr>
          <w:rFonts w:ascii="Aptos" w:hAnsi="Aptos" w:eastAsia="Aptos" w:cs="Aptos"/>
          <w:b w:val="1"/>
          <w:bCs w:val="1"/>
          <w:u w:val="single"/>
        </w:rPr>
      </w:pPr>
    </w:p>
    <w:p w:rsidR="0297391F" w:rsidP="0297391F" w:rsidRDefault="0297391F" w14:paraId="16634622" w14:textId="781D3676">
      <w:pPr>
        <w:rPr>
          <w:rFonts w:ascii="Aptos" w:hAnsi="Aptos" w:eastAsia="Aptos" w:cs="Aptos"/>
          <w:b/>
          <w:bCs/>
          <w:u w:val="single"/>
        </w:rPr>
      </w:pPr>
    </w:p>
    <w:p w:rsidR="00DB0276" w:rsidP="244864CF" w:rsidRDefault="00DB0276" w14:paraId="4315616F" w14:textId="26F8F2EB">
      <w:pPr>
        <w:spacing w:before="0" w:beforeAutospacing="off" w:after="0" w:afterAutospacing="off"/>
        <w:rPr>
          <w:rFonts w:ascii="Aptos" w:hAnsi="Aptos" w:eastAsia="Aptos" w:cs="Aptos"/>
          <w:noProof w:val="0"/>
          <w:color w:val="0E101A"/>
          <w:sz w:val="24"/>
          <w:szCs w:val="24"/>
          <w:u w:val="single"/>
          <w:lang w:val="en-GB"/>
        </w:rPr>
      </w:pPr>
      <w:r w:rsidRPr="7E75962D" w:rsidR="3BE49CD7">
        <w:rPr>
          <w:rFonts w:ascii="Aptos" w:hAnsi="Aptos" w:eastAsia="Aptos" w:cs="Aptos"/>
          <w:b w:val="1"/>
          <w:bCs w:val="1"/>
          <w:noProof w:val="0"/>
          <w:color w:val="0E101A"/>
          <w:sz w:val="24"/>
          <w:szCs w:val="24"/>
          <w:u w:val="single"/>
          <w:lang w:val="en-GB"/>
        </w:rPr>
        <w:t xml:space="preserve">Part 1: </w:t>
      </w:r>
    </w:p>
    <w:p w:rsidR="00DB0276" w:rsidP="244864CF" w:rsidRDefault="00DB0276" w14:paraId="6845E90D" w14:textId="7A294B9D">
      <w:pPr>
        <w:spacing w:before="0" w:beforeAutospacing="off" w:after="0" w:afterAutospacing="off"/>
        <w:rPr>
          <w:rFonts w:ascii="Aptos" w:hAnsi="Aptos" w:eastAsia="Aptos" w:cs="Aptos"/>
          <w:noProof w:val="0"/>
          <w:color w:val="0E101A"/>
          <w:sz w:val="24"/>
          <w:szCs w:val="24"/>
          <w:u w:val="none"/>
          <w:lang w:val="en-GB"/>
        </w:rPr>
      </w:pPr>
    </w:p>
    <w:p w:rsidR="00DB0276" w:rsidP="244864CF" w:rsidRDefault="00DB0276" w14:paraId="19563B78" w14:textId="28EF0EA2">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b w:val="1"/>
          <w:bCs w:val="1"/>
          <w:noProof w:val="0"/>
          <w:color w:val="0E101A"/>
          <w:sz w:val="24"/>
          <w:szCs w:val="24"/>
          <w:lang w:val="en-GB"/>
        </w:rPr>
        <w:t xml:space="preserve">Introduction </w:t>
      </w:r>
      <w:r w:rsidRPr="244864CF" w:rsidR="3BE49CD7">
        <w:rPr>
          <w:rFonts w:ascii="Aptos" w:hAnsi="Aptos" w:eastAsia="Aptos" w:cs="Aptos"/>
          <w:noProof w:val="0"/>
          <w:color w:val="0E101A"/>
          <w:sz w:val="24"/>
          <w:szCs w:val="24"/>
          <w:lang w:val="en-GB"/>
        </w:rPr>
        <w:t xml:space="preserve"> </w:t>
      </w:r>
    </w:p>
    <w:p w:rsidR="00DB0276" w:rsidP="244864CF" w:rsidRDefault="00DB0276" w14:paraId="02F4A11D" w14:textId="391E6DF1">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40888024" w14:textId="614823C8">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 xml:space="preserve">According to the UK Government’s Equality Act (2010), a person is disabled if they have a physical or mental impairment that has a ‘substantial’ and ‘long-term’ negative effect on their ability to do normal daily activities. </w:t>
      </w:r>
    </w:p>
    <w:p w:rsidR="00DB0276" w:rsidP="244864CF" w:rsidRDefault="00DB0276" w14:paraId="328ABA32" w14:textId="46009CB2">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639EFEFD" w14:textId="6BD7E78C">
      <w:pPr>
        <w:spacing w:before="0" w:beforeAutospacing="off" w:after="0" w:afterAutospacing="off"/>
      </w:pPr>
      <w:r w:rsidRPr="244864CF" w:rsidR="3BE49CD7">
        <w:rPr>
          <w:rFonts w:ascii="Aptos" w:hAnsi="Aptos" w:eastAsia="Aptos" w:cs="Aptos"/>
          <w:noProof w:val="0"/>
          <w:color w:val="0E101A"/>
          <w:sz w:val="24"/>
          <w:szCs w:val="24"/>
          <w:lang w:val="en-GB"/>
        </w:rPr>
        <w:t xml:space="preserve">Physical impairments can include but are not limited to, mobility difficulties and hearing impairments. Whereas mental impairments can include learning difficulties and mental illness. Some impairments are automatically treated as a disability, even if they do not affect your daily life. This includes cancer, being registered blind, being HIV positive or having multiple sclerosis (UK Government, 2010). </w:t>
      </w:r>
    </w:p>
    <w:p w:rsidR="00DB0276" w:rsidP="244864CF" w:rsidRDefault="00DB0276" w14:paraId="0F886146" w14:textId="41D053A8">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4D38A5AA" w14:textId="2EA28E4F">
      <w:pPr>
        <w:spacing w:before="0" w:beforeAutospacing="off" w:after="0" w:afterAutospacing="off"/>
      </w:pPr>
      <w:r w:rsidRPr="244864CF" w:rsidR="3BE49CD7">
        <w:rPr>
          <w:rFonts w:ascii="Aptos" w:hAnsi="Aptos" w:eastAsia="Aptos" w:cs="Aptos"/>
          <w:noProof w:val="0"/>
          <w:color w:val="0E101A"/>
          <w:sz w:val="24"/>
          <w:szCs w:val="24"/>
          <w:lang w:val="en-GB"/>
        </w:rPr>
        <w:t xml:space="preserve">The Equality Act 2010 protects people in Britain from discrimination based on their age, disability, gender reassignment, marriage or civil partnership, pregnancy and maternity, race, religion or belief, sex, and sexual orientation. The Equality and Human Rights Commission (2016) states that it applies to organisations such as government departments, service providers, employers, education providers, transport providers, and associations and membership bodies. </w:t>
      </w:r>
    </w:p>
    <w:p w:rsidR="00DB0276" w:rsidP="244864CF" w:rsidRDefault="00DB0276" w14:paraId="2AF5F264" w14:textId="330B20A6">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515C066C" w14:textId="2E378576">
      <w:pPr>
        <w:spacing w:before="0" w:beforeAutospacing="off" w:after="0" w:afterAutospacing="off"/>
      </w:pPr>
      <w:r w:rsidRPr="244864CF" w:rsidR="3BE49CD7">
        <w:rPr>
          <w:rFonts w:ascii="Aptos" w:hAnsi="Aptos" w:eastAsia="Aptos" w:cs="Aptos"/>
          <w:noProof w:val="0"/>
          <w:color w:val="0E101A"/>
          <w:sz w:val="24"/>
          <w:szCs w:val="24"/>
          <w:lang w:val="en-GB"/>
        </w:rPr>
        <w:t xml:space="preserve">This essay will explore the key regulatory and legal frameworks in accommodating additional learning needs (ALN) within the post-compulsory education sector. It will also draw on the institution of The University of Wales Trinity Saint David’s policies regarding equality. The essay will focus on inclusivity and ensuring equal opportunities in the classroom.  </w:t>
      </w:r>
    </w:p>
    <w:p w:rsidR="00DB0276" w:rsidP="244864CF" w:rsidRDefault="00DB0276" w14:paraId="58DCC6F5" w14:textId="16B8E10C">
      <w:pPr>
        <w:spacing w:before="0" w:beforeAutospacing="off" w:after="0" w:afterAutospacing="off"/>
      </w:pPr>
      <w:r w:rsidRPr="244864CF" w:rsidR="3BE49CD7">
        <w:rPr>
          <w:rFonts w:ascii="Aptos" w:hAnsi="Aptos" w:eastAsia="Aptos" w:cs="Aptos"/>
          <w:noProof w:val="0"/>
          <w:color w:val="0E101A"/>
          <w:sz w:val="24"/>
          <w:szCs w:val="24"/>
          <w:lang w:val="en-GB"/>
        </w:rPr>
        <w:t xml:space="preserve"> </w:t>
      </w:r>
    </w:p>
    <w:p w:rsidR="00DB0276" w:rsidP="244864CF" w:rsidRDefault="00DB0276" w14:paraId="7A3A15B9" w14:textId="083A905D">
      <w:pPr>
        <w:pStyle w:val="Normal"/>
        <w:spacing w:before="0" w:beforeAutospacing="off" w:after="0" w:afterAutospacing="off"/>
        <w:rPr>
          <w:rFonts w:ascii="Aptos" w:hAnsi="Aptos" w:eastAsia="Aptos" w:cs="Aptos"/>
          <w:b w:val="1"/>
          <w:bCs w:val="1"/>
          <w:noProof w:val="0"/>
          <w:color w:val="0E101A"/>
          <w:sz w:val="24"/>
          <w:szCs w:val="24"/>
          <w:lang w:val="en-GB"/>
        </w:rPr>
      </w:pPr>
      <w:r w:rsidRPr="244864CF" w:rsidR="3BE49CD7">
        <w:rPr>
          <w:rFonts w:ascii="Aptos" w:hAnsi="Aptos" w:eastAsia="Aptos" w:cs="Aptos"/>
          <w:b w:val="1"/>
          <w:bCs w:val="1"/>
          <w:noProof w:val="0"/>
          <w:color w:val="0E101A"/>
          <w:sz w:val="24"/>
          <w:szCs w:val="24"/>
          <w:lang w:val="en-GB"/>
        </w:rPr>
        <w:t xml:space="preserve">Understanding Regulatory and Legal Frameworks </w:t>
      </w:r>
      <w:r w:rsidRPr="244864CF" w:rsidR="3BE49CD7">
        <w:rPr>
          <w:rFonts w:ascii="Aptos" w:hAnsi="Aptos" w:eastAsia="Aptos" w:cs="Aptos"/>
          <w:noProof w:val="0"/>
          <w:color w:val="0E101A"/>
          <w:sz w:val="24"/>
          <w:szCs w:val="24"/>
          <w:lang w:val="en-GB"/>
        </w:rPr>
        <w:t xml:space="preserve"> </w:t>
      </w:r>
    </w:p>
    <w:p w:rsidR="00DB0276" w:rsidP="244864CF" w:rsidRDefault="00DB0276" w14:paraId="04541574" w14:textId="7A248F0D">
      <w:pPr>
        <w:pStyle w:val="Normal"/>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087817DE" w14:textId="3ECE7115">
      <w:pPr>
        <w:pStyle w:val="Normal"/>
        <w:spacing w:before="0" w:beforeAutospacing="off" w:after="0" w:afterAutospacing="off"/>
        <w:rPr>
          <w:rFonts w:ascii="Aptos" w:hAnsi="Aptos" w:eastAsia="Aptos" w:cs="Aptos"/>
          <w:noProof w:val="0"/>
          <w:color w:val="0E101A"/>
          <w:sz w:val="24"/>
          <w:szCs w:val="24"/>
          <w:lang w:val="en-GB"/>
        </w:rPr>
      </w:pPr>
      <w:r w:rsidRPr="7E75962D" w:rsidR="3BE49CD7">
        <w:rPr>
          <w:rFonts w:ascii="Aptos" w:hAnsi="Aptos" w:eastAsia="Aptos" w:cs="Aptos"/>
          <w:noProof w:val="0"/>
          <w:color w:val="0E101A"/>
          <w:sz w:val="24"/>
          <w:szCs w:val="24"/>
          <w:lang w:val="en-GB"/>
        </w:rPr>
        <w:t xml:space="preserve">Inclusive practice within the post-compulsory sector ensures that all learners </w:t>
      </w:r>
      <w:r w:rsidRPr="7E75962D" w:rsidR="239F8755">
        <w:rPr>
          <w:rFonts w:ascii="Aptos" w:hAnsi="Aptos" w:eastAsia="Aptos" w:cs="Aptos"/>
          <w:noProof w:val="0"/>
          <w:color w:val="0E101A"/>
          <w:sz w:val="24"/>
          <w:szCs w:val="24"/>
          <w:lang w:val="en-GB"/>
        </w:rPr>
        <w:t xml:space="preserve">can </w:t>
      </w:r>
      <w:r w:rsidRPr="7E75962D" w:rsidR="3BE49CD7">
        <w:rPr>
          <w:rFonts w:ascii="Aptos" w:hAnsi="Aptos" w:eastAsia="Aptos" w:cs="Aptos"/>
          <w:noProof w:val="0"/>
          <w:color w:val="0E101A"/>
          <w:sz w:val="24"/>
          <w:szCs w:val="24"/>
          <w:lang w:val="en-GB"/>
        </w:rPr>
        <w:t xml:space="preserve">succeed and have access to education that meets their needs, and enables them to </w:t>
      </w:r>
      <w:r w:rsidRPr="7E75962D" w:rsidR="3BE49CD7">
        <w:rPr>
          <w:rFonts w:ascii="Aptos" w:hAnsi="Aptos" w:eastAsia="Aptos" w:cs="Aptos"/>
          <w:noProof w:val="0"/>
          <w:color w:val="0E101A"/>
          <w:sz w:val="24"/>
          <w:szCs w:val="24"/>
          <w:lang w:val="en-GB"/>
        </w:rPr>
        <w:t>participate</w:t>
      </w:r>
      <w:r w:rsidRPr="7E75962D" w:rsidR="3BE49CD7">
        <w:rPr>
          <w:rFonts w:ascii="Aptos" w:hAnsi="Aptos" w:eastAsia="Aptos" w:cs="Aptos"/>
          <w:noProof w:val="0"/>
          <w:color w:val="0E101A"/>
          <w:sz w:val="24"/>
          <w:szCs w:val="24"/>
          <w:lang w:val="en-GB"/>
        </w:rPr>
        <w:t xml:space="preserve">, benefit and enjoy learning (Welsh Government, 2020). </w:t>
      </w:r>
    </w:p>
    <w:p w:rsidR="00DB0276" w:rsidP="244864CF" w:rsidRDefault="00DB0276" w14:paraId="56E8ED4D" w14:textId="4CB7228D">
      <w:pPr>
        <w:pStyle w:val="Normal"/>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35756FAA" w14:textId="35302CC4">
      <w:pPr>
        <w:pStyle w:val="Normal"/>
        <w:spacing w:before="0" w:beforeAutospacing="off" w:after="0" w:afterAutospacing="off"/>
        <w:rPr>
          <w:rFonts w:ascii="Aptos" w:hAnsi="Aptos" w:eastAsia="Aptos" w:cs="Aptos"/>
          <w:noProof w:val="0"/>
          <w:color w:val="0E101A"/>
          <w:sz w:val="24"/>
          <w:szCs w:val="24"/>
          <w:lang w:val="en-GB"/>
        </w:rPr>
      </w:pPr>
      <w:r w:rsidRPr="7E75962D" w:rsidR="3BE49CD7">
        <w:rPr>
          <w:rFonts w:ascii="Aptos" w:hAnsi="Aptos" w:eastAsia="Aptos" w:cs="Aptos"/>
          <w:noProof w:val="0"/>
          <w:color w:val="0E101A"/>
          <w:sz w:val="24"/>
          <w:szCs w:val="24"/>
          <w:lang w:val="en-GB"/>
        </w:rPr>
        <w:t xml:space="preserve">The Welsh Government’s Additional Learning Needs Code for Wales 2021 says that their principles for the ALN are: </w:t>
      </w:r>
    </w:p>
    <w:p w:rsidR="00DB0276" w:rsidP="7E75962D" w:rsidRDefault="00DB0276" w14:paraId="56524103" w14:textId="62DE89D8">
      <w:pPr>
        <w:pStyle w:val="Normal"/>
        <w:suppressLineNumbers w:val="0"/>
        <w:bidi w:val="0"/>
        <w:spacing w:before="0" w:beforeAutospacing="off" w:after="0" w:afterAutospacing="off" w:line="279" w:lineRule="auto"/>
        <w:ind w:left="0" w:right="0"/>
        <w:jc w:val="left"/>
        <w:rPr>
          <w:rFonts w:ascii="Aptos" w:hAnsi="Aptos" w:eastAsia="Aptos" w:cs="Aptos"/>
          <w:noProof w:val="0"/>
          <w:color w:val="0E101A"/>
          <w:sz w:val="24"/>
          <w:szCs w:val="24"/>
          <w:lang w:val="en-GB"/>
        </w:rPr>
      </w:pPr>
      <w:r w:rsidRPr="7E75962D" w:rsidR="7F7E983F">
        <w:rPr>
          <w:rFonts w:ascii="Aptos" w:hAnsi="Aptos" w:eastAsia="Aptos" w:cs="Aptos"/>
          <w:noProof w:val="0"/>
          <w:color w:val="0E101A"/>
          <w:sz w:val="24"/>
          <w:szCs w:val="24"/>
          <w:lang w:val="en-GB"/>
        </w:rPr>
        <w:t xml:space="preserve">A </w:t>
      </w:r>
      <w:r w:rsidRPr="7E75962D" w:rsidR="7F7E983F">
        <w:rPr>
          <w:rFonts w:ascii="Aptos" w:hAnsi="Aptos" w:eastAsia="Aptos" w:cs="Aptos"/>
          <w:noProof w:val="0"/>
          <w:color w:val="0E101A"/>
          <w:sz w:val="24"/>
          <w:szCs w:val="24"/>
          <w:lang w:val="en-GB"/>
        </w:rPr>
        <w:t>rights based</w:t>
      </w:r>
      <w:r w:rsidRPr="7E75962D" w:rsidR="7F7E983F">
        <w:rPr>
          <w:rFonts w:ascii="Aptos" w:hAnsi="Aptos" w:eastAsia="Aptos" w:cs="Aptos"/>
          <w:noProof w:val="0"/>
          <w:color w:val="0E101A"/>
          <w:sz w:val="24"/>
          <w:szCs w:val="24"/>
          <w:lang w:val="en-GB"/>
        </w:rPr>
        <w:t xml:space="preserve"> approach where t</w:t>
      </w:r>
      <w:r w:rsidRPr="7E75962D" w:rsidR="3BE49CD7">
        <w:rPr>
          <w:rFonts w:ascii="Aptos" w:hAnsi="Aptos" w:eastAsia="Aptos" w:cs="Aptos"/>
          <w:noProof w:val="0"/>
          <w:color w:val="0E101A"/>
          <w:sz w:val="24"/>
          <w:szCs w:val="24"/>
          <w:lang w:val="en-GB"/>
        </w:rPr>
        <w:t xml:space="preserve">he young person is enabled to </w:t>
      </w:r>
      <w:r w:rsidRPr="7E75962D" w:rsidR="3BE49CD7">
        <w:rPr>
          <w:rFonts w:ascii="Aptos" w:hAnsi="Aptos" w:eastAsia="Aptos" w:cs="Aptos"/>
          <w:noProof w:val="0"/>
          <w:color w:val="0E101A"/>
          <w:sz w:val="24"/>
          <w:szCs w:val="24"/>
          <w:lang w:val="en-GB"/>
        </w:rPr>
        <w:t>participate</w:t>
      </w:r>
      <w:r w:rsidRPr="7E75962D" w:rsidR="3BE49CD7">
        <w:rPr>
          <w:rFonts w:ascii="Aptos" w:hAnsi="Aptos" w:eastAsia="Aptos" w:cs="Aptos"/>
          <w:noProof w:val="0"/>
          <w:color w:val="0E101A"/>
          <w:sz w:val="24"/>
          <w:szCs w:val="24"/>
          <w:lang w:val="en-GB"/>
        </w:rPr>
        <w:t xml:space="preserve"> as much as possible in the decision-making processes and has the right to challenge decisions about ALN-related matters. </w:t>
      </w:r>
      <w:r w:rsidRPr="7E75962D" w:rsidR="42ADFC6A">
        <w:rPr>
          <w:rFonts w:ascii="Aptos" w:hAnsi="Aptos" w:eastAsia="Aptos" w:cs="Aptos"/>
          <w:noProof w:val="0"/>
          <w:color w:val="0E101A"/>
          <w:sz w:val="24"/>
          <w:szCs w:val="24"/>
          <w:lang w:val="en-GB"/>
        </w:rPr>
        <w:t xml:space="preserve">Needs and provisions are </w:t>
      </w:r>
      <w:r w:rsidRPr="7E75962D" w:rsidR="42ADFC6A">
        <w:rPr>
          <w:rFonts w:ascii="Aptos" w:hAnsi="Aptos" w:eastAsia="Aptos" w:cs="Aptos"/>
          <w:noProof w:val="0"/>
          <w:color w:val="0E101A"/>
          <w:sz w:val="24"/>
          <w:szCs w:val="24"/>
          <w:lang w:val="en-GB"/>
        </w:rPr>
        <w:t>identified</w:t>
      </w:r>
      <w:r w:rsidRPr="7E75962D" w:rsidR="42ADFC6A">
        <w:rPr>
          <w:rFonts w:ascii="Aptos" w:hAnsi="Aptos" w:eastAsia="Aptos" w:cs="Aptos"/>
          <w:noProof w:val="0"/>
          <w:color w:val="0E101A"/>
          <w:sz w:val="24"/>
          <w:szCs w:val="24"/>
          <w:lang w:val="en-GB"/>
        </w:rPr>
        <w:t xml:space="preserve"> early, and c</w:t>
      </w:r>
      <w:bookmarkStart w:name="_Int_gxG60xlE" w:id="1770801755"/>
      <w:r w:rsidRPr="7E75962D" w:rsidR="3BE49CD7">
        <w:rPr>
          <w:rFonts w:ascii="Aptos" w:hAnsi="Aptos" w:eastAsia="Aptos" w:cs="Aptos"/>
          <w:noProof w:val="0"/>
          <w:color w:val="0E101A"/>
          <w:sz w:val="24"/>
          <w:szCs w:val="24"/>
          <w:lang w:val="en-GB"/>
        </w:rPr>
        <w:t xml:space="preserve">ollaboration </w:t>
      </w:r>
      <w:r w:rsidRPr="7E75962D" w:rsidR="11114BB6">
        <w:rPr>
          <w:rFonts w:ascii="Aptos" w:hAnsi="Aptos" w:eastAsia="Aptos" w:cs="Aptos"/>
          <w:noProof w:val="0"/>
          <w:color w:val="0E101A"/>
          <w:sz w:val="24"/>
          <w:szCs w:val="24"/>
          <w:lang w:val="en-GB"/>
        </w:rPr>
        <w:t xml:space="preserve">with services </w:t>
      </w:r>
      <w:r w:rsidRPr="7E75962D" w:rsidR="3BE49CD7">
        <w:rPr>
          <w:rFonts w:ascii="Aptos" w:hAnsi="Aptos" w:eastAsia="Aptos" w:cs="Aptos"/>
          <w:noProof w:val="0"/>
          <w:color w:val="0E101A"/>
          <w:sz w:val="24"/>
          <w:szCs w:val="24"/>
          <w:lang w:val="en-GB"/>
        </w:rPr>
        <w:t>to ensure</w:t>
      </w:r>
      <w:r w:rsidRPr="7E75962D" w:rsidR="3BE49CD7">
        <w:rPr>
          <w:rFonts w:ascii="Aptos" w:hAnsi="Aptos" w:eastAsia="Aptos" w:cs="Aptos"/>
          <w:noProof w:val="0"/>
          <w:color w:val="0E101A"/>
          <w:sz w:val="24"/>
          <w:szCs w:val="24"/>
          <w:lang w:val="en-GB"/>
        </w:rPr>
        <w:t xml:space="preserve"> </w:t>
      </w:r>
      <w:r w:rsidRPr="7E75962D" w:rsidR="3BE49CD7">
        <w:rPr>
          <w:rFonts w:ascii="Aptos" w:hAnsi="Aptos" w:eastAsia="Aptos" w:cs="Aptos"/>
          <w:noProof w:val="0"/>
          <w:color w:val="0E101A"/>
          <w:sz w:val="24"/>
          <w:szCs w:val="24"/>
          <w:lang w:val="en-GB"/>
        </w:rPr>
        <w:t>a</w:t>
      </w:r>
      <w:r w:rsidRPr="7E75962D" w:rsidR="3BE49CD7">
        <w:rPr>
          <w:rFonts w:ascii="Aptos" w:hAnsi="Aptos" w:eastAsia="Aptos" w:cs="Aptos"/>
          <w:noProof w:val="0"/>
          <w:color w:val="0E101A"/>
          <w:sz w:val="24"/>
          <w:szCs w:val="24"/>
          <w:lang w:val="en-GB"/>
        </w:rPr>
        <w:t>ppropriate support</w:t>
      </w:r>
      <w:r w:rsidRPr="7E75962D" w:rsidR="3BE49CD7">
        <w:rPr>
          <w:rFonts w:ascii="Aptos" w:hAnsi="Aptos" w:eastAsia="Aptos" w:cs="Aptos"/>
          <w:noProof w:val="0"/>
          <w:color w:val="0E101A"/>
          <w:sz w:val="24"/>
          <w:szCs w:val="24"/>
          <w:lang w:val="en-GB"/>
        </w:rPr>
        <w:t xml:space="preserve"> </w:t>
      </w:r>
      <w:r w:rsidRPr="7E75962D" w:rsidR="3BE49CD7">
        <w:rPr>
          <w:rFonts w:ascii="Aptos" w:hAnsi="Aptos" w:eastAsia="Aptos" w:cs="Aptos"/>
          <w:noProof w:val="0"/>
          <w:color w:val="0E101A"/>
          <w:sz w:val="24"/>
          <w:szCs w:val="24"/>
          <w:lang w:val="en-GB"/>
        </w:rPr>
        <w:t xml:space="preserve">is put in place to achieve positive expectations and outcomes. Inclusive education is where young people with ALN are supported to </w:t>
      </w:r>
      <w:r w:rsidRPr="7E75962D" w:rsidR="3BE49CD7">
        <w:rPr>
          <w:rFonts w:ascii="Aptos" w:hAnsi="Aptos" w:eastAsia="Aptos" w:cs="Aptos"/>
          <w:noProof w:val="0"/>
          <w:color w:val="0E101A"/>
          <w:sz w:val="24"/>
          <w:szCs w:val="24"/>
          <w:lang w:val="en-GB"/>
        </w:rPr>
        <w:t>p</w:t>
      </w:r>
      <w:r w:rsidRPr="7E75962D" w:rsidR="3BE49CD7">
        <w:rPr>
          <w:rFonts w:ascii="Aptos" w:hAnsi="Aptos" w:eastAsia="Aptos" w:cs="Aptos"/>
          <w:noProof w:val="0"/>
          <w:color w:val="0E101A"/>
          <w:sz w:val="24"/>
          <w:szCs w:val="24"/>
          <w:lang w:val="en-GB"/>
        </w:rPr>
        <w:t>articipate</w:t>
      </w:r>
      <w:r w:rsidRPr="7E75962D" w:rsidR="3BE49CD7">
        <w:rPr>
          <w:rFonts w:ascii="Aptos" w:hAnsi="Aptos" w:eastAsia="Aptos" w:cs="Aptos"/>
          <w:noProof w:val="0"/>
          <w:color w:val="0E101A"/>
          <w:sz w:val="24"/>
          <w:szCs w:val="24"/>
          <w:lang w:val="en-GB"/>
        </w:rPr>
        <w:t xml:space="preserve"> </w:t>
      </w:r>
      <w:r w:rsidRPr="7E75962D" w:rsidR="3BE49CD7">
        <w:rPr>
          <w:rFonts w:ascii="Aptos" w:hAnsi="Aptos" w:eastAsia="Aptos" w:cs="Aptos"/>
          <w:noProof w:val="0"/>
          <w:color w:val="0E101A"/>
          <w:sz w:val="24"/>
          <w:szCs w:val="24"/>
          <w:lang w:val="en-GB"/>
        </w:rPr>
        <w:t>fully in mainstream education and a setting approach is taken to meeting the needs of the learners with ALN (Welsh Government, 2020).</w:t>
      </w:r>
      <w:bookmarkEnd w:id="1770801755"/>
      <w:r w:rsidRPr="7E75962D" w:rsidR="3BE49CD7">
        <w:rPr>
          <w:rFonts w:ascii="Aptos" w:hAnsi="Aptos" w:eastAsia="Aptos" w:cs="Aptos"/>
          <w:noProof w:val="0"/>
          <w:color w:val="0E101A"/>
          <w:sz w:val="24"/>
          <w:szCs w:val="24"/>
          <w:lang w:val="en-GB"/>
        </w:rPr>
        <w:t xml:space="preserve"> </w:t>
      </w:r>
    </w:p>
    <w:p w:rsidR="00DB0276" w:rsidP="244864CF" w:rsidRDefault="00DB0276" w14:paraId="3ED8348E" w14:textId="2446940D">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67525379" w14:textId="6BE4CC6B">
      <w:pPr>
        <w:spacing w:before="0" w:beforeAutospacing="off" w:after="0" w:afterAutospacing="off"/>
      </w:pPr>
      <w:r w:rsidRPr="244864CF" w:rsidR="3BE49CD7">
        <w:rPr>
          <w:rFonts w:ascii="Aptos" w:hAnsi="Aptos" w:eastAsia="Aptos" w:cs="Aptos"/>
          <w:noProof w:val="0"/>
          <w:color w:val="0E101A"/>
          <w:sz w:val="24"/>
          <w:szCs w:val="24"/>
          <w:lang w:val="en-GB"/>
        </w:rPr>
        <w:t xml:space="preserve">The Tertiary Education and Research (Wales) Act (2022) is centred around learner excellence, equality, and engagement. It has been put in place to deliver a more strategic, coherent, and effective approach to help learners grow. Part of the commission is to fund higher education in the departments of information, advice, and guidance. The act of securing the interests of learners is intended to ensure that learners' interests are represented. Learners can give their opinions about the quality of education they receive and participate in the decisions made by providers. </w:t>
      </w:r>
    </w:p>
    <w:p w:rsidR="00DB0276" w:rsidP="244864CF" w:rsidRDefault="00DB0276" w14:paraId="2E9E7819" w14:textId="0B433963">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3B8EEFFE" w14:textId="2E44442A">
      <w:pPr>
        <w:spacing w:before="0" w:beforeAutospacing="off" w:after="0" w:afterAutospacing="off"/>
      </w:pPr>
      <w:r w:rsidRPr="7E75962D" w:rsidR="3BE49CD7">
        <w:rPr>
          <w:rFonts w:ascii="Aptos" w:hAnsi="Aptos" w:eastAsia="Aptos" w:cs="Aptos"/>
          <w:noProof w:val="0"/>
          <w:color w:val="0E101A"/>
          <w:sz w:val="24"/>
          <w:szCs w:val="24"/>
          <w:lang w:val="en-GB"/>
        </w:rPr>
        <w:t>The Well-being of Future Generations (Wales) Act 2015 provides a legally binding common purpose which are seven well-being goals for national government, local government, local health boards and other specified public bodies. The goals include a prosperous, resilient, healthier, more equal Wales</w:t>
      </w:r>
      <w:r w:rsidRPr="7E75962D" w:rsidR="5311DAC4">
        <w:rPr>
          <w:rFonts w:ascii="Aptos" w:hAnsi="Aptos" w:eastAsia="Aptos" w:cs="Aptos"/>
          <w:noProof w:val="0"/>
          <w:color w:val="0E101A"/>
          <w:sz w:val="24"/>
          <w:szCs w:val="24"/>
          <w:lang w:val="en-GB"/>
        </w:rPr>
        <w:t xml:space="preserve"> </w:t>
      </w:r>
      <w:bookmarkStart w:name="_Int_oDsmBVHH" w:id="1101733054"/>
      <w:r w:rsidRPr="7E75962D" w:rsidR="3BE49CD7">
        <w:rPr>
          <w:rFonts w:ascii="Aptos" w:hAnsi="Aptos" w:eastAsia="Aptos" w:cs="Aptos"/>
          <w:noProof w:val="0"/>
          <w:color w:val="0E101A"/>
          <w:sz w:val="24"/>
          <w:szCs w:val="24"/>
          <w:lang w:val="en-GB"/>
        </w:rPr>
        <w:t>(Welsh Government, 2024).</w:t>
      </w:r>
      <w:bookmarkEnd w:id="1101733054"/>
      <w:r w:rsidRPr="7E75962D" w:rsidR="3BE49CD7">
        <w:rPr>
          <w:rFonts w:ascii="Aptos" w:hAnsi="Aptos" w:eastAsia="Aptos" w:cs="Aptos"/>
          <w:noProof w:val="0"/>
          <w:color w:val="0E101A"/>
          <w:sz w:val="24"/>
          <w:szCs w:val="24"/>
          <w:lang w:val="en-GB"/>
        </w:rPr>
        <w:t xml:space="preserve"> </w:t>
      </w:r>
    </w:p>
    <w:p w:rsidR="00DB0276" w:rsidP="244864CF" w:rsidRDefault="00DB0276" w14:paraId="1EBC86B9" w14:textId="57210C1A">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32C197DD" w14:textId="06BE45AE">
      <w:pPr>
        <w:spacing w:before="0" w:beforeAutospacing="off" w:after="0" w:afterAutospacing="off"/>
      </w:pPr>
      <w:r w:rsidRPr="244864CF" w:rsidR="3BE49CD7">
        <w:rPr>
          <w:rFonts w:ascii="Aptos" w:hAnsi="Aptos" w:eastAsia="Aptos" w:cs="Aptos"/>
          <w:noProof w:val="0"/>
          <w:color w:val="0E101A"/>
          <w:sz w:val="24"/>
          <w:szCs w:val="24"/>
          <w:lang w:val="en-GB"/>
        </w:rPr>
        <w:t xml:space="preserve">These policies promote inclusion across multiple sectors including post-compulsory education and make it the law that organisations must follow when setting their institutional policies and procedures.  </w:t>
      </w:r>
    </w:p>
    <w:p w:rsidR="00DB0276" w:rsidP="244864CF" w:rsidRDefault="00DB0276" w14:paraId="326E3B2C" w14:textId="06F3C7ED">
      <w:pPr>
        <w:spacing w:before="0" w:beforeAutospacing="off" w:after="0" w:afterAutospacing="off"/>
      </w:pPr>
      <w:r w:rsidRPr="244864CF" w:rsidR="3BE49CD7">
        <w:rPr>
          <w:rFonts w:ascii="Aptos" w:hAnsi="Aptos" w:eastAsia="Aptos" w:cs="Aptos"/>
          <w:noProof w:val="0"/>
          <w:color w:val="0E101A"/>
          <w:sz w:val="24"/>
          <w:szCs w:val="24"/>
          <w:lang w:val="en-GB"/>
        </w:rPr>
        <w:t xml:space="preserve"> </w:t>
      </w:r>
    </w:p>
    <w:p w:rsidR="00DB0276" w:rsidP="244864CF" w:rsidRDefault="00DB0276" w14:paraId="3E76F99D" w14:textId="5F98C565">
      <w:pPr>
        <w:spacing w:before="0" w:beforeAutospacing="off" w:after="0" w:afterAutospacing="off"/>
      </w:pPr>
      <w:r w:rsidRPr="244864CF" w:rsidR="3BE49CD7">
        <w:rPr>
          <w:rFonts w:ascii="Aptos" w:hAnsi="Aptos" w:eastAsia="Aptos" w:cs="Aptos"/>
          <w:b w:val="1"/>
          <w:bCs w:val="1"/>
          <w:noProof w:val="0"/>
          <w:color w:val="0E101A"/>
          <w:sz w:val="24"/>
          <w:szCs w:val="24"/>
          <w:lang w:val="en-GB"/>
        </w:rPr>
        <w:t xml:space="preserve">Demonstrating Inclusivity in the Classroom </w:t>
      </w:r>
      <w:r w:rsidRPr="244864CF" w:rsidR="3BE49CD7">
        <w:rPr>
          <w:rFonts w:ascii="Aptos" w:hAnsi="Aptos" w:eastAsia="Aptos" w:cs="Aptos"/>
          <w:noProof w:val="0"/>
          <w:color w:val="0E101A"/>
          <w:sz w:val="24"/>
          <w:szCs w:val="24"/>
          <w:lang w:val="en-GB"/>
        </w:rPr>
        <w:t xml:space="preserve"> </w:t>
      </w:r>
    </w:p>
    <w:p w:rsidR="00DB0276" w:rsidP="244864CF" w:rsidRDefault="00DB0276" w14:paraId="5AE011E0" w14:textId="7D06D8C7">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05AAF02C" w14:textId="26A99A87">
      <w:pPr>
        <w:spacing w:before="0" w:beforeAutospacing="off" w:after="0" w:afterAutospacing="off"/>
      </w:pPr>
      <w:r w:rsidRPr="244864CF" w:rsidR="3BE49CD7">
        <w:rPr>
          <w:rFonts w:ascii="Aptos" w:hAnsi="Aptos" w:eastAsia="Aptos" w:cs="Aptos"/>
          <w:noProof w:val="0"/>
          <w:color w:val="0E101A"/>
          <w:sz w:val="24"/>
          <w:szCs w:val="24"/>
          <w:lang w:val="en-GB"/>
        </w:rPr>
        <w:t>The view is that the overall quality and performance of both the Further Education (FE) and Higher Education (HE) sectors are good, and that they meet student and societal needs. All sections of the post-compulsory system have undergone significant structural change over recent years, leading to better coherence between and within the FE and HE provision (</w:t>
      </w:r>
      <w:r w:rsidRPr="244864CF" w:rsidR="3BE49CD7">
        <w:rPr>
          <w:rFonts w:ascii="Aptos" w:hAnsi="Aptos" w:eastAsia="Aptos" w:cs="Aptos"/>
          <w:noProof w:val="0"/>
          <w:color w:val="0E101A"/>
          <w:sz w:val="24"/>
          <w:szCs w:val="24"/>
          <w:lang w:val="en-GB"/>
        </w:rPr>
        <w:t>Hazelkorn</w:t>
      </w:r>
      <w:r w:rsidRPr="244864CF" w:rsidR="3BE49CD7">
        <w:rPr>
          <w:rFonts w:ascii="Aptos" w:hAnsi="Aptos" w:eastAsia="Aptos" w:cs="Aptos"/>
          <w:noProof w:val="0"/>
          <w:color w:val="0E101A"/>
          <w:sz w:val="24"/>
          <w:szCs w:val="24"/>
          <w:lang w:val="en-GB"/>
        </w:rPr>
        <w:t xml:space="preserve">, 2016). </w:t>
      </w:r>
    </w:p>
    <w:p w:rsidR="00DB0276" w:rsidP="244864CF" w:rsidRDefault="00DB0276" w14:paraId="469D55F2" w14:textId="56A9E932">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12642852" w14:textId="604634C7">
      <w:pPr>
        <w:spacing w:before="0" w:beforeAutospacing="off" w:after="0" w:afterAutospacing="off"/>
      </w:pPr>
      <w:r w:rsidRPr="244864CF" w:rsidR="3BE49CD7">
        <w:rPr>
          <w:rFonts w:ascii="Aptos" w:hAnsi="Aptos" w:eastAsia="Aptos" w:cs="Aptos"/>
          <w:noProof w:val="0"/>
          <w:color w:val="0E101A"/>
          <w:sz w:val="24"/>
          <w:szCs w:val="24"/>
          <w:lang w:val="en-GB"/>
        </w:rPr>
        <w:t xml:space="preserve">In 2022, students in secondary school shared their positive expectations for HE and felt a clear sense of hope for this new chapter in their lives. Universities and colleges are depicted as diverse and inclusive environments, therefor applicants expect them to have established policies and procedures in place to support disabled students (UCAS, 2022). While many students expecting support in HE to be excellent appears to be encouraging, it may not consider individuals’ understanding of what support they will receive. Applicants may find the difference between the type and level of support offered in HE is vastly different to that received in secondary education, and not fully understand that more independence is expected (UCAS, 2022). </w:t>
      </w:r>
    </w:p>
    <w:p w:rsidR="00DB0276" w:rsidP="244864CF" w:rsidRDefault="00DB0276" w14:paraId="449F93C2" w14:textId="380F66B2">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65456BA8" w14:textId="66546DFF">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 xml:space="preserve">Despite laws and legislations put in place, there are several types of barriers that can </w:t>
      </w:r>
      <w:r w:rsidRPr="244864CF" w:rsidR="3BE49CD7">
        <w:rPr>
          <w:rFonts w:ascii="Aptos" w:hAnsi="Aptos" w:eastAsia="Aptos" w:cs="Aptos"/>
          <w:noProof w:val="0"/>
          <w:color w:val="0E101A"/>
          <w:sz w:val="24"/>
          <w:szCs w:val="24"/>
          <w:lang w:val="en-GB"/>
        </w:rPr>
        <w:t>impact</w:t>
      </w:r>
      <w:r w:rsidRPr="244864CF" w:rsidR="3BE49CD7">
        <w:rPr>
          <w:rFonts w:ascii="Aptos" w:hAnsi="Aptos" w:eastAsia="Aptos" w:cs="Aptos"/>
          <w:noProof w:val="0"/>
          <w:color w:val="0E101A"/>
          <w:sz w:val="24"/>
          <w:szCs w:val="24"/>
          <w:lang w:val="en-GB"/>
        </w:rPr>
        <w:t xml:space="preserve"> post-compulsory students such as attitude, ableism, economics, communication, unequal representation and more (Boyle &amp; Topping, 2012). These barriers can </w:t>
      </w:r>
      <w:r w:rsidRPr="244864CF" w:rsidR="3BE49CD7">
        <w:rPr>
          <w:rFonts w:ascii="Aptos" w:hAnsi="Aptos" w:eastAsia="Aptos" w:cs="Aptos"/>
          <w:noProof w:val="0"/>
          <w:color w:val="0E101A"/>
          <w:sz w:val="24"/>
          <w:szCs w:val="24"/>
          <w:lang w:val="en-GB"/>
        </w:rPr>
        <w:t>impact</w:t>
      </w:r>
      <w:r w:rsidRPr="244864CF" w:rsidR="3BE49CD7">
        <w:rPr>
          <w:rFonts w:ascii="Aptos" w:hAnsi="Aptos" w:eastAsia="Aptos" w:cs="Aptos"/>
          <w:noProof w:val="0"/>
          <w:color w:val="0E101A"/>
          <w:sz w:val="24"/>
          <w:szCs w:val="24"/>
          <w:lang w:val="en-GB"/>
        </w:rPr>
        <w:t xml:space="preserve"> the student's emotional and physical well-being, especially if they have elevated expectations </w:t>
      </w:r>
      <w:r w:rsidRPr="244864CF" w:rsidR="53196664">
        <w:rPr>
          <w:rFonts w:ascii="Aptos" w:hAnsi="Aptos" w:eastAsia="Aptos" w:cs="Aptos"/>
          <w:noProof w:val="0"/>
          <w:color w:val="0E101A"/>
          <w:sz w:val="24"/>
          <w:szCs w:val="24"/>
          <w:lang w:val="en-GB"/>
        </w:rPr>
        <w:t xml:space="preserve">of </w:t>
      </w:r>
      <w:r w:rsidRPr="244864CF" w:rsidR="3BE49CD7">
        <w:rPr>
          <w:rFonts w:ascii="Aptos" w:hAnsi="Aptos" w:eastAsia="Aptos" w:cs="Aptos"/>
          <w:noProof w:val="0"/>
          <w:color w:val="0E101A"/>
          <w:sz w:val="24"/>
          <w:szCs w:val="24"/>
          <w:lang w:val="en-GB"/>
        </w:rPr>
        <w:t xml:space="preserve">HE </w:t>
      </w:r>
      <w:bookmarkStart w:name="_Int_fpqqaOtK" w:id="1657111123"/>
      <w:r w:rsidRPr="244864CF" w:rsidR="3BE49CD7">
        <w:rPr>
          <w:rFonts w:ascii="Aptos" w:hAnsi="Aptos" w:eastAsia="Aptos" w:cs="Aptos"/>
          <w:noProof w:val="0"/>
          <w:color w:val="0E101A"/>
          <w:sz w:val="24"/>
          <w:szCs w:val="24"/>
          <w:lang w:val="en-GB"/>
        </w:rPr>
        <w:t>support</w:t>
      </w:r>
      <w:bookmarkEnd w:id="1657111123"/>
      <w:r w:rsidRPr="244864CF" w:rsidR="3BE49CD7">
        <w:rPr>
          <w:rFonts w:ascii="Aptos" w:hAnsi="Aptos" w:eastAsia="Aptos" w:cs="Aptos"/>
          <w:noProof w:val="0"/>
          <w:color w:val="0E101A"/>
          <w:sz w:val="24"/>
          <w:szCs w:val="24"/>
          <w:lang w:val="en-GB"/>
        </w:rPr>
        <w:t xml:space="preserve">.  </w:t>
      </w:r>
    </w:p>
    <w:p w:rsidR="00DB0276" w:rsidP="244864CF" w:rsidRDefault="00DB0276" w14:paraId="5A160B9A" w14:textId="1BD8C263">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3CADF255" w14:textId="46DA1CB5">
      <w:pPr>
        <w:spacing w:before="0" w:beforeAutospacing="off" w:after="0" w:afterAutospacing="off"/>
      </w:pPr>
      <w:r w:rsidRPr="7E75962D" w:rsidR="3BE49CD7">
        <w:rPr>
          <w:rFonts w:ascii="Aptos" w:hAnsi="Aptos" w:eastAsia="Aptos" w:cs="Aptos"/>
          <w:noProof w:val="0"/>
          <w:color w:val="0E101A"/>
          <w:sz w:val="24"/>
          <w:szCs w:val="24"/>
          <w:lang w:val="en-GB"/>
        </w:rPr>
        <w:t xml:space="preserve">Educators and facilitators have a vital role in upholding the standards created by the law and enforced in the institution. Educators can create an inclusive environment by providing high-quality teaching. To achieve this, they need to be clear to students about what they are learning through </w:t>
      </w:r>
      <w:r w:rsidRPr="7E75962D" w:rsidR="3BE49CD7">
        <w:rPr>
          <w:rFonts w:ascii="Aptos" w:hAnsi="Aptos" w:eastAsia="Aptos" w:cs="Aptos"/>
          <w:noProof w:val="0"/>
          <w:color w:val="0E101A"/>
          <w:sz w:val="24"/>
          <w:szCs w:val="24"/>
          <w:lang w:val="en-GB"/>
        </w:rPr>
        <w:t>objectives</w:t>
      </w:r>
      <w:r w:rsidRPr="7E75962D" w:rsidR="3BE49CD7">
        <w:rPr>
          <w:rFonts w:ascii="Aptos" w:hAnsi="Aptos" w:eastAsia="Aptos" w:cs="Aptos"/>
          <w:noProof w:val="0"/>
          <w:color w:val="0E101A"/>
          <w:sz w:val="24"/>
          <w:szCs w:val="24"/>
          <w:lang w:val="en-GB"/>
        </w:rPr>
        <w:t xml:space="preserve"> and focus on routines, rules, and clarity</w:t>
      </w:r>
      <w:r w:rsidRPr="7E75962D" w:rsidR="08B28E21">
        <w:rPr>
          <w:rFonts w:ascii="Aptos" w:hAnsi="Aptos" w:eastAsia="Aptos" w:cs="Aptos"/>
          <w:noProof w:val="0"/>
          <w:color w:val="0E101A"/>
          <w:sz w:val="24"/>
          <w:szCs w:val="24"/>
          <w:lang w:val="en-GB"/>
        </w:rPr>
        <w:t xml:space="preserve"> </w:t>
      </w:r>
      <w:r w:rsidRPr="7E75962D" w:rsidR="3BE49CD7">
        <w:rPr>
          <w:rFonts w:ascii="Aptos" w:hAnsi="Aptos" w:eastAsia="Aptos" w:cs="Aptos"/>
          <w:noProof w:val="0"/>
          <w:color w:val="0E101A"/>
          <w:sz w:val="24"/>
          <w:szCs w:val="24"/>
          <w:lang w:val="en-GB"/>
        </w:rPr>
        <w:t>(</w:t>
      </w:r>
      <w:r w:rsidRPr="7E75962D" w:rsidR="3BE49CD7">
        <w:rPr>
          <w:rFonts w:ascii="Aptos" w:hAnsi="Aptos" w:eastAsia="Aptos" w:cs="Aptos"/>
          <w:noProof w:val="0"/>
          <w:color w:val="0E101A"/>
          <w:sz w:val="24"/>
          <w:szCs w:val="24"/>
          <w:lang w:val="en-GB"/>
        </w:rPr>
        <w:t>Molbaek</w:t>
      </w:r>
      <w:r w:rsidRPr="7E75962D" w:rsidR="3BE49CD7">
        <w:rPr>
          <w:rFonts w:ascii="Aptos" w:hAnsi="Aptos" w:eastAsia="Aptos" w:cs="Aptos"/>
          <w:noProof w:val="0"/>
          <w:color w:val="0E101A"/>
          <w:sz w:val="24"/>
          <w:szCs w:val="24"/>
          <w:lang w:val="en-GB"/>
        </w:rPr>
        <w:t>, 2017).</w:t>
      </w:r>
      <w:r w:rsidRPr="7E75962D" w:rsidR="3BE49CD7">
        <w:rPr>
          <w:rFonts w:ascii="Aptos" w:hAnsi="Aptos" w:eastAsia="Aptos" w:cs="Aptos"/>
          <w:noProof w:val="0"/>
          <w:color w:val="0E101A"/>
          <w:sz w:val="24"/>
          <w:szCs w:val="24"/>
          <w:lang w:val="en-GB"/>
        </w:rPr>
        <w:t xml:space="preserve"> </w:t>
      </w:r>
    </w:p>
    <w:p w:rsidR="00DB0276" w:rsidP="244864CF" w:rsidRDefault="00DB0276" w14:paraId="5977BAA0" w14:textId="264645A7">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581AD2D6" w14:textId="688D038E">
      <w:pPr>
        <w:spacing w:before="0" w:beforeAutospacing="off" w:after="0" w:afterAutospacing="off"/>
      </w:pPr>
      <w:r w:rsidRPr="244864CF" w:rsidR="3BE49CD7">
        <w:rPr>
          <w:rFonts w:ascii="Aptos" w:hAnsi="Aptos" w:eastAsia="Aptos" w:cs="Aptos"/>
          <w:noProof w:val="0"/>
          <w:color w:val="0E101A"/>
          <w:sz w:val="24"/>
          <w:szCs w:val="24"/>
          <w:lang w:val="en-GB"/>
        </w:rPr>
        <w:t xml:space="preserve">It is within the institution's policy to provide students with ALN support and guidance from collaborative services such as student well-being teams. </w:t>
      </w:r>
    </w:p>
    <w:p w:rsidR="00DB0276" w:rsidP="244864CF" w:rsidRDefault="00DB0276" w14:paraId="0E74630B" w14:textId="3E0D8E62">
      <w:pPr>
        <w:spacing w:before="0" w:beforeAutospacing="off" w:after="0" w:afterAutospacing="off"/>
      </w:pPr>
      <w:r w:rsidRPr="244864CF" w:rsidR="3BE49CD7">
        <w:rPr>
          <w:rFonts w:ascii="Aptos" w:hAnsi="Aptos" w:eastAsia="Aptos" w:cs="Aptos"/>
          <w:noProof w:val="0"/>
          <w:color w:val="0E101A"/>
          <w:sz w:val="24"/>
          <w:szCs w:val="24"/>
          <w:lang w:val="en-GB"/>
        </w:rPr>
        <w:t xml:space="preserve"> </w:t>
      </w:r>
    </w:p>
    <w:p w:rsidR="00DB0276" w:rsidP="244864CF" w:rsidRDefault="00DB0276" w14:paraId="6B1EDD47" w14:textId="6935DA96">
      <w:pPr>
        <w:spacing w:before="0" w:beforeAutospacing="off" w:after="0" w:afterAutospacing="off"/>
      </w:pPr>
      <w:r w:rsidRPr="244864CF" w:rsidR="3BE49CD7">
        <w:rPr>
          <w:rFonts w:ascii="Aptos" w:hAnsi="Aptos" w:eastAsia="Aptos" w:cs="Aptos"/>
          <w:b w:val="1"/>
          <w:bCs w:val="1"/>
          <w:noProof w:val="0"/>
          <w:color w:val="0E101A"/>
          <w:sz w:val="24"/>
          <w:szCs w:val="24"/>
          <w:lang w:val="en-GB"/>
        </w:rPr>
        <w:t>Conclusion</w:t>
      </w:r>
      <w:r w:rsidRPr="244864CF" w:rsidR="3BE49CD7">
        <w:rPr>
          <w:rFonts w:ascii="Aptos" w:hAnsi="Aptos" w:eastAsia="Aptos" w:cs="Aptos"/>
          <w:noProof w:val="0"/>
          <w:color w:val="0E101A"/>
          <w:sz w:val="24"/>
          <w:szCs w:val="24"/>
          <w:lang w:val="en-GB"/>
        </w:rPr>
        <w:t xml:space="preserve"> </w:t>
      </w:r>
    </w:p>
    <w:p w:rsidR="00DB0276" w:rsidP="244864CF" w:rsidRDefault="00DB0276" w14:paraId="396E47A1" w14:textId="30805562">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0F70ACC8" w14:textId="1F027972">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In conclusion, the legal frameworks, and institutional policies regarding ALN within the post-compulsory education sector play a vital role in promoting inclusivity and equal opportunities for all learners. Through the implementation of acts such as The Equality Act 2010 and The Tertiary Education Act 2022, institutions are tasked with ensuring students with ALN are supported to succeed</w:t>
      </w:r>
      <w:r w:rsidRPr="244864CF" w:rsidR="55DE34DC">
        <w:rPr>
          <w:rFonts w:ascii="Aptos" w:hAnsi="Aptos" w:eastAsia="Aptos" w:cs="Aptos"/>
          <w:noProof w:val="0"/>
          <w:color w:val="0E101A"/>
          <w:sz w:val="24"/>
          <w:szCs w:val="24"/>
          <w:lang w:val="en-GB"/>
        </w:rPr>
        <w:t xml:space="preserve">. </w:t>
      </w:r>
    </w:p>
    <w:p w:rsidR="00DB0276" w:rsidP="244864CF" w:rsidRDefault="00DB0276" w14:paraId="08566BF3" w14:textId="2A4AE056">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1F0733C8" w14:textId="30F6E97E">
      <w:pPr>
        <w:spacing w:before="0" w:beforeAutospacing="off" w:after="0" w:afterAutospacing="off"/>
        <w:rPr>
          <w:rFonts w:ascii="Aptos" w:hAnsi="Aptos" w:eastAsia="Aptos" w:cs="Aptos"/>
          <w:noProof w:val="0"/>
          <w:color w:val="0E101A"/>
          <w:sz w:val="24"/>
          <w:szCs w:val="24"/>
          <w:lang w:val="en-GB"/>
        </w:rPr>
      </w:pPr>
      <w:r w:rsidRPr="7E75962D" w:rsidR="3BE49CD7">
        <w:rPr>
          <w:rFonts w:ascii="Aptos" w:hAnsi="Aptos" w:eastAsia="Aptos" w:cs="Aptos"/>
          <w:noProof w:val="0"/>
          <w:color w:val="0E101A"/>
          <w:sz w:val="24"/>
          <w:szCs w:val="24"/>
          <w:lang w:val="en-GB"/>
        </w:rPr>
        <w:t xml:space="preserve">However, despite these legal frameworks, challenges such as ableism, and varying expectations of support in HE </w:t>
      </w:r>
      <w:r w:rsidRPr="7E75962D" w:rsidR="3BE49CD7">
        <w:rPr>
          <w:rFonts w:ascii="Aptos" w:hAnsi="Aptos" w:eastAsia="Aptos" w:cs="Aptos"/>
          <w:noProof w:val="0"/>
          <w:color w:val="0E101A"/>
          <w:sz w:val="24"/>
          <w:szCs w:val="24"/>
          <w:lang w:val="en-GB"/>
        </w:rPr>
        <w:t>continue</w:t>
      </w:r>
      <w:r w:rsidRPr="7E75962D" w:rsidR="3BE49CD7">
        <w:rPr>
          <w:rFonts w:ascii="Aptos" w:hAnsi="Aptos" w:eastAsia="Aptos" w:cs="Aptos"/>
          <w:noProof w:val="0"/>
          <w:color w:val="0E101A"/>
          <w:sz w:val="24"/>
          <w:szCs w:val="24"/>
          <w:lang w:val="en-GB"/>
        </w:rPr>
        <w:t xml:space="preserve"> to affect learners. Educators must be proactive in creating environments that are inclusive of diverse needs. Doing such work engages with the professional standards; </w:t>
      </w:r>
      <w:r w:rsidRPr="7E75962D" w:rsidR="3BE49CD7">
        <w:rPr>
          <w:rFonts w:ascii="Aptos" w:hAnsi="Aptos" w:eastAsia="Aptos" w:cs="Aptos"/>
          <w:noProof w:val="0"/>
          <w:color w:val="0E101A"/>
          <w:sz w:val="24"/>
          <w:szCs w:val="24"/>
          <w:lang w:val="en-GB"/>
        </w:rPr>
        <w:t>demonstrate</w:t>
      </w:r>
      <w:r w:rsidRPr="7E75962D" w:rsidR="3BE49CD7">
        <w:rPr>
          <w:rFonts w:ascii="Aptos" w:hAnsi="Aptos" w:eastAsia="Aptos" w:cs="Aptos"/>
          <w:noProof w:val="0"/>
          <w:color w:val="0E101A"/>
          <w:sz w:val="24"/>
          <w:szCs w:val="24"/>
          <w:lang w:val="en-GB"/>
        </w:rPr>
        <w:t xml:space="preserve"> a commitment to learners, their learning, safety, and well-being; value and promote diversity, equality of opportunity and inclusion; </w:t>
      </w:r>
      <w:r w:rsidRPr="7E75962D" w:rsidR="3BE49CD7">
        <w:rPr>
          <w:rFonts w:ascii="Aptos" w:hAnsi="Aptos" w:eastAsia="Aptos" w:cs="Aptos"/>
          <w:noProof w:val="0"/>
          <w:color w:val="0E101A"/>
          <w:sz w:val="24"/>
          <w:szCs w:val="24"/>
          <w:lang w:val="en-GB"/>
        </w:rPr>
        <w:t>demonstrate</w:t>
      </w:r>
      <w:r w:rsidRPr="7E75962D" w:rsidR="3BE49CD7">
        <w:rPr>
          <w:rFonts w:ascii="Aptos" w:hAnsi="Aptos" w:eastAsia="Aptos" w:cs="Aptos"/>
          <w:noProof w:val="0"/>
          <w:color w:val="0E101A"/>
          <w:sz w:val="24"/>
          <w:szCs w:val="24"/>
          <w:lang w:val="en-GB"/>
        </w:rPr>
        <w:t xml:space="preserve"> dignity, courtesy, and respect towards others; and plan and deliver effective learning, teaching, and assessment (Welsh Government, 2023)</w:t>
      </w:r>
      <w:r w:rsidRPr="7E75962D" w:rsidR="3BE49CD7">
        <w:rPr>
          <w:rFonts w:ascii="Aptos" w:hAnsi="Aptos" w:eastAsia="Aptos" w:cs="Aptos"/>
          <w:noProof w:val="0"/>
          <w:color w:val="0E101A"/>
          <w:sz w:val="24"/>
          <w:szCs w:val="24"/>
          <w:lang w:val="en-GB"/>
        </w:rPr>
        <w:t xml:space="preserve">.  </w:t>
      </w:r>
    </w:p>
    <w:p w:rsidR="00DB0276" w:rsidP="244864CF" w:rsidRDefault="00DB0276" w14:paraId="5D9248FD" w14:textId="7C2C1A3C">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24427A3C" w14:textId="7AE069F1">
      <w:pPr>
        <w:spacing w:before="0" w:beforeAutospacing="off" w:after="0" w:afterAutospacing="off"/>
      </w:pPr>
      <w:r w:rsidRPr="244864CF" w:rsidR="3BE49CD7">
        <w:rPr>
          <w:rFonts w:ascii="Aptos" w:hAnsi="Aptos" w:eastAsia="Aptos" w:cs="Aptos"/>
          <w:noProof w:val="0"/>
          <w:color w:val="0E101A"/>
          <w:sz w:val="24"/>
          <w:szCs w:val="24"/>
          <w:lang w:val="en-GB"/>
        </w:rPr>
        <w:t xml:space="preserve">Moving forward, both policy makers and institutions must continue to evaluate and refine strategies for inclusion, ensuring that all students, regardless of ability can participate, enjoy, and succeed in the learning process.  </w:t>
      </w:r>
    </w:p>
    <w:p w:rsidR="00DB0276" w:rsidP="244864CF" w:rsidRDefault="00DB0276" w14:paraId="0224421B" w14:textId="390998FB">
      <w:pPr>
        <w:spacing w:before="0" w:beforeAutospacing="off" w:after="0" w:afterAutospacing="off"/>
      </w:pPr>
      <w:r w:rsidRPr="244864CF" w:rsidR="3BE49CD7">
        <w:rPr>
          <w:rFonts w:ascii="Aptos" w:hAnsi="Aptos" w:eastAsia="Aptos" w:cs="Aptos"/>
          <w:noProof w:val="0"/>
          <w:color w:val="0E101A"/>
          <w:sz w:val="24"/>
          <w:szCs w:val="24"/>
          <w:lang w:val="en-GB"/>
        </w:rPr>
        <w:t xml:space="preserve"> </w:t>
      </w:r>
    </w:p>
    <w:p w:rsidR="00DB0276" w:rsidP="244864CF" w:rsidRDefault="00DB0276" w14:paraId="30A809BE" w14:textId="34D9770B">
      <w:pPr>
        <w:spacing w:before="0" w:beforeAutospacing="off" w:after="0" w:afterAutospacing="off"/>
        <w:rPr>
          <w:rFonts w:ascii="Aptos" w:hAnsi="Aptos" w:eastAsia="Aptos" w:cs="Aptos"/>
          <w:noProof w:val="0"/>
          <w:color w:val="0E101A"/>
          <w:sz w:val="24"/>
          <w:szCs w:val="24"/>
          <w:u w:val="single"/>
          <w:lang w:val="en-GB"/>
        </w:rPr>
      </w:pPr>
      <w:r w:rsidRPr="244864CF" w:rsidR="3BE49CD7">
        <w:rPr>
          <w:rFonts w:ascii="Aptos" w:hAnsi="Aptos" w:eastAsia="Aptos" w:cs="Aptos"/>
          <w:b w:val="1"/>
          <w:bCs w:val="1"/>
          <w:noProof w:val="0"/>
          <w:color w:val="0E101A"/>
          <w:sz w:val="24"/>
          <w:szCs w:val="24"/>
          <w:u w:val="single"/>
          <w:lang w:val="en-GB"/>
        </w:rPr>
        <w:t>Part 2:</w:t>
      </w:r>
      <w:r w:rsidRPr="244864CF" w:rsidR="3BE49CD7">
        <w:rPr>
          <w:rFonts w:ascii="Aptos" w:hAnsi="Aptos" w:eastAsia="Aptos" w:cs="Aptos"/>
          <w:noProof w:val="0"/>
          <w:color w:val="0E101A"/>
          <w:sz w:val="24"/>
          <w:szCs w:val="24"/>
          <w:u w:val="single"/>
          <w:lang w:val="en-GB"/>
        </w:rPr>
        <w:t xml:space="preserve"> </w:t>
      </w:r>
    </w:p>
    <w:p w:rsidR="00DB0276" w:rsidP="244864CF" w:rsidRDefault="00DB0276" w14:paraId="1369144A" w14:textId="23274D0D">
      <w:pPr>
        <w:spacing w:before="0" w:beforeAutospacing="off" w:after="0" w:afterAutospacing="off"/>
        <w:rPr>
          <w:rFonts w:ascii="Aptos" w:hAnsi="Aptos" w:eastAsia="Aptos" w:cs="Aptos"/>
          <w:b w:val="1"/>
          <w:bCs w:val="1"/>
          <w:noProof w:val="0"/>
          <w:color w:val="0E101A"/>
          <w:sz w:val="24"/>
          <w:szCs w:val="24"/>
          <w:u w:val="single"/>
          <w:lang w:val="en-GB"/>
        </w:rPr>
      </w:pPr>
    </w:p>
    <w:p w:rsidR="00DB0276" w:rsidP="244864CF" w:rsidRDefault="00DB0276" w14:paraId="22C7F5FC" w14:textId="76E5751C">
      <w:pPr>
        <w:spacing w:before="0" w:beforeAutospacing="off" w:after="0" w:afterAutospacing="off"/>
      </w:pPr>
      <w:r w:rsidRPr="244864CF" w:rsidR="3BE49CD7">
        <w:rPr>
          <w:rFonts w:ascii="Aptos" w:hAnsi="Aptos" w:eastAsia="Aptos" w:cs="Aptos"/>
          <w:b w:val="1"/>
          <w:bCs w:val="1"/>
          <w:noProof w:val="0"/>
          <w:color w:val="0E101A"/>
          <w:sz w:val="24"/>
          <w:szCs w:val="24"/>
          <w:lang w:val="en-GB"/>
        </w:rPr>
        <w:t>Introduction</w:t>
      </w:r>
      <w:r w:rsidRPr="244864CF" w:rsidR="3BE49CD7">
        <w:rPr>
          <w:rFonts w:ascii="Aptos" w:hAnsi="Aptos" w:eastAsia="Aptos" w:cs="Aptos"/>
          <w:noProof w:val="0"/>
          <w:color w:val="0E101A"/>
          <w:sz w:val="24"/>
          <w:szCs w:val="24"/>
          <w:lang w:val="en-GB"/>
        </w:rPr>
        <w:t xml:space="preserve"> </w:t>
      </w:r>
    </w:p>
    <w:p w:rsidR="00DB0276" w:rsidP="244864CF" w:rsidRDefault="00DB0276" w14:paraId="10E835F5" w14:textId="5CAE1E54">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1A6BDC03" w14:textId="4F461803">
      <w:pPr>
        <w:spacing w:before="0" w:beforeAutospacing="off" w:after="0" w:afterAutospacing="off"/>
      </w:pPr>
      <w:r w:rsidRPr="244864CF" w:rsidR="3BE49CD7">
        <w:rPr>
          <w:rFonts w:ascii="Aptos" w:hAnsi="Aptos" w:eastAsia="Aptos" w:cs="Aptos"/>
          <w:noProof w:val="0"/>
          <w:color w:val="0E101A"/>
          <w:sz w:val="24"/>
          <w:szCs w:val="24"/>
          <w:lang w:val="en-GB"/>
        </w:rPr>
        <w:t xml:space="preserve">I am writing these case studies from the perspective of working as an Illustration lecturer at The University of Wales Trinity Saint David at the Dynevor Campus in Swansea. I will draw on the University’s policies and resources to conclude the best way to support the students. Any statements made will be backed up and sourced by relevant reading. I will also link my practice to the Welsh Government’s professional standards. </w:t>
      </w:r>
    </w:p>
    <w:p w:rsidR="00DB0276" w:rsidP="244864CF" w:rsidRDefault="00DB0276" w14:paraId="1BC58987" w14:textId="062A6406">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2BAB14AF" w14:textId="1FE86266">
      <w:pPr>
        <w:pStyle w:val="ListParagraph"/>
        <w:numPr>
          <w:ilvl w:val="0"/>
          <w:numId w:val="12"/>
        </w:num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b w:val="1"/>
          <w:bCs w:val="1"/>
          <w:noProof w:val="0"/>
          <w:color w:val="0E101A"/>
          <w:sz w:val="24"/>
          <w:szCs w:val="24"/>
          <w:lang w:val="en-GB"/>
        </w:rPr>
        <w:t xml:space="preserve">Iwan </w:t>
      </w:r>
      <w:r w:rsidRPr="244864CF" w:rsidR="3BE49CD7">
        <w:rPr>
          <w:rFonts w:ascii="Aptos" w:hAnsi="Aptos" w:eastAsia="Aptos" w:cs="Aptos"/>
          <w:noProof w:val="0"/>
          <w:color w:val="0E101A"/>
          <w:sz w:val="24"/>
          <w:szCs w:val="24"/>
          <w:lang w:val="en-GB"/>
        </w:rPr>
        <w:t xml:space="preserve"> </w:t>
      </w:r>
    </w:p>
    <w:p w:rsidR="00DB0276" w:rsidP="244864CF" w:rsidRDefault="00DB0276" w14:paraId="128BAEC7" w14:textId="702F18A2">
      <w:pPr>
        <w:pStyle w:val="ListParagraph"/>
        <w:spacing w:before="0" w:beforeAutospacing="off" w:after="0" w:afterAutospacing="off"/>
        <w:ind w:left="720"/>
        <w:rPr>
          <w:rFonts w:ascii="Aptos" w:hAnsi="Aptos" w:eastAsia="Aptos" w:cs="Aptos"/>
          <w:noProof w:val="0"/>
          <w:color w:val="0E101A"/>
          <w:sz w:val="24"/>
          <w:szCs w:val="24"/>
          <w:lang w:val="en-GB"/>
        </w:rPr>
      </w:pPr>
    </w:p>
    <w:p w:rsidR="00DB0276" w:rsidP="244864CF" w:rsidRDefault="00DB0276" w14:paraId="43EBF2B8" w14:textId="39E752DF">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Iwan has been a student in my class since the beginning of the term and has financial difficulties. He comes from a deprived area of Wales and his family are unable to support him financially. He is also the first member of his family to access Higher Education. He has a part-time job, but it does not cover all his outgoings, and he is worried that taking on more hours would affect his studies</w:t>
      </w:r>
      <w:r w:rsidRPr="244864CF" w:rsidR="40AEB126">
        <w:rPr>
          <w:rFonts w:ascii="Aptos" w:hAnsi="Aptos" w:eastAsia="Aptos" w:cs="Aptos"/>
          <w:noProof w:val="0"/>
          <w:color w:val="0E101A"/>
          <w:sz w:val="24"/>
          <w:szCs w:val="24"/>
          <w:lang w:val="en-GB"/>
        </w:rPr>
        <w:t xml:space="preserve">. </w:t>
      </w:r>
    </w:p>
    <w:p w:rsidR="00DB0276" w:rsidP="244864CF" w:rsidRDefault="00DB0276" w14:paraId="2608B48E" w14:textId="4AC658E9">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76B00E5D" w14:textId="4AF9C97C">
      <w:pPr>
        <w:spacing w:before="0" w:beforeAutospacing="off" w:after="0" w:afterAutospacing="off"/>
      </w:pPr>
      <w:r w:rsidRPr="244864CF" w:rsidR="3BE49CD7">
        <w:rPr>
          <w:rFonts w:ascii="Aptos" w:hAnsi="Aptos" w:eastAsia="Aptos" w:cs="Aptos"/>
          <w:noProof w:val="0"/>
          <w:color w:val="0E101A"/>
          <w:sz w:val="24"/>
          <w:szCs w:val="24"/>
          <w:lang w:val="en-GB"/>
        </w:rPr>
        <w:t xml:space="preserve">Iwan’s financial difficulties can impact his studies, the stress can be overwhelming and can contribute to Iwan losing focus in class and from his assignments. He will also struggle to pay for art supplies needed to fulfil his course. Maslow’s Hierarchy of Needs states that human needs are arranged in a hierarchy, with survival needs at the bottom and intellectually oriented needs at the top. He believes that our survival needs must be satisfied before we can satisfy our higher needs (McLeod, 2024). Until Iwan’s survival needs can be met, and he is financially safe, he will not be motivated to focus on his studies. </w:t>
      </w:r>
    </w:p>
    <w:p w:rsidR="00DB0276" w:rsidP="244864CF" w:rsidRDefault="00DB0276" w14:paraId="11B93026" w14:textId="400B4C71">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61CB1015" w14:textId="106A38BA">
      <w:pPr>
        <w:spacing w:before="0" w:beforeAutospacing="off" w:after="0" w:afterAutospacing="off"/>
      </w:pPr>
      <w:r w:rsidRPr="244864CF" w:rsidR="3BE49CD7">
        <w:rPr>
          <w:rFonts w:ascii="Aptos" w:hAnsi="Aptos" w:eastAsia="Aptos" w:cs="Aptos"/>
          <w:noProof w:val="0"/>
          <w:color w:val="0E101A"/>
          <w:sz w:val="24"/>
          <w:szCs w:val="24"/>
          <w:lang w:val="en-GB"/>
        </w:rPr>
        <w:t xml:space="preserve">I will support Iwan firstly by checking in on his mental well-being because psychologists have proved that there is unmistakable evidence to suggest that people who live in poverty suffer significant psychological problems. (Knowles, 2017). A report by OECD (2012) states that young people from disadvantaged backgrounds are at higher risk of low performance. Checking his mental health and wellbeing demonstrates the professional standard, demonstrate my commitment to learners, their learning, safety, and wellbeing. (Welsh Government, 2023) </w:t>
      </w:r>
    </w:p>
    <w:p w:rsidR="00DB0276" w:rsidP="244864CF" w:rsidRDefault="00DB0276" w14:paraId="7F0D2B15" w14:textId="3A8C49B2">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7D6E0F8A" w14:textId="2EE48074">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 xml:space="preserve">Next, I will guide him through the financial support fund page on the University’s website. On the Universities website the information for financial support is </w:t>
      </w:r>
      <w:r w:rsidRPr="244864CF" w:rsidR="3BE49CD7">
        <w:rPr>
          <w:rFonts w:ascii="Aptos" w:hAnsi="Aptos" w:eastAsia="Aptos" w:cs="Aptos"/>
          <w:noProof w:val="0"/>
          <w:color w:val="0E101A"/>
          <w:sz w:val="24"/>
          <w:szCs w:val="24"/>
          <w:lang w:val="en-GB"/>
        </w:rPr>
        <w:t>stated</w:t>
      </w:r>
      <w:r w:rsidRPr="244864CF" w:rsidR="3BE49CD7">
        <w:rPr>
          <w:rFonts w:ascii="Aptos" w:hAnsi="Aptos" w:eastAsia="Aptos" w:cs="Aptos"/>
          <w:noProof w:val="0"/>
          <w:color w:val="0E101A"/>
          <w:sz w:val="24"/>
          <w:szCs w:val="24"/>
          <w:lang w:val="en-GB"/>
        </w:rPr>
        <w:t>, I can show him what bursaries are available, such as the Student Financial Support Form, Digital Connectivity Bursary and Course Costs Bursary (UWTSD, 2025). As Iwan is the first member of his family to enter Higher Education he would be entitled to the Institute Bursary of five hundred pounds</w:t>
      </w:r>
      <w:r w:rsidRPr="244864CF" w:rsidR="61E0E5F2">
        <w:rPr>
          <w:rFonts w:ascii="Aptos" w:hAnsi="Aptos" w:eastAsia="Aptos" w:cs="Aptos"/>
          <w:noProof w:val="0"/>
          <w:color w:val="0E101A"/>
          <w:sz w:val="24"/>
          <w:szCs w:val="24"/>
          <w:lang w:val="en-GB"/>
        </w:rPr>
        <w:t xml:space="preserve">. </w:t>
      </w:r>
    </w:p>
    <w:p w:rsidR="00DB0276" w:rsidP="244864CF" w:rsidRDefault="00DB0276" w14:paraId="2A5C5A97" w14:textId="35B31B83">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4F28A17B" w14:textId="1D068E95">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The bursaries available will only provide one off payments to Iwan, he is struggling with his financial outgoings are higher than his in-goings. Iwan’s financial problems need further support to have long-term benefits</w:t>
      </w:r>
      <w:r w:rsidRPr="244864CF" w:rsidR="69A0C4BF">
        <w:rPr>
          <w:rFonts w:ascii="Aptos" w:hAnsi="Aptos" w:eastAsia="Aptos" w:cs="Aptos"/>
          <w:noProof w:val="0"/>
          <w:color w:val="0E101A"/>
          <w:sz w:val="24"/>
          <w:szCs w:val="24"/>
          <w:lang w:val="en-GB"/>
        </w:rPr>
        <w:t xml:space="preserve">. </w:t>
      </w:r>
    </w:p>
    <w:p w:rsidR="00DB0276" w:rsidP="244864CF" w:rsidRDefault="00DB0276" w14:paraId="589A6B53" w14:textId="39C5ADC5">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0B11D0F2" w14:textId="7EE37681">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After showing Iwan the bursaries available I will sign-post him to The Money Support Team, where he can book a financial 1-2-1 with a Money Support Officer (UWTSD, 2025). They will be able to go through the bursaries in more detail and provide him with financial guidance and support. They will be able to provide him with budgeting advice and resources to manage his money. It is my responsibility to ensure that Iwan gets the best support possible, and as a practitioner, there is a limit to my abilities</w:t>
      </w:r>
      <w:r w:rsidRPr="244864CF" w:rsidR="1F3FDC49">
        <w:rPr>
          <w:rFonts w:ascii="Aptos" w:hAnsi="Aptos" w:eastAsia="Aptos" w:cs="Aptos"/>
          <w:noProof w:val="0"/>
          <w:color w:val="0E101A"/>
          <w:sz w:val="24"/>
          <w:szCs w:val="24"/>
          <w:lang w:val="en-GB"/>
        </w:rPr>
        <w:t xml:space="preserve">. </w:t>
      </w:r>
    </w:p>
    <w:p w:rsidR="00DB0276" w:rsidP="244864CF" w:rsidRDefault="00DB0276" w14:paraId="7F47925A" w14:textId="74D382BB">
      <w:pPr>
        <w:spacing w:before="0" w:beforeAutospacing="off" w:after="0" w:afterAutospacing="off"/>
      </w:pPr>
      <w:r w:rsidRPr="244864CF" w:rsidR="3BE49CD7">
        <w:rPr>
          <w:rFonts w:ascii="Aptos" w:hAnsi="Aptos" w:eastAsia="Aptos" w:cs="Aptos"/>
          <w:noProof w:val="0"/>
          <w:color w:val="0E101A"/>
          <w:sz w:val="24"/>
          <w:szCs w:val="24"/>
          <w:lang w:val="en-GB"/>
        </w:rPr>
        <w:t xml:space="preserve">Providing Iwan with financial support will bring him up to the same equitable level as his classmates. This is important to make sure that students have the same starting point, for equal opportunity. I will ensure that Iwan has access to all support systems that are available to those students who need support. (Simpson, 2012) </w:t>
      </w:r>
    </w:p>
    <w:p w:rsidR="00DB0276" w:rsidP="244864CF" w:rsidRDefault="00DB0276" w14:paraId="0ABE4891" w14:textId="62F02DE0">
      <w:pPr>
        <w:pStyle w:val="ListParagraph"/>
        <w:spacing w:before="0" w:beforeAutospacing="off" w:after="0" w:afterAutospacing="off"/>
        <w:ind w:left="720"/>
        <w:rPr>
          <w:rFonts w:ascii="Aptos" w:hAnsi="Aptos" w:eastAsia="Aptos" w:cs="Aptos"/>
          <w:noProof w:val="0"/>
          <w:color w:val="0E101A"/>
          <w:sz w:val="24"/>
          <w:szCs w:val="24"/>
          <w:lang w:val="en-GB"/>
        </w:rPr>
      </w:pPr>
    </w:p>
    <w:p w:rsidR="00DB0276" w:rsidP="244864CF" w:rsidRDefault="00DB0276" w14:paraId="523604EB" w14:textId="29BBAEFB">
      <w:pPr>
        <w:pStyle w:val="ListParagraph"/>
        <w:numPr>
          <w:ilvl w:val="0"/>
          <w:numId w:val="12"/>
        </w:num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b w:val="1"/>
          <w:bCs w:val="1"/>
          <w:noProof w:val="0"/>
          <w:color w:val="0E101A"/>
          <w:sz w:val="24"/>
          <w:szCs w:val="24"/>
          <w:lang w:val="en-GB"/>
        </w:rPr>
        <w:t xml:space="preserve">Dafydd </w:t>
      </w:r>
      <w:r w:rsidRPr="244864CF" w:rsidR="3BE49CD7">
        <w:rPr>
          <w:rFonts w:ascii="Aptos" w:hAnsi="Aptos" w:eastAsia="Aptos" w:cs="Aptos"/>
          <w:noProof w:val="0"/>
          <w:color w:val="0E101A"/>
          <w:sz w:val="24"/>
          <w:szCs w:val="24"/>
          <w:lang w:val="en-GB"/>
        </w:rPr>
        <w:t xml:space="preserve"> </w:t>
      </w:r>
    </w:p>
    <w:p w:rsidR="00DB0276" w:rsidP="244864CF" w:rsidRDefault="00DB0276" w14:paraId="1987F86F" w14:textId="469CD467">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4B67EB56" w14:textId="570020E5">
      <w:pPr>
        <w:spacing w:before="0" w:beforeAutospacing="off" w:after="0" w:afterAutospacing="off"/>
      </w:pPr>
      <w:r w:rsidRPr="244864CF" w:rsidR="3BE49CD7">
        <w:rPr>
          <w:rFonts w:ascii="Aptos" w:hAnsi="Aptos" w:eastAsia="Aptos" w:cs="Aptos"/>
          <w:noProof w:val="0"/>
          <w:color w:val="0E101A"/>
          <w:sz w:val="24"/>
          <w:szCs w:val="24"/>
          <w:lang w:val="en-GB"/>
        </w:rPr>
        <w:t xml:space="preserve">Dafydd has applied to study for the next academic year, he has cerebral palsy and is partially sighted. He can walk independently with crutches and gets tired easily. He uses a computer in class and finds note taking difficult due to his typing speed and struggles with the use of his left arm and he is keen to maintain his independence. </w:t>
      </w:r>
    </w:p>
    <w:p w:rsidR="00DB0276" w:rsidP="244864CF" w:rsidRDefault="00DB0276" w14:paraId="0F0EED05" w14:textId="088D5845">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 xml:space="preserve">Dafydd’s condition may have an impact on his studies, at Dynevor Campus there is not student accommodation on site, however there is a lot of private student housing in Swansea. My class is </w:t>
      </w:r>
      <w:r w:rsidRPr="244864CF" w:rsidR="3BE49CD7">
        <w:rPr>
          <w:rFonts w:ascii="Aptos" w:hAnsi="Aptos" w:eastAsia="Aptos" w:cs="Aptos"/>
          <w:noProof w:val="0"/>
          <w:color w:val="0E101A"/>
          <w:sz w:val="24"/>
          <w:szCs w:val="24"/>
          <w:lang w:val="en-GB"/>
        </w:rPr>
        <w:t>located</w:t>
      </w:r>
      <w:r w:rsidRPr="244864CF" w:rsidR="3BE49CD7">
        <w:rPr>
          <w:rFonts w:ascii="Aptos" w:hAnsi="Aptos" w:eastAsia="Aptos" w:cs="Aptos"/>
          <w:noProof w:val="0"/>
          <w:color w:val="0E101A"/>
          <w:sz w:val="24"/>
          <w:szCs w:val="24"/>
          <w:lang w:val="en-GB"/>
        </w:rPr>
        <w:t xml:space="preserve"> on the fourth floor however there is a lift</w:t>
      </w:r>
      <w:r w:rsidRPr="244864CF" w:rsidR="2689FDD9">
        <w:rPr>
          <w:rFonts w:ascii="Aptos" w:hAnsi="Aptos" w:eastAsia="Aptos" w:cs="Aptos"/>
          <w:noProof w:val="0"/>
          <w:color w:val="0E101A"/>
          <w:sz w:val="24"/>
          <w:szCs w:val="24"/>
          <w:lang w:val="en-GB"/>
        </w:rPr>
        <w:t xml:space="preserve">. </w:t>
      </w:r>
    </w:p>
    <w:p w:rsidR="00DB0276" w:rsidP="244864CF" w:rsidRDefault="00DB0276" w14:paraId="7E4BB9EF" w14:textId="0E76D456">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19DD838D" w14:textId="267EF596">
      <w:pPr>
        <w:spacing w:before="0" w:beforeAutospacing="off" w:after="0" w:afterAutospacing="off"/>
      </w:pPr>
      <w:r w:rsidRPr="244864CF" w:rsidR="3BE49CD7">
        <w:rPr>
          <w:rFonts w:ascii="Aptos" w:hAnsi="Aptos" w:eastAsia="Aptos" w:cs="Aptos"/>
          <w:noProof w:val="0"/>
          <w:color w:val="0E101A"/>
          <w:sz w:val="24"/>
          <w:szCs w:val="24"/>
          <w:lang w:val="en-GB"/>
        </w:rPr>
        <w:t xml:space="preserve">I will support Dafydd by having a conversation with him about what support he would like when joining the degree program. I will talk to him about where the Illustration degree program is located within the Dynevor Campus. I will assure Dafydd that I will make sure that he can access the class. If the lift breaks, I will acquire a room on the ground floor that is suitable for the whole class. </w:t>
      </w:r>
    </w:p>
    <w:p w:rsidR="00DB0276" w:rsidP="244864CF" w:rsidRDefault="00DB0276" w14:paraId="521490B2" w14:textId="2962FB6B">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7C50D3E8" w14:textId="742D3A83">
      <w:pPr>
        <w:spacing w:before="0" w:beforeAutospacing="off" w:after="0" w:afterAutospacing="off"/>
      </w:pPr>
      <w:r w:rsidRPr="244864CF" w:rsidR="3BE49CD7">
        <w:rPr>
          <w:rFonts w:ascii="Aptos" w:hAnsi="Aptos" w:eastAsia="Aptos" w:cs="Aptos"/>
          <w:noProof w:val="0"/>
          <w:color w:val="0E101A"/>
          <w:sz w:val="24"/>
          <w:szCs w:val="24"/>
          <w:lang w:val="en-GB"/>
        </w:rPr>
        <w:t xml:space="preserve">During the sessions, students are free to work in whatever medium they would like, which gives Dafydd the freedom to choose what he is most comfortable with. If there are new processes that he would like to experiment with for his projects we will ensure that reasonable adjustments are made so that he is included. By the university's equality plan, adjustments will be made to ensure that he can fully participate in university life safely and to ensure that we provide equitable access to high-quality education and support services. (UWTSD, 2024) </w:t>
      </w:r>
    </w:p>
    <w:p w:rsidR="00DB0276" w:rsidP="244864CF" w:rsidRDefault="00DB0276" w14:paraId="46A70361" w14:textId="3A4CA00E">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0846279C" w14:textId="56B57128">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 xml:space="preserve">I will then guide Dafydd through the Disability Support page on the university website and show him the Support Needs Enquiry form. This will provide Dafydd with more information on how he can be supported at the university (UWTSD, 2025). If he has anything specific to ask them, he can contact them directly via email. They will also be able to investigate getting Dafydd support with </w:t>
      </w:r>
      <w:r w:rsidRPr="244864CF" w:rsidR="1651A3AF">
        <w:rPr>
          <w:rFonts w:ascii="Aptos" w:hAnsi="Aptos" w:eastAsia="Aptos" w:cs="Aptos"/>
          <w:noProof w:val="0"/>
          <w:color w:val="0E101A"/>
          <w:sz w:val="24"/>
          <w:szCs w:val="24"/>
          <w:lang w:val="en-GB"/>
        </w:rPr>
        <w:t>notetaking</w:t>
      </w:r>
      <w:r w:rsidRPr="244864CF" w:rsidR="3BE49CD7">
        <w:rPr>
          <w:rFonts w:ascii="Aptos" w:hAnsi="Aptos" w:eastAsia="Aptos" w:cs="Aptos"/>
          <w:noProof w:val="0"/>
          <w:color w:val="0E101A"/>
          <w:sz w:val="24"/>
          <w:szCs w:val="24"/>
          <w:lang w:val="en-GB"/>
        </w:rPr>
        <w:t xml:space="preserve"> for class. There are a range of digital tools available for note taking such as the dictate app on Microsoft Word. If Dafydd would rather take his notes, I will ensure that the environment is </w:t>
      </w:r>
      <w:r w:rsidRPr="244864CF" w:rsidR="3BE49CD7">
        <w:rPr>
          <w:rFonts w:ascii="Aptos" w:hAnsi="Aptos" w:eastAsia="Aptos" w:cs="Aptos"/>
          <w:noProof w:val="0"/>
          <w:color w:val="0E101A"/>
          <w:sz w:val="24"/>
          <w:szCs w:val="24"/>
          <w:lang w:val="en-GB"/>
        </w:rPr>
        <w:t>viable</w:t>
      </w:r>
      <w:r w:rsidRPr="244864CF" w:rsidR="3BE49CD7">
        <w:rPr>
          <w:rFonts w:ascii="Aptos" w:hAnsi="Aptos" w:eastAsia="Aptos" w:cs="Aptos"/>
          <w:noProof w:val="0"/>
          <w:color w:val="0E101A"/>
          <w:sz w:val="24"/>
          <w:szCs w:val="24"/>
          <w:lang w:val="en-GB"/>
        </w:rPr>
        <w:t xml:space="preserve"> and safe for him to dictate his notes</w:t>
      </w:r>
      <w:r w:rsidRPr="244864CF" w:rsidR="3BE49CD7">
        <w:rPr>
          <w:rFonts w:ascii="Aptos" w:hAnsi="Aptos" w:eastAsia="Aptos" w:cs="Aptos"/>
          <w:noProof w:val="0"/>
          <w:color w:val="0E101A"/>
          <w:sz w:val="24"/>
          <w:szCs w:val="24"/>
          <w:lang w:val="en-GB"/>
        </w:rPr>
        <w:t xml:space="preserve">.  </w:t>
      </w:r>
    </w:p>
    <w:p w:rsidR="00DB0276" w:rsidP="244864CF" w:rsidRDefault="00DB0276" w14:paraId="4F99E99E" w14:textId="58331614">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3BBD70A7" w14:textId="18074805">
      <w:pPr>
        <w:spacing w:before="0" w:beforeAutospacing="off" w:after="0" w:afterAutospacing="off"/>
      </w:pPr>
      <w:r w:rsidRPr="244864CF" w:rsidR="3BE49CD7">
        <w:rPr>
          <w:rFonts w:ascii="Aptos" w:hAnsi="Aptos" w:eastAsia="Aptos" w:cs="Aptos"/>
          <w:noProof w:val="0"/>
          <w:color w:val="0E101A"/>
          <w:sz w:val="24"/>
          <w:szCs w:val="24"/>
          <w:lang w:val="en-GB"/>
        </w:rPr>
        <w:t xml:space="preserve">I will sign-post Dafydd to the accommodation team so he has access to support when choosing accommodation that will nurture his independence. The accommodation team will be able to help him make the right choice and be able to answer any specific questions he has about his situation. (UWTSD, 2025)  </w:t>
      </w:r>
    </w:p>
    <w:p w:rsidR="00DB0276" w:rsidP="244864CF" w:rsidRDefault="00DB0276" w14:paraId="5C1FE47B" w14:textId="0B23F94D">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3D2C38F4" w14:textId="7200167D">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 xml:space="preserve">I plan to make Dafydd feel safe to come to my course and that he knows that I will provide any support necessary for his university experience. I will be flexible in my teaching methods and adjust to </w:t>
      </w:r>
      <w:r w:rsidRPr="244864CF" w:rsidR="3BE49CD7">
        <w:rPr>
          <w:rFonts w:ascii="Aptos" w:hAnsi="Aptos" w:eastAsia="Aptos" w:cs="Aptos"/>
          <w:noProof w:val="0"/>
          <w:color w:val="0E101A"/>
          <w:sz w:val="24"/>
          <w:szCs w:val="24"/>
          <w:lang w:val="en-GB"/>
        </w:rPr>
        <w:t>facilitate</w:t>
      </w:r>
      <w:r w:rsidRPr="244864CF" w:rsidR="3BE49CD7">
        <w:rPr>
          <w:rFonts w:ascii="Aptos" w:hAnsi="Aptos" w:eastAsia="Aptos" w:cs="Aptos"/>
          <w:noProof w:val="0"/>
          <w:color w:val="0E101A"/>
          <w:sz w:val="24"/>
          <w:szCs w:val="24"/>
          <w:lang w:val="en-GB"/>
        </w:rPr>
        <w:t xml:space="preserve"> Dafydd’s learning. (Equality Challenge Unit, 2013) This reflects the professional standards that </w:t>
      </w:r>
      <w:r w:rsidRPr="244864CF" w:rsidR="3BE49CD7">
        <w:rPr>
          <w:rFonts w:ascii="Aptos" w:hAnsi="Aptos" w:eastAsia="Aptos" w:cs="Aptos"/>
          <w:noProof w:val="0"/>
          <w:color w:val="0E101A"/>
          <w:sz w:val="24"/>
          <w:szCs w:val="24"/>
          <w:lang w:val="en-GB"/>
        </w:rPr>
        <w:t>demonstrate</w:t>
      </w:r>
      <w:r w:rsidRPr="244864CF" w:rsidR="3BE49CD7">
        <w:rPr>
          <w:rFonts w:ascii="Aptos" w:hAnsi="Aptos" w:eastAsia="Aptos" w:cs="Aptos"/>
          <w:noProof w:val="0"/>
          <w:color w:val="0E101A"/>
          <w:sz w:val="24"/>
          <w:szCs w:val="24"/>
          <w:lang w:val="en-GB"/>
        </w:rPr>
        <w:t xml:space="preserve"> commitment to learners, their learning, safety, and wellbeing, and plan and deliver effective learning, teaching, and assessment (Welsh Government, 2023)</w:t>
      </w:r>
      <w:r w:rsidRPr="244864CF" w:rsidR="665B7F17">
        <w:rPr>
          <w:rFonts w:ascii="Aptos" w:hAnsi="Aptos" w:eastAsia="Aptos" w:cs="Aptos"/>
          <w:noProof w:val="0"/>
          <w:color w:val="0E101A"/>
          <w:sz w:val="24"/>
          <w:szCs w:val="24"/>
          <w:lang w:val="en-GB"/>
        </w:rPr>
        <w:t xml:space="preserve">. </w:t>
      </w:r>
    </w:p>
    <w:p w:rsidR="00DB0276" w:rsidP="244864CF" w:rsidRDefault="00DB0276" w14:paraId="046CD3E4" w14:textId="5387F762">
      <w:pPr>
        <w:pStyle w:val="ListParagraph"/>
        <w:spacing w:before="0" w:beforeAutospacing="off" w:after="0" w:afterAutospacing="off"/>
        <w:ind w:left="720"/>
        <w:rPr>
          <w:rFonts w:ascii="Aptos" w:hAnsi="Aptos" w:eastAsia="Aptos" w:cs="Aptos"/>
          <w:noProof w:val="0"/>
          <w:color w:val="0E101A"/>
          <w:sz w:val="24"/>
          <w:szCs w:val="24"/>
          <w:lang w:val="en-GB"/>
        </w:rPr>
      </w:pPr>
    </w:p>
    <w:p w:rsidR="00DB0276" w:rsidP="244864CF" w:rsidRDefault="00DB0276" w14:paraId="25A33079" w14:textId="0B12AEA1">
      <w:pPr>
        <w:pStyle w:val="ListParagraph"/>
        <w:numPr>
          <w:ilvl w:val="0"/>
          <w:numId w:val="12"/>
        </w:num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b w:val="1"/>
          <w:bCs w:val="1"/>
          <w:noProof w:val="0"/>
          <w:color w:val="0E101A"/>
          <w:sz w:val="24"/>
          <w:szCs w:val="24"/>
          <w:lang w:val="en-GB"/>
        </w:rPr>
        <w:t xml:space="preserve">Alys </w:t>
      </w:r>
      <w:r w:rsidRPr="244864CF" w:rsidR="3BE49CD7">
        <w:rPr>
          <w:rFonts w:ascii="Aptos" w:hAnsi="Aptos" w:eastAsia="Aptos" w:cs="Aptos"/>
          <w:noProof w:val="0"/>
          <w:color w:val="0E101A"/>
          <w:sz w:val="24"/>
          <w:szCs w:val="24"/>
          <w:lang w:val="en-GB"/>
        </w:rPr>
        <w:t xml:space="preserve"> </w:t>
      </w:r>
    </w:p>
    <w:p w:rsidR="00DB0276" w:rsidP="244864CF" w:rsidRDefault="00DB0276" w14:paraId="5FA67527" w14:textId="048EDE78">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146A2565" w14:textId="42C7E3FB">
      <w:pPr>
        <w:spacing w:before="0" w:beforeAutospacing="off" w:after="0" w:afterAutospacing="off"/>
      </w:pPr>
      <w:r w:rsidRPr="244864CF" w:rsidR="3BE49CD7">
        <w:rPr>
          <w:rFonts w:ascii="Aptos" w:hAnsi="Aptos" w:eastAsia="Aptos" w:cs="Aptos"/>
          <w:noProof w:val="0"/>
          <w:color w:val="0E101A"/>
          <w:sz w:val="24"/>
          <w:szCs w:val="24"/>
          <w:lang w:val="en-GB"/>
        </w:rPr>
        <w:t xml:space="preserve">Alys is a second-year student and has started the new academic year, she has discovered that she is pregnant. She has stated that she wants to continue her studies and would like to know her options in support during her pregnancy and after birth. </w:t>
      </w:r>
    </w:p>
    <w:p w:rsidR="00DB0276" w:rsidP="244864CF" w:rsidRDefault="00DB0276" w14:paraId="13BEC5EF" w14:textId="628DD6C0">
      <w:pPr>
        <w:spacing w:before="0" w:beforeAutospacing="off" w:after="0" w:afterAutospacing="off"/>
      </w:pPr>
      <w:r w:rsidRPr="244864CF" w:rsidR="3BE49CD7">
        <w:rPr>
          <w:rFonts w:ascii="Aptos" w:hAnsi="Aptos" w:eastAsia="Aptos" w:cs="Aptos"/>
          <w:noProof w:val="0"/>
          <w:color w:val="0E101A"/>
          <w:sz w:val="24"/>
          <w:szCs w:val="24"/>
          <w:lang w:val="en-GB"/>
        </w:rPr>
        <w:t xml:space="preserve">I will support Alys by firstly checking on her mental wellbeing, as this could be a shock for her, she may need wellbeing support. Multiple causes of stress to the human brain and its emotional development have been researched including maternal stress in pregnancy (Barden and Caleb, 2019). I will sign-post Alys to the student wellbeing team where they can provide her access to the support she needs. </w:t>
      </w:r>
    </w:p>
    <w:p w:rsidR="00DB0276" w:rsidP="244864CF" w:rsidRDefault="00DB0276" w14:paraId="34889D28" w14:textId="231983F4">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4DB81E75" w14:textId="47ACCD25">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I will guide Alys through the Student Pregnancy, Maternity, Paternity and Adoption Leave Policy Support Form. This form is between the programme manager and Alys and does not need to be passed on to Student Services or the Academic Office. I will make Alys aware that the form will be reviewed at key stages such as sixteen weeks pregnant, twenty-four weeks pregnant, and before returning to study. The form will guide discussions about what support Alys needs from the university. We will discuss if her condition interferes with any of her assignments and look at a gradual timetable to return to her studies when she is ready. We will also look at the health and safety implications of being pregnant at university. I want to make sure that she is safe within the university</w:t>
      </w:r>
      <w:r w:rsidRPr="244864CF" w:rsidR="00B08218">
        <w:rPr>
          <w:rFonts w:ascii="Aptos" w:hAnsi="Aptos" w:eastAsia="Aptos" w:cs="Aptos"/>
          <w:noProof w:val="0"/>
          <w:color w:val="0E101A"/>
          <w:sz w:val="24"/>
          <w:szCs w:val="24"/>
          <w:lang w:val="en-GB"/>
        </w:rPr>
        <w:t xml:space="preserve">. </w:t>
      </w:r>
    </w:p>
    <w:p w:rsidR="00DB0276" w:rsidP="244864CF" w:rsidRDefault="00DB0276" w14:paraId="75E6FFF6" w14:textId="629F2CFD">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14BE537F" w14:textId="4723816C">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I will also show Alys the Student Pregnancy, Maternity, Paternity and Adoption Leave Policy so she is fully aware of the steps that will be taken to ensure she gets the support she needs. As Alys is planning to continue her studies during her pregnancy, she is eligible to apply for extenuating circumstances if her circumstances affect her performance in assessments (UWTSD, 2024)</w:t>
      </w:r>
      <w:r w:rsidRPr="244864CF" w:rsidR="6D15AAE5">
        <w:rPr>
          <w:rFonts w:ascii="Aptos" w:hAnsi="Aptos" w:eastAsia="Aptos" w:cs="Aptos"/>
          <w:noProof w:val="0"/>
          <w:color w:val="0E101A"/>
          <w:sz w:val="24"/>
          <w:szCs w:val="24"/>
          <w:lang w:val="en-GB"/>
        </w:rPr>
        <w:t xml:space="preserve">. </w:t>
      </w:r>
    </w:p>
    <w:p w:rsidR="00DB0276" w:rsidP="244864CF" w:rsidRDefault="00DB0276" w14:paraId="4941D77D" w14:textId="1F9E9E17">
      <w:pPr>
        <w:spacing w:before="0" w:beforeAutospacing="off" w:after="0" w:afterAutospacing="off"/>
      </w:pPr>
      <w:r w:rsidRPr="244864CF" w:rsidR="3BE49CD7">
        <w:rPr>
          <w:rFonts w:ascii="Aptos" w:hAnsi="Aptos" w:eastAsia="Aptos" w:cs="Aptos"/>
          <w:noProof w:val="0"/>
          <w:color w:val="0E101A"/>
          <w:sz w:val="24"/>
          <w:szCs w:val="24"/>
          <w:lang w:val="en-GB"/>
        </w:rPr>
        <w:t xml:space="preserve">After discussing Alys’s needs, I will ensure that my teaching strategies are suitable for her. I will provide all the resources on Moodle, so she can access them if she must miss days of university. This reflects the professional standard plan and delivers effective learning, teaching, and assessment (Welsh Government, 2023). </w:t>
      </w:r>
    </w:p>
    <w:p w:rsidR="00DB0276" w:rsidP="244864CF" w:rsidRDefault="00DB0276" w14:paraId="7E7260B4" w14:textId="2C47B4EA">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2462EA7F" w14:textId="4FF38459">
      <w:pPr>
        <w:spacing w:before="0" w:beforeAutospacing="off" w:after="0" w:afterAutospacing="off"/>
      </w:pPr>
      <w:r w:rsidRPr="244864CF" w:rsidR="3BE49CD7">
        <w:rPr>
          <w:rFonts w:ascii="Aptos" w:hAnsi="Aptos" w:eastAsia="Aptos" w:cs="Aptos"/>
          <w:noProof w:val="0"/>
          <w:color w:val="0E101A"/>
          <w:sz w:val="24"/>
          <w:szCs w:val="24"/>
          <w:lang w:val="en-GB"/>
        </w:rPr>
        <w:t xml:space="preserve">Having a baby can impact your financial situation, so some alterations can be made to student finance such as the childcare grant to help cover childcare costs (Student Finance Wales, 2024). Some benefits can be claimed through the Department of Working Pensions (DWP). I will sign-post Alys to the money support team so they can offer her the advice and support she will need during her pregnancy and after she has given birth. </w:t>
      </w:r>
    </w:p>
    <w:p w:rsidR="00DB0276" w:rsidP="244864CF" w:rsidRDefault="00DB0276" w14:paraId="6AB31F21" w14:textId="394EFBAB">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45CD58B4" w14:textId="2C9451E9">
      <w:pPr>
        <w:spacing w:before="0" w:beforeAutospacing="off" w:after="0" w:afterAutospacing="off"/>
      </w:pPr>
      <w:r w:rsidRPr="7E75962D" w:rsidR="3BE49CD7">
        <w:rPr>
          <w:rFonts w:ascii="Aptos" w:hAnsi="Aptos" w:eastAsia="Aptos" w:cs="Aptos"/>
          <w:noProof w:val="0"/>
          <w:color w:val="0E101A"/>
          <w:sz w:val="24"/>
          <w:szCs w:val="24"/>
          <w:lang w:val="en-GB"/>
        </w:rPr>
        <w:t xml:space="preserve">During her studies, I will ensure that the class treats her with dignity and respect. I will do this by setting </w:t>
      </w:r>
      <w:r w:rsidRPr="7E75962D" w:rsidR="3BE49CD7">
        <w:rPr>
          <w:rFonts w:ascii="Aptos" w:hAnsi="Aptos" w:eastAsia="Aptos" w:cs="Aptos"/>
          <w:noProof w:val="0"/>
          <w:color w:val="0E101A"/>
          <w:sz w:val="24"/>
          <w:szCs w:val="24"/>
          <w:lang w:val="en-GB"/>
        </w:rPr>
        <w:t>high standards</w:t>
      </w:r>
      <w:r w:rsidRPr="7E75962D" w:rsidR="3BE49CD7">
        <w:rPr>
          <w:rFonts w:ascii="Aptos" w:hAnsi="Aptos" w:eastAsia="Aptos" w:cs="Aptos"/>
          <w:noProof w:val="0"/>
          <w:color w:val="0E101A"/>
          <w:sz w:val="24"/>
          <w:szCs w:val="24"/>
          <w:lang w:val="en-GB"/>
        </w:rPr>
        <w:t xml:space="preserve"> of behaviour applying these rules firmly but fairly and ensuring that all dialogue is respectful (Reece &amp; Walker, 2009). This </w:t>
      </w:r>
      <w:r w:rsidRPr="7E75962D" w:rsidR="3BE49CD7">
        <w:rPr>
          <w:rFonts w:ascii="Aptos" w:hAnsi="Aptos" w:eastAsia="Aptos" w:cs="Aptos"/>
          <w:noProof w:val="0"/>
          <w:color w:val="0E101A"/>
          <w:sz w:val="24"/>
          <w:szCs w:val="24"/>
          <w:lang w:val="en-GB"/>
        </w:rPr>
        <w:t>demonstrates</w:t>
      </w:r>
      <w:r w:rsidRPr="7E75962D" w:rsidR="3BE49CD7">
        <w:rPr>
          <w:rFonts w:ascii="Aptos" w:hAnsi="Aptos" w:eastAsia="Aptos" w:cs="Aptos"/>
          <w:noProof w:val="0"/>
          <w:color w:val="0E101A"/>
          <w:sz w:val="24"/>
          <w:szCs w:val="24"/>
          <w:lang w:val="en-GB"/>
        </w:rPr>
        <w:t xml:space="preserve"> that I will adhere to the professional standards </w:t>
      </w:r>
      <w:r w:rsidRPr="7E75962D" w:rsidR="3BE49CD7">
        <w:rPr>
          <w:rFonts w:ascii="Aptos" w:hAnsi="Aptos" w:eastAsia="Aptos" w:cs="Aptos"/>
          <w:noProof w:val="0"/>
          <w:color w:val="0E101A"/>
          <w:sz w:val="24"/>
          <w:szCs w:val="24"/>
          <w:lang w:val="en-GB"/>
        </w:rPr>
        <w:t>demonstrate</w:t>
      </w:r>
      <w:r w:rsidRPr="7E75962D" w:rsidR="3BE49CD7">
        <w:rPr>
          <w:rFonts w:ascii="Aptos" w:hAnsi="Aptos" w:eastAsia="Aptos" w:cs="Aptos"/>
          <w:noProof w:val="0"/>
          <w:color w:val="0E101A"/>
          <w:sz w:val="24"/>
          <w:szCs w:val="24"/>
          <w:lang w:val="en-GB"/>
        </w:rPr>
        <w:t xml:space="preserve"> commitment to learners, their learning, safety, and well-being and </w:t>
      </w:r>
      <w:r w:rsidRPr="7E75962D" w:rsidR="3BE49CD7">
        <w:rPr>
          <w:rFonts w:ascii="Aptos" w:hAnsi="Aptos" w:eastAsia="Aptos" w:cs="Aptos"/>
          <w:noProof w:val="0"/>
          <w:color w:val="0E101A"/>
          <w:sz w:val="24"/>
          <w:szCs w:val="24"/>
          <w:lang w:val="en-GB"/>
        </w:rPr>
        <w:t>demonstrate</w:t>
      </w:r>
      <w:r w:rsidRPr="7E75962D" w:rsidR="3BE49CD7">
        <w:rPr>
          <w:rFonts w:ascii="Aptos" w:hAnsi="Aptos" w:eastAsia="Aptos" w:cs="Aptos"/>
          <w:noProof w:val="0"/>
          <w:color w:val="0E101A"/>
          <w:sz w:val="24"/>
          <w:szCs w:val="24"/>
          <w:lang w:val="en-GB"/>
        </w:rPr>
        <w:t xml:space="preserve"> dignity, courtesy, and respect towards others (Welsh Government, 2023).</w:t>
      </w:r>
    </w:p>
    <w:p w:rsidR="00DB0276" w:rsidP="244864CF" w:rsidRDefault="00DB0276" w14:paraId="41F1A6E6" w14:textId="555A4A05">
      <w:pPr>
        <w:pStyle w:val="Normal"/>
        <w:rPr>
          <w:b w:val="1"/>
          <w:bCs w:val="1"/>
        </w:rPr>
      </w:pPr>
    </w:p>
    <w:p w:rsidR="00DB0276" w:rsidP="244864CF" w:rsidRDefault="00DB0276" w14:paraId="3B22D45E" w14:textId="71998B25">
      <w:pPr>
        <w:pStyle w:val="Normal"/>
        <w:rPr>
          <w:b w:val="1"/>
          <w:bCs w:val="1"/>
        </w:rPr>
      </w:pPr>
      <w:r w:rsidRPr="7E75962D" w:rsidR="0F02CC3F">
        <w:rPr>
          <w:b w:val="1"/>
          <w:bCs w:val="1"/>
        </w:rPr>
        <w:t>Word C</w:t>
      </w:r>
      <w:r w:rsidRPr="7E75962D" w:rsidR="14862326">
        <w:rPr>
          <w:b w:val="1"/>
          <w:bCs w:val="1"/>
        </w:rPr>
        <w:t xml:space="preserve">ount: </w:t>
      </w:r>
      <w:r w:rsidRPr="7E75962D" w:rsidR="16BB9D24">
        <w:rPr>
          <w:b w:val="1"/>
          <w:bCs w:val="1"/>
        </w:rPr>
        <w:t>2</w:t>
      </w:r>
      <w:r w:rsidRPr="7E75962D" w:rsidR="5BF7C8B0">
        <w:rPr>
          <w:b w:val="1"/>
          <w:bCs w:val="1"/>
        </w:rPr>
        <w:t>,</w:t>
      </w:r>
      <w:r w:rsidRPr="7E75962D" w:rsidR="2392BEA9">
        <w:rPr>
          <w:b w:val="1"/>
          <w:bCs w:val="1"/>
        </w:rPr>
        <w:t>583</w:t>
      </w:r>
    </w:p>
    <w:p w:rsidR="00346576" w:rsidP="00803194" w:rsidRDefault="0BD6C4B4" w14:paraId="7DBC8FC3" w14:textId="77FDF6C3">
      <w:pPr/>
    </w:p>
    <w:p w:rsidR="00346576" w:rsidP="00803194" w:rsidRDefault="0BD6C4B4" w14:paraId="197750F8" w14:textId="6BE4B1EE">
      <w:pPr/>
    </w:p>
    <w:p w:rsidR="00346576" w:rsidP="244864CF" w:rsidRDefault="0BD6C4B4" w14:paraId="60A8A6AB" w14:textId="36B1FAE2">
      <w:pPr>
        <w:pStyle w:val="Normal"/>
      </w:pPr>
    </w:p>
    <w:p w:rsidR="00346576" w:rsidP="244864CF" w:rsidRDefault="0BD6C4B4" w14:paraId="1EAF5A6F" w14:textId="5EC268A3">
      <w:pPr>
        <w:pStyle w:val="Normal"/>
      </w:pPr>
    </w:p>
    <w:p w:rsidR="00346576" w:rsidP="244864CF" w:rsidRDefault="0BD6C4B4" w14:paraId="7F0ACAB6" w14:textId="04B9D495">
      <w:pPr>
        <w:pStyle w:val="Normal"/>
      </w:pPr>
    </w:p>
    <w:p w:rsidR="00346576" w:rsidP="244864CF" w:rsidRDefault="0BD6C4B4" w14:paraId="0C85B742" w14:textId="7A0DE151">
      <w:pPr>
        <w:pStyle w:val="Normal"/>
      </w:pPr>
    </w:p>
    <w:p w:rsidR="00346576" w:rsidP="244864CF" w:rsidRDefault="0BD6C4B4" w14:paraId="2549818A" w14:textId="7DCA755D">
      <w:pPr>
        <w:pStyle w:val="Normal"/>
      </w:pPr>
    </w:p>
    <w:p w:rsidR="00346576" w:rsidP="244864CF" w:rsidRDefault="0BD6C4B4" w14:paraId="68E4CCB8" w14:textId="1F4324DD">
      <w:pPr>
        <w:pStyle w:val="Normal"/>
      </w:pPr>
    </w:p>
    <w:p w:rsidR="7E75962D" w:rsidP="7E75962D" w:rsidRDefault="7E75962D" w14:paraId="7103E5EC" w14:textId="74C5B866">
      <w:pPr>
        <w:pStyle w:val="Normal"/>
      </w:pPr>
    </w:p>
    <w:p w:rsidR="7E75962D" w:rsidP="7E75962D" w:rsidRDefault="7E75962D" w14:paraId="7C02A1B0" w14:textId="19DA750A">
      <w:pPr>
        <w:pStyle w:val="Normal"/>
      </w:pPr>
    </w:p>
    <w:p w:rsidR="7E75962D" w:rsidP="7E75962D" w:rsidRDefault="7E75962D" w14:paraId="0D842F61" w14:textId="3651912B">
      <w:pPr>
        <w:pStyle w:val="Normal"/>
      </w:pPr>
    </w:p>
    <w:p w:rsidR="7E75962D" w:rsidP="7E75962D" w:rsidRDefault="7E75962D" w14:paraId="6DA651C3" w14:textId="596D176F">
      <w:pPr>
        <w:pStyle w:val="Normal"/>
      </w:pPr>
    </w:p>
    <w:p w:rsidR="7E75962D" w:rsidP="7E75962D" w:rsidRDefault="7E75962D" w14:paraId="5A01E0C8" w14:textId="22A564ED">
      <w:pPr>
        <w:pStyle w:val="Normal"/>
      </w:pPr>
    </w:p>
    <w:p w:rsidR="7E75962D" w:rsidP="7E75962D" w:rsidRDefault="7E75962D" w14:paraId="3A003A80" w14:textId="591C4458">
      <w:pPr>
        <w:pStyle w:val="Normal"/>
      </w:pPr>
    </w:p>
    <w:p w:rsidR="00346576" w:rsidP="244864CF" w:rsidRDefault="0BD6C4B4" w14:paraId="70843F0D" w14:textId="2E0C2CBE">
      <w:pPr>
        <w:pStyle w:val="Normal"/>
      </w:pPr>
    </w:p>
    <w:p w:rsidR="00346576" w:rsidP="244864CF" w:rsidRDefault="0BD6C4B4" w14:paraId="2326E68F" w14:textId="27175A33">
      <w:pPr>
        <w:pStyle w:val="Normal"/>
      </w:pPr>
    </w:p>
    <w:p w:rsidR="00346576" w:rsidP="244864CF" w:rsidRDefault="0BD6C4B4" w14:paraId="462DE867" w14:textId="7C436F58">
      <w:pPr>
        <w:pStyle w:val="Normal"/>
      </w:pPr>
    </w:p>
    <w:p w:rsidR="00346576" w:rsidP="244864CF" w:rsidRDefault="0BD6C4B4" w14:paraId="1EE643EE" w14:textId="44C97970">
      <w:pPr>
        <w:pStyle w:val="Normal"/>
      </w:pPr>
    </w:p>
    <w:p w:rsidR="00346576" w:rsidP="244864CF" w:rsidRDefault="0BD6C4B4" w14:paraId="62425AE0" w14:textId="402556DF">
      <w:pPr>
        <w:pStyle w:val="Normal"/>
      </w:pPr>
    </w:p>
    <w:p w:rsidR="00346576" w:rsidP="244864CF" w:rsidRDefault="0BD6C4B4" w14:paraId="501A7A26" w14:textId="014DB6EE">
      <w:pPr>
        <w:pStyle w:val="Normal"/>
        <w:rPr>
          <w:rFonts w:ascii="Aptos" w:hAnsi="Aptos" w:eastAsia="Aptos" w:cs="Aptos"/>
          <w:b w:val="1"/>
          <w:bCs w:val="1"/>
          <w:u w:val="single"/>
        </w:rPr>
      </w:pPr>
    </w:p>
    <w:p w:rsidR="00346576" w:rsidP="244864CF" w:rsidRDefault="0BD6C4B4" w14:paraId="558A5304" w14:textId="6C3C0661">
      <w:pPr>
        <w:pStyle w:val="Normal"/>
        <w:rPr>
          <w:rFonts w:ascii="Aptos" w:hAnsi="Aptos" w:eastAsia="Aptos" w:cs="Aptos"/>
          <w:b w:val="1"/>
          <w:bCs w:val="1"/>
          <w:u w:val="single"/>
        </w:rPr>
      </w:pPr>
      <w:r w:rsidRPr="244864CF" w:rsidR="3E2438E4">
        <w:rPr>
          <w:rFonts w:ascii="Aptos" w:hAnsi="Aptos" w:eastAsia="Aptos" w:cs="Aptos"/>
          <w:b w:val="1"/>
          <w:bCs w:val="1"/>
          <w:u w:val="single"/>
        </w:rPr>
        <w:t>Reference List:</w:t>
      </w:r>
    </w:p>
    <w:p w:rsidR="00862E12" w:rsidP="00803194" w:rsidRDefault="00862E12" w14:paraId="0F715A59" w14:textId="6E39B71C">
      <w:pPr>
        <w:rPr>
          <w:rFonts w:ascii="Aptos" w:hAnsi="Aptos" w:eastAsia="Aptos" w:cs="Aptos"/>
        </w:rPr>
      </w:pPr>
      <w:r w:rsidRPr="244864CF" w:rsidR="62CC1495">
        <w:rPr>
          <w:rFonts w:ascii="Aptos" w:hAnsi="Aptos" w:eastAsia="Aptos" w:cs="Aptos"/>
        </w:rPr>
        <w:t xml:space="preserve">Barden, N. &amp; </w:t>
      </w:r>
      <w:r w:rsidRPr="244864CF" w:rsidR="2100C050">
        <w:rPr>
          <w:rFonts w:ascii="Aptos" w:hAnsi="Aptos" w:eastAsia="Aptos" w:cs="Aptos"/>
        </w:rPr>
        <w:t xml:space="preserve">Caleb, R. (2019) </w:t>
      </w:r>
      <w:r w:rsidRPr="244864CF" w:rsidR="2100C050">
        <w:rPr>
          <w:rFonts w:ascii="Aptos" w:hAnsi="Aptos" w:eastAsia="Aptos" w:cs="Aptos"/>
          <w:i w:val="1"/>
          <w:iCs w:val="1"/>
        </w:rPr>
        <w:t xml:space="preserve">Student </w:t>
      </w:r>
      <w:r w:rsidRPr="244864CF" w:rsidR="1DEF3F3C">
        <w:rPr>
          <w:rFonts w:ascii="Aptos" w:hAnsi="Aptos" w:eastAsia="Aptos" w:cs="Aptos"/>
          <w:i w:val="1"/>
          <w:iCs w:val="1"/>
        </w:rPr>
        <w:t>m</w:t>
      </w:r>
      <w:r w:rsidRPr="244864CF" w:rsidR="2100C050">
        <w:rPr>
          <w:rFonts w:ascii="Aptos" w:hAnsi="Aptos" w:eastAsia="Aptos" w:cs="Aptos"/>
          <w:i w:val="1"/>
          <w:iCs w:val="1"/>
        </w:rPr>
        <w:t xml:space="preserve">ental </w:t>
      </w:r>
      <w:r w:rsidRPr="244864CF" w:rsidR="364EA4A0">
        <w:rPr>
          <w:rFonts w:ascii="Aptos" w:hAnsi="Aptos" w:eastAsia="Aptos" w:cs="Aptos"/>
          <w:i w:val="1"/>
          <w:iCs w:val="1"/>
        </w:rPr>
        <w:t>h</w:t>
      </w:r>
      <w:r w:rsidRPr="244864CF" w:rsidR="2100C050">
        <w:rPr>
          <w:rFonts w:ascii="Aptos" w:hAnsi="Aptos" w:eastAsia="Aptos" w:cs="Aptos"/>
          <w:i w:val="1"/>
          <w:iCs w:val="1"/>
        </w:rPr>
        <w:t xml:space="preserve">ealth and </w:t>
      </w:r>
      <w:r w:rsidRPr="244864CF" w:rsidR="5F1047CB">
        <w:rPr>
          <w:rFonts w:ascii="Aptos" w:hAnsi="Aptos" w:eastAsia="Aptos" w:cs="Aptos"/>
          <w:i w:val="1"/>
          <w:iCs w:val="1"/>
        </w:rPr>
        <w:t>w</w:t>
      </w:r>
      <w:r w:rsidRPr="244864CF" w:rsidR="2100C050">
        <w:rPr>
          <w:rFonts w:ascii="Aptos" w:hAnsi="Aptos" w:eastAsia="Aptos" w:cs="Aptos"/>
          <w:i w:val="1"/>
          <w:iCs w:val="1"/>
        </w:rPr>
        <w:t xml:space="preserve">ellbeing in </w:t>
      </w:r>
      <w:r w:rsidRPr="244864CF" w:rsidR="76A54F3F">
        <w:rPr>
          <w:rFonts w:ascii="Aptos" w:hAnsi="Aptos" w:eastAsia="Aptos" w:cs="Aptos"/>
          <w:i w:val="1"/>
          <w:iCs w:val="1"/>
        </w:rPr>
        <w:t>h</w:t>
      </w:r>
      <w:r w:rsidRPr="244864CF" w:rsidR="2100C050">
        <w:rPr>
          <w:rFonts w:ascii="Aptos" w:hAnsi="Aptos" w:eastAsia="Aptos" w:cs="Aptos"/>
          <w:i w:val="1"/>
          <w:iCs w:val="1"/>
        </w:rPr>
        <w:t xml:space="preserve">igher </w:t>
      </w:r>
      <w:r w:rsidRPr="244864CF" w:rsidR="54AE9B73">
        <w:rPr>
          <w:rFonts w:ascii="Aptos" w:hAnsi="Aptos" w:eastAsia="Aptos" w:cs="Aptos"/>
          <w:i w:val="1"/>
          <w:iCs w:val="1"/>
        </w:rPr>
        <w:t>e</w:t>
      </w:r>
      <w:r w:rsidRPr="244864CF" w:rsidR="2100C050">
        <w:rPr>
          <w:rFonts w:ascii="Aptos" w:hAnsi="Aptos" w:eastAsia="Aptos" w:cs="Aptos"/>
          <w:i w:val="1"/>
          <w:iCs w:val="1"/>
        </w:rPr>
        <w:t xml:space="preserve">ducation: </w:t>
      </w:r>
      <w:r w:rsidRPr="244864CF" w:rsidR="1CA220F9">
        <w:rPr>
          <w:rFonts w:ascii="Aptos" w:hAnsi="Aptos" w:eastAsia="Aptos" w:cs="Aptos"/>
          <w:i w:val="1"/>
          <w:iCs w:val="1"/>
        </w:rPr>
        <w:t>a</w:t>
      </w:r>
      <w:r w:rsidRPr="244864CF" w:rsidR="43D65ADD">
        <w:rPr>
          <w:rFonts w:ascii="Aptos" w:hAnsi="Aptos" w:eastAsia="Aptos" w:cs="Aptos"/>
          <w:i w:val="1"/>
          <w:iCs w:val="1"/>
        </w:rPr>
        <w:t xml:space="preserve"> </w:t>
      </w:r>
      <w:r w:rsidRPr="244864CF" w:rsidR="6F4D58CB">
        <w:rPr>
          <w:rFonts w:ascii="Aptos" w:hAnsi="Aptos" w:eastAsia="Aptos" w:cs="Aptos"/>
          <w:i w:val="1"/>
          <w:iCs w:val="1"/>
        </w:rPr>
        <w:t>p</w:t>
      </w:r>
      <w:r w:rsidRPr="244864CF" w:rsidR="43D65ADD">
        <w:rPr>
          <w:rFonts w:ascii="Aptos" w:hAnsi="Aptos" w:eastAsia="Aptos" w:cs="Aptos"/>
          <w:i w:val="1"/>
          <w:iCs w:val="1"/>
        </w:rPr>
        <w:t xml:space="preserve">ractical </w:t>
      </w:r>
      <w:r w:rsidRPr="244864CF" w:rsidR="36A6B728">
        <w:rPr>
          <w:rFonts w:ascii="Aptos" w:hAnsi="Aptos" w:eastAsia="Aptos" w:cs="Aptos"/>
          <w:i w:val="1"/>
          <w:iCs w:val="1"/>
        </w:rPr>
        <w:t>g</w:t>
      </w:r>
      <w:r w:rsidRPr="244864CF" w:rsidR="43D65ADD">
        <w:rPr>
          <w:rFonts w:ascii="Aptos" w:hAnsi="Aptos" w:eastAsia="Aptos" w:cs="Aptos"/>
          <w:i w:val="1"/>
          <w:iCs w:val="1"/>
        </w:rPr>
        <w:t>uide</w:t>
      </w:r>
      <w:r w:rsidRPr="244864CF" w:rsidR="43D65ADD">
        <w:rPr>
          <w:rFonts w:ascii="Aptos" w:hAnsi="Aptos" w:eastAsia="Aptos" w:cs="Aptos"/>
        </w:rPr>
        <w:t xml:space="preserve">. London: </w:t>
      </w:r>
      <w:r w:rsidRPr="244864CF" w:rsidR="3BFD386B">
        <w:rPr>
          <w:rFonts w:ascii="Aptos" w:hAnsi="Aptos" w:eastAsia="Aptos" w:cs="Aptos"/>
        </w:rPr>
        <w:t>SAGE Publications Ltd</w:t>
      </w:r>
    </w:p>
    <w:p w:rsidR="47646661" w:rsidP="244864CF" w:rsidRDefault="47646661" w14:paraId="53A3EE7B" w14:textId="60A76DDE">
      <w:pPr>
        <w:rPr>
          <w:rFonts w:ascii="Aptos" w:hAnsi="Aptos" w:eastAsia="Aptos" w:cs="Aptos"/>
          <w:i w:val="0"/>
          <w:iCs w:val="0"/>
        </w:rPr>
      </w:pPr>
      <w:r w:rsidRPr="244864CF" w:rsidR="47646661">
        <w:rPr>
          <w:rFonts w:ascii="Aptos" w:hAnsi="Aptos" w:eastAsia="Aptos" w:cs="Aptos"/>
        </w:rPr>
        <w:t xml:space="preserve">Boyle, C. &amp; Topping K. (2012) </w:t>
      </w:r>
      <w:r w:rsidRPr="244864CF" w:rsidR="47646661">
        <w:rPr>
          <w:rFonts w:ascii="Aptos" w:hAnsi="Aptos" w:eastAsia="Aptos" w:cs="Aptos"/>
          <w:i w:val="1"/>
          <w:iCs w:val="1"/>
        </w:rPr>
        <w:t xml:space="preserve">What </w:t>
      </w:r>
      <w:r w:rsidRPr="244864CF" w:rsidR="44B517A4">
        <w:rPr>
          <w:rFonts w:ascii="Aptos" w:hAnsi="Aptos" w:eastAsia="Aptos" w:cs="Aptos"/>
          <w:i w:val="1"/>
          <w:iCs w:val="1"/>
        </w:rPr>
        <w:t>w</w:t>
      </w:r>
      <w:r w:rsidRPr="244864CF" w:rsidR="47646661">
        <w:rPr>
          <w:rFonts w:ascii="Aptos" w:hAnsi="Aptos" w:eastAsia="Aptos" w:cs="Aptos"/>
          <w:i w:val="1"/>
          <w:iCs w:val="1"/>
        </w:rPr>
        <w:t xml:space="preserve">orks in </w:t>
      </w:r>
      <w:r w:rsidRPr="244864CF" w:rsidR="59CA0AE2">
        <w:rPr>
          <w:rFonts w:ascii="Aptos" w:hAnsi="Aptos" w:eastAsia="Aptos" w:cs="Aptos"/>
          <w:i w:val="1"/>
          <w:iCs w:val="1"/>
        </w:rPr>
        <w:t>i</w:t>
      </w:r>
      <w:r w:rsidRPr="244864CF" w:rsidR="47646661">
        <w:rPr>
          <w:rFonts w:ascii="Aptos" w:hAnsi="Aptos" w:eastAsia="Aptos" w:cs="Aptos"/>
          <w:i w:val="1"/>
          <w:iCs w:val="1"/>
        </w:rPr>
        <w:t xml:space="preserve">nclusion? </w:t>
      </w:r>
      <w:r w:rsidRPr="244864CF" w:rsidR="6CEAAFEC">
        <w:rPr>
          <w:rFonts w:ascii="Aptos" w:hAnsi="Aptos" w:eastAsia="Aptos" w:cs="Aptos"/>
          <w:i w:val="0"/>
          <w:iCs w:val="0"/>
        </w:rPr>
        <w:t>Berkshire: Open University Press</w:t>
      </w:r>
    </w:p>
    <w:p w:rsidR="00A27B97" w:rsidP="00803194" w:rsidRDefault="001C2E34" w14:paraId="0FD9A831" w14:textId="29F3DD9E">
      <w:pPr>
        <w:rPr>
          <w:rFonts w:ascii="Aptos" w:hAnsi="Aptos" w:eastAsia="Aptos" w:cs="Aptos"/>
        </w:rPr>
      </w:pPr>
      <w:r w:rsidRPr="244864CF" w:rsidR="28B9AEDE">
        <w:rPr>
          <w:rFonts w:ascii="Aptos" w:hAnsi="Aptos" w:eastAsia="Aptos" w:cs="Aptos"/>
        </w:rPr>
        <w:t xml:space="preserve">Equality Challenge Unit (2013) </w:t>
      </w:r>
      <w:r w:rsidRPr="244864CF" w:rsidR="28B9AEDE">
        <w:rPr>
          <w:rFonts w:ascii="Aptos" w:hAnsi="Aptos" w:eastAsia="Aptos" w:cs="Aptos"/>
          <w:i w:val="1"/>
          <w:iCs w:val="1"/>
        </w:rPr>
        <w:t xml:space="preserve">Inclusive </w:t>
      </w:r>
      <w:r w:rsidRPr="244864CF" w:rsidR="0F4FBF7E">
        <w:rPr>
          <w:rFonts w:ascii="Aptos" w:hAnsi="Aptos" w:eastAsia="Aptos" w:cs="Aptos"/>
          <w:i w:val="1"/>
          <w:iCs w:val="1"/>
        </w:rPr>
        <w:t>p</w:t>
      </w:r>
      <w:r w:rsidRPr="244864CF" w:rsidR="28B9AEDE">
        <w:rPr>
          <w:rFonts w:ascii="Aptos" w:hAnsi="Aptos" w:eastAsia="Aptos" w:cs="Aptos"/>
          <w:i w:val="1"/>
          <w:iCs w:val="1"/>
        </w:rPr>
        <w:t>ractice</w:t>
      </w:r>
      <w:r w:rsidRPr="244864CF" w:rsidR="62373283">
        <w:rPr>
          <w:rFonts w:ascii="Aptos" w:hAnsi="Aptos" w:eastAsia="Aptos" w:cs="Aptos"/>
          <w:i w:val="1"/>
          <w:iCs w:val="1"/>
        </w:rPr>
        <w:t xml:space="preserve">. </w:t>
      </w:r>
      <w:r w:rsidRPr="244864CF" w:rsidR="62373283">
        <w:rPr>
          <w:rFonts w:ascii="Aptos" w:hAnsi="Aptos" w:eastAsia="Aptos" w:cs="Aptos"/>
        </w:rPr>
        <w:t>Available at:</w:t>
      </w:r>
      <w:r w:rsidRPr="244864CF" w:rsidR="3DD8EF34">
        <w:rPr>
          <w:rFonts w:ascii="Aptos" w:hAnsi="Aptos" w:eastAsia="Aptos" w:cs="Aptos"/>
        </w:rPr>
        <w:t xml:space="preserve"> </w:t>
      </w:r>
      <w:hyperlink r:id="Re3abf82be71f4a04">
        <w:r w:rsidRPr="244864CF" w:rsidR="45D7069F">
          <w:rPr>
            <w:rStyle w:val="Hyperlink"/>
            <w:rFonts w:ascii="Aptos" w:hAnsi="Aptos" w:eastAsia="Aptos" w:cs="Aptos"/>
          </w:rPr>
          <w:t>https://en.unesco.org/inclusivepolicylab/system/files/teams/discussion/2018/2/e-and-d-for-academics-factsheet-inclusive-practice_0_0_0_0_0.pdf</w:t>
        </w:r>
      </w:hyperlink>
      <w:r w:rsidRPr="244864CF" w:rsidR="45D7069F">
        <w:rPr>
          <w:rFonts w:ascii="Aptos" w:hAnsi="Aptos" w:eastAsia="Aptos" w:cs="Aptos"/>
        </w:rPr>
        <w:t xml:space="preserve"> (Accessed 30 January 2025)</w:t>
      </w:r>
      <w:r w:rsidRPr="244864CF" w:rsidR="77163CE6">
        <w:rPr>
          <w:rFonts w:ascii="Aptos" w:hAnsi="Aptos" w:eastAsia="Aptos" w:cs="Aptos"/>
        </w:rPr>
        <w:t xml:space="preserve"> </w:t>
      </w:r>
    </w:p>
    <w:p w:rsidRPr="00D63C5A" w:rsidR="00DE35F8" w:rsidP="00803194" w:rsidRDefault="00DE35F8" w14:paraId="3177E4BF" w14:textId="5830C113">
      <w:pPr>
        <w:rPr>
          <w:rFonts w:ascii="Aptos" w:hAnsi="Aptos" w:eastAsia="Aptos" w:cs="Aptos"/>
          <w:b w:val="1"/>
          <w:bCs w:val="1"/>
        </w:rPr>
      </w:pPr>
      <w:r w:rsidRPr="244864CF" w:rsidR="28225342">
        <w:rPr>
          <w:rFonts w:ascii="Aptos" w:hAnsi="Aptos" w:eastAsia="Aptos" w:cs="Aptos"/>
        </w:rPr>
        <w:t>Equali</w:t>
      </w:r>
      <w:r w:rsidRPr="244864CF" w:rsidR="454B6D18">
        <w:rPr>
          <w:rFonts w:ascii="Aptos" w:hAnsi="Aptos" w:eastAsia="Aptos" w:cs="Aptos"/>
        </w:rPr>
        <w:t xml:space="preserve">ty and Human Rights Commission (2016) </w:t>
      </w:r>
      <w:r w:rsidRPr="244864CF" w:rsidR="454B6D18">
        <w:rPr>
          <w:rFonts w:ascii="Aptos" w:hAnsi="Aptos" w:eastAsia="Aptos" w:cs="Aptos"/>
          <w:i w:val="1"/>
          <w:iCs w:val="1"/>
        </w:rPr>
        <w:t xml:space="preserve">Equality </w:t>
      </w:r>
      <w:r w:rsidRPr="244864CF" w:rsidR="46C01723">
        <w:rPr>
          <w:rFonts w:ascii="Aptos" w:hAnsi="Aptos" w:eastAsia="Aptos" w:cs="Aptos"/>
          <w:i w:val="1"/>
          <w:iCs w:val="1"/>
        </w:rPr>
        <w:t>A</w:t>
      </w:r>
      <w:r w:rsidRPr="244864CF" w:rsidR="454B6D18">
        <w:rPr>
          <w:rFonts w:ascii="Aptos" w:hAnsi="Aptos" w:eastAsia="Aptos" w:cs="Aptos"/>
          <w:i w:val="1"/>
          <w:iCs w:val="1"/>
        </w:rPr>
        <w:t xml:space="preserve">ct FAQs. </w:t>
      </w:r>
      <w:r w:rsidRPr="244864CF" w:rsidR="454B6D18">
        <w:rPr>
          <w:rFonts w:ascii="Aptos" w:hAnsi="Aptos" w:eastAsia="Aptos" w:cs="Aptos"/>
        </w:rPr>
        <w:t xml:space="preserve">Available at: </w:t>
      </w:r>
      <w:hyperlink r:id="Rd1aa61e2238e4546">
        <w:r w:rsidRPr="244864CF" w:rsidR="5E2CFDEE">
          <w:rPr>
            <w:rStyle w:val="Hyperlink"/>
            <w:rFonts w:ascii="Aptos" w:hAnsi="Aptos" w:eastAsia="Aptos" w:cs="Aptos"/>
          </w:rPr>
          <w:t>https://www.equalityhumanrights.com/equality/equality-act-2010/equality-act-faqs</w:t>
        </w:r>
      </w:hyperlink>
      <w:r w:rsidRPr="244864CF" w:rsidR="5E2CFDEE">
        <w:rPr>
          <w:rFonts w:ascii="Aptos" w:hAnsi="Aptos" w:eastAsia="Aptos" w:cs="Aptos"/>
        </w:rPr>
        <w:t xml:space="preserve"> (Accessed 31 January 2025)</w:t>
      </w:r>
    </w:p>
    <w:p w:rsidRPr="009F5D8E" w:rsidR="00B76F8E" w:rsidP="00803194" w:rsidRDefault="00B76F8E" w14:paraId="31957CAB" w14:textId="39A1CDA9">
      <w:pPr>
        <w:rPr>
          <w:rFonts w:ascii="Aptos" w:hAnsi="Aptos" w:eastAsia="Aptos" w:cs="Aptos"/>
        </w:rPr>
      </w:pPr>
      <w:r w:rsidRPr="244864CF" w:rsidR="12A84C89">
        <w:rPr>
          <w:rFonts w:ascii="Aptos" w:hAnsi="Aptos" w:eastAsia="Aptos" w:cs="Aptos"/>
        </w:rPr>
        <w:t xml:space="preserve">Gravells, A. &amp; Simpson, S. (2012) </w:t>
      </w:r>
      <w:r w:rsidRPr="244864CF" w:rsidR="12A84C89">
        <w:rPr>
          <w:rFonts w:ascii="Aptos" w:hAnsi="Aptos" w:eastAsia="Aptos" w:cs="Aptos"/>
          <w:i w:val="1"/>
          <w:iCs w:val="1"/>
        </w:rPr>
        <w:t xml:space="preserve">Equality and </w:t>
      </w:r>
      <w:r w:rsidRPr="244864CF" w:rsidR="763AA635">
        <w:rPr>
          <w:rFonts w:ascii="Aptos" w:hAnsi="Aptos" w:eastAsia="Aptos" w:cs="Aptos"/>
          <w:i w:val="1"/>
          <w:iCs w:val="1"/>
        </w:rPr>
        <w:t>d</w:t>
      </w:r>
      <w:r w:rsidRPr="244864CF" w:rsidR="12A84C89">
        <w:rPr>
          <w:rFonts w:ascii="Aptos" w:hAnsi="Aptos" w:eastAsia="Aptos" w:cs="Aptos"/>
          <w:i w:val="1"/>
          <w:iCs w:val="1"/>
        </w:rPr>
        <w:t xml:space="preserve">iversity in the </w:t>
      </w:r>
      <w:r w:rsidRPr="244864CF" w:rsidR="5106FC01">
        <w:rPr>
          <w:rFonts w:ascii="Aptos" w:hAnsi="Aptos" w:eastAsia="Aptos" w:cs="Aptos"/>
          <w:i w:val="1"/>
          <w:iCs w:val="1"/>
        </w:rPr>
        <w:t>l</w:t>
      </w:r>
      <w:r w:rsidRPr="244864CF" w:rsidR="12A84C89">
        <w:rPr>
          <w:rFonts w:ascii="Aptos" w:hAnsi="Aptos" w:eastAsia="Aptos" w:cs="Aptos"/>
          <w:i w:val="1"/>
          <w:iCs w:val="1"/>
        </w:rPr>
        <w:t xml:space="preserve">ifelong </w:t>
      </w:r>
      <w:r w:rsidRPr="244864CF" w:rsidR="25932F8D">
        <w:rPr>
          <w:rFonts w:ascii="Aptos" w:hAnsi="Aptos" w:eastAsia="Aptos" w:cs="Aptos"/>
          <w:i w:val="1"/>
          <w:iCs w:val="1"/>
        </w:rPr>
        <w:t>l</w:t>
      </w:r>
      <w:r w:rsidRPr="244864CF" w:rsidR="12A84C89">
        <w:rPr>
          <w:rFonts w:ascii="Aptos" w:hAnsi="Aptos" w:eastAsia="Aptos" w:cs="Aptos"/>
          <w:i w:val="1"/>
          <w:iCs w:val="1"/>
        </w:rPr>
        <w:t xml:space="preserve">earning </w:t>
      </w:r>
      <w:r w:rsidRPr="244864CF" w:rsidR="7970C189">
        <w:rPr>
          <w:rFonts w:ascii="Aptos" w:hAnsi="Aptos" w:eastAsia="Aptos" w:cs="Aptos"/>
          <w:i w:val="1"/>
          <w:iCs w:val="1"/>
        </w:rPr>
        <w:t>s</w:t>
      </w:r>
      <w:r w:rsidRPr="244864CF" w:rsidR="12A84C89">
        <w:rPr>
          <w:rFonts w:ascii="Aptos" w:hAnsi="Aptos" w:eastAsia="Aptos" w:cs="Aptos"/>
          <w:i w:val="1"/>
          <w:iCs w:val="1"/>
        </w:rPr>
        <w:t xml:space="preserve">ector. </w:t>
      </w:r>
      <w:r w:rsidRPr="244864CF" w:rsidR="466DD450">
        <w:rPr>
          <w:rFonts w:ascii="Aptos" w:hAnsi="Aptos" w:eastAsia="Aptos" w:cs="Aptos"/>
        </w:rPr>
        <w:t>2</w:t>
      </w:r>
      <w:r w:rsidRPr="244864CF" w:rsidR="466DD450">
        <w:rPr>
          <w:rFonts w:ascii="Aptos" w:hAnsi="Aptos" w:eastAsia="Aptos" w:cs="Aptos"/>
          <w:vertAlign w:val="superscript"/>
        </w:rPr>
        <w:t>nd</w:t>
      </w:r>
      <w:r w:rsidRPr="244864CF" w:rsidR="466DD450">
        <w:rPr>
          <w:rFonts w:ascii="Aptos" w:hAnsi="Aptos" w:eastAsia="Aptos" w:cs="Aptos"/>
        </w:rPr>
        <w:t xml:space="preserve"> </w:t>
      </w:r>
      <w:r w:rsidRPr="244864CF" w:rsidR="466DD450">
        <w:rPr>
          <w:rFonts w:ascii="Aptos" w:hAnsi="Aptos" w:eastAsia="Aptos" w:cs="Aptos"/>
        </w:rPr>
        <w:t>edn</w:t>
      </w:r>
      <w:r w:rsidRPr="244864CF" w:rsidR="466DD450">
        <w:rPr>
          <w:rFonts w:ascii="Aptos" w:hAnsi="Aptos" w:eastAsia="Aptos" w:cs="Aptos"/>
        </w:rPr>
        <w:t xml:space="preserve">. </w:t>
      </w:r>
      <w:r w:rsidRPr="244864CF" w:rsidR="67DCDB94">
        <w:rPr>
          <w:rFonts w:ascii="Aptos" w:hAnsi="Aptos" w:eastAsia="Aptos" w:cs="Aptos"/>
        </w:rPr>
        <w:t>London: Learning Matters.</w:t>
      </w:r>
    </w:p>
    <w:p w:rsidR="58D242AA" w:rsidP="7E75962D" w:rsidRDefault="58D242AA" w14:paraId="5A72240A" w14:textId="47BFF90C">
      <w:pPr>
        <w:rPr>
          <w:rFonts w:ascii="Aptos" w:hAnsi="Aptos" w:eastAsia="Aptos" w:cs="Aptos"/>
          <w:i w:val="0"/>
          <w:iCs w:val="0"/>
        </w:rPr>
      </w:pPr>
      <w:bookmarkStart w:name="_Int_U6wnTA8Z" w:id="1646973016"/>
      <w:r w:rsidRPr="7E75962D" w:rsidR="58D242AA">
        <w:rPr>
          <w:rFonts w:ascii="Aptos" w:hAnsi="Aptos" w:eastAsia="Aptos" w:cs="Aptos"/>
        </w:rPr>
        <w:t>Hazelkorn</w:t>
      </w:r>
      <w:r w:rsidRPr="7E75962D" w:rsidR="58D242AA">
        <w:rPr>
          <w:rFonts w:ascii="Aptos" w:hAnsi="Aptos" w:eastAsia="Aptos" w:cs="Aptos"/>
        </w:rPr>
        <w:t xml:space="preserve">, E. (2016) </w:t>
      </w:r>
      <w:r w:rsidRPr="7E75962D" w:rsidR="58D242AA">
        <w:rPr>
          <w:rFonts w:ascii="Aptos" w:hAnsi="Aptos" w:eastAsia="Aptos" w:cs="Aptos"/>
          <w:i w:val="1"/>
          <w:iCs w:val="1"/>
        </w:rPr>
        <w:t>Towards 2030: A framework for building a world-class post-compulsory ed</w:t>
      </w:r>
      <w:r w:rsidRPr="7E75962D" w:rsidR="23322C56">
        <w:rPr>
          <w:rFonts w:ascii="Aptos" w:hAnsi="Aptos" w:eastAsia="Aptos" w:cs="Aptos"/>
          <w:i w:val="1"/>
          <w:iCs w:val="1"/>
        </w:rPr>
        <w:t>ucation system for Wales.</w:t>
      </w:r>
      <w:bookmarkEnd w:id="1646973016"/>
      <w:r w:rsidRPr="7E75962D" w:rsidR="23322C56">
        <w:rPr>
          <w:rFonts w:ascii="Aptos" w:hAnsi="Aptos" w:eastAsia="Aptos" w:cs="Aptos"/>
          <w:i w:val="1"/>
          <w:iCs w:val="1"/>
        </w:rPr>
        <w:t xml:space="preserve"> </w:t>
      </w:r>
      <w:r w:rsidRPr="7E75962D" w:rsidR="23322C56">
        <w:rPr>
          <w:rFonts w:ascii="Aptos" w:hAnsi="Aptos" w:eastAsia="Aptos" w:cs="Aptos"/>
          <w:i w:val="0"/>
          <w:iCs w:val="0"/>
        </w:rPr>
        <w:t xml:space="preserve">Available at: </w:t>
      </w:r>
      <w:hyperlink r:id="R6df2b011b5cd4d3e">
        <w:r w:rsidRPr="7E75962D" w:rsidR="23322C56">
          <w:rPr>
            <w:rStyle w:val="Hyperlink"/>
            <w:rFonts w:ascii="Aptos" w:hAnsi="Aptos" w:eastAsia="Aptos" w:cs="Aptos"/>
            <w:i w:val="0"/>
            <w:iCs w:val="0"/>
          </w:rPr>
          <w:t>https://www.gov.wales/sites/default/files/publications/2018-02/towards-2030-a-framework-for-building-a-world-class-post-compulsory-education-system-for-wales.pdf</w:t>
        </w:r>
      </w:hyperlink>
      <w:r w:rsidRPr="7E75962D" w:rsidR="23322C56">
        <w:rPr>
          <w:rFonts w:ascii="Aptos" w:hAnsi="Aptos" w:eastAsia="Aptos" w:cs="Aptos"/>
          <w:i w:val="0"/>
          <w:iCs w:val="0"/>
        </w:rPr>
        <w:t xml:space="preserve"> (Accessed 31 January 2025)</w:t>
      </w:r>
    </w:p>
    <w:p w:rsidR="005B0CB2" w:rsidP="00803194" w:rsidRDefault="004C1792" w14:paraId="0204AF9E" w14:textId="21C0C640">
      <w:pPr>
        <w:rPr>
          <w:rFonts w:eastAsia="Times New Roman"/>
          <w:color w:val="000000" w:themeColor="text1"/>
          <w:shd w:val="clear" w:color="auto" w:fill="FFFFFF"/>
        </w:rPr>
      </w:pPr>
      <w:bookmarkStart w:name="_Int_57dv890s" w:id="1466358250"/>
      <w:r w:rsidRPr="005B0CB2" w:rsidR="750D8C0C">
        <w:rPr>
          <w:rFonts w:eastAsia="Times New Roman"/>
          <w:color w:val="000000" w:themeColor="text1"/>
          <w:shd w:val="clear" w:color="auto" w:fill="FFFFFF"/>
        </w:rPr>
        <w:t>Knowles, G</w:t>
      </w:r>
      <w:r w:rsidR="4670C116">
        <w:rPr>
          <w:rFonts w:eastAsia="Times New Roman"/>
          <w:color w:val="000000" w:themeColor="text1"/>
          <w:shd w:val="clear" w:color="auto" w:fill="FFFFFF"/>
        </w:rPr>
        <w:t>.</w:t>
      </w:r>
      <w:r w:rsidRPr="005B0CB2" w:rsidR="750D8C0C">
        <w:rPr>
          <w:rFonts w:eastAsia="Times New Roman"/>
          <w:color w:val="000000" w:themeColor="text1"/>
          <w:shd w:val="clear" w:color="auto" w:fill="FFFFFF"/>
        </w:rPr>
        <w:t xml:space="preserve"> </w:t>
      </w:r>
      <w:r w:rsidR="52C3D339">
        <w:rPr>
          <w:rFonts w:eastAsia="Times New Roman"/>
          <w:color w:val="000000" w:themeColor="text1"/>
          <w:shd w:val="clear" w:color="auto" w:fill="FFFFFF"/>
        </w:rPr>
        <w:t>(2017) Supporting</w:t>
      </w:r>
      <w:r w:rsidRPr="7E75962D" w:rsidR="750D8C0C">
        <w:rPr>
          <w:rFonts w:eastAsia="Times New Roman"/>
          <w:i w:val="1"/>
          <w:iCs w:val="1"/>
          <w:color w:val="000000" w:themeColor="text1"/>
          <w:shd w:val="clear" w:color="auto" w:fill="FFFFFF"/>
        </w:rPr>
        <w:t xml:space="preserve"> </w:t>
      </w:r>
      <w:r w:rsidRPr="7E75962D" w:rsidR="33BCD430">
        <w:rPr>
          <w:rFonts w:eastAsia="Times New Roman"/>
          <w:i w:val="1"/>
          <w:iCs w:val="1"/>
          <w:color w:val="000000" w:themeColor="text1"/>
          <w:shd w:val="clear" w:color="auto" w:fill="FFFFFF"/>
        </w:rPr>
        <w:t xml:space="preserve">i</w:t>
      </w:r>
      <w:r w:rsidRPr="7E75962D" w:rsidR="750D8C0C">
        <w:rPr>
          <w:rFonts w:eastAsia="Times New Roman"/>
          <w:i w:val="1"/>
          <w:iCs w:val="1"/>
          <w:color w:val="000000" w:themeColor="text1"/>
          <w:shd w:val="clear" w:color="auto" w:fill="FFFFFF"/>
        </w:rPr>
        <w:t xml:space="preserve">nclusive </w:t>
      </w:r>
      <w:r w:rsidRPr="7E75962D" w:rsidR="7B83595D">
        <w:rPr>
          <w:rFonts w:eastAsia="Times New Roman"/>
          <w:i w:val="1"/>
          <w:iCs w:val="1"/>
          <w:color w:val="000000" w:themeColor="text1"/>
          <w:shd w:val="clear" w:color="auto" w:fill="FFFFFF"/>
        </w:rPr>
        <w:t xml:space="preserve">p</w:t>
      </w:r>
      <w:r w:rsidRPr="7E75962D" w:rsidR="750D8C0C">
        <w:rPr>
          <w:rFonts w:eastAsia="Times New Roman"/>
          <w:i w:val="1"/>
          <w:iCs w:val="1"/>
          <w:color w:val="000000" w:themeColor="text1"/>
          <w:shd w:val="clear" w:color="auto" w:fill="FFFFFF"/>
        </w:rPr>
        <w:t xml:space="preserve">ractice and </w:t>
      </w:r>
      <w:r w:rsidRPr="7E75962D" w:rsidR="41359E79">
        <w:rPr>
          <w:rFonts w:eastAsia="Times New Roman"/>
          <w:i w:val="1"/>
          <w:iCs w:val="1"/>
          <w:color w:val="000000" w:themeColor="text1"/>
          <w:shd w:val="clear" w:color="auto" w:fill="FFFFFF"/>
        </w:rPr>
        <w:t xml:space="preserve">e</w:t>
      </w:r>
      <w:r w:rsidRPr="7E75962D" w:rsidR="750D8C0C">
        <w:rPr>
          <w:rFonts w:eastAsia="Times New Roman"/>
          <w:i w:val="1"/>
          <w:iCs w:val="1"/>
          <w:color w:val="000000" w:themeColor="text1"/>
          <w:shd w:val="clear" w:color="auto" w:fill="FFFFFF"/>
        </w:rPr>
        <w:t xml:space="preserve">nsuring </w:t>
      </w:r>
      <w:r w:rsidRPr="7E75962D" w:rsidR="3456F554">
        <w:rPr>
          <w:rFonts w:eastAsia="Times New Roman"/>
          <w:i w:val="1"/>
          <w:iCs w:val="1"/>
          <w:color w:val="000000" w:themeColor="text1"/>
          <w:shd w:val="clear" w:color="auto" w:fill="FFFFFF"/>
        </w:rPr>
        <w:t xml:space="preserve">o</w:t>
      </w:r>
      <w:r w:rsidRPr="7E75962D" w:rsidR="750D8C0C">
        <w:rPr>
          <w:rFonts w:eastAsia="Times New Roman"/>
          <w:i w:val="1"/>
          <w:iCs w:val="1"/>
          <w:color w:val="000000" w:themeColor="text1"/>
          <w:shd w:val="clear" w:color="auto" w:fill="FFFFFF"/>
        </w:rPr>
        <w:t xml:space="preserve">pportunity Is </w:t>
      </w:r>
      <w:r w:rsidRPr="7E75962D" w:rsidR="3C576CDB">
        <w:rPr>
          <w:rFonts w:eastAsia="Times New Roman"/>
          <w:i w:val="1"/>
          <w:iCs w:val="1"/>
          <w:color w:val="000000" w:themeColor="text1"/>
          <w:shd w:val="clear" w:color="auto" w:fill="FFFFFF"/>
        </w:rPr>
        <w:t xml:space="preserve">e</w:t>
      </w:r>
      <w:r w:rsidRPr="7E75962D" w:rsidR="750D8C0C">
        <w:rPr>
          <w:rFonts w:eastAsia="Times New Roman"/>
          <w:i w:val="1"/>
          <w:iCs w:val="1"/>
          <w:color w:val="000000" w:themeColor="text1"/>
          <w:shd w:val="clear" w:color="auto" w:fill="FFFFFF"/>
        </w:rPr>
        <w:t xml:space="preserve">qual for </w:t>
      </w:r>
      <w:r w:rsidRPr="7E75962D" w:rsidR="03300BA5">
        <w:rPr>
          <w:rFonts w:eastAsia="Times New Roman"/>
          <w:i w:val="1"/>
          <w:iCs w:val="1"/>
          <w:color w:val="000000" w:themeColor="text1"/>
          <w:shd w:val="clear" w:color="auto" w:fill="FFFFFF"/>
        </w:rPr>
        <w:t xml:space="preserve">a</w:t>
      </w:r>
      <w:r w:rsidRPr="7E75962D" w:rsidR="750D8C0C">
        <w:rPr>
          <w:rFonts w:eastAsia="Times New Roman"/>
          <w:i w:val="1"/>
          <w:iCs w:val="1"/>
          <w:color w:val="000000" w:themeColor="text1"/>
          <w:shd w:val="clear" w:color="auto" w:fill="FFFFFF"/>
        </w:rPr>
        <w:t xml:space="preserve">ll</w:t>
      </w:r>
      <w:r w:rsidRPr="7E75962D" w:rsidR="04082270">
        <w:rPr>
          <w:rFonts w:eastAsia="Times New Roman"/>
          <w:i w:val="1"/>
          <w:iCs w:val="1"/>
          <w:color w:val="000000" w:themeColor="text1"/>
          <w:shd w:val="clear" w:color="auto" w:fill="FFFFFF"/>
        </w:rPr>
        <w:t>.</w:t>
      </w:r>
      <w:bookmarkEnd w:id="1466358250"/>
      <w:r w:rsidRPr="7E75962D" w:rsidR="47632B99">
        <w:rPr>
          <w:rFonts w:eastAsia="Times New Roman"/>
          <w:i w:val="1"/>
          <w:iCs w:val="1"/>
          <w:color w:val="000000" w:themeColor="text1"/>
          <w:shd w:val="clear" w:color="auto" w:fill="FFFFFF"/>
        </w:rPr>
        <w:t xml:space="preserve"> </w:t>
      </w:r>
      <w:r w:rsidR="47632B99">
        <w:rPr>
          <w:rFonts w:eastAsia="Times New Roman"/>
          <w:color w:val="000000" w:themeColor="text1"/>
          <w:shd w:val="clear" w:color="auto" w:fill="FFFFFF"/>
        </w:rPr>
        <w:t>3</w:t>
      </w:r>
      <w:r w:rsidRPr="004B02F7" w:rsidR="47632B99">
        <w:rPr>
          <w:rFonts w:eastAsia="Times New Roman"/>
          <w:color w:val="000000" w:themeColor="text1"/>
          <w:shd w:val="clear" w:color="auto" w:fill="FFFFFF"/>
          <w:vertAlign w:val="superscript"/>
        </w:rPr>
        <w:t>rd</w:t>
      </w:r>
      <w:r w:rsidR="47632B99">
        <w:rPr>
          <w:rFonts w:eastAsia="Times New Roman"/>
          <w:color w:val="000000" w:themeColor="text1"/>
          <w:shd w:val="clear" w:color="auto" w:fill="FFFFFF"/>
        </w:rPr>
        <w:t xml:space="preserve"> </w:t>
      </w:r>
      <w:r w:rsidR="47632B99">
        <w:rPr>
          <w:rFonts w:eastAsia="Times New Roman"/>
          <w:color w:val="000000" w:themeColor="text1"/>
          <w:shd w:val="clear" w:color="auto" w:fill="FFFFFF"/>
        </w:rPr>
        <w:t xml:space="preserve">edn</w:t>
      </w:r>
      <w:r w:rsidR="47632B99">
        <w:rPr>
          <w:rFonts w:eastAsia="Times New Roman"/>
          <w:color w:val="000000" w:themeColor="text1"/>
          <w:shd w:val="clear" w:color="auto" w:fill="FFFFFF"/>
        </w:rPr>
        <w:t xml:space="preserve">.</w:t>
      </w:r>
      <w:r w:rsidRPr="7E75962D" w:rsidR="04082270">
        <w:rPr>
          <w:rFonts w:eastAsia="Times New Roman"/>
          <w:i w:val="1"/>
          <w:iCs w:val="1"/>
          <w:color w:val="000000" w:themeColor="text1"/>
          <w:shd w:val="clear" w:color="auto" w:fill="FFFFFF"/>
        </w:rPr>
        <w:t xml:space="preserve"> </w:t>
      </w:r>
      <w:r w:rsidRPr="005B0CB2" w:rsidR="750D8C0C">
        <w:rPr>
          <w:rFonts w:eastAsia="Times New Roman"/>
          <w:color w:val="000000" w:themeColor="text1"/>
          <w:shd w:val="clear" w:color="auto" w:fill="FFFFFF"/>
        </w:rPr>
        <w:t>Oxford</w:t>
      </w:r>
      <w:r w:rsidR="04082270">
        <w:rPr>
          <w:rFonts w:eastAsia="Times New Roman"/>
          <w:color w:val="000000" w:themeColor="text1"/>
          <w:shd w:val="clear" w:color="auto" w:fill="FFFFFF"/>
        </w:rPr>
        <w:t xml:space="preserve">: </w:t>
      </w:r>
      <w:r w:rsidRPr="005B0CB2" w:rsidR="04082270">
        <w:rPr>
          <w:rFonts w:eastAsia="Times New Roman"/>
          <w:color w:val="000000" w:themeColor="text1"/>
          <w:shd w:val="clear" w:color="auto" w:fill="FFFFFF"/>
        </w:rPr>
        <w:t>Taylor &amp; Francis Group</w:t>
      </w:r>
      <w:r w:rsidR="04082270">
        <w:rPr>
          <w:rFonts w:eastAsia="Times New Roman"/>
          <w:color w:val="000000" w:themeColor="text1"/>
          <w:shd w:val="clear" w:color="auto" w:fill="FFFFFF"/>
        </w:rPr>
        <w:t xml:space="preserve">. </w:t>
      </w:r>
    </w:p>
    <w:p w:rsidRPr="003C0AB2" w:rsidR="00031CB4" w:rsidP="00803194" w:rsidRDefault="00031CB4" w14:paraId="49E3122B" w14:textId="6FA1BE3E">
      <w:pPr>
        <w:rPr>
          <w:rFonts w:eastAsia="Times New Roman"/>
          <w:color w:val="000000" w:themeColor="text1"/>
          <w:shd w:val="clear" w:color="auto" w:fill="FFFFFF"/>
        </w:rPr>
      </w:pPr>
      <w:r w:rsidR="437FB78B">
        <w:rPr>
          <w:rFonts w:eastAsia="Times New Roman"/>
          <w:color w:val="000000" w:themeColor="text1"/>
          <w:shd w:val="clear" w:color="auto" w:fill="FFFFFF"/>
        </w:rPr>
        <w:t xml:space="preserve">McLeod, S. (2024) </w:t>
      </w:r>
      <w:r w:rsidRPr="244864CF" w:rsidR="437FB78B">
        <w:rPr>
          <w:rFonts w:eastAsia="Times New Roman"/>
          <w:i w:val="1"/>
          <w:iCs w:val="1"/>
          <w:color w:val="000000" w:themeColor="text1"/>
          <w:shd w:val="clear" w:color="auto" w:fill="FFFFFF"/>
        </w:rPr>
        <w:t xml:space="preserve">Maslow’s </w:t>
      </w:r>
      <w:r w:rsidRPr="244864CF" w:rsidR="12AE0BDA">
        <w:rPr>
          <w:rFonts w:eastAsia="Times New Roman"/>
          <w:i w:val="1"/>
          <w:iCs w:val="1"/>
          <w:color w:val="000000" w:themeColor="text1"/>
          <w:shd w:val="clear" w:color="auto" w:fill="FFFFFF"/>
        </w:rPr>
        <w:t>h</w:t>
      </w:r>
      <w:r w:rsidRPr="244864CF" w:rsidR="437FB78B">
        <w:rPr>
          <w:rFonts w:eastAsia="Times New Roman"/>
          <w:i w:val="1"/>
          <w:iCs w:val="1"/>
          <w:color w:val="000000" w:themeColor="text1"/>
          <w:shd w:val="clear" w:color="auto" w:fill="FFFFFF"/>
        </w:rPr>
        <w:t xml:space="preserve">ierarchy of </w:t>
      </w:r>
      <w:r w:rsidRPr="244864CF" w:rsidR="7EB98635">
        <w:rPr>
          <w:rFonts w:eastAsia="Times New Roman"/>
          <w:i w:val="1"/>
          <w:iCs w:val="1"/>
          <w:color w:val="000000" w:themeColor="text1"/>
          <w:shd w:val="clear" w:color="auto" w:fill="FFFFFF"/>
        </w:rPr>
        <w:t>n</w:t>
      </w:r>
      <w:r w:rsidRPr="244864CF" w:rsidR="437FB78B">
        <w:rPr>
          <w:rFonts w:eastAsia="Times New Roman"/>
          <w:i w:val="1"/>
          <w:iCs w:val="1"/>
          <w:color w:val="000000" w:themeColor="text1"/>
          <w:shd w:val="clear" w:color="auto" w:fill="FFFFFF"/>
        </w:rPr>
        <w:t>eeds</w:t>
      </w:r>
      <w:r w:rsidRPr="244864CF" w:rsidR="6D0B6A1E">
        <w:rPr>
          <w:rFonts w:eastAsia="Times New Roman"/>
          <w:i w:val="1"/>
          <w:iCs w:val="1"/>
          <w:color w:val="000000" w:themeColor="text1"/>
          <w:shd w:val="clear" w:color="auto" w:fill="FFFFFF"/>
        </w:rPr>
        <w:t xml:space="preserve">. </w:t>
      </w:r>
      <w:r w:rsidR="6D0B6A1E">
        <w:rPr>
          <w:rFonts w:eastAsia="Times New Roman"/>
          <w:color w:val="000000" w:themeColor="text1"/>
          <w:shd w:val="clear" w:color="auto" w:fill="FFFFFF"/>
        </w:rPr>
        <w:t xml:space="preserve">Available at: </w:t>
      </w:r>
      <w:hyperlink w:history="1" w:anchor="What-is-Maslows-Hierarchy-of-Needs" r:id="rId7">
        <w:r w:rsidRPr="00587249" w:rsidR="6D0B6A1E">
          <w:rPr>
            <w:rStyle w:val="Hyperlink"/>
            <w:rFonts w:eastAsia="Times New Roman"/>
            <w:shd w:val="clear" w:color="auto" w:fill="FFFFFF"/>
          </w:rPr>
          <w:t>https://www.simplypsychology.org/maslow.html#What-is-Maslows-Hierarchy-of-Needs</w:t>
        </w:r>
      </w:hyperlink>
      <w:r w:rsidR="6D0B6A1E">
        <w:rPr>
          <w:rFonts w:eastAsia="Times New Roman"/>
          <w:color w:val="000000" w:themeColor="text1"/>
          <w:shd w:val="clear" w:color="auto" w:fill="FFFFFF"/>
        </w:rPr>
        <w:t xml:space="preserve"> (Accessed: 30 January 2025)</w:t>
      </w:r>
    </w:p>
    <w:p w:rsidR="272ACBB1" w:rsidP="244864CF" w:rsidRDefault="272ACBB1" w14:paraId="1F26691C" w14:textId="491C028E">
      <w:pPr>
        <w:pStyle w:val="Normal"/>
        <w:spacing w:before="0" w:beforeAutospacing="off" w:after="0" w:afterAutospacing="off" w:line="360" w:lineRule="auto"/>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006DB4"/>
          <w:sz w:val="24"/>
          <w:szCs w:val="24"/>
          <w:u w:val="none"/>
          <w:lang w:val="en-GB"/>
        </w:rPr>
      </w:pPr>
      <w:r w:rsidRPr="244864CF" w:rsidR="272ACBB1">
        <w:rPr>
          <w:rFonts w:eastAsia="Times New Roman"/>
          <w:color w:val="000000" w:themeColor="text1" w:themeTint="FF" w:themeShade="FF"/>
        </w:rPr>
        <w:t>Molbaek</w:t>
      </w:r>
      <w:r w:rsidRPr="244864CF" w:rsidR="272ACBB1">
        <w:rPr>
          <w:rFonts w:eastAsia="Times New Roman"/>
          <w:color w:val="000000" w:themeColor="text1" w:themeTint="FF" w:themeShade="FF"/>
        </w:rPr>
        <w:t>, M. (2017)</w:t>
      </w:r>
      <w:r w:rsidRPr="244864CF" w:rsidR="272ACBB1">
        <w:rPr>
          <w:rFonts w:ascii="Aptos" w:hAnsi="Aptos" w:eastAsia="Aptos" w:cs="Aptos" w:asciiTheme="minorAscii" w:hAnsiTheme="minorAscii" w:eastAsiaTheme="minorAscii" w:cstheme="minorAscii"/>
          <w:b w:val="0"/>
          <w:bCs w:val="0"/>
          <w:color w:val="000000" w:themeColor="text1" w:themeTint="FF" w:themeShade="FF"/>
          <w:sz w:val="24"/>
          <w:szCs w:val="24"/>
        </w:rPr>
        <w:t xml:space="preserve"> </w:t>
      </w:r>
      <w:r w:rsidRPr="244864CF" w:rsidR="319FB46C">
        <w:rPr>
          <w:rFonts w:ascii="Aptos" w:hAnsi="Aptos" w:eastAsia="Aptos" w:cs="Aptos" w:asciiTheme="minorAscii" w:hAnsiTheme="minorAscii" w:eastAsiaTheme="minorAscii" w:cstheme="minorAscii"/>
          <w:b w:val="0"/>
          <w:bCs w:val="0"/>
          <w:color w:val="auto"/>
          <w:sz w:val="24"/>
          <w:szCs w:val="24"/>
        </w:rPr>
        <w:t>‘</w:t>
      </w:r>
      <w:r w:rsidRPr="244864CF" w:rsidR="319FB46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Inclusive teaching strategies – dimensions and agendas’ </w:t>
      </w:r>
      <w:r w:rsidRPr="244864CF" w:rsidR="319FB46C">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International Journal of Inclusive Education</w:t>
      </w:r>
      <w:r w:rsidRPr="244864CF" w:rsidR="3C3F533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244864CF" w:rsidR="3C3F533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22(10), pp. 1048-1061. Available at: </w:t>
      </w:r>
      <w:hyperlink r:id="Rb57ed769017842cd">
        <w:r w:rsidRPr="244864CF" w:rsidR="3C3F5330">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006DB4"/>
            <w:sz w:val="24"/>
            <w:szCs w:val="24"/>
            <w:u w:val="none"/>
            <w:lang w:val="en-GB"/>
          </w:rPr>
          <w:t>https://doi.org/10.1080/13603116.2017.1414578</w:t>
        </w:r>
      </w:hyperlink>
    </w:p>
    <w:p w:rsidR="00B76F8E" w:rsidP="00803194" w:rsidRDefault="00F87465" w14:paraId="6294DC88" w14:textId="0C08E5A6">
      <w:pPr>
        <w:rPr>
          <w:rFonts w:eastAsia="Times New Roman"/>
          <w:color w:val="000000" w:themeColor="text1"/>
          <w:shd w:val="clear" w:color="auto" w:fill="FFFFFF"/>
        </w:rPr>
      </w:pPr>
      <w:bookmarkStart w:name="_Int_kpSmJAEn" w:id="2037631808"/>
      <w:r w:rsidRPr="00F87465" w:rsidR="4AA66AB9">
        <w:rPr>
          <w:rFonts w:eastAsia="Times New Roman"/>
          <w:color w:val="000000" w:themeColor="text1"/>
          <w:shd w:val="clear" w:color="auto" w:fill="FFFFFF"/>
        </w:rPr>
        <w:t xml:space="preserve">OECD (2012) </w:t>
      </w:r>
      <w:r w:rsidRPr="7E75962D" w:rsidR="4AA66AB9">
        <w:rPr>
          <w:rFonts w:eastAsia="Times New Roman"/>
          <w:i w:val="1"/>
          <w:iCs w:val="1"/>
          <w:color w:val="000000" w:themeColor="text1"/>
          <w:shd w:val="clear" w:color="auto" w:fill="FFFFFF"/>
        </w:rPr>
        <w:t xml:space="preserve">Equity and </w:t>
      </w:r>
      <w:r w:rsidRPr="7E75962D" w:rsidR="5BC4DED5">
        <w:rPr>
          <w:rFonts w:eastAsia="Times New Roman"/>
          <w:i w:val="1"/>
          <w:iCs w:val="1"/>
          <w:color w:val="000000" w:themeColor="text1"/>
          <w:shd w:val="clear" w:color="auto" w:fill="FFFFFF"/>
        </w:rPr>
        <w:t>q</w:t>
      </w:r>
      <w:r w:rsidRPr="7E75962D" w:rsidR="4AA66AB9">
        <w:rPr>
          <w:rFonts w:eastAsia="Times New Roman"/>
          <w:i w:val="1"/>
          <w:iCs w:val="1"/>
          <w:color w:val="000000" w:themeColor="text1"/>
          <w:shd w:val="clear" w:color="auto" w:fill="FFFFFF"/>
        </w:rPr>
        <w:t xml:space="preserve">uality in </w:t>
      </w:r>
      <w:r w:rsidRPr="7E75962D" w:rsidR="5CB4E214">
        <w:rPr>
          <w:rFonts w:eastAsia="Times New Roman"/>
          <w:i w:val="1"/>
          <w:iCs w:val="1"/>
          <w:color w:val="000000" w:themeColor="text1"/>
          <w:shd w:val="clear" w:color="auto" w:fill="FFFFFF"/>
        </w:rPr>
        <w:t>e</w:t>
      </w:r>
      <w:r w:rsidRPr="7E75962D" w:rsidR="4AA66AB9">
        <w:rPr>
          <w:rFonts w:eastAsia="Times New Roman"/>
          <w:i w:val="1"/>
          <w:iCs w:val="1"/>
          <w:color w:val="000000" w:themeColor="text1"/>
          <w:shd w:val="clear" w:color="auto" w:fill="FFFFFF"/>
        </w:rPr>
        <w:t xml:space="preserve">ducation: </w:t>
      </w:r>
      <w:r w:rsidRPr="7E75962D" w:rsidR="686E55D6">
        <w:rPr>
          <w:rFonts w:eastAsia="Times New Roman"/>
          <w:i w:val="1"/>
          <w:iCs w:val="1"/>
          <w:color w:val="000000" w:themeColor="text1"/>
          <w:shd w:val="clear" w:color="auto" w:fill="FFFFFF"/>
        </w:rPr>
        <w:t>s</w:t>
      </w:r>
      <w:r w:rsidRPr="7E75962D" w:rsidR="4AA66AB9">
        <w:rPr>
          <w:rFonts w:eastAsia="Times New Roman"/>
          <w:i w:val="1"/>
          <w:iCs w:val="1"/>
          <w:color w:val="000000" w:themeColor="text1"/>
          <w:shd w:val="clear" w:color="auto" w:fill="FFFFFF"/>
        </w:rPr>
        <w:t>upporting disadvantaged students and schools.</w:t>
      </w:r>
      <w:bookmarkEnd w:id="2037631808"/>
      <w:r w:rsidRPr="00F87465" w:rsidR="4AA66AB9">
        <w:rPr>
          <w:rFonts w:eastAsia="Times New Roman"/>
          <w:color w:val="000000" w:themeColor="text1"/>
          <w:shd w:val="clear" w:color="auto" w:fill="FFFFFF"/>
        </w:rPr>
        <w:t xml:space="preserve"> Available at: </w:t>
      </w:r>
      <w:hyperlink w:history="1" r:id="R0fcfe5f559724ff2">
        <w:r w:rsidRPr="00F87465" w:rsidR="4AA66AB9">
          <w:rPr>
            <w:rStyle w:val="Hyperlink"/>
            <w:rFonts w:eastAsia="Times New Roman"/>
            <w:color w:val="000000" w:themeColor="text1"/>
            <w:shd w:val="clear" w:color="auto" w:fill="FFFFFF"/>
          </w:rPr>
          <w:t>http://dx.doi.org/10.1787/9789264130852-en</w:t>
        </w:r>
      </w:hyperlink>
      <w:r w:rsidRPr="00F87465" w:rsidR="4AA66AB9">
        <w:rPr>
          <w:rFonts w:eastAsia="Times New Roman"/>
          <w:color w:val="000000" w:themeColor="text1"/>
          <w:shd w:val="clear" w:color="auto" w:fill="FFFFFF"/>
        </w:rPr>
        <w:t xml:space="preserve"> </w:t>
      </w:r>
    </w:p>
    <w:p w:rsidRPr="0040022C" w:rsidR="00AF7032" w:rsidP="00803194" w:rsidRDefault="008F50FF" w14:paraId="18257176" w14:textId="139B0CC0">
      <w:pPr>
        <w:rPr>
          <w:rFonts w:eastAsia="Times New Roman"/>
          <w:color w:val="000000" w:themeColor="text1"/>
          <w:shd w:val="clear" w:color="auto" w:fill="FFFFFF"/>
        </w:rPr>
      </w:pPr>
      <w:bookmarkStart w:name="_Int_Va3UJfy3" w:id="1840485366"/>
      <w:r w:rsidR="2F9FDB47">
        <w:rPr>
          <w:rFonts w:eastAsia="Times New Roman"/>
          <w:color w:val="000000" w:themeColor="text1"/>
          <w:shd w:val="clear" w:color="auto" w:fill="FFFFFF"/>
        </w:rPr>
        <w:t>Ree</w:t>
      </w:r>
      <w:r w:rsidR="5F03C73C">
        <w:rPr>
          <w:rFonts w:eastAsia="Times New Roman"/>
          <w:color w:val="000000" w:themeColor="text1"/>
          <w:shd w:val="clear" w:color="auto" w:fill="FFFFFF"/>
        </w:rPr>
        <w:t xml:space="preserve">ce, I. &amp; Walker, S. (2009) </w:t>
      </w:r>
      <w:r w:rsidRPr="7E75962D" w:rsidR="5F03C73C">
        <w:rPr>
          <w:rFonts w:eastAsia="Times New Roman"/>
          <w:i w:val="1"/>
          <w:iCs w:val="1"/>
          <w:color w:val="000000" w:themeColor="text1"/>
          <w:shd w:val="clear" w:color="auto" w:fill="FFFFFF"/>
        </w:rPr>
        <w:t xml:space="preserve">Teaching, </w:t>
      </w:r>
      <w:r w:rsidRPr="7E75962D" w:rsidR="4CDC99FB">
        <w:rPr>
          <w:rFonts w:eastAsia="Times New Roman"/>
          <w:i w:val="1"/>
          <w:iCs w:val="1"/>
          <w:color w:val="000000" w:themeColor="text1"/>
          <w:shd w:val="clear" w:color="auto" w:fill="FFFFFF"/>
        </w:rPr>
        <w:t xml:space="preserve">t</w:t>
      </w:r>
      <w:r w:rsidRPr="7E75962D" w:rsidR="5F03C73C">
        <w:rPr>
          <w:rFonts w:eastAsia="Times New Roman"/>
          <w:i w:val="1"/>
          <w:iCs w:val="1"/>
          <w:color w:val="000000" w:themeColor="text1"/>
          <w:shd w:val="clear" w:color="auto" w:fill="FFFFFF"/>
        </w:rPr>
        <w:t xml:space="preserve">raining &amp; </w:t>
      </w:r>
      <w:r w:rsidRPr="7E75962D" w:rsidR="3CB31ADA">
        <w:rPr>
          <w:rFonts w:eastAsia="Times New Roman"/>
          <w:i w:val="1"/>
          <w:iCs w:val="1"/>
          <w:color w:val="000000" w:themeColor="text1"/>
          <w:shd w:val="clear" w:color="auto" w:fill="FFFFFF"/>
        </w:rPr>
        <w:t xml:space="preserve">l</w:t>
      </w:r>
      <w:r w:rsidRPr="7E75962D" w:rsidR="5F03C73C">
        <w:rPr>
          <w:rFonts w:eastAsia="Times New Roman"/>
          <w:i w:val="1"/>
          <w:iCs w:val="1"/>
          <w:color w:val="000000" w:themeColor="text1"/>
          <w:shd w:val="clear" w:color="auto" w:fill="FFFFFF"/>
        </w:rPr>
        <w:t xml:space="preserve">earning: </w:t>
      </w:r>
      <w:r w:rsidRPr="7E75962D" w:rsidR="0F0C4B36">
        <w:rPr>
          <w:rFonts w:eastAsia="Times New Roman"/>
          <w:i w:val="1"/>
          <w:iCs w:val="1"/>
          <w:color w:val="000000" w:themeColor="text1"/>
          <w:shd w:val="clear" w:color="auto" w:fill="FFFFFF"/>
        </w:rPr>
        <w:t xml:space="preserve">a</w:t>
      </w:r>
      <w:r w:rsidRPr="7E75962D" w:rsidR="706FB7DF">
        <w:rPr>
          <w:rFonts w:eastAsia="Times New Roman"/>
          <w:i w:val="1"/>
          <w:iCs w:val="1"/>
          <w:color w:val="000000" w:themeColor="text1"/>
          <w:shd w:val="clear" w:color="auto" w:fill="FFFFFF"/>
        </w:rPr>
        <w:t xml:space="preserve"> p</w:t>
      </w:r>
      <w:r w:rsidRPr="7E75962D" w:rsidR="188DE894">
        <w:rPr>
          <w:rFonts w:eastAsia="Times New Roman"/>
          <w:i w:val="1"/>
          <w:iCs w:val="1"/>
          <w:color w:val="000000" w:themeColor="text1"/>
          <w:shd w:val="clear" w:color="auto" w:fill="FFFFFF"/>
        </w:rPr>
        <w:t xml:space="preserve">ractical </w:t>
      </w:r>
      <w:r w:rsidRPr="7E75962D" w:rsidR="7757E5BC">
        <w:rPr>
          <w:rFonts w:eastAsia="Times New Roman"/>
          <w:i w:val="1"/>
          <w:iCs w:val="1"/>
          <w:color w:val="000000" w:themeColor="text1"/>
          <w:shd w:val="clear" w:color="auto" w:fill="FFFFFF"/>
        </w:rPr>
        <w:t>g</w:t>
      </w:r>
      <w:r w:rsidRPr="7E75962D" w:rsidR="188DE894">
        <w:rPr>
          <w:rFonts w:eastAsia="Times New Roman"/>
          <w:i w:val="1"/>
          <w:iCs w:val="1"/>
          <w:color w:val="000000" w:themeColor="text1"/>
          <w:shd w:val="clear" w:color="auto" w:fill="FFFFFF"/>
        </w:rPr>
        <w:t>uid</w:t>
      </w:r>
      <w:r w:rsidRPr="7E75962D" w:rsidR="5241F354">
        <w:rPr>
          <w:rFonts w:eastAsia="Times New Roman"/>
          <w:i w:val="1"/>
          <w:iCs w:val="1"/>
          <w:color w:val="000000" w:themeColor="text1"/>
          <w:shd w:val="clear" w:color="auto" w:fill="FFFFFF"/>
        </w:rPr>
        <w:t>e.</w:t>
      </w:r>
      <w:bookmarkEnd w:id="1840485366"/>
      <w:r w:rsidRPr="7E75962D" w:rsidR="5241F354">
        <w:rPr>
          <w:rFonts w:eastAsia="Times New Roman"/>
          <w:i w:val="1"/>
          <w:iCs w:val="1"/>
          <w:color w:val="000000" w:themeColor="text1"/>
          <w:shd w:val="clear" w:color="auto" w:fill="FFFFFF"/>
        </w:rPr>
        <w:t xml:space="preserve"> </w:t>
      </w:r>
      <w:r w:rsidR="7ED55A45">
        <w:rPr>
          <w:rFonts w:eastAsia="Times New Roman"/>
          <w:color w:val="000000" w:themeColor="text1"/>
          <w:shd w:val="clear" w:color="auto" w:fill="FFFFFF"/>
        </w:rPr>
        <w:t xml:space="preserve">6th </w:t>
      </w:r>
      <w:r w:rsidR="7ED55A45">
        <w:rPr>
          <w:rFonts w:eastAsia="Times New Roman"/>
          <w:color w:val="000000" w:themeColor="text1"/>
          <w:shd w:val="clear" w:color="auto" w:fill="FFFFFF"/>
        </w:rPr>
        <w:t>edn</w:t>
      </w:r>
      <w:r w:rsidR="7ED55A45">
        <w:rPr>
          <w:rFonts w:eastAsia="Times New Roman"/>
          <w:color w:val="000000" w:themeColor="text1"/>
          <w:shd w:val="clear" w:color="auto" w:fill="FFFFFF"/>
        </w:rPr>
        <w:t>.</w:t>
      </w:r>
      <w:r w:rsidRPr="7E75962D" w:rsidR="188DE894">
        <w:rPr>
          <w:rFonts w:eastAsia="Times New Roman"/>
          <w:i w:val="1"/>
          <w:iCs w:val="1"/>
          <w:color w:val="000000" w:themeColor="text1"/>
          <w:shd w:val="clear" w:color="auto" w:fill="FFFFFF"/>
        </w:rPr>
        <w:t xml:space="preserve"> </w:t>
      </w:r>
      <w:r w:rsidR="3A92B1F7">
        <w:rPr>
          <w:rFonts w:eastAsia="Times New Roman"/>
          <w:color w:val="000000" w:themeColor="text1"/>
          <w:shd w:val="clear" w:color="auto" w:fill="FFFFFF"/>
        </w:rPr>
        <w:t>Tyne &amp; Wear: Business Education Publishers Limited.</w:t>
      </w:r>
    </w:p>
    <w:p w:rsidRPr="007F1EF2" w:rsidR="00194B0E" w:rsidP="00803194" w:rsidRDefault="00194B0E" w14:paraId="3E02EEAE" w14:textId="24DF1C80">
      <w:pPr>
        <w:rPr>
          <w:rFonts w:eastAsia="Times New Roman"/>
          <w:color w:val="000000" w:themeColor="text1"/>
          <w:shd w:val="clear" w:color="auto" w:fill="FFFFFF"/>
        </w:rPr>
      </w:pPr>
      <w:r w:rsidR="03DB0CA9">
        <w:rPr>
          <w:rFonts w:eastAsia="Times New Roman"/>
          <w:color w:val="000000" w:themeColor="text1"/>
          <w:shd w:val="clear" w:color="auto" w:fill="FFFFFF"/>
        </w:rPr>
        <w:t xml:space="preserve">Student Finance Wales (2024) </w:t>
      </w:r>
      <w:r w:rsidRPr="244864CF" w:rsidR="582EE735">
        <w:rPr>
          <w:rFonts w:eastAsia="Times New Roman"/>
          <w:i w:val="1"/>
          <w:iCs w:val="1"/>
          <w:color w:val="000000" w:themeColor="text1"/>
          <w:shd w:val="clear" w:color="auto" w:fill="FFFFFF"/>
        </w:rPr>
        <w:t xml:space="preserve">Childcare </w:t>
      </w:r>
      <w:r w:rsidRPr="244864CF" w:rsidR="254DB311">
        <w:rPr>
          <w:rFonts w:eastAsia="Times New Roman"/>
          <w:i w:val="1"/>
          <w:iCs w:val="1"/>
          <w:color w:val="000000" w:themeColor="text1"/>
          <w:shd w:val="clear" w:color="auto" w:fill="FFFFFF"/>
        </w:rPr>
        <w:t xml:space="preserve">g</w:t>
      </w:r>
      <w:r w:rsidRPr="244864CF" w:rsidR="582EE735">
        <w:rPr>
          <w:rFonts w:eastAsia="Times New Roman"/>
          <w:i w:val="1"/>
          <w:iCs w:val="1"/>
          <w:color w:val="000000" w:themeColor="text1"/>
          <w:shd w:val="clear" w:color="auto" w:fill="FFFFFF"/>
        </w:rPr>
        <w:t xml:space="preserve">rant. </w:t>
      </w:r>
      <w:r w:rsidR="582EE735">
        <w:rPr>
          <w:rFonts w:eastAsia="Times New Roman"/>
          <w:color w:val="000000" w:themeColor="text1"/>
          <w:shd w:val="clear" w:color="auto" w:fill="FFFFFF"/>
        </w:rPr>
        <w:t xml:space="preserve">Available at: </w:t>
      </w:r>
      <w:hyperlink w:history="1" r:id="Rc9736d2f46764a75">
        <w:r w:rsidRPr="004F4052" w:rsidR="2AB75E62">
          <w:rPr>
            <w:rStyle w:val="Hyperlink"/>
            <w:rFonts w:eastAsia="Times New Roman"/>
            <w:shd w:val="clear" w:color="auto" w:fill="FFFFFF"/>
          </w:rPr>
          <w:t>https://www.studentfinancewales.co.uk/undergraduate-finance/full-time/tuition-fee-and-living-cost-students/what-s-available/childcare-grant/</w:t>
        </w:r>
      </w:hyperlink>
      <w:r w:rsidR="2AB75E62">
        <w:rPr>
          <w:rFonts w:eastAsia="Times New Roman"/>
          <w:color w:val="000000" w:themeColor="text1"/>
          <w:shd w:val="clear" w:color="auto" w:fill="FFFFFF"/>
        </w:rPr>
        <w:t xml:space="preserve"> (Accessed 31 January 2025)</w:t>
      </w:r>
    </w:p>
    <w:p w:rsidR="09DAB406" w:rsidP="7E75962D" w:rsidRDefault="09DAB406" w14:paraId="14EE170A" w14:textId="13B7DD39">
      <w:pPr>
        <w:rPr>
          <w:rFonts w:eastAsia="Times New Roman"/>
          <w:i w:val="0"/>
          <w:iCs w:val="0"/>
          <w:color w:val="000000" w:themeColor="text1" w:themeTint="FF" w:themeShade="FF"/>
        </w:rPr>
      </w:pPr>
      <w:bookmarkStart w:name="_Int_OFTwuMwx" w:id="684210515"/>
      <w:r w:rsidRPr="7E75962D" w:rsidR="09DAB406">
        <w:rPr>
          <w:rFonts w:eastAsia="Times New Roman"/>
          <w:color w:val="000000" w:themeColor="text1" w:themeTint="FF" w:themeShade="FF"/>
        </w:rPr>
        <w:t xml:space="preserve">UCAS (2022) </w:t>
      </w:r>
      <w:r w:rsidRPr="7E75962D" w:rsidR="09DAB406">
        <w:rPr>
          <w:rFonts w:eastAsia="Times New Roman"/>
          <w:i w:val="1"/>
          <w:iCs w:val="1"/>
          <w:color w:val="000000" w:themeColor="text1" w:themeTint="FF" w:themeShade="FF"/>
        </w:rPr>
        <w:t>Next Steps: What is the experience of disabled students in education?</w:t>
      </w:r>
      <w:bookmarkEnd w:id="684210515"/>
      <w:r w:rsidRPr="7E75962D" w:rsidR="09DAB406">
        <w:rPr>
          <w:rFonts w:eastAsia="Times New Roman"/>
          <w:i w:val="1"/>
          <w:iCs w:val="1"/>
          <w:color w:val="000000" w:themeColor="text1" w:themeTint="FF" w:themeShade="FF"/>
        </w:rPr>
        <w:t xml:space="preserve"> </w:t>
      </w:r>
      <w:r w:rsidRPr="7E75962D" w:rsidR="09DAB406">
        <w:rPr>
          <w:rFonts w:eastAsia="Times New Roman"/>
          <w:i w:val="0"/>
          <w:iCs w:val="0"/>
          <w:color w:val="000000" w:themeColor="text1" w:themeTint="FF" w:themeShade="FF"/>
        </w:rPr>
        <w:t xml:space="preserve">Available at: </w:t>
      </w:r>
      <w:hyperlink r:id="R6ce656903741455d">
        <w:r w:rsidRPr="7E75962D" w:rsidR="09DAB406">
          <w:rPr>
            <w:rStyle w:val="Hyperlink"/>
            <w:rFonts w:eastAsia="Times New Roman"/>
            <w:i w:val="0"/>
            <w:iCs w:val="0"/>
          </w:rPr>
          <w:t>https://www.ucas.com/files/next-steps-what-experience-disabled-students-education-report</w:t>
        </w:r>
      </w:hyperlink>
      <w:r w:rsidRPr="7E75962D" w:rsidR="09DAB406">
        <w:rPr>
          <w:rFonts w:eastAsia="Times New Roman"/>
          <w:i w:val="0"/>
          <w:iCs w:val="0"/>
          <w:color w:val="000000" w:themeColor="text1" w:themeTint="FF" w:themeShade="FF"/>
        </w:rPr>
        <w:t xml:space="preserve"> </w:t>
      </w:r>
      <w:r w:rsidRPr="7E75962D" w:rsidR="7BB76217">
        <w:rPr>
          <w:rFonts w:eastAsia="Times New Roman"/>
          <w:i w:val="0"/>
          <w:iCs w:val="0"/>
          <w:color w:val="000000" w:themeColor="text1" w:themeTint="FF" w:themeShade="FF"/>
        </w:rPr>
        <w:t>(Accessed 31 January 2025)</w:t>
      </w:r>
    </w:p>
    <w:p w:rsidR="008C48F6" w:rsidP="00803194" w:rsidRDefault="008C48F6" w14:paraId="3E1BBD13" w14:textId="493162C9">
      <w:pPr>
        <w:rPr>
          <w:rFonts w:ascii="Aptos" w:hAnsi="Aptos" w:eastAsia="Aptos" w:cs="Aptos"/>
        </w:rPr>
      </w:pPr>
      <w:r>
        <w:rPr>
          <w:rFonts w:ascii="Aptos" w:hAnsi="Aptos" w:eastAsia="Aptos" w:cs="Aptos"/>
        </w:rPr>
        <w:t xml:space="preserve">UK Government (2010) </w:t>
      </w:r>
      <w:r w:rsidRPr="006C76A8">
        <w:rPr>
          <w:rFonts w:ascii="Aptos" w:hAnsi="Aptos" w:eastAsia="Aptos" w:cs="Aptos"/>
          <w:i/>
        </w:rPr>
        <w:t>Equalities Act 2010</w:t>
      </w:r>
      <w:r>
        <w:rPr>
          <w:rFonts w:ascii="Aptos" w:hAnsi="Aptos" w:eastAsia="Aptos" w:cs="Aptos"/>
        </w:rPr>
        <w:t>.</w:t>
      </w:r>
      <w:r w:rsidRPr="007F4760">
        <w:rPr>
          <w:rFonts w:ascii="Aptos" w:hAnsi="Aptos" w:eastAsia="Aptos" w:cs="Aptos"/>
        </w:rPr>
        <w:t xml:space="preserve"> Available at</w:t>
      </w:r>
      <w:r>
        <w:rPr>
          <w:rFonts w:ascii="Aptos" w:hAnsi="Aptos" w:eastAsia="Aptos" w:cs="Aptos"/>
        </w:rPr>
        <w:t xml:space="preserve">: </w:t>
      </w:r>
      <w:hyperlink w:history="1" r:id="rId10">
        <w:r w:rsidRPr="00334269">
          <w:rPr>
            <w:rStyle w:val="Hyperlink"/>
            <w:rFonts w:ascii="Aptos" w:hAnsi="Aptos" w:eastAsia="Aptos" w:cs="Aptos"/>
          </w:rPr>
          <w:t>https://www.legislation.gov.uk/ukpga/2010/15/contents</w:t>
        </w:r>
      </w:hyperlink>
      <w:r>
        <w:rPr>
          <w:rFonts w:ascii="Aptos" w:hAnsi="Aptos" w:eastAsia="Aptos" w:cs="Aptos"/>
        </w:rPr>
        <w:t xml:space="preserve"> </w:t>
      </w:r>
      <w:r w:rsidRPr="007F4760">
        <w:rPr>
          <w:rFonts w:ascii="Aptos" w:hAnsi="Aptos" w:eastAsia="Aptos" w:cs="Aptos"/>
        </w:rPr>
        <w:t xml:space="preserve">(Accessed </w:t>
      </w:r>
      <w:r>
        <w:rPr>
          <w:rFonts w:ascii="Aptos" w:hAnsi="Aptos" w:eastAsia="Aptos" w:cs="Aptos"/>
        </w:rPr>
        <w:t>22 January</w:t>
      </w:r>
      <w:r w:rsidRPr="007F4760">
        <w:rPr>
          <w:rFonts w:ascii="Aptos" w:hAnsi="Aptos" w:eastAsia="Aptos" w:cs="Aptos"/>
        </w:rPr>
        <w:t xml:space="preserve"> 202</w:t>
      </w:r>
      <w:r>
        <w:rPr>
          <w:rFonts w:ascii="Aptos" w:hAnsi="Aptos" w:eastAsia="Aptos" w:cs="Aptos"/>
        </w:rPr>
        <w:t>5</w:t>
      </w:r>
      <w:r w:rsidRPr="007F4760">
        <w:rPr>
          <w:rFonts w:ascii="Aptos" w:hAnsi="Aptos" w:eastAsia="Aptos" w:cs="Aptos"/>
        </w:rPr>
        <w:t>)</w:t>
      </w:r>
      <w:r>
        <w:rPr>
          <w:rFonts w:ascii="Aptos" w:hAnsi="Aptos" w:eastAsia="Aptos" w:cs="Aptos"/>
        </w:rPr>
        <w:t>.</w:t>
      </w:r>
    </w:p>
    <w:p w:rsidRPr="009E2386" w:rsidR="001C0743" w:rsidP="00803194" w:rsidRDefault="001C0743" w14:paraId="499A6993" w14:textId="4F0F8D7E">
      <w:pPr>
        <w:rPr>
          <w:rFonts w:ascii="Aptos" w:hAnsi="Aptos" w:eastAsia="Aptos" w:cs="Aptos"/>
        </w:rPr>
      </w:pPr>
      <w:r w:rsidRPr="244864CF" w:rsidR="1574CF11">
        <w:rPr>
          <w:rFonts w:ascii="Aptos" w:hAnsi="Aptos" w:eastAsia="Aptos" w:cs="Aptos"/>
        </w:rPr>
        <w:t xml:space="preserve">University of Wales Trinity Saint David (2024) </w:t>
      </w:r>
      <w:r w:rsidRPr="244864CF" w:rsidR="1574CF11">
        <w:rPr>
          <w:rFonts w:ascii="Aptos" w:hAnsi="Aptos" w:eastAsia="Aptos" w:cs="Aptos"/>
          <w:i w:val="1"/>
          <w:iCs w:val="1"/>
        </w:rPr>
        <w:t>Aca</w:t>
      </w:r>
      <w:r w:rsidRPr="244864CF" w:rsidR="6C0BA817">
        <w:rPr>
          <w:rFonts w:ascii="Aptos" w:hAnsi="Aptos" w:eastAsia="Aptos" w:cs="Aptos"/>
          <w:i w:val="1"/>
          <w:iCs w:val="1"/>
        </w:rPr>
        <w:t xml:space="preserve">demic </w:t>
      </w:r>
      <w:r w:rsidRPr="244864CF" w:rsidR="4BAEA141">
        <w:rPr>
          <w:rFonts w:ascii="Aptos" w:hAnsi="Aptos" w:eastAsia="Aptos" w:cs="Aptos"/>
          <w:i w:val="1"/>
          <w:iCs w:val="1"/>
        </w:rPr>
        <w:t>q</w:t>
      </w:r>
      <w:r w:rsidRPr="244864CF" w:rsidR="6C0BA817">
        <w:rPr>
          <w:rFonts w:ascii="Aptos" w:hAnsi="Aptos" w:eastAsia="Aptos" w:cs="Aptos"/>
          <w:i w:val="1"/>
          <w:iCs w:val="1"/>
        </w:rPr>
        <w:t xml:space="preserve">uality </w:t>
      </w:r>
      <w:r w:rsidRPr="244864CF" w:rsidR="70D8EFE5">
        <w:rPr>
          <w:rFonts w:ascii="Aptos" w:hAnsi="Aptos" w:eastAsia="Aptos" w:cs="Aptos"/>
          <w:i w:val="1"/>
          <w:iCs w:val="1"/>
        </w:rPr>
        <w:t>h</w:t>
      </w:r>
      <w:r w:rsidRPr="244864CF" w:rsidR="6C0BA817">
        <w:rPr>
          <w:rFonts w:ascii="Aptos" w:hAnsi="Aptos" w:eastAsia="Aptos" w:cs="Aptos"/>
          <w:i w:val="1"/>
          <w:iCs w:val="1"/>
        </w:rPr>
        <w:t xml:space="preserve">andbook 2024-25. </w:t>
      </w:r>
      <w:r w:rsidRPr="244864CF" w:rsidR="6C0BA817">
        <w:rPr>
          <w:rFonts w:ascii="Aptos" w:hAnsi="Aptos" w:eastAsia="Aptos" w:cs="Aptos"/>
        </w:rPr>
        <w:t xml:space="preserve">Available at: </w:t>
      </w:r>
      <w:hyperlink r:id="R48eae4579d2848ef">
        <w:r w:rsidRPr="244864CF" w:rsidR="6C0BA817">
          <w:rPr>
            <w:rStyle w:val="Hyperlink"/>
            <w:rFonts w:ascii="Aptos" w:hAnsi="Aptos" w:eastAsia="Aptos" w:cs="Aptos"/>
          </w:rPr>
          <w:t>https://www.uwtsd.ac.uk/academic-quality-handbook</w:t>
        </w:r>
      </w:hyperlink>
      <w:r w:rsidRPr="244864CF" w:rsidR="6C0BA817">
        <w:rPr>
          <w:rFonts w:ascii="Aptos" w:hAnsi="Aptos" w:eastAsia="Aptos" w:cs="Aptos"/>
        </w:rPr>
        <w:t xml:space="preserve"> (Accessed </w:t>
      </w:r>
      <w:r w:rsidRPr="244864CF" w:rsidR="0AFE1DEA">
        <w:rPr>
          <w:rFonts w:ascii="Aptos" w:hAnsi="Aptos" w:eastAsia="Aptos" w:cs="Aptos"/>
        </w:rPr>
        <w:t>30 January 2025)</w:t>
      </w:r>
    </w:p>
    <w:p w:rsidRPr="00255A3E" w:rsidR="00A07C66" w:rsidP="00803194" w:rsidRDefault="00A07C66" w14:paraId="35DDE24D" w14:textId="22B6FE30">
      <w:pPr>
        <w:rPr>
          <w:rFonts w:eastAsia="Times New Roman"/>
          <w:color w:val="000000" w:themeColor="text1"/>
          <w:shd w:val="clear" w:color="auto" w:fill="FFFFFF"/>
        </w:rPr>
      </w:pPr>
      <w:r w:rsidRPr="244864CF" w:rsidR="713C8AA1">
        <w:rPr>
          <w:rFonts w:ascii="Aptos" w:hAnsi="Aptos" w:eastAsia="Aptos" w:cs="Aptos"/>
        </w:rPr>
        <w:t>University</w:t>
      </w:r>
      <w:r w:rsidRPr="244864CF" w:rsidR="44FD8F5A">
        <w:rPr>
          <w:rFonts w:ascii="Aptos" w:hAnsi="Aptos" w:eastAsia="Aptos" w:cs="Aptos"/>
        </w:rPr>
        <w:t xml:space="preserve"> of Wales Trinity Saint David (2025) </w:t>
      </w:r>
      <w:r w:rsidRPr="244864CF" w:rsidR="44FD8F5A">
        <w:rPr>
          <w:rFonts w:ascii="Aptos" w:hAnsi="Aptos" w:eastAsia="Aptos" w:cs="Aptos"/>
          <w:i w:val="1"/>
          <w:iCs w:val="1"/>
        </w:rPr>
        <w:t xml:space="preserve">Disability </w:t>
      </w:r>
      <w:r w:rsidRPr="244864CF" w:rsidR="35AFF5CA">
        <w:rPr>
          <w:rFonts w:ascii="Aptos" w:hAnsi="Aptos" w:eastAsia="Aptos" w:cs="Aptos"/>
          <w:i w:val="1"/>
          <w:iCs w:val="1"/>
        </w:rPr>
        <w:t>s</w:t>
      </w:r>
      <w:r w:rsidRPr="244864CF" w:rsidR="44FD8F5A">
        <w:rPr>
          <w:rFonts w:ascii="Aptos" w:hAnsi="Aptos" w:eastAsia="Aptos" w:cs="Aptos"/>
          <w:i w:val="1"/>
          <w:iCs w:val="1"/>
        </w:rPr>
        <w:t xml:space="preserve">upport. </w:t>
      </w:r>
      <w:r w:rsidRPr="244864CF" w:rsidR="44FD8F5A">
        <w:rPr>
          <w:rFonts w:ascii="Aptos" w:hAnsi="Aptos" w:eastAsia="Aptos" w:cs="Aptos"/>
        </w:rPr>
        <w:t xml:space="preserve">Available at: </w:t>
      </w:r>
      <w:hyperlink r:id="R50e1132750c0450e">
        <w:r w:rsidRPr="244864CF" w:rsidR="44FD8F5A">
          <w:rPr>
            <w:rStyle w:val="Hyperlink"/>
            <w:rFonts w:ascii="Aptos" w:hAnsi="Aptos" w:eastAsia="Aptos" w:cs="Aptos"/>
          </w:rPr>
          <w:t>https://www.uwtsd.ac.uk/study/experience-facilities/student-support-wellbeing/disability-support</w:t>
        </w:r>
      </w:hyperlink>
      <w:r w:rsidRPr="244864CF" w:rsidR="44FD8F5A">
        <w:rPr>
          <w:rFonts w:ascii="Aptos" w:hAnsi="Aptos" w:eastAsia="Aptos" w:cs="Aptos"/>
        </w:rPr>
        <w:t xml:space="preserve"> (Accessed </w:t>
      </w:r>
      <w:r w:rsidRPr="244864CF" w:rsidR="471B3031">
        <w:rPr>
          <w:rFonts w:ascii="Aptos" w:hAnsi="Aptos" w:eastAsia="Aptos" w:cs="Aptos"/>
        </w:rPr>
        <w:t>30 January 2025)</w:t>
      </w:r>
    </w:p>
    <w:p w:rsidR="00B03178" w:rsidP="00803194" w:rsidRDefault="00B03178" w14:paraId="7B388B2A" w14:textId="23DF416D">
      <w:pPr>
        <w:rPr>
          <w:rFonts w:eastAsia="Times New Roman"/>
          <w:color w:val="000000" w:themeColor="text1"/>
          <w:shd w:val="clear" w:color="auto" w:fill="FFFFFF"/>
        </w:rPr>
      </w:pPr>
      <w:r w:rsidR="7A3153D1">
        <w:rPr>
          <w:rFonts w:eastAsia="Times New Roman"/>
          <w:color w:val="000000" w:themeColor="text1"/>
          <w:shd w:val="clear" w:color="auto" w:fill="FFFFFF"/>
        </w:rPr>
        <w:t xml:space="preserve">University of Wales Trinity Saint David (2025) </w:t>
      </w:r>
      <w:r w:rsidRPr="244864CF" w:rsidR="7A3153D1">
        <w:rPr>
          <w:rFonts w:eastAsia="Times New Roman"/>
          <w:i w:val="1"/>
          <w:iCs w:val="1"/>
          <w:color w:val="000000" w:themeColor="text1"/>
          <w:shd w:val="clear" w:color="auto" w:fill="FFFFFF"/>
        </w:rPr>
        <w:t xml:space="preserve">Money </w:t>
      </w:r>
      <w:r w:rsidRPr="244864CF" w:rsidR="592C7C9A">
        <w:rPr>
          <w:rFonts w:eastAsia="Times New Roman"/>
          <w:i w:val="1"/>
          <w:iCs w:val="1"/>
          <w:color w:val="000000" w:themeColor="text1"/>
          <w:shd w:val="clear" w:color="auto" w:fill="FFFFFF"/>
        </w:rPr>
        <w:t xml:space="preserve">s</w:t>
      </w:r>
      <w:r w:rsidRPr="244864CF" w:rsidR="7A3153D1">
        <w:rPr>
          <w:rFonts w:eastAsia="Times New Roman"/>
          <w:i w:val="1"/>
          <w:iCs w:val="1"/>
          <w:color w:val="000000" w:themeColor="text1"/>
          <w:shd w:val="clear" w:color="auto" w:fill="FFFFFF"/>
        </w:rPr>
        <w:t xml:space="preserve">upport. </w:t>
      </w:r>
      <w:r w:rsidR="7A3153D1">
        <w:rPr>
          <w:rFonts w:eastAsia="Times New Roman"/>
          <w:color w:val="000000" w:themeColor="text1"/>
          <w:shd w:val="clear" w:color="auto" w:fill="FFFFFF"/>
        </w:rPr>
        <w:t xml:space="preserve">Available at: </w:t>
      </w:r>
      <w:hyperlink w:history="1" r:id="R79c122ffa72543d5">
        <w:r w:rsidRPr="00587249" w:rsidR="3255B02F">
          <w:rPr>
            <w:rStyle w:val="Hyperlink"/>
            <w:rFonts w:eastAsia="Times New Roman"/>
            <w:shd w:val="clear" w:color="auto" w:fill="FFFFFF"/>
          </w:rPr>
          <w:t>https://www.uwtsd.ac.uk/experience-facilities/student-support-wellbeing/money-support</w:t>
        </w:r>
      </w:hyperlink>
      <w:r w:rsidR="3255B02F">
        <w:rPr>
          <w:rFonts w:eastAsia="Times New Roman"/>
          <w:color w:val="000000" w:themeColor="text1"/>
          <w:shd w:val="clear" w:color="auto" w:fill="FFFFFF"/>
        </w:rPr>
        <w:t xml:space="preserve"> (Accessed 30 January 2025)</w:t>
      </w:r>
    </w:p>
    <w:p w:rsidRPr="007071F3" w:rsidR="004E1074" w:rsidP="00803194" w:rsidRDefault="004E1074" w14:paraId="6573F3D8" w14:textId="62C8EEB0">
      <w:pPr>
        <w:rPr>
          <w:rFonts w:eastAsia="Times New Roman"/>
          <w:color w:val="000000" w:themeColor="text1"/>
          <w:shd w:val="clear" w:color="auto" w:fill="FFFFFF"/>
        </w:rPr>
      </w:pPr>
      <w:r w:rsidR="68FD6BA9">
        <w:rPr>
          <w:rFonts w:eastAsia="Times New Roman"/>
          <w:color w:val="000000" w:themeColor="text1"/>
          <w:shd w:val="clear" w:color="auto" w:fill="FFFFFF"/>
        </w:rPr>
        <w:t xml:space="preserve">University of Wales Trinity </w:t>
      </w:r>
      <w:r w:rsidR="429BB8DE">
        <w:rPr>
          <w:rFonts w:eastAsia="Times New Roman"/>
          <w:color w:val="000000" w:themeColor="text1"/>
          <w:shd w:val="clear" w:color="auto" w:fill="FFFFFF"/>
        </w:rPr>
        <w:t xml:space="preserve">Saint David (2024) </w:t>
      </w:r>
      <w:r w:rsidRPr="244864CF" w:rsidR="429BB8DE">
        <w:rPr>
          <w:rFonts w:eastAsia="Times New Roman"/>
          <w:i w:val="1"/>
          <w:iCs w:val="1"/>
          <w:color w:val="000000" w:themeColor="text1"/>
          <w:shd w:val="clear" w:color="auto" w:fill="FFFFFF"/>
        </w:rPr>
        <w:t xml:space="preserve">Strategic </w:t>
      </w:r>
      <w:r w:rsidRPr="244864CF" w:rsidR="39BB6DF2">
        <w:rPr>
          <w:rFonts w:eastAsia="Times New Roman"/>
          <w:i w:val="1"/>
          <w:iCs w:val="1"/>
          <w:color w:val="000000" w:themeColor="text1"/>
          <w:shd w:val="clear" w:color="auto" w:fill="FFFFFF"/>
        </w:rPr>
        <w:t xml:space="preserve">e</w:t>
      </w:r>
      <w:r w:rsidRPr="244864CF" w:rsidR="429BB8DE">
        <w:rPr>
          <w:rFonts w:eastAsia="Times New Roman"/>
          <w:i w:val="1"/>
          <w:iCs w:val="1"/>
          <w:color w:val="000000" w:themeColor="text1"/>
          <w:shd w:val="clear" w:color="auto" w:fill="FFFFFF"/>
        </w:rPr>
        <w:t xml:space="preserve">quality </w:t>
      </w:r>
      <w:r w:rsidRPr="244864CF" w:rsidR="649BE67D">
        <w:rPr>
          <w:rFonts w:eastAsia="Times New Roman"/>
          <w:i w:val="1"/>
          <w:iCs w:val="1"/>
          <w:color w:val="000000" w:themeColor="text1"/>
          <w:shd w:val="clear" w:color="auto" w:fill="FFFFFF"/>
        </w:rPr>
        <w:t xml:space="preserve">p</w:t>
      </w:r>
      <w:r w:rsidRPr="244864CF" w:rsidR="429BB8DE">
        <w:rPr>
          <w:rFonts w:eastAsia="Times New Roman"/>
          <w:i w:val="1"/>
          <w:iCs w:val="1"/>
          <w:color w:val="000000" w:themeColor="text1"/>
          <w:shd w:val="clear" w:color="auto" w:fill="FFFFFF"/>
        </w:rPr>
        <w:t xml:space="preserve">lan 2024-2024. </w:t>
      </w:r>
      <w:r w:rsidR="429BB8DE">
        <w:rPr>
          <w:rFonts w:eastAsia="Times New Roman"/>
          <w:color w:val="000000" w:themeColor="text1"/>
          <w:shd w:val="clear" w:color="auto" w:fill="FFFFFF"/>
        </w:rPr>
        <w:t>Available at</w:t>
      </w:r>
      <w:r w:rsidR="77632D32">
        <w:rPr>
          <w:rFonts w:eastAsia="Times New Roman"/>
          <w:color w:val="000000" w:themeColor="text1"/>
          <w:shd w:val="clear" w:color="auto" w:fill="FFFFFF"/>
        </w:rPr>
        <w:t xml:space="preserve">: </w:t>
      </w:r>
      <w:hyperlink w:history="1" r:id="Re54633dc4a334e48">
        <w:r w:rsidRPr="004F4052" w:rsidR="2306BC78">
          <w:rPr>
            <w:rStyle w:val="Hyperlink"/>
            <w:rFonts w:eastAsia="Times New Roman"/>
            <w:shd w:val="clear" w:color="auto" w:fill="FFFFFF"/>
          </w:rPr>
          <w:t>https://www.uwtsd.ac.uk/about/governance-and-management/strategies-and-policies</w:t>
        </w:r>
      </w:hyperlink>
      <w:r w:rsidR="2306BC78">
        <w:rPr>
          <w:rFonts w:eastAsia="Times New Roman"/>
          <w:color w:val="000000" w:themeColor="text1"/>
          <w:shd w:val="clear" w:color="auto" w:fill="FFFFFF"/>
        </w:rPr>
        <w:t xml:space="preserve"> (Accessed 30 January 2025)</w:t>
      </w:r>
    </w:p>
    <w:p w:rsidRPr="00437847" w:rsidR="00437847" w:rsidP="00803194" w:rsidRDefault="00437847" w14:paraId="1D59B89F" w14:textId="60424CA5">
      <w:pPr>
        <w:rPr>
          <w:rFonts w:eastAsia="Times New Roman"/>
          <w:color w:val="000000" w:themeColor="text1"/>
          <w:shd w:val="clear" w:color="auto" w:fill="FFFFFF"/>
        </w:rPr>
      </w:pPr>
      <w:r w:rsidR="06384D1D">
        <w:rPr>
          <w:rFonts w:eastAsia="Times New Roman"/>
          <w:color w:val="000000" w:themeColor="text1"/>
          <w:shd w:val="clear" w:color="auto" w:fill="FFFFFF"/>
        </w:rPr>
        <w:t xml:space="preserve">University of Wales Trinity Saint David (2025) </w:t>
      </w:r>
      <w:r w:rsidRPr="244864CF" w:rsidR="06384D1D">
        <w:rPr>
          <w:rFonts w:eastAsia="Times New Roman"/>
          <w:i w:val="1"/>
          <w:iCs w:val="1"/>
          <w:color w:val="000000" w:themeColor="text1"/>
          <w:shd w:val="clear" w:color="auto" w:fill="FFFFFF"/>
        </w:rPr>
        <w:t xml:space="preserve">Swansea </w:t>
      </w:r>
      <w:r w:rsidRPr="244864CF" w:rsidR="63FD6FA8">
        <w:rPr>
          <w:rFonts w:eastAsia="Times New Roman"/>
          <w:i w:val="1"/>
          <w:iCs w:val="1"/>
          <w:color w:val="000000" w:themeColor="text1"/>
          <w:shd w:val="clear" w:color="auto" w:fill="FFFFFF"/>
        </w:rPr>
        <w:t xml:space="preserve">a</w:t>
      </w:r>
      <w:r w:rsidRPr="244864CF" w:rsidR="54698B66">
        <w:rPr>
          <w:rFonts w:eastAsia="Times New Roman"/>
          <w:i w:val="1"/>
          <w:iCs w:val="1"/>
          <w:color w:val="000000" w:themeColor="text1"/>
          <w:shd w:val="clear" w:color="auto" w:fill="FFFFFF"/>
        </w:rPr>
        <w:t>ccommodation</w:t>
      </w:r>
      <w:r w:rsidR="06384D1D">
        <w:rPr>
          <w:rFonts w:eastAsia="Times New Roman"/>
          <w:color w:val="000000" w:themeColor="text1"/>
          <w:shd w:val="clear" w:color="auto" w:fill="FFFFFF"/>
        </w:rPr>
        <w:t xml:space="preserve">. Available at: </w:t>
      </w:r>
      <w:hyperlink w:history="1" r:id="R83d8211510fc4cc3">
        <w:r w:rsidRPr="004F4052" w:rsidR="54698B66">
          <w:rPr>
            <w:rStyle w:val="Hyperlink"/>
            <w:rFonts w:eastAsia="Times New Roman"/>
            <w:shd w:val="clear" w:color="auto" w:fill="FFFFFF"/>
          </w:rPr>
          <w:t>https://www.uwtsd.ac.uk/experience-facilities/accommodation/swansea-accommodation</w:t>
        </w:r>
      </w:hyperlink>
      <w:r w:rsidR="54698B66">
        <w:rPr>
          <w:rFonts w:eastAsia="Times New Roman"/>
          <w:color w:val="000000" w:themeColor="text1"/>
          <w:shd w:val="clear" w:color="auto" w:fill="FFFFFF"/>
        </w:rPr>
        <w:t xml:space="preserve"> (Accessed 30 January 2025)</w:t>
      </w:r>
    </w:p>
    <w:p w:rsidR="00346576" w:rsidP="00803194" w:rsidRDefault="00BB2088" w14:paraId="18E34041" w14:textId="21076803">
      <w:pPr>
        <w:rPr>
          <w:rFonts w:eastAsia="Times New Roman"/>
          <w:color w:val="000000" w:themeColor="text1"/>
          <w:shd w:val="clear" w:color="auto" w:fill="FFFFFF"/>
        </w:rPr>
      </w:pPr>
      <w:r w:rsidR="21D93576">
        <w:rPr>
          <w:rFonts w:eastAsia="Times New Roman"/>
          <w:color w:val="000000" w:themeColor="text1"/>
          <w:shd w:val="clear" w:color="auto" w:fill="FFFFFF"/>
        </w:rPr>
        <w:t xml:space="preserve">University of Wales Trinity Saint David (2025) </w:t>
      </w:r>
      <w:r w:rsidRPr="244864CF" w:rsidR="21D93576">
        <w:rPr>
          <w:rFonts w:eastAsia="Times New Roman"/>
          <w:i w:val="1"/>
          <w:iCs w:val="1"/>
          <w:color w:val="000000" w:themeColor="text1"/>
          <w:shd w:val="clear" w:color="auto" w:fill="FFFFFF"/>
        </w:rPr>
        <w:t xml:space="preserve">Undergraduate </w:t>
      </w:r>
      <w:r w:rsidRPr="244864CF" w:rsidR="74390DB7">
        <w:rPr>
          <w:rFonts w:eastAsia="Times New Roman"/>
          <w:i w:val="1"/>
          <w:iCs w:val="1"/>
          <w:color w:val="000000" w:themeColor="text1"/>
          <w:shd w:val="clear" w:color="auto" w:fill="FFFFFF"/>
        </w:rPr>
        <w:t>f</w:t>
      </w:r>
      <w:r w:rsidRPr="244864CF" w:rsidR="21D93576">
        <w:rPr>
          <w:rFonts w:eastAsia="Times New Roman"/>
          <w:i w:val="1"/>
          <w:iCs w:val="1"/>
          <w:color w:val="000000" w:themeColor="text1"/>
          <w:shd w:val="clear" w:color="auto" w:fill="FFFFFF"/>
        </w:rPr>
        <w:t xml:space="preserve">unding &amp; </w:t>
      </w:r>
      <w:r w:rsidRPr="244864CF" w:rsidR="6E42131F">
        <w:rPr>
          <w:rFonts w:eastAsia="Times New Roman"/>
          <w:i w:val="1"/>
          <w:iCs w:val="1"/>
          <w:color w:val="000000" w:themeColor="text1"/>
          <w:shd w:val="clear" w:color="auto" w:fill="FFFFFF"/>
        </w:rPr>
        <w:t>s</w:t>
      </w:r>
      <w:r w:rsidRPr="244864CF" w:rsidR="21D93576">
        <w:rPr>
          <w:rFonts w:eastAsia="Times New Roman"/>
          <w:i w:val="1"/>
          <w:iCs w:val="1"/>
          <w:color w:val="000000" w:themeColor="text1"/>
          <w:shd w:val="clear" w:color="auto" w:fill="FFFFFF"/>
        </w:rPr>
        <w:t>upport</w:t>
      </w:r>
      <w:r w:rsidRPr="244864CF" w:rsidR="25087C9C">
        <w:rPr>
          <w:rFonts w:eastAsia="Times New Roman"/>
          <w:i w:val="1"/>
          <w:iCs w:val="1"/>
          <w:color w:val="000000" w:themeColor="text1"/>
          <w:shd w:val="clear" w:color="auto" w:fill="FFFFFF"/>
        </w:rPr>
        <w:t xml:space="preserve">. </w:t>
      </w:r>
      <w:r w:rsidR="25087C9C">
        <w:rPr>
          <w:rFonts w:eastAsia="Times New Roman"/>
          <w:color w:val="000000" w:themeColor="text1"/>
          <w:shd w:val="clear" w:color="auto" w:fill="FFFFFF"/>
        </w:rPr>
        <w:t xml:space="preserve">Available at: </w:t>
      </w:r>
      <w:hyperlink w:history="1" r:id="R6b3f188ca2b84729">
        <w:r w:rsidRPr="00587249" w:rsidR="25087C9C">
          <w:rPr>
            <w:rStyle w:val="Hyperlink"/>
            <w:rFonts w:eastAsia="Times New Roman"/>
            <w:shd w:val="clear" w:color="auto" w:fill="FFFFFF"/>
          </w:rPr>
          <w:t>https://www.uwtsd.ac.uk/applying-finance/fees-finance/undergraduate-funding-support</w:t>
        </w:r>
      </w:hyperlink>
      <w:r w:rsidR="25087C9C">
        <w:rPr>
          <w:rFonts w:eastAsia="Times New Roman"/>
          <w:color w:val="000000" w:themeColor="text1"/>
          <w:shd w:val="clear" w:color="auto" w:fill="FFFFFF"/>
        </w:rPr>
        <w:t xml:space="preserve"> (Accessed 30 January 2025)</w:t>
      </w:r>
    </w:p>
    <w:p w:rsidR="2697D514" w:rsidP="244864CF" w:rsidRDefault="2697D514" w14:paraId="592BB69D" w14:textId="19DBE17E">
      <w:pPr>
        <w:rPr>
          <w:rFonts w:eastAsia="Times New Roman"/>
          <w:i w:val="0"/>
          <w:iCs w:val="0"/>
          <w:color w:val="000000" w:themeColor="text1" w:themeTint="FF" w:themeShade="FF"/>
        </w:rPr>
      </w:pPr>
      <w:r w:rsidRPr="244864CF" w:rsidR="2697D514">
        <w:rPr>
          <w:rFonts w:eastAsia="Times New Roman"/>
          <w:color w:val="000000" w:themeColor="text1" w:themeTint="FF" w:themeShade="FF"/>
        </w:rPr>
        <w:t xml:space="preserve">Welsh Government (2022) </w:t>
      </w:r>
      <w:r w:rsidRPr="244864CF" w:rsidR="2697D514">
        <w:rPr>
          <w:rFonts w:eastAsia="Times New Roman"/>
          <w:i w:val="1"/>
          <w:iCs w:val="1"/>
          <w:color w:val="000000" w:themeColor="text1" w:themeTint="FF" w:themeShade="FF"/>
        </w:rPr>
        <w:t xml:space="preserve">Commission for </w:t>
      </w:r>
      <w:r w:rsidRPr="244864CF" w:rsidR="6EBFF20E">
        <w:rPr>
          <w:rFonts w:eastAsia="Times New Roman"/>
          <w:i w:val="1"/>
          <w:iCs w:val="1"/>
          <w:color w:val="000000" w:themeColor="text1" w:themeTint="FF" w:themeShade="FF"/>
        </w:rPr>
        <w:t>t</w:t>
      </w:r>
      <w:r w:rsidRPr="244864CF" w:rsidR="2697D514">
        <w:rPr>
          <w:rFonts w:eastAsia="Times New Roman"/>
          <w:i w:val="1"/>
          <w:iCs w:val="1"/>
          <w:color w:val="000000" w:themeColor="text1" w:themeTint="FF" w:themeShade="FF"/>
        </w:rPr>
        <w:t xml:space="preserve">ertiary </w:t>
      </w:r>
      <w:r w:rsidRPr="244864CF" w:rsidR="54903BB6">
        <w:rPr>
          <w:rFonts w:eastAsia="Times New Roman"/>
          <w:i w:val="1"/>
          <w:iCs w:val="1"/>
          <w:color w:val="000000" w:themeColor="text1" w:themeTint="FF" w:themeShade="FF"/>
        </w:rPr>
        <w:t>e</w:t>
      </w:r>
      <w:r w:rsidRPr="244864CF" w:rsidR="2697D514">
        <w:rPr>
          <w:rFonts w:eastAsia="Times New Roman"/>
          <w:i w:val="1"/>
          <w:iCs w:val="1"/>
          <w:color w:val="000000" w:themeColor="text1" w:themeTint="FF" w:themeShade="FF"/>
        </w:rPr>
        <w:t xml:space="preserve">ducation and </w:t>
      </w:r>
      <w:r w:rsidRPr="244864CF" w:rsidR="660D34C1">
        <w:rPr>
          <w:rFonts w:eastAsia="Times New Roman"/>
          <w:i w:val="1"/>
          <w:iCs w:val="1"/>
          <w:color w:val="000000" w:themeColor="text1" w:themeTint="FF" w:themeShade="FF"/>
        </w:rPr>
        <w:t>r</w:t>
      </w:r>
      <w:r w:rsidRPr="244864CF" w:rsidR="2697D514">
        <w:rPr>
          <w:rFonts w:eastAsia="Times New Roman"/>
          <w:i w:val="1"/>
          <w:iCs w:val="1"/>
          <w:color w:val="000000" w:themeColor="text1" w:themeTint="FF" w:themeShade="FF"/>
        </w:rPr>
        <w:t xml:space="preserve">esearch: </w:t>
      </w:r>
      <w:r w:rsidRPr="244864CF" w:rsidR="38A4CD33">
        <w:rPr>
          <w:rFonts w:eastAsia="Times New Roman"/>
          <w:i w:val="1"/>
          <w:iCs w:val="1"/>
          <w:color w:val="000000" w:themeColor="text1" w:themeTint="FF" w:themeShade="FF"/>
        </w:rPr>
        <w:t>a</w:t>
      </w:r>
      <w:r w:rsidRPr="244864CF" w:rsidR="2697D514">
        <w:rPr>
          <w:rFonts w:eastAsia="Times New Roman"/>
          <w:i w:val="1"/>
          <w:iCs w:val="1"/>
          <w:color w:val="000000" w:themeColor="text1" w:themeTint="FF" w:themeShade="FF"/>
        </w:rPr>
        <w:t xml:space="preserve"> summary of the </w:t>
      </w:r>
      <w:r w:rsidRPr="244864CF" w:rsidR="3245D3AE">
        <w:rPr>
          <w:rFonts w:eastAsia="Times New Roman"/>
          <w:i w:val="1"/>
          <w:iCs w:val="1"/>
          <w:color w:val="000000" w:themeColor="text1" w:themeTint="FF" w:themeShade="FF"/>
        </w:rPr>
        <w:t>t</w:t>
      </w:r>
      <w:r w:rsidRPr="244864CF" w:rsidR="2697D514">
        <w:rPr>
          <w:rFonts w:eastAsia="Times New Roman"/>
          <w:i w:val="1"/>
          <w:iCs w:val="1"/>
          <w:color w:val="000000" w:themeColor="text1" w:themeTint="FF" w:themeShade="FF"/>
        </w:rPr>
        <w:t xml:space="preserve">ertiary </w:t>
      </w:r>
      <w:r w:rsidRPr="244864CF" w:rsidR="665F0195">
        <w:rPr>
          <w:rFonts w:eastAsia="Times New Roman"/>
          <w:i w:val="1"/>
          <w:iCs w:val="1"/>
          <w:color w:val="000000" w:themeColor="text1" w:themeTint="FF" w:themeShade="FF"/>
        </w:rPr>
        <w:t>e</w:t>
      </w:r>
      <w:r w:rsidRPr="244864CF" w:rsidR="2697D514">
        <w:rPr>
          <w:rFonts w:eastAsia="Times New Roman"/>
          <w:i w:val="1"/>
          <w:iCs w:val="1"/>
          <w:color w:val="000000" w:themeColor="text1" w:themeTint="FF" w:themeShade="FF"/>
        </w:rPr>
        <w:t xml:space="preserve">ducation and </w:t>
      </w:r>
      <w:r w:rsidRPr="244864CF" w:rsidR="159D78D1">
        <w:rPr>
          <w:rFonts w:eastAsia="Times New Roman"/>
          <w:i w:val="1"/>
          <w:iCs w:val="1"/>
          <w:color w:val="000000" w:themeColor="text1" w:themeTint="FF" w:themeShade="FF"/>
        </w:rPr>
        <w:t>r</w:t>
      </w:r>
      <w:r w:rsidRPr="244864CF" w:rsidR="2697D514">
        <w:rPr>
          <w:rFonts w:eastAsia="Times New Roman"/>
          <w:i w:val="1"/>
          <w:iCs w:val="1"/>
          <w:color w:val="000000" w:themeColor="text1" w:themeTint="FF" w:themeShade="FF"/>
        </w:rPr>
        <w:t xml:space="preserve">esearch (Wales) </w:t>
      </w:r>
      <w:r w:rsidRPr="244864CF" w:rsidR="56C87308">
        <w:rPr>
          <w:rFonts w:eastAsia="Times New Roman"/>
          <w:i w:val="1"/>
          <w:iCs w:val="1"/>
          <w:color w:val="000000" w:themeColor="text1" w:themeTint="FF" w:themeShade="FF"/>
        </w:rPr>
        <w:t>a</w:t>
      </w:r>
      <w:r w:rsidRPr="244864CF" w:rsidR="2697D514">
        <w:rPr>
          <w:rFonts w:eastAsia="Times New Roman"/>
          <w:i w:val="1"/>
          <w:iCs w:val="1"/>
          <w:color w:val="000000" w:themeColor="text1" w:themeTint="FF" w:themeShade="FF"/>
        </w:rPr>
        <w:t xml:space="preserve">ct. </w:t>
      </w:r>
      <w:r w:rsidRPr="244864CF" w:rsidR="2697D514">
        <w:rPr>
          <w:rFonts w:eastAsia="Times New Roman"/>
          <w:i w:val="0"/>
          <w:iCs w:val="0"/>
          <w:color w:val="000000" w:themeColor="text1" w:themeTint="FF" w:themeShade="FF"/>
        </w:rPr>
        <w:t xml:space="preserve">Available at: </w:t>
      </w:r>
      <w:hyperlink r:id="R463367f42494449f">
        <w:r w:rsidRPr="244864CF" w:rsidR="2697D514">
          <w:rPr>
            <w:rStyle w:val="Hyperlink"/>
            <w:rFonts w:eastAsia="Times New Roman"/>
            <w:i w:val="0"/>
            <w:iCs w:val="0"/>
          </w:rPr>
          <w:t>https://www.gov.wales/summary-tertiary-education-and-research-wales-act</w:t>
        </w:r>
      </w:hyperlink>
      <w:r w:rsidRPr="244864CF" w:rsidR="2697D514">
        <w:rPr>
          <w:rFonts w:eastAsia="Times New Roman"/>
          <w:i w:val="0"/>
          <w:iCs w:val="0"/>
          <w:color w:val="000000" w:themeColor="text1" w:themeTint="FF" w:themeShade="FF"/>
        </w:rPr>
        <w:t xml:space="preserve"> (Accessed </w:t>
      </w:r>
      <w:r w:rsidRPr="244864CF" w:rsidR="3A4E6D45">
        <w:rPr>
          <w:rFonts w:eastAsia="Times New Roman"/>
          <w:i w:val="0"/>
          <w:iCs w:val="0"/>
          <w:color w:val="000000" w:themeColor="text1" w:themeTint="FF" w:themeShade="FF"/>
        </w:rPr>
        <w:t>31 January 2025)</w:t>
      </w:r>
    </w:p>
    <w:p w:rsidR="007275D0" w:rsidP="00803194" w:rsidRDefault="00467BFE" w14:paraId="3B7A7468" w14:textId="5A638A9E">
      <w:pPr>
        <w:rPr>
          <w:rFonts w:ascii="Aptos" w:hAnsi="Aptos" w:eastAsia="Aptos" w:cs="Aptos"/>
        </w:rPr>
      </w:pPr>
      <w:r w:rsidRPr="244864CF" w:rsidR="51E977E6">
        <w:rPr>
          <w:rFonts w:ascii="Aptos" w:hAnsi="Aptos" w:eastAsia="Aptos" w:cs="Aptos"/>
        </w:rPr>
        <w:t>Welsh Government (</w:t>
      </w:r>
      <w:r w:rsidRPr="244864CF" w:rsidR="4D179BBC">
        <w:rPr>
          <w:rFonts w:ascii="Aptos" w:hAnsi="Aptos" w:eastAsia="Aptos" w:cs="Aptos"/>
        </w:rPr>
        <w:t>2023</w:t>
      </w:r>
      <w:r w:rsidRPr="244864CF" w:rsidR="3E2BD787">
        <w:rPr>
          <w:rFonts w:ascii="Aptos" w:hAnsi="Aptos" w:eastAsia="Aptos" w:cs="Aptos"/>
        </w:rPr>
        <w:t xml:space="preserve">) </w:t>
      </w:r>
      <w:r w:rsidRPr="244864CF" w:rsidR="3E2BD787">
        <w:rPr>
          <w:rFonts w:ascii="Aptos" w:hAnsi="Aptos" w:eastAsia="Aptos" w:cs="Aptos"/>
          <w:i w:val="1"/>
          <w:iCs w:val="1"/>
        </w:rPr>
        <w:t xml:space="preserve">Professional standards for further education teachers, work-based </w:t>
      </w:r>
      <w:r w:rsidRPr="244864CF" w:rsidR="6DFC24EC">
        <w:rPr>
          <w:rFonts w:ascii="Aptos" w:hAnsi="Aptos" w:eastAsia="Aptos" w:cs="Aptos"/>
          <w:i w:val="1"/>
          <w:iCs w:val="1"/>
        </w:rPr>
        <w:t xml:space="preserve">learning practitioners and adult learning practitioners in Wales. </w:t>
      </w:r>
      <w:r w:rsidRPr="244864CF" w:rsidR="6DFC24EC">
        <w:rPr>
          <w:rFonts w:ascii="Aptos" w:hAnsi="Aptos" w:eastAsia="Aptos" w:cs="Aptos"/>
        </w:rPr>
        <w:t>Available at:</w:t>
      </w:r>
      <w:r w:rsidRPr="244864CF" w:rsidR="6DFC24EC">
        <w:rPr>
          <w:rFonts w:ascii="Aptos" w:hAnsi="Aptos" w:eastAsia="Aptos" w:cs="Aptos"/>
          <w:b w:val="1"/>
          <w:bCs w:val="1"/>
        </w:rPr>
        <w:t xml:space="preserve"> </w:t>
      </w:r>
      <w:hyperlink r:id="R82d0c923a18a4055">
        <w:r w:rsidRPr="244864CF" w:rsidR="6DFC24EC">
          <w:rPr>
            <w:rStyle w:val="Hyperlink"/>
            <w:rFonts w:ascii="Aptos" w:hAnsi="Aptos" w:eastAsia="Aptos" w:cs="Aptos"/>
          </w:rPr>
          <w:t>https://hwb.gov.wales/api/storage/c08350b0-22e5-4d12-ba0d-544abb35ba95/Professional%20standards%20for%20FE%20%20WBL%20and%20ACL%20Practitioners%20-%20June%202023%20%28E%29.pdf?preview=true</w:t>
        </w:r>
      </w:hyperlink>
      <w:r w:rsidRPr="244864CF" w:rsidR="6DFC24EC">
        <w:rPr>
          <w:rFonts w:ascii="Aptos" w:hAnsi="Aptos" w:eastAsia="Aptos" w:cs="Aptos"/>
        </w:rPr>
        <w:t xml:space="preserve"> (Accessed </w:t>
      </w:r>
      <w:r w:rsidRPr="244864CF" w:rsidR="743DD0E8">
        <w:rPr>
          <w:rFonts w:ascii="Aptos" w:hAnsi="Aptos" w:eastAsia="Aptos" w:cs="Aptos"/>
        </w:rPr>
        <w:t>22</w:t>
      </w:r>
      <w:r w:rsidRPr="244864CF" w:rsidR="6DFC24EC">
        <w:rPr>
          <w:rFonts w:ascii="Aptos" w:hAnsi="Aptos" w:eastAsia="Aptos" w:cs="Aptos"/>
        </w:rPr>
        <w:t xml:space="preserve"> January 2025)</w:t>
      </w:r>
    </w:p>
    <w:p w:rsidR="74167368" w:rsidP="244864CF" w:rsidRDefault="74167368" w14:paraId="77AAB10D" w14:textId="37602F12">
      <w:pPr>
        <w:pStyle w:val="Normal"/>
        <w:rPr>
          <w:rFonts w:ascii="Aptos" w:hAnsi="Aptos" w:eastAsia="Aptos" w:cs="Aptos"/>
          <w:i w:val="0"/>
          <w:iCs w:val="0"/>
          <w:noProof w:val="0"/>
          <w:sz w:val="24"/>
          <w:szCs w:val="24"/>
          <w:lang w:val="en-GB"/>
        </w:rPr>
      </w:pPr>
      <w:r w:rsidRPr="244864CF" w:rsidR="74167368">
        <w:rPr>
          <w:rFonts w:ascii="Aptos" w:hAnsi="Aptos" w:eastAsia="Aptos" w:cs="Aptos"/>
        </w:rPr>
        <w:t xml:space="preserve">Welsh Government (2024) </w:t>
      </w:r>
      <w:r w:rsidRPr="244864CF" w:rsidR="74167368">
        <w:rPr>
          <w:rFonts w:ascii="Aptos" w:hAnsi="Aptos" w:eastAsia="Aptos" w:cs="Aptos"/>
          <w:i w:val="1"/>
          <w:iCs w:val="1"/>
        </w:rPr>
        <w:t xml:space="preserve">SPSF 1: Core </w:t>
      </w:r>
      <w:r w:rsidRPr="244864CF" w:rsidR="7D57EB4D">
        <w:rPr>
          <w:rFonts w:ascii="Aptos" w:hAnsi="Aptos" w:eastAsia="Aptos" w:cs="Aptos"/>
          <w:i w:val="1"/>
          <w:iCs w:val="1"/>
        </w:rPr>
        <w:t>g</w:t>
      </w:r>
      <w:r w:rsidRPr="244864CF" w:rsidR="74167368">
        <w:rPr>
          <w:rFonts w:ascii="Aptos" w:hAnsi="Aptos" w:eastAsia="Aptos" w:cs="Aptos"/>
          <w:i w:val="1"/>
          <w:iCs w:val="1"/>
        </w:rPr>
        <w:t>uidance</w:t>
      </w:r>
      <w:r w:rsidRPr="244864CF" w:rsidR="14A93330">
        <w:rPr>
          <w:rFonts w:ascii="Aptos" w:hAnsi="Aptos" w:eastAsia="Aptos" w:cs="Aptos"/>
          <w:i w:val="1"/>
          <w:iCs w:val="1"/>
        </w:rPr>
        <w:t>: s</w:t>
      </w:r>
      <w:r w:rsidRPr="244864CF" w:rsidR="74167368">
        <w:rPr>
          <w:rFonts w:ascii="Aptos" w:hAnsi="Aptos" w:eastAsia="Aptos" w:cs="Aptos"/>
          <w:i w:val="1"/>
          <w:iCs w:val="1"/>
        </w:rPr>
        <w:t xml:space="preserve">hared </w:t>
      </w:r>
      <w:r w:rsidRPr="244864CF" w:rsidR="71A47C54">
        <w:rPr>
          <w:rFonts w:ascii="Aptos" w:hAnsi="Aptos" w:eastAsia="Aptos" w:cs="Aptos"/>
          <w:i w:val="1"/>
          <w:iCs w:val="1"/>
        </w:rPr>
        <w:t>p</w:t>
      </w:r>
      <w:r w:rsidRPr="244864CF" w:rsidR="74167368">
        <w:rPr>
          <w:rFonts w:ascii="Aptos" w:hAnsi="Aptos" w:eastAsia="Aptos" w:cs="Aptos"/>
          <w:i w:val="1"/>
          <w:iCs w:val="1"/>
        </w:rPr>
        <w:t xml:space="preserve">urpose, </w:t>
      </w:r>
      <w:r w:rsidRPr="244864CF" w:rsidR="7084789D">
        <w:rPr>
          <w:rFonts w:ascii="Aptos" w:hAnsi="Aptos" w:eastAsia="Aptos" w:cs="Aptos"/>
          <w:i w:val="1"/>
          <w:iCs w:val="1"/>
        </w:rPr>
        <w:t>s</w:t>
      </w:r>
      <w:r w:rsidRPr="244864CF" w:rsidR="74167368">
        <w:rPr>
          <w:rFonts w:ascii="Aptos" w:hAnsi="Aptos" w:eastAsia="Aptos" w:cs="Aptos"/>
          <w:i w:val="1"/>
          <w:iCs w:val="1"/>
        </w:rPr>
        <w:t xml:space="preserve">hared </w:t>
      </w:r>
      <w:r w:rsidRPr="244864CF" w:rsidR="30724082">
        <w:rPr>
          <w:rFonts w:ascii="Aptos" w:hAnsi="Aptos" w:eastAsia="Aptos" w:cs="Aptos"/>
          <w:i w:val="1"/>
          <w:iCs w:val="1"/>
        </w:rPr>
        <w:t>f</w:t>
      </w:r>
      <w:r w:rsidRPr="244864CF" w:rsidR="74167368">
        <w:rPr>
          <w:rFonts w:ascii="Aptos" w:hAnsi="Aptos" w:eastAsia="Aptos" w:cs="Aptos"/>
          <w:i w:val="1"/>
          <w:iCs w:val="1"/>
        </w:rPr>
        <w:t xml:space="preserve">uture: </w:t>
      </w:r>
      <w:r w:rsidRPr="244864CF" w:rsidR="096DDBBA">
        <w:rPr>
          <w:rFonts w:ascii="Aptos" w:hAnsi="Aptos" w:eastAsia="Aptos" w:cs="Aptos"/>
          <w:i w:val="1"/>
          <w:iCs w:val="1"/>
        </w:rPr>
        <w:t>s</w:t>
      </w:r>
      <w:r w:rsidRPr="244864CF" w:rsidR="74167368">
        <w:rPr>
          <w:rFonts w:ascii="Aptos" w:hAnsi="Aptos" w:eastAsia="Aptos" w:cs="Aptos"/>
          <w:i w:val="1"/>
          <w:iCs w:val="1"/>
          <w:noProof w:val="0"/>
          <w:sz w:val="24"/>
          <w:szCs w:val="24"/>
          <w:lang w:val="en-GB"/>
        </w:rPr>
        <w:t xml:space="preserve">tatutory guidance on the </w:t>
      </w:r>
      <w:r w:rsidRPr="244864CF" w:rsidR="1300C1B1">
        <w:rPr>
          <w:rFonts w:ascii="Aptos" w:hAnsi="Aptos" w:eastAsia="Aptos" w:cs="Aptos"/>
          <w:i w:val="1"/>
          <w:iCs w:val="1"/>
          <w:noProof w:val="0"/>
          <w:sz w:val="24"/>
          <w:szCs w:val="24"/>
          <w:lang w:val="en-GB"/>
        </w:rPr>
        <w:t>w</w:t>
      </w:r>
      <w:r w:rsidRPr="244864CF" w:rsidR="74167368">
        <w:rPr>
          <w:rFonts w:ascii="Aptos" w:hAnsi="Aptos" w:eastAsia="Aptos" w:cs="Aptos"/>
          <w:i w:val="1"/>
          <w:iCs w:val="1"/>
          <w:noProof w:val="0"/>
          <w:sz w:val="24"/>
          <w:szCs w:val="24"/>
          <w:lang w:val="en-GB"/>
        </w:rPr>
        <w:t xml:space="preserve">ell-being of </w:t>
      </w:r>
      <w:r w:rsidRPr="244864CF" w:rsidR="09736E2A">
        <w:rPr>
          <w:rFonts w:ascii="Aptos" w:hAnsi="Aptos" w:eastAsia="Aptos" w:cs="Aptos"/>
          <w:i w:val="1"/>
          <w:iCs w:val="1"/>
          <w:noProof w:val="0"/>
          <w:sz w:val="24"/>
          <w:szCs w:val="24"/>
          <w:lang w:val="en-GB"/>
        </w:rPr>
        <w:t>f</w:t>
      </w:r>
      <w:r w:rsidRPr="244864CF" w:rsidR="74167368">
        <w:rPr>
          <w:rFonts w:ascii="Aptos" w:hAnsi="Aptos" w:eastAsia="Aptos" w:cs="Aptos"/>
          <w:i w:val="1"/>
          <w:iCs w:val="1"/>
          <w:noProof w:val="0"/>
          <w:sz w:val="24"/>
          <w:szCs w:val="24"/>
          <w:lang w:val="en-GB"/>
        </w:rPr>
        <w:t xml:space="preserve">uture </w:t>
      </w:r>
      <w:r w:rsidRPr="244864CF" w:rsidR="42C665EB">
        <w:rPr>
          <w:rFonts w:ascii="Aptos" w:hAnsi="Aptos" w:eastAsia="Aptos" w:cs="Aptos"/>
          <w:i w:val="1"/>
          <w:iCs w:val="1"/>
          <w:noProof w:val="0"/>
          <w:sz w:val="24"/>
          <w:szCs w:val="24"/>
          <w:lang w:val="en-GB"/>
        </w:rPr>
        <w:t>g</w:t>
      </w:r>
      <w:r w:rsidRPr="244864CF" w:rsidR="74167368">
        <w:rPr>
          <w:rFonts w:ascii="Aptos" w:hAnsi="Aptos" w:eastAsia="Aptos" w:cs="Aptos"/>
          <w:i w:val="1"/>
          <w:iCs w:val="1"/>
          <w:noProof w:val="0"/>
          <w:sz w:val="24"/>
          <w:szCs w:val="24"/>
          <w:lang w:val="en-GB"/>
        </w:rPr>
        <w:t xml:space="preserve">enerations (Wales) </w:t>
      </w:r>
      <w:r w:rsidRPr="244864CF" w:rsidR="58158C30">
        <w:rPr>
          <w:rFonts w:ascii="Aptos" w:hAnsi="Aptos" w:eastAsia="Aptos" w:cs="Aptos"/>
          <w:i w:val="1"/>
          <w:iCs w:val="1"/>
          <w:noProof w:val="0"/>
          <w:sz w:val="24"/>
          <w:szCs w:val="24"/>
          <w:lang w:val="en-GB"/>
        </w:rPr>
        <w:t>a</w:t>
      </w:r>
      <w:r w:rsidRPr="244864CF" w:rsidR="74167368">
        <w:rPr>
          <w:rFonts w:ascii="Aptos" w:hAnsi="Aptos" w:eastAsia="Aptos" w:cs="Aptos"/>
          <w:i w:val="1"/>
          <w:iCs w:val="1"/>
          <w:noProof w:val="0"/>
          <w:sz w:val="24"/>
          <w:szCs w:val="24"/>
          <w:lang w:val="en-GB"/>
        </w:rPr>
        <w:t>ct 2015</w:t>
      </w:r>
      <w:r w:rsidRPr="244864CF" w:rsidR="41E4E75B">
        <w:rPr>
          <w:rFonts w:ascii="Aptos" w:hAnsi="Aptos" w:eastAsia="Aptos" w:cs="Aptos"/>
          <w:i w:val="1"/>
          <w:iCs w:val="1"/>
          <w:noProof w:val="0"/>
          <w:sz w:val="24"/>
          <w:szCs w:val="24"/>
          <w:lang w:val="en-GB"/>
        </w:rPr>
        <w:t xml:space="preserve">. </w:t>
      </w:r>
      <w:r w:rsidRPr="244864CF" w:rsidR="41E4E75B">
        <w:rPr>
          <w:rFonts w:ascii="Aptos" w:hAnsi="Aptos" w:eastAsia="Aptos" w:cs="Aptos"/>
          <w:i w:val="0"/>
          <w:iCs w:val="0"/>
          <w:noProof w:val="0"/>
          <w:sz w:val="24"/>
          <w:szCs w:val="24"/>
          <w:lang w:val="en-GB"/>
        </w:rPr>
        <w:t xml:space="preserve">Available at: </w:t>
      </w:r>
      <w:hyperlink r:id="R2624588c55364927">
        <w:r w:rsidRPr="244864CF" w:rsidR="41E4E75B">
          <w:rPr>
            <w:rStyle w:val="Hyperlink"/>
            <w:rFonts w:ascii="Aptos" w:hAnsi="Aptos" w:eastAsia="Aptos" w:cs="Aptos"/>
            <w:i w:val="0"/>
            <w:iCs w:val="0"/>
            <w:noProof w:val="0"/>
            <w:sz w:val="24"/>
            <w:szCs w:val="24"/>
            <w:lang w:val="en-GB"/>
          </w:rPr>
          <w:t>https://www.gov.wales/sites/default/files/publications/2024-07/spsf-1-core-guidance.pdf</w:t>
        </w:r>
      </w:hyperlink>
      <w:r w:rsidRPr="244864CF" w:rsidR="41E4E75B">
        <w:rPr>
          <w:rFonts w:ascii="Aptos" w:hAnsi="Aptos" w:eastAsia="Aptos" w:cs="Aptos"/>
          <w:i w:val="0"/>
          <w:iCs w:val="0"/>
          <w:noProof w:val="0"/>
          <w:sz w:val="24"/>
          <w:szCs w:val="24"/>
          <w:lang w:val="en-GB"/>
        </w:rPr>
        <w:t xml:space="preserve"> (Accessed 31 January 2025)</w:t>
      </w:r>
    </w:p>
    <w:p w:rsidR="1118D677" w:rsidP="0297391F" w:rsidRDefault="1118D677" w14:paraId="44B2EA78" w14:textId="2C152E70">
      <w:pPr>
        <w:rPr>
          <w:rFonts w:ascii="Aptos" w:hAnsi="Aptos" w:eastAsia="Aptos" w:cs="Aptos"/>
        </w:rPr>
      </w:pPr>
      <w:bookmarkStart w:name="_Int_xJ9JMj09" w:id="421383736"/>
      <w:r w:rsidRPr="7E75962D" w:rsidR="77375D38">
        <w:rPr>
          <w:rFonts w:ascii="Aptos" w:hAnsi="Aptos" w:eastAsia="Aptos" w:cs="Aptos"/>
        </w:rPr>
        <w:t xml:space="preserve">Welsh Government (2020) </w:t>
      </w:r>
      <w:r w:rsidRPr="7E75962D" w:rsidR="77375D38">
        <w:rPr>
          <w:rFonts w:ascii="Aptos" w:hAnsi="Aptos" w:eastAsia="Aptos" w:cs="Aptos"/>
          <w:i w:val="1"/>
          <w:iCs w:val="1"/>
        </w:rPr>
        <w:t xml:space="preserve">The </w:t>
      </w:r>
      <w:r w:rsidRPr="7E75962D" w:rsidR="07443CB4">
        <w:rPr>
          <w:rFonts w:ascii="Aptos" w:hAnsi="Aptos" w:eastAsia="Aptos" w:cs="Aptos"/>
          <w:i w:val="1"/>
          <w:iCs w:val="1"/>
        </w:rPr>
        <w:t>a</w:t>
      </w:r>
      <w:r w:rsidRPr="7E75962D" w:rsidR="77375D38">
        <w:rPr>
          <w:rFonts w:ascii="Aptos" w:hAnsi="Aptos" w:eastAsia="Aptos" w:cs="Aptos"/>
          <w:i w:val="1"/>
          <w:iCs w:val="1"/>
        </w:rPr>
        <w:t>dditional</w:t>
      </w:r>
      <w:r w:rsidRPr="7E75962D" w:rsidR="77375D38">
        <w:rPr>
          <w:rFonts w:ascii="Aptos" w:hAnsi="Aptos" w:eastAsia="Aptos" w:cs="Aptos"/>
          <w:i w:val="1"/>
          <w:iCs w:val="1"/>
        </w:rPr>
        <w:t xml:space="preserve"> </w:t>
      </w:r>
      <w:r w:rsidRPr="7E75962D" w:rsidR="03A21D70">
        <w:rPr>
          <w:rFonts w:ascii="Aptos" w:hAnsi="Aptos" w:eastAsia="Aptos" w:cs="Aptos"/>
          <w:i w:val="1"/>
          <w:iCs w:val="1"/>
        </w:rPr>
        <w:t>l</w:t>
      </w:r>
      <w:r w:rsidRPr="7E75962D" w:rsidR="77375D38">
        <w:rPr>
          <w:rFonts w:ascii="Aptos" w:hAnsi="Aptos" w:eastAsia="Aptos" w:cs="Aptos"/>
          <w:i w:val="1"/>
          <w:iCs w:val="1"/>
        </w:rPr>
        <w:t xml:space="preserve">earning </w:t>
      </w:r>
      <w:r w:rsidRPr="7E75962D" w:rsidR="751EE7D7">
        <w:rPr>
          <w:rFonts w:ascii="Aptos" w:hAnsi="Aptos" w:eastAsia="Aptos" w:cs="Aptos"/>
          <w:i w:val="1"/>
          <w:iCs w:val="1"/>
        </w:rPr>
        <w:t>n</w:t>
      </w:r>
      <w:r w:rsidRPr="7E75962D" w:rsidR="77375D38">
        <w:rPr>
          <w:rFonts w:ascii="Aptos" w:hAnsi="Aptos" w:eastAsia="Aptos" w:cs="Aptos"/>
          <w:i w:val="1"/>
          <w:iCs w:val="1"/>
        </w:rPr>
        <w:t xml:space="preserve">eeds </w:t>
      </w:r>
      <w:r w:rsidRPr="7E75962D" w:rsidR="63781C08">
        <w:rPr>
          <w:rFonts w:ascii="Aptos" w:hAnsi="Aptos" w:eastAsia="Aptos" w:cs="Aptos"/>
          <w:i w:val="1"/>
          <w:iCs w:val="1"/>
        </w:rPr>
        <w:t>c</w:t>
      </w:r>
      <w:r w:rsidRPr="7E75962D" w:rsidR="77375D38">
        <w:rPr>
          <w:rFonts w:ascii="Aptos" w:hAnsi="Aptos" w:eastAsia="Aptos" w:cs="Aptos"/>
          <w:i w:val="1"/>
          <w:iCs w:val="1"/>
        </w:rPr>
        <w:t>ode for Wales 2021</w:t>
      </w:r>
      <w:r w:rsidRPr="7E75962D" w:rsidR="77375D38">
        <w:rPr>
          <w:rFonts w:ascii="Aptos" w:hAnsi="Aptos" w:eastAsia="Aptos" w:cs="Aptos"/>
        </w:rPr>
        <w:t>.</w:t>
      </w:r>
      <w:bookmarkEnd w:id="421383736"/>
      <w:r w:rsidRPr="7E75962D" w:rsidR="77375D38">
        <w:rPr>
          <w:rFonts w:ascii="Aptos" w:hAnsi="Aptos" w:eastAsia="Aptos" w:cs="Aptos"/>
        </w:rPr>
        <w:t xml:space="preserve"> Available at: </w:t>
      </w:r>
      <w:hyperlink r:id="Rf5aea7a177e1468a">
        <w:r w:rsidRPr="7E75962D" w:rsidR="48155932">
          <w:rPr>
            <w:rStyle w:val="Hyperlink"/>
            <w:rFonts w:ascii="Aptos" w:hAnsi="Aptos" w:eastAsia="Aptos" w:cs="Aptos"/>
          </w:rPr>
          <w:t>https://www.gov.wales/additional-learning-needs-code</w:t>
        </w:r>
      </w:hyperlink>
      <w:r w:rsidRPr="7E75962D" w:rsidR="48155932">
        <w:rPr>
          <w:rFonts w:ascii="Aptos" w:hAnsi="Aptos" w:eastAsia="Aptos" w:cs="Aptos"/>
        </w:rPr>
        <w:t xml:space="preserve"> (Accessed 31 January 2025)</w:t>
      </w:r>
    </w:p>
    <w:p w:rsidRPr="001C2F7B" w:rsidR="001C2F7B" w:rsidP="00803194" w:rsidRDefault="001C2F7B" w14:paraId="56576C56" w14:textId="77777777">
      <w:pPr>
        <w:rPr>
          <w:rFonts w:ascii="Aptos" w:hAnsi="Aptos" w:eastAsia="Aptos" w:cs="Aptos"/>
          <w:b/>
          <w:bCs/>
        </w:rPr>
      </w:pPr>
    </w:p>
    <w:sectPr w:rsidRPr="001C2F7B" w:rsidR="001C2F7B">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3JT0s8tXkEpVuN" int2:id="GQGNkKuT">
      <int2:state int2:type="AugLoop_Text_Critique" int2:value="Rejected"/>
    </int2:textHash>
    <int2:textHash int2:hashCode="Y7rxyEYEGk+h8X" int2:id="AO1wjkIU">
      <int2:state int2:type="AugLoop_Text_Critique" int2:value="Rejected"/>
    </int2:textHash>
    <int2:bookmark int2:bookmarkName="_Int_xJ9JMj09" int2:invalidationBookmarkName="" int2:hashCode="fqzWR9ek762+xh" int2:id="hJfgIEEj">
      <int2:extLst>
        <oel:ext uri="426473B9-03D8-482F-96C9-C2C85392BACA">
          <int2:similarityCritique int2:version="1" int2:context="Welsh Government (2020) The additional learning needs code for Wales 2021.">
            <int2:source int2:sourceType="Online" int2:sourceTitle="Additional learning needs transformation programme - Hwb" int2:sourceUrl="https://hwb.gov.wales/api/storage/7d42b3af-9021-4f33-896c-0c5e1bbe8b0c/Further%20reading%20on%20play%20for%20children%20with%20additional%20learning%20needs.pdf?preview=true" int2:sourceSnippet="Welsh Government (2020) The Additional Learning Needs Code for Wales 2021. Welsh Government (2018) Additional learning needs (ALN) factsheet for children, young people, parents and carers. Welsh Government (2018) Additional learning needs (ALN) factsheet for maintained schools and nurseries.">
              <int2:suggestions int2:citationType="Inline">
                <int2:suggestion int2:citationStyle="Mla" int2:isIdentical="1">
                  <int2:citationText>(“Additional learning needs transformation programme - Hwb”)</int2:citationText>
                </int2:suggestion>
                <int2:suggestion int2:citationStyle="Apa" int2:isIdentical="1">
                  <int2:citationText>(“Additional learning needs transformation programme - Hwb”)</int2:citationText>
                </int2:suggestion>
                <int2:suggestion int2:citationStyle="Chicago" int2:isIdentical="1">
                  <int2:citationText>(“Additional learning needs transformation programme - Hwb”)</int2:citationText>
                </int2:suggestion>
              </int2:suggestions>
              <int2:suggestions int2:citationType="Full">
                <int2:suggestion int2:citationStyle="Mla" int2:isIdentical="1">
                  <int2:citationText>&lt;i&gt;Additional learning needs transformation programme - Hwb&lt;/i&gt;, https://hwb.gov.wales/api/storage/7d42b3af-9021-4f33-896c-0c5e1bbe8b0c/Further%20reading%20on%20play%20for%20children%20with%20additional%20learning%20needs.pdf?preview=true.</int2:citationText>
                </int2:suggestion>
                <int2:suggestion int2:citationStyle="Apa" int2:isIdentical="1">
                  <int2:citationText>&lt;i&gt;Additional learning needs transformation programme - Hwb&lt;/i&gt;. (n.d.). Retrieved from https://hwb.gov.wales/api/storage/7d42b3af-9021-4f33-896c-0c5e1bbe8b0c/Further%20reading%20on%20play%20for%20children%20with%20additional%20learning%20needs.pdf?preview=true</int2:citationText>
                </int2:suggestion>
                <int2:suggestion int2:citationStyle="Chicago" int2:isIdentical="1">
                  <int2:citationText>“Additional learning needs transformation programme - Hwb” n.d., https://hwb.gov.wales/api/storage/7d42b3af-9021-4f33-896c-0c5e1bbe8b0c/Further%20reading%20on%20play%20for%20children%20with%20additional%20learning%20needs.pdf?preview=true.</int2:citationText>
                </int2:suggestion>
              </int2:suggestions>
            </int2:source>
            <int2:source int2:sourceType="Online" int2:sourceTitle="Further reading on Additional learning needs transformation programme - Hwb" int2:sourceUrl="https://hwb.gov.wales/api/storage/732cd52a-c37b-400f-bbaa-e5e20299a191/Further%20reading%20on%20Additional%20learning%20needs%20transformation%20programme.pdf?preview=true" int2:sourceSnippet="1 Further reading on Additional learning needs transformation programme Welsh Government (2020) The Additional Learning Needs Code for Wales 2021. Welsh Government (2020) Additional learning needs transformation programme: introduction. Welsh Government (2018) Additional Learning Needs (ALN) factsheet for maintained schools and nurseries.">
              <int2:suggestions int2:citationType="Inline">
                <int2:suggestion int2:citationStyle="Mla" int2:isIdentical="1">
                  <int2:citationText>(“Further reading on Additional learning needs transformation programme - Hwb”)</int2:citationText>
                </int2:suggestion>
                <int2:suggestion int2:citationStyle="Apa" int2:isIdentical="1">
                  <int2:citationText>(“Further reading on Additional learning needs transformation programme - Hwb”)</int2:citationText>
                </int2:suggestion>
                <int2:suggestion int2:citationStyle="Chicago" int2:isIdentical="1">
                  <int2:citationText>(“Further reading on Additional learning needs transformation programme - Hwb”)</int2:citationText>
                </int2:suggestion>
              </int2:suggestions>
              <int2:suggestions int2:citationType="Full">
                <int2:suggestion int2:citationStyle="Mla" int2:isIdentical="1">
                  <int2:citationText>&lt;i&gt;Further reading on Additional learning needs transformation programme - Hwb&lt;/i&gt;, https://hwb.gov.wales/api/storage/732cd52a-c37b-400f-bbaa-e5e20299a191/Further%20reading%20on%20Additional%20learning%20needs%20transformation%20programme.pdf?preview=true.</int2:citationText>
                </int2:suggestion>
                <int2:suggestion int2:citationStyle="Apa" int2:isIdentical="1">
                  <int2:citationText>&lt;i&gt;Further reading on Additional learning needs transformation programme - Hwb&lt;/i&gt;. (n.d.). Retrieved from https://hwb.gov.wales/api/storage/732cd52a-c37b-400f-bbaa-e5e20299a191/Further%20reading%20on%20Additional%20learning%20needs%20transformation%20programme.pdf?preview=true</int2:citationText>
                </int2:suggestion>
                <int2:suggestion int2:citationStyle="Chicago" int2:isIdentical="1">
                  <int2:citationText>“Further reading on Additional learning needs transformation programme - Hwb” n.d., https://hwb.gov.wales/api/storage/732cd52a-c37b-400f-bbaa-e5e20299a191/Further%20reading%20on%20Additional%20learning%20needs%20transformation%20programme.pdf?preview=true.</int2:citationText>
                </int2:suggestion>
              </int2:suggestions>
            </int2:source>
            <int2:source int2:sourceType="Online" int2:sourceTitle="Observation - Hwb" int2:sourceUrl="https://hwb.gov.wales/api/storage/6ec49679-04d1-44fd-9a34-10c18a8dd908/Further%20reading%20on%20Additional%20learning%20needs%20transformation%20programme.pdf?preview=true" int2:sourceSnippet="1 Observation Further reading on Additional learning needs transformation programme Welsh Government (2020) Additional learning needs transformation programme: introduction. Welsh Government (2020) The Additional Learning Needs Code for Wales 2021. Welsh Government (2018) Additional Learning Needs (ALN) factsheet for children, young people, parents and carers.">
              <int2:suggestions int2:citationType="Inline">
                <int2:suggestion int2:citationStyle="Mla" int2:isIdentical="1">
                  <int2:citationText>(“Observation - Hwb”)</int2:citationText>
                </int2:suggestion>
                <int2:suggestion int2:citationStyle="Apa" int2:isIdentical="1">
                  <int2:citationText>(“Observation - Hwb”)</int2:citationText>
                </int2:suggestion>
                <int2:suggestion int2:citationStyle="Chicago" int2:isIdentical="1">
                  <int2:citationText>(“Observation - Hwb”)</int2:citationText>
                </int2:suggestion>
              </int2:suggestions>
              <int2:suggestions int2:citationType="Full">
                <int2:suggestion int2:citationStyle="Mla" int2:isIdentical="1">
                  <int2:citationText>&lt;i&gt;Observation - Hwb&lt;/i&gt;, https://hwb.gov.wales/api/storage/6ec49679-04d1-44fd-9a34-10c18a8dd908/Further%20reading%20on%20Additional%20learning%20needs%20transformation%20programme.pdf?preview=true.</int2:citationText>
                </int2:suggestion>
                <int2:suggestion int2:citationStyle="Apa" int2:isIdentical="1">
                  <int2:citationText>&lt;i&gt;Observation - Hwb&lt;/i&gt;. (n.d.). Retrieved from https://hwb.gov.wales/api/storage/6ec49679-04d1-44fd-9a34-10c18a8dd908/Further%20reading%20on%20Additional%20learning%20needs%20transformation%20programme.pdf?preview=true</int2:citationText>
                </int2:suggestion>
                <int2:suggestion int2:citationStyle="Chicago" int2:isIdentical="1">
                  <int2:citationText>“Observation - Hwb” n.d., https://hwb.gov.wales/api/storage/6ec49679-04d1-44fd-9a34-10c18a8dd908/Further%20reading%20on%20Additional%20learning%20needs%20transformation%20programme.pdf?preview=true.</int2:citationText>
                </int2:suggestion>
              </int2:suggestions>
            </int2:source>
          </int2:similarityCritique>
        </oel:ext>
      </int2:extLst>
    </int2:bookmark>
    <int2:bookmark int2:bookmarkName="_Int_OFTwuMwx" int2:invalidationBookmarkName="" int2:hashCode="WLl1Bj1rG7ukEo" int2:id="7z30oABb">
      <int2:extLst>
        <oel:ext uri="426473B9-03D8-482F-96C9-C2C85392BACA">
          <int2:similarityCritique int2:version="1" int2:context="UCAS (2022) Next Steps: What is the experience of disabled students in education?">
            <int2:source int2:sourceType="Online" int2:sourceTitle="Disabled students - Office for Students" int2:sourceUrl="https://www.officeforstudents.org.uk/for-students/equal-opportunities/disabled-students/" int2:sourceSnippet="UCAS, 2022: 'Next Steps: What is the experience of disabled students in education?' This report analyses the student journey and makes recommendations for supporting access and progression. Find out more about the Disability in Higher Education Advisory Panel . Share this page: Share on Twitter;">
              <int2:suggestions int2:citationType="Inline">
                <int2:suggestion int2:citationStyle="Mla" int2:isIdentical="0">
                  <int2:citationText>(“Disabled students - Office for Students”)</int2:citationText>
                </int2:suggestion>
                <int2:suggestion int2:citationStyle="Apa" int2:isIdentical="0">
                  <int2:citationText>(“Disabled students - Office for Students”)</int2:citationText>
                </int2:suggestion>
                <int2:suggestion int2:citationStyle="Chicago" int2:isIdentical="0">
                  <int2:citationText>(“Disabled students - Office for Students”)</int2:citationText>
                </int2:suggestion>
              </int2:suggestions>
              <int2:suggestions int2:citationType="Full">
                <int2:suggestion int2:citationStyle="Mla" int2:isIdentical="0">
                  <int2:citationText>&lt;i&gt;Disabled students - Office for Students&lt;/i&gt;, https://www.officeforstudents.org.uk/for-students/equal-opportunities/disabled-students/.</int2:citationText>
                </int2:suggestion>
                <int2:suggestion int2:citationStyle="Apa" int2:isIdentical="0">
                  <int2:citationText>&lt;i&gt;Disabled students - Office for Students&lt;/i&gt;. (n.d.). Retrieved from https://www.officeforstudents.org.uk/for-students/equal-opportunities/disabled-students/</int2:citationText>
                </int2:suggestion>
                <int2:suggestion int2:citationStyle="Chicago" int2:isIdentical="0">
                  <int2:citationText>“Disabled students - Office for Students” n.d., https://www.officeforstudents.org.uk/for-students/equal-opportunities/disabled-students/.</int2:citationText>
                </int2:suggestion>
              </int2:suggestions>
            </int2:source>
            <int2:source int2:sourceType="Online" int2:sourceTitle="UCAS Reports | Business, Undergraduate, Postgraduate, Conservatoires ..." int2:sourceUrl="https://www.ucas.com/data-and-analysis/undergraduate-statistics-and-reports/ucas-reports" int2:sourceSnippet="Next Steps: What is the experience of disabled students in education? – July 2022. UCAS, in collaboration with Pearson, publishes a piece of research which provides new insight into disabled students in education, and for the first time, examines each impairment category and how disability intersects with other personal characteristics to ...">
              <int2:suggestions int2:citationType="Inline">
                <int2:suggestion int2:citationStyle="Mla" int2:isIdentical="0">
                  <int2:citationText>(“UCAS Reports | Business, Undergraduate, Postgraduate, Conservatoires ...”)</int2:citationText>
                </int2:suggestion>
                <int2:suggestion int2:citationStyle="Apa" int2:isIdentical="0">
                  <int2:citationText>(“UCAS Reports | Business, Undergraduate, Postgraduate, Conservatoires ...”)</int2:citationText>
                </int2:suggestion>
                <int2:suggestion int2:citationStyle="Chicago" int2:isIdentical="0">
                  <int2:citationText>(“UCAS Reports | Business, Undergraduate, Postgraduate, Conservatoires ...”)</int2:citationText>
                </int2:suggestion>
              </int2:suggestions>
              <int2:suggestions int2:citationType="Full">
                <int2:suggestion int2:citationStyle="Mla" int2:isIdentical="0">
                  <int2:citationText>&lt;i&gt;UCAS Reports | Business, Undergraduate, Postgraduate, Conservatoires ...&lt;/i&gt;, https://www.ucas.com/data-and-analysis/undergraduate-statistics-and-reports/ucas-reports.</int2:citationText>
                </int2:suggestion>
                <int2:suggestion int2:citationStyle="Apa" int2:isIdentical="0">
                  <int2:citationText>&lt;i&gt;UCAS Reports | Business, Undergraduate, Postgraduate, Conservatoires ...&lt;/i&gt;. (n.d.). Retrieved from https://www.ucas.com/data-and-analysis/undergraduate-statistics-and-reports/ucas-reports</int2:citationText>
                </int2:suggestion>
                <int2:suggestion int2:citationStyle="Chicago" int2:isIdentical="0">
                  <int2:citationText>“UCAS Reports | Business, Undergraduate, Postgraduate, Conservatoires ...” n.d., https://www.ucas.com/data-and-analysis/undergraduate-statistics-and-reports/ucas-reports.</int2:citationText>
                </int2:suggestion>
              </int2:suggestions>
            </int2:source>
            <int2:source int2:sourceType="Online" int2:sourceTitle="Disabled students need earlier support to enter higher education" int2:sourceUrl="https://www.ucas.com/corporate/news-and-key-documents/news/disabled-students-need-earlier-support-enter-higher-education" int2:sourceSnippet="The recommendations come in the UCAS report 'Next Steps: What is the experience of disabled students in education?' published on 1st July 2022. The report includes: detailed analysis of the record number of applications (83,220) made by disabled people between September 2020 and the start of the academic year in Autumn 2021">
              <int2:suggestions int2:citationType="Inline">
                <int2:suggestion int2:citationStyle="Mla" int2:isIdentical="0">
                  <int2:citationText>(“Disabled students need earlier support to enter higher education”)</int2:citationText>
                </int2:suggestion>
                <int2:suggestion int2:citationStyle="Apa" int2:isIdentical="0">
                  <int2:citationText>(“Disabled students need earlier support to enter higher education”)</int2:citationText>
                </int2:suggestion>
                <int2:suggestion int2:citationStyle="Chicago" int2:isIdentical="0">
                  <int2:citationText>(“Disabled students need earlier support to enter higher education”)</int2:citationText>
                </int2:suggestion>
              </int2:suggestions>
              <int2:suggestions int2:citationType="Full">
                <int2:suggestion int2:citationStyle="Mla" int2:isIdentical="0">
                  <int2:citationText>&lt;i&gt;Disabled students need earlier support to enter higher education&lt;/i&gt;, https://www.ucas.com/corporate/news-and-key-documents/news/disabled-students-need-earlier-support-enter-higher-education.</int2:citationText>
                </int2:suggestion>
                <int2:suggestion int2:citationStyle="Apa" int2:isIdentical="0">
                  <int2:citationText>&lt;i&gt;Disabled students need earlier support to enter higher education&lt;/i&gt;. (n.d.). Retrieved from https://www.ucas.com/corporate/news-and-key-documents/news/disabled-students-need-earlier-support-enter-higher-education</int2:citationText>
                </int2:suggestion>
                <int2:suggestion int2:citationStyle="Chicago" int2:isIdentical="0">
                  <int2:citationText>“Disabled students need earlier support to enter higher education” n.d., https://www.ucas.com/corporate/news-and-key-documents/news/disabled-students-need-earlier-support-enter-higher-education.</int2:citationText>
                </int2:suggestion>
              </int2:suggestions>
            </int2:source>
          </int2:similarityCritique>
        </oel:ext>
      </int2:extLst>
    </int2:bookmark>
    <int2:bookmark int2:bookmarkName="_Int_Va3UJfy3" int2:invalidationBookmarkName="" int2:hashCode="cYHaocJY81H9dR" int2:id="Z2PQqI9t">
      <int2:extLst>
        <oel:ext uri="426473B9-03D8-482F-96C9-C2C85392BACA">
          <int2:similarityCritique int2:version="1" int2:context="Reece, I. &amp; Walker, S. (2009) Teaching, training &amp; learning: a practical guide.">
            <int2:source int2:sourceType="Online" int2:sourceTitle="The main theories and principles of learning and communication" int2:sourceUrl="https://graduateway.com/the-main-theories-and-principles-of-learning-and-communication/" int2:sourceSnippet="This essay will endeavour to identify the main theories and principles of learning and communication. ... Behaviour and Evolution, London;Routledge &amp; Kegan Paul I, Pavlov (1927) Conditioned Reflexes Reece, I. Walker, S (2009) Teaching Training and Learning A Practical Guide, Tyne and Wear;Business education publishers Rogers, C. And Friebeerg ...">
              <int2:suggestions int2:citationType="Inline">
                <int2:suggestion int2:citationStyle="Mla" int2:isIdentical="0">
                  <int2:citationText>(“The main theories and principles of learning and communication”)</int2:citationText>
                </int2:suggestion>
                <int2:suggestion int2:citationStyle="Apa" int2:isIdentical="0">
                  <int2:citationText>(“The main theories and principles of learning and communication”)</int2:citationText>
                </int2:suggestion>
                <int2:suggestion int2:citationStyle="Chicago" int2:isIdentical="0">
                  <int2:citationText>(“The main theories and principles of learning and communication”)</int2:citationText>
                </int2:suggestion>
              </int2:suggestions>
              <int2:suggestions int2:citationType="Full">
                <int2:suggestion int2:citationStyle="Mla" int2:isIdentical="0">
                  <int2:citationText>&lt;i&gt;The main theories and principles of learning and communication&lt;/i&gt;, https://graduateway.com/the-main-theories-and-principles-of-learning-and-communication/.</int2:citationText>
                </int2:suggestion>
                <int2:suggestion int2:citationStyle="Apa" int2:isIdentical="0">
                  <int2:citationText>&lt;i&gt;The main theories and principles of learning and communication&lt;/i&gt;. (n.d.). Retrieved from https://graduateway.com/the-main-theories-and-principles-of-learning-and-communication/</int2:citationText>
                </int2:suggestion>
                <int2:suggestion int2:citationStyle="Chicago" int2:isIdentical="0">
                  <int2:citationText>“The main theories and principles of learning and communication” n.d., https://graduateway.com/the-main-theories-and-principles-of-learning-and-communication/.</int2:citationText>
                </int2:suggestion>
              </int2:suggestions>
            </int2:source>
          </int2:similarityCritique>
        </oel:ext>
      </int2:extLst>
    </int2:bookmark>
    <int2:bookmark int2:bookmarkName="_Int_kpSmJAEn" int2:invalidationBookmarkName="" int2:hashCode="MxKUchizWEmt4i" int2:id="WFJtJKx5">
      <int2:extLst>
        <oel:ext uri="426473B9-03D8-482F-96C9-C2C85392BACA">
          <int2:similarityCritique int2:version="1" int2:context="OECD (2012) Equity and quality in education: supporting disadvantaged students and schools.">
            <int2:source int2:sourceType="Online" int2:sourceTitle="Equity and quality in education: supporting disadvantaged students and ..." int2:sourceUrl="http://policytoolbox.iiep.unesco.org/library/ZHL6QSWU" int2:sourceSnippet="OECD (ed.). 2012. Equity and Quality in Education: Supporting Disadvantaged Students and Schools.Paris: OECD publishing. Last accessed https://www.oecd.org/education ...">
              <int2:suggestions int2:citationType="Inline">
                <int2:suggestion int2:citationStyle="Mla" int2:isIdentical="0">
                  <int2:citationText>(“Equity and quality in education: supporting disadvantaged students and ...”)</int2:citationText>
                </int2:suggestion>
                <int2:suggestion int2:citationStyle="Apa" int2:isIdentical="0">
                  <int2:citationText>(“Equity and quality in education: supporting disadvantaged students and ...”)</int2:citationText>
                </int2:suggestion>
                <int2:suggestion int2:citationStyle="Chicago" int2:isIdentical="0">
                  <int2:citationText>(“Equity and quality in education: supporting disadvantaged students and ...”)</int2:citationText>
                </int2:suggestion>
              </int2:suggestions>
              <int2:suggestions int2:citationType="Full">
                <int2:suggestion int2:citationStyle="Mla" int2:isIdentical="0">
                  <int2:citationText>&lt;i&gt;Equity and quality in education: supporting disadvantaged students and ...&lt;/i&gt;, http://policytoolbox.iiep.unesco.org/library/ZHL6QSWU.</int2:citationText>
                </int2:suggestion>
                <int2:suggestion int2:citationStyle="Apa" int2:isIdentical="0">
                  <int2:citationText>&lt;i&gt;Equity and quality in education: supporting disadvantaged students and ...&lt;/i&gt;. (n.d.). Retrieved from http://policytoolbox.iiep.unesco.org/library/ZHL6QSWU</int2:citationText>
                </int2:suggestion>
                <int2:suggestion int2:citationStyle="Chicago" int2:isIdentical="0">
                  <int2:citationText>“Equity and quality in education: supporting disadvantaged students and ...” n.d., http://policytoolbox.iiep.unesco.org/library/ZHL6QSWU.</int2:citationText>
                </int2:suggestion>
              </int2:suggestions>
            </int2:source>
            <int2:source int2:sourceType="Online" int2:sourceTitle="Equity and quality in education: supporting disadvantaged students and ..." int2:sourceUrl="https://learningportal.iiep.unesco.org/en/library/equity-and-quality-in-education-supporting-disadvantaged-students-and-schools" int2:sourceSnippet="Equity and quality in education: supporting disadvantaged students and schools. Organisation(s): OECD. Date: 2012. Pages: 168 p. Download . ENGLISH; FRANÇAIS; ESPAÑOL (Resumen) Across OECD countries, almost one in every five students does not reach a basic minimum level of skills. In addition, students from disadvantaged socio-economic ...">
              <int2:suggestions int2:citationType="Inline">
                <int2:suggestion int2:citationStyle="Mla" int2:isIdentical="0">
                  <int2:citationText>(“Equity and quality in education: supporting disadvantaged students and ...”)</int2:citationText>
                </int2:suggestion>
                <int2:suggestion int2:citationStyle="Apa" int2:isIdentical="0">
                  <int2:citationText>(“Equity and quality in education: supporting disadvantaged students and ...”)</int2:citationText>
                </int2:suggestion>
                <int2:suggestion int2:citationStyle="Chicago" int2:isIdentical="0">
                  <int2:citationText>(“Equity and quality in education: supporting disadvantaged students and ...”)</int2:citationText>
                </int2:suggestion>
              </int2:suggestions>
              <int2:suggestions int2:citationType="Full">
                <int2:suggestion int2:citationStyle="Mla" int2:isIdentical="0">
                  <int2:citationText>&lt;i&gt;Equity and quality in education: supporting disadvantaged students and ...&lt;/i&gt;, https://learningportal.iiep.unesco.org/en/library/equity-and-quality-in-education-supporting-disadvantaged-students-and-schools.</int2:citationText>
                </int2:suggestion>
                <int2:suggestion int2:citationStyle="Apa" int2:isIdentical="0">
                  <int2:citationText>&lt;i&gt;Equity and quality in education: supporting disadvantaged students and ...&lt;/i&gt;. (n.d.). Retrieved from https://learningportal.iiep.unesco.org/en/library/equity-and-quality-in-education-supporting-disadvantaged-students-and-schools</int2:citationText>
                </int2:suggestion>
                <int2:suggestion int2:citationStyle="Chicago" int2:isIdentical="0">
                  <int2:citationText>“Equity and quality in education: supporting disadvantaged students and ...” n.d., https://learningportal.iiep.unesco.org/en/library/equity-and-quality-in-education-supporting-disadvantaged-students-and-schools.</int2:citationText>
                </int2:suggestion>
              </int2:suggestions>
            </int2:source>
          </int2:similarityCritique>
        </oel:ext>
      </int2:extLst>
    </int2:bookmark>
    <int2:bookmark int2:bookmarkName="_Int_57dv890s" int2:invalidationBookmarkName="" int2:hashCode="JLMppPYcZhfQSb" int2:id="Uj5Nx5qN">
      <int2:extLst>
        <oel:ext uri="426473B9-03D8-482F-96C9-C2C85392BACA">
          <int2:similarityCritique int2:version="1" int2:context="Knowles, G. (2017) Supporting inclusive practice and ensuring opportunity Is equal for all.">
            <int2:source int2:sourceType="Online" int2:sourceTitle="Supporting Inclusive Practice and Ensuring Opportunity Is Equal for All ..." int2:sourceUrl="https://openlibrary.org/books/OL40300697M/Supporting_Inclusive_Practice_and_Ensuring_Opportunity_Is_Equal_for_All" int2:sourceSnippet="An edition of Supporting Inclusive Practice and Ensuring Opportunity Is Equal for All (2017) Supporting Inclusive Practice and Ensuring Opportunity Is Equal for All by Gianna Knowles. 0 Want to read; 0 Currently reading; 0 Have read; Share.">
              <int2:suggestions int2:citationType="Inline">
                <int2:suggestion int2:citationStyle="Mla" int2:isIdentical="0">
                  <int2:citationText>(“Supporting Inclusive Practice and Ensuring Opportunity Is Equal for All ...”)</int2:citationText>
                </int2:suggestion>
                <int2:suggestion int2:citationStyle="Apa" int2:isIdentical="0">
                  <int2:citationText>(“Supporting Inclusive Practice and Ensuring Opportunity Is Equal for All ...”)</int2:citationText>
                </int2:suggestion>
                <int2:suggestion int2:citationStyle="Chicago" int2:isIdentical="0">
                  <int2:citationText>(“Supporting Inclusive Practice and Ensuring Opportunity Is Equal for All ...”)</int2:citationText>
                </int2:suggestion>
              </int2:suggestions>
              <int2:suggestions int2:citationType="Full">
                <int2:suggestion int2:citationStyle="Mla" int2:isIdentical="0">
                  <int2:citationText>&lt;i&gt;Supporting Inclusive Practice and Ensuring Opportunity Is Equal for All ...&lt;/i&gt;, https://openlibrary.org/books/OL40300697M/Supporting_Inclusive_Practice_and_Ensuring_Opportunity_Is_Equal_for_All.</int2:citationText>
                </int2:suggestion>
                <int2:suggestion int2:citationStyle="Apa" int2:isIdentical="0">
                  <int2:citationText>&lt;i&gt;Supporting Inclusive Practice and Ensuring Opportunity Is Equal for All ...&lt;/i&gt;. (n.d.). Retrieved from https://openlibrary.org/books/OL40300697M/Supporting_Inclusive_Practice_and_Ensuring_Opportunity_Is_Equal_for_All</int2:citationText>
                </int2:suggestion>
                <int2:suggestion int2:citationStyle="Chicago" int2:isIdentical="0">
                  <int2:citationText>“Supporting Inclusive Practice and Ensuring Opportunity Is Equal for All ...” n.d., https://openlibrary.org/books/OL40300697M/Supporting_Inclusive_Practice_and_Ensuring_Opportunity_Is_Equal_for_All.</int2:citationText>
                </int2:suggestion>
              </int2:suggestions>
            </int2:source>
            <int2:source int2:sourceType="Online" int2:sourceTitle="Supporting Inclusive Practice and Ensuring Opportunity is Equal for All" int2:sourceUrl="https://www.perlego.com/book/1567639/supporting-inclusive-practice-and-ensuring-opportunity-is-equal-for-all-pdf" int2:sourceSnippet="Yes, you can access Supporting Inclusive Practice and Ensuring Opportunity is Equal for All by Gianna Knowles in PDF and/or ePUB format, as well as other popular books in Education &amp; Education General. We have over one million books available in our catalogue for you to explore. Information. Publisher. Routledge. Year. 2017.">
              <int2:suggestions int2:citationType="Inline">
                <int2:suggestion int2:citationStyle="Mla" int2:isIdentical="0">
                  <int2:citationText>(“Supporting Inclusive Practice and Ensuring Opportunity is Equal for All”)</int2:citationText>
                </int2:suggestion>
                <int2:suggestion int2:citationStyle="Apa" int2:isIdentical="0">
                  <int2:citationText>(“Supporting Inclusive Practice and Ensuring Opportunity is Equal for All”)</int2:citationText>
                </int2:suggestion>
                <int2:suggestion int2:citationStyle="Chicago" int2:isIdentical="0">
                  <int2:citationText>(“Supporting Inclusive Practice and Ensuring Opportunity is Equal for All”)</int2:citationText>
                </int2:suggestion>
              </int2:suggestions>
              <int2:suggestions int2:citationType="Full">
                <int2:suggestion int2:citationStyle="Mla" int2:isIdentical="0">
                  <int2:citationText>&lt;i&gt;Supporting Inclusive Practice and Ensuring Opportunity is Equal for All&lt;/i&gt;, https://www.perlego.com/book/1567639/supporting-inclusive-practice-and-ensuring-opportunity-is-equal-for-all-pdf.</int2:citationText>
                </int2:suggestion>
                <int2:suggestion int2:citationStyle="Apa" int2:isIdentical="0">
                  <int2:citationText>&lt;i&gt;Supporting Inclusive Practice and Ensuring Opportunity is Equal for All&lt;/i&gt;. (n.d.). Retrieved from https://www.perlego.com/book/1567639/supporting-inclusive-practice-and-ensuring-opportunity-is-equal-for-all-pdf</int2:citationText>
                </int2:suggestion>
                <int2:suggestion int2:citationStyle="Chicago" int2:isIdentical="0">
                  <int2:citationText>“Supporting Inclusive Practice and Ensuring Opportunity is Equal for All” n.d., https://www.perlego.com/book/1567639/supporting-inclusive-practice-and-ensuring-opportunity-is-equal-for-all-pdf.</int2:citationText>
                </int2:suggestion>
              </int2:suggestions>
            </int2:source>
          </int2:similarityCritique>
        </oel:ext>
      </int2:extLst>
    </int2:bookmark>
    <int2:bookmark int2:bookmarkName="_Int_U6wnTA8Z" int2:invalidationBookmarkName="" int2:hashCode="NwcGSCLT/ptmkE" int2:id="Slpn8gKg">
      <int2:extLst>
        <oel:ext uri="426473B9-03D8-482F-96C9-C2C85392BACA">
          <int2:similarityCritique int2:version="1" int2:context="Hazelkorn, E. (2016) Towards 2030: A framework for building a world-class post-compulsory education system for Wales.">
            <int2:source int2:sourceType="Online" int2:sourceTitle="Full article: Further education and skills across the UK: new ..." int2:sourceUrl="https://www.tandfonline.com/doi/full/10.1080/13639080.2019.1621273" int2:sourceSnippet="Further education and skills across the UK: new opportunities for policy learning? An introduction to the special issue. Ann Hodgson Department of Education, Practice and Society, ... Hazelkorn, E. 2016. “Towards 2030: A Framework for Building a World-Class Post-Compulsory Education System for Wales.” Accessed 20 August 2018.">
              <int2:suggestions int2:citationType="Inline">
                <int2:suggestion int2:citationStyle="Mla" int2:isIdentical="0">
                  <int2:citationText>(“Full article: Further education and skills across the UK: new ...”)</int2:citationText>
                </int2:suggestion>
                <int2:suggestion int2:citationStyle="Apa" int2:isIdentical="0">
                  <int2:citationText>(“Full article: Further education and skills across the UK: new ...”)</int2:citationText>
                </int2:suggestion>
                <int2:suggestion int2:citationStyle="Chicago" int2:isIdentical="0">
                  <int2:citationText>(“Full article: Further education and skills across the UK: new ...”)</int2:citationText>
                </int2:suggestion>
              </int2:suggestions>
              <int2:suggestions int2:citationType="Full">
                <int2:suggestion int2:citationStyle="Mla" int2:isIdentical="0">
                  <int2:citationText>&lt;i&gt;Full article: Further education and skills across the UK: new ...&lt;/i&gt;, https://www.tandfonline.com/doi/full/10.1080/13639080.2019.1621273.</int2:citationText>
                </int2:suggestion>
                <int2:suggestion int2:citationStyle="Apa" int2:isIdentical="0">
                  <int2:citationText>&lt;i&gt;Full article: Further education and skills across the UK: new ...&lt;/i&gt;. (n.d.). Retrieved from https://www.tandfonline.com/doi/full/10.1080/13639080.2019.1621273</int2:citationText>
                </int2:suggestion>
                <int2:suggestion int2:citationStyle="Chicago" int2:isIdentical="0">
                  <int2:citationText>“Full article: Further education and skills across the UK: new ...” n.d., https://www.tandfonline.com/doi/full/10.1080/13639080.2019.1621273.</int2:citationText>
                </int2:suggestion>
              </int2:suggestions>
            </int2:source>
            <int2:source int2:sourceType="Online" int2:sourceTitle="Towards a regional approach for skills policy - Taylor &amp; Francis Online" int2:sourceUrl="https://www.tandfonline.com/doi/full/10.1080/00343404.2022.2031950" int2:sourceSnippet="Hazelkorn, E. (2016). Towards 2030: A framework for building A world-class post-compulsory education system for Wales. HMSO. (Open in a new window) Google Scholar. Hazelkorn, E., &amp; Edwards, J. (2019). Skills and Smart Specialisation: The role of vocational education and training in smart specialisation strategies. Publications Office of the ...">
              <int2:suggestions int2:citationType="Inline">
                <int2:suggestion int2:citationStyle="Mla" int2:isIdentical="0">
                  <int2:citationText>(“Towards a regional approach for skills policy - Taylor &amp; Francis Online”)</int2:citationText>
                </int2:suggestion>
                <int2:suggestion int2:citationStyle="Apa" int2:isIdentical="0">
                  <int2:citationText>(“Towards a regional approach for skills policy - Taylor &amp; Francis Online”)</int2:citationText>
                </int2:suggestion>
                <int2:suggestion int2:citationStyle="Chicago" int2:isIdentical="0">
                  <int2:citationText>(“Towards a regional approach for skills policy - Taylor &amp; Francis Online”)</int2:citationText>
                </int2:suggestion>
              </int2:suggestions>
              <int2:suggestions int2:citationType="Full">
                <int2:suggestion int2:citationStyle="Mla" int2:isIdentical="0">
                  <int2:citationText>&lt;i&gt;Towards a regional approach for skills policy - Taylor &amp; Francis Online&lt;/i&gt;, https://www.tandfonline.com/doi/full/10.1080/00343404.2022.2031950.</int2:citationText>
                </int2:suggestion>
                <int2:suggestion int2:citationStyle="Apa" int2:isIdentical="0">
                  <int2:citationText>&lt;i&gt;Towards a regional approach for skills policy - Taylor &amp; Francis Online&lt;/i&gt;. (n.d.). Retrieved from https://www.tandfonline.com/doi/full/10.1080/00343404.2022.2031950</int2:citationText>
                </int2:suggestion>
                <int2:suggestion int2:citationStyle="Chicago" int2:isIdentical="0">
                  <int2:citationText>“Towards a regional approach for skills policy - Taylor &amp; Francis Online” n.d., https://www.tandfonline.com/doi/full/10.1080/00343404.2022.2031950.</int2:citationText>
                </int2:suggestion>
              </int2:suggestions>
            </int2:source>
            <int2:source int2:sourceType="Online" int2:sourceTitle="Module Guide P4L by Jodie - Issuu" int2:sourceUrl="https://issuu.com/jodieusw/docs/planning_for_learning_module_guide_level_4_5_6_202" int2:sourceSnippet="Hazelkorn, E. (2016). Towards 2030: A framework for building a world-class post-compulsory education system for Wales. Lewin, C., Cranmer, S., and McNicol, S. &amp;quot;Developing Digital Pedagogy ...">
              <int2:suggestions int2:citationType="Inline">
                <int2:suggestion int2:citationStyle="Mla" int2:isIdentical="0">
                  <int2:citationText>(“Module Guide P4L by Jodie - Issuu”)</int2:citationText>
                </int2:suggestion>
                <int2:suggestion int2:citationStyle="Apa" int2:isIdentical="0">
                  <int2:citationText>(“Module Guide P4L by Jodie - Issuu”)</int2:citationText>
                </int2:suggestion>
                <int2:suggestion int2:citationStyle="Chicago" int2:isIdentical="0">
                  <int2:citationText>(“Module Guide P4L by Jodie - Issuu”)</int2:citationText>
                </int2:suggestion>
              </int2:suggestions>
              <int2:suggestions int2:citationType="Full">
                <int2:suggestion int2:citationStyle="Mla" int2:isIdentical="0">
                  <int2:citationText>&lt;i&gt;Module Guide P4L by Jodie - Issuu&lt;/i&gt;, https://issuu.com/jodieusw/docs/planning_for_learning_module_guide_level_4_5_6_202.</int2:citationText>
                </int2:suggestion>
                <int2:suggestion int2:citationStyle="Apa" int2:isIdentical="0">
                  <int2:citationText>&lt;i&gt;Module Guide P4L by Jodie - Issuu&lt;/i&gt;. (n.d.). Retrieved from https://issuu.com/jodieusw/docs/planning_for_learning_module_guide_level_4_5_6_202</int2:citationText>
                </int2:suggestion>
                <int2:suggestion int2:citationStyle="Chicago" int2:isIdentical="0">
                  <int2:citationText>“Module Guide P4L by Jodie - Issuu” n.d., https://issuu.com/jodieusw/docs/planning_for_learning_module_guide_level_4_5_6_202.</int2:citationText>
                </int2:suggestion>
              </int2:suggestions>
            </int2:source>
          </int2:similarityCritique>
        </oel:ext>
      </int2:extLst>
    </int2:bookmark>
    <int2:bookmark int2:bookmarkName="_Int_oDsmBVHH" int2:invalidationBookmarkName="" int2:hashCode="E4LwvktP50Ta8S" int2:id="SBOd1nle">
      <int2:extLst>
        <oel:ext uri="426473B9-03D8-482F-96C9-C2C85392BACA">
          <int2:similarityCritique int2:version="1" int2:context="A Wales of more cohesive communities, vibrant culture and thriving Welsh language, and a globally responsible Wales (Welsh Government, 2024).">
            <int2:source int2:sourceType="Online" int2:sourceTitle="Placemaking: Towards Rethinking Land-Use Planning and ... - Springer" int2:sourceUrl="https://link.springer.com/chapter/10.1007/978-3-030-94346-2_9" int2:sourceSnippet="Their common purpose is defined by the seven well-being goals of: a prosperous Wales; a resilient Wales, a healthier Wales; a more equal Wales; a Wales of cohesive communities; a Wales of vibrant culture and thriving Welsh language and a globally responsible Wales (Welsh Government 2016: 2). PSBs are responsible for producing local well-being ...">
              <int2:suggestions int2:citationType="Inline">
                <int2:suggestion int2:citationStyle="Mla" int2:isIdentical="0">
                  <int2:citationText>(“Placemaking: Towards Rethinking Land-Use Planning and ... - Springer”)</int2:citationText>
                </int2:suggestion>
                <int2:suggestion int2:citationStyle="Apa" int2:isIdentical="0">
                  <int2:citationText>(“Placemaking: Towards Rethinking Land-Use Planning and ... - Springer”)</int2:citationText>
                </int2:suggestion>
                <int2:suggestion int2:citationStyle="Chicago" int2:isIdentical="0">
                  <int2:citationText>(“Placemaking: Towards Rethinking Land-Use Planning and ... - Springer”)</int2:citationText>
                </int2:suggestion>
              </int2:suggestions>
              <int2:suggestions int2:citationType="Full">
                <int2:suggestion int2:citationStyle="Mla" int2:isIdentical="0">
                  <int2:citationText>&lt;i&gt;Placemaking: Towards Rethinking Land-Use Planning and ... - Springer&lt;/i&gt;, https://link.springer.com/chapter/10.1007/978-3-030-94346-2_9.</int2:citationText>
                </int2:suggestion>
                <int2:suggestion int2:citationStyle="Apa" int2:isIdentical="0">
                  <int2:citationText>&lt;i&gt;Placemaking: Towards Rethinking Land-Use Planning and ... - Springer&lt;/i&gt;. (n.d.). Retrieved from https://link.springer.com/chapter/10.1007/978-3-030-94346-2_9</int2:citationText>
                </int2:suggestion>
                <int2:suggestion int2:citationStyle="Chicago" int2:isIdentical="0">
                  <int2:citationText>“Placemaking: Towards Rethinking Land-Use Planning and ... - Springer” n.d., https://link.springer.com/chapter/10.1007/978-3-030-94346-2_9.</int2:citationText>
                </int2:suggestion>
              </int2:suggestions>
            </int2:source>
          </int2:similarityCritique>
        </oel:ext>
      </int2:extLst>
    </int2:bookmark>
    <int2:bookmark int2:bookmarkName="_Int_gxG60xlE" int2:invalidationBookmarkName="" int2:hashCode="rbFnizSOrTKa51" int2:id="cFk0yDBK">
      <int2:extLst>
        <oel:ext uri="426473B9-03D8-482F-96C9-C2C85392BACA">
          <int2:similarityCritique int2:version="1" int2:context="Early identification, intervention, and prevention where needs are identified, and provisions are put in place at the earliest opportunity. Collaboration and integration where services work together to ensure ALN are identified early, and appropriate support is put in place to achieve positive expectations and outcomes. Inclusive education is where young people with ALN are supported to participate fully in mainstream education and a setting approach is taken to meeting the needs of the learners with ALN (Welsh Government, 2020).">
            <int2:source int2:sourceType="Online" int2:sourceTitle="Newport’s Additional Learning Needs (ALN) Principles Document" int2:sourceUrl="https://www.newport.gov.uk/sites/default/files/media/media-documents/Newport%E2%80%99s%20Additional%20Learning%20Needs%20%28ALN%29%20Principles.pdf" int2:sourceSnippet="(b) Early identification, intervention, and prevention where needs are identified, and provision put in place at the earliest opportunity and where possible interventions are put in place to prevent the development or escalation of ALN. (c) Collaboration and integration where services work together to ensure ALN are">
              <int2:suggestions int2:citationType="Inline">
                <int2:suggestion int2:citationStyle="Mla" int2:isIdentical="0">
                  <int2:citationText>(“Newport’s Additional Learning Needs (ALN) Principles Document”)</int2:citationText>
                </int2:suggestion>
                <int2:suggestion int2:citationStyle="Apa" int2:isIdentical="0">
                  <int2:citationText>(“Newport’s Additional Learning Needs (ALN) Principles Document”)</int2:citationText>
                </int2:suggestion>
                <int2:suggestion int2:citationStyle="Chicago" int2:isIdentical="0">
                  <int2:citationText>(“Newport’s Additional Learning Needs (ALN) Principles Document”)</int2:citationText>
                </int2:suggestion>
              </int2:suggestions>
              <int2:suggestions int2:citationType="Full">
                <int2:suggestion int2:citationStyle="Mla" int2:isIdentical="0">
                  <int2:citationText>&lt;i&gt;Newport’s Additional Learning Needs (ALN) Principles Document&lt;/i&gt;, https://www.newport.gov.uk/sites/default/files/media/media-documents/Newport%E2%80%99s%20Additional%20Learning%20Needs%20%28ALN%29%20Principles.pdf.</int2:citationText>
                </int2:suggestion>
                <int2:suggestion int2:citationStyle="Apa" int2:isIdentical="0">
                  <int2:citationText>&lt;i&gt;Newport’s Additional Learning Needs (ALN) Principles Document&lt;/i&gt;. (n.d.). Retrieved from https://www.newport.gov.uk/sites/default/files/media/media-documents/Newport%E2%80%99s%20Additional%20Learning%20Needs%20%28ALN%29%20Principles.pdf</int2:citationText>
                </int2:suggestion>
                <int2:suggestion int2:citationStyle="Chicago" int2:isIdentical="0">
                  <int2:citationText>“Newport’s Additional Learning Needs (ALN) Principles Document” n.d., https://www.newport.gov.uk/sites/default/files/media/media-documents/Newport%E2%80%99s%20Additional%20Learning%20Needs%20%28ALN%29%20Principles.pdf.</int2:citationText>
                </int2:suggestion>
              </int2:suggestions>
            </int2:source>
            <int2:source int2:sourceType="Online" int2:sourceTitle="Merthyr Tydfil Principles" int2:sourceUrl="https://www.merthyr.gov.uk/media/10073/merthyr-tydfil-principles.pdf" int2:sourceSnippet="Early identification, intervention and prevention where needs are identified and provision put in place at the earliest opportunity and where possible interventions are put in place to prevent the development or escalation of ALN. 3. Collaboration and integration where services work together to ensure ALN is identified early">
              <int2:suggestions int2:citationType="Inline">
                <int2:suggestion int2:citationStyle="Mla" int2:isIdentical="0">
                  <int2:citationText>(“Merthyr Tydfil Principles”)</int2:citationText>
                </int2:suggestion>
                <int2:suggestion int2:citationStyle="Apa" int2:isIdentical="0">
                  <int2:citationText>(“Merthyr Tydfil Principles”)</int2:citationText>
                </int2:suggestion>
                <int2:suggestion int2:citationStyle="Chicago" int2:isIdentical="0">
                  <int2:citationText>(“Merthyr Tydfil Principles”)</int2:citationText>
                </int2:suggestion>
              </int2:suggestions>
              <int2:suggestions int2:citationType="Full">
                <int2:suggestion int2:citationStyle="Mla" int2:isIdentical="0">
                  <int2:citationText>&lt;i&gt;Merthyr Tydfil Principles&lt;/i&gt;, https://www.merthyr.gov.uk/media/10073/merthyr-tydfil-principles.pdf.</int2:citationText>
                </int2:suggestion>
                <int2:suggestion int2:citationStyle="Apa" int2:isIdentical="0">
                  <int2:citationText>&lt;i&gt;Merthyr Tydfil Principles&lt;/i&gt;. (n.d.). Retrieved from https://www.merthyr.gov.uk/media/10073/merthyr-tydfil-principles.pdf</int2:citationText>
                </int2:suggestion>
                <int2:suggestion int2:citationStyle="Chicago" int2:isIdentical="0">
                  <int2:citationText>“Merthyr Tydfil Principles” n.d., https://www.merthyr.gov.uk/media/10073/merthyr-tydfil-principles.pdf.</int2:citationText>
                </int2:suggestion>
              </int2:suggestions>
            </int2:source>
          </int2:similarityCritique>
        </oel:ext>
      </int2:extLst>
    </int2:bookmark>
    <int2:bookmark int2:bookmarkName="_Int_XeowvOf4" int2:invalidationBookmarkName="" int2:hashCode="f5Wf8BfDYSuHMR" int2:id="kQ5oZ2fh">
      <int2:state int2:type="AugLoop_Similarity_SimilarityAnnotation" int2:value="Reviewed"/>
      <int2:extLst>
        <oel:ext uri="426473B9-03D8-482F-96C9-C2C85392BACA">
          <int2:similarityCritique int2:version="1" int2:context="A rights-based approach where the views, wishes and feelings of a young person are central to the planning and provision of support.">
            <int2:source int2:sourceType="Online" int2:sourceTitle="Principles of Inclusion for Additional Learning Provision (ALP)" int2:sourceUrl="https://www.denbighshire.gov.uk/en/education-and-schools/additional-learning-needs/principles-of-inclusion-for-alp.aspx" int2:sourceSnippet="A rights-based approach where the views, wishes and feelings of the child, child’s parent or young person are central to the planning and provision of support; and the child, child’s parent or young person is enabled to participate as fully as possible in the decision making processes and has effective rights to challenge decisions about ...">
              <int2:suggestions int2:citationType="Inline">
                <int2:suggestion int2:citationStyle="Mla" int2:isIdentical="0">
                  <int2:citationText>(“Principles of Inclusion for Additional Learning Provision (ALP)”)</int2:citationText>
                </int2:suggestion>
                <int2:suggestion int2:citationStyle="Apa" int2:isIdentical="0">
                  <int2:citationText>(“Principles of Inclusion for Additional Learning Provision (ALP)”)</int2:citationText>
                </int2:suggestion>
                <int2:suggestion int2:citationStyle="Chicago" int2:isIdentical="0">
                  <int2:citationText>(“Principles of Inclusion for Additional Learning Provision (ALP)”)</int2:citationText>
                </int2:suggestion>
              </int2:suggestions>
              <int2:suggestions int2:citationType="Full">
                <int2:suggestion int2:citationStyle="Mla" int2:isIdentical="0">
                  <int2:citationText>&lt;i&gt;Principles of Inclusion for Additional Learning Provision (ALP)&lt;/i&gt;, https://www.denbighshire.gov.uk/en/education-and-schools/additional-learning-needs/principles-of-inclusion-for-alp.aspx.</int2:citationText>
                </int2:suggestion>
                <int2:suggestion int2:citationStyle="Apa" int2:isIdentical="0">
                  <int2:citationText>&lt;i&gt;Principles of Inclusion for Additional Learning Provision (ALP)&lt;/i&gt;. (n.d.). Retrieved from https://www.denbighshire.gov.uk/en/education-and-schools/additional-learning-needs/principles-of-inclusion-for-alp.aspx</int2:citationText>
                </int2:suggestion>
                <int2:suggestion int2:citationStyle="Chicago" int2:isIdentical="0">
                  <int2:citationText>“Principles of Inclusion for Additional Learning Provision (ALP)” n.d., https://www.denbighshire.gov.uk/en/education-and-schools/additional-learning-needs/principles-of-inclusion-for-alp.aspx.</int2:citationText>
                </int2:suggestion>
              </int2:suggestions>
            </int2:source>
            <int2:source int2:sourceType="Online" int2:sourceTitle="Written Statement: ALN Reform in Wales" int2:sourceUrl="https://www.gov.wales/written-statement-aln-reform-wales" int2:sourceSnippet="A key principle underpinning the ALN system is a rights-based approach where the views, wishes and feelings of the child, child’s parents or young person are central to the planning and provision of support. We are also publishing a guide to support parents to understand their rights under the ALN system.">
              <int2:suggestions int2:citationType="Inline">
                <int2:suggestion int2:citationStyle="Mla" int2:isIdentical="0">
                  <int2:citationText>(“Written Statement: ALN Reform in Wales”)</int2:citationText>
                </int2:suggestion>
                <int2:suggestion int2:citationStyle="Apa" int2:isIdentical="0">
                  <int2:citationText>(“Written Statement: ALN Reform in Wales”)</int2:citationText>
                </int2:suggestion>
                <int2:suggestion int2:citationStyle="Chicago" int2:isIdentical="0">
                  <int2:citationText>(“Written Statement: ALN Reform in Wales”)</int2:citationText>
                </int2:suggestion>
              </int2:suggestions>
              <int2:suggestions int2:citationType="Full">
                <int2:suggestion int2:citationStyle="Mla" int2:isIdentical="0">
                  <int2:citationText>&lt;i&gt;Written Statement: ALN Reform in Wales&lt;/i&gt;, https://www.gov.wales/written-statement-aln-reform-wales.</int2:citationText>
                </int2:suggestion>
                <int2:suggestion int2:citationStyle="Apa" int2:isIdentical="0">
                  <int2:citationText>&lt;i&gt;Written Statement: ALN Reform in Wales&lt;/i&gt;. (n.d.). Retrieved from https://www.gov.wales/written-statement-aln-reform-wales</int2:citationText>
                </int2:suggestion>
                <int2:suggestion int2:citationStyle="Chicago" int2:isIdentical="0">
                  <int2:citationText>“Written Statement: ALN Reform in Wales” n.d., https://www.gov.wales/written-statement-aln-reform-wales.</int2:citationText>
                </int2:suggestion>
              </int2:suggestions>
            </int2:source>
            <int2:source int2:sourceType="Online" int2:sourceTitle="Newport’s Additional Learning Needs (ALN) Principles Document" int2:sourceUrl="https://www.newport.gov.uk/sites/default/files/media/media-documents/Newport%E2%80%99s%20Additional%20Learning%20Needs%20%28ALN%29%20Principles.pdf" int2:sourceSnippet="(a) A rights-based approach where the views, wishes and feelings of the child, child’s parent or young person are central to the planning and provision of support; and the child, child’s parent or young person is enabled to participate as fully as possible in the">
              <int2:suggestions int2:citationType="Inline">
                <int2:suggestion int2:citationStyle="Mla" int2:isIdentical="0">
                  <int2:citationText>(“Newport’s Additional Learning Needs (ALN) Principles Document”)</int2:citationText>
                </int2:suggestion>
                <int2:suggestion int2:citationStyle="Apa" int2:isIdentical="0">
                  <int2:citationText>(“Newport’s Additional Learning Needs (ALN) Principles Document”)</int2:citationText>
                </int2:suggestion>
                <int2:suggestion int2:citationStyle="Chicago" int2:isIdentical="0">
                  <int2:citationText>(“Newport’s Additional Learning Needs (ALN) Principles Document”)</int2:citationText>
                </int2:suggestion>
              </int2:suggestions>
              <int2:suggestions int2:citationType="Full">
                <int2:suggestion int2:citationStyle="Mla" int2:isIdentical="0">
                  <int2:citationText>&lt;i&gt;Newport’s Additional Learning Needs (ALN) Principles Document&lt;/i&gt;, https://www.newport.gov.uk/sites/default/files/media/media-documents/Newport%E2%80%99s%20Additional%20Learning%20Needs%20%28ALN%29%20Principles.pdf.</int2:citationText>
                </int2:suggestion>
                <int2:suggestion int2:citationStyle="Apa" int2:isIdentical="0">
                  <int2:citationText>&lt;i&gt;Newport’s Additional Learning Needs (ALN) Principles Document&lt;/i&gt;. (n.d.). Retrieved from https://www.newport.gov.uk/sites/default/files/media/media-documents/Newport%E2%80%99s%20Additional%20Learning%20Needs%20%28ALN%29%20Principles.pdf</int2:citationText>
                </int2:suggestion>
                <int2:suggestion int2:citationStyle="Chicago" int2:isIdentical="0">
                  <int2:citationText>“Newport’s Additional Learning Needs (ALN) Principles Document” n.d., https://www.newport.gov.uk/sites/default/files/media/media-documents/Newport%E2%80%99s%20Additional%20Learning%20Needs%20%28ALN%29%20Principles.pdf.</int2:citationText>
                </int2:suggestion>
              </int2:suggestions>
            </int2:source>
          </int2:similarityCritique>
        </oel:ext>
      </int2:extLst>
    </int2:bookmark>
    <int2:bookmark int2:bookmarkName="_Int_fpqqaOtK" int2:invalidationBookmarkName="" int2:hashCode="W9zTwNTSSuPnGz" int2:id="d378XDQT">
      <int2:state int2:type="AugLoop_Text_Critique" int2:value="Rejected"/>
    </int2:bookmark>
    <int2:entireDocument int2:id="j5Adx9o7">
      <int2:extLst>
        <oel:ext uri="E302BA01-7950-474C-9AD3-286E660C40A8">
          <int2:similaritySummary int2:version="1" int2:runId="1738349396816" int2:tilesCheckedInThisRun="86" int2:totalNumOfTiles="86" int2:similarityAnnotationCount="10" int2:numWords="3197" int2:numFlaggedWords="221"/>
        </oel:ext>
      </int2:extLst>
    </int2:entireDocument>
  </int2:observations>
  <int2:intelligenceSettings/>
  <int2:onDemandWorkflows>
    <int2:onDemandWorkflow int2:type="SimilarityCheck" int2:paragraphVersions="34D33E1D-458D0829 7234DE9B-26746421 0A5F6C28-6165B485 552B5124-1C7CF2FA 46B20BE4-73B4C9DC 54DB7C31-38B8BFF5 74DF4111-215D8DB1 4C23D9F9-3CF9A46A 5F5602D2-13EB74C1 6046ACC1-70509AF8 5068CF85-1D8C8E05 13AD0BD5-5A0B7611 2F5C47BB-77777777 53B71732-77777777 0645B5A7-77777777 02376FAA-77777777 7B03231F-587C4047 01597E6C-2CB37857 5EBDEA5D-3F326FA6 0C72D35D-0DB90455 03B19D34-2D22B300 3E6A03E8-048E8DF2 20D153DD-5CD6C92B 202128B7-31B9A484 630AFF98-77777777 34C95086-788803FA 08545B3C-14098EAF 16634622-781D3676 4315616F-26F8F2EB 6845E90D-7A294B9D 19563B78-28EF0EA2 02F4A11D-391E6DF1 40888024-614823C8 328ABA32-46009CB2 639EFEFD-6BD7E78C 0F886146-41D053A8 4D38A5AA-2EA28E4F 2AF5F264-330B20A6 515C066C-2E378576 58DCC6F5-16B8E10C 7A3A15B9-083A905D 04541574-7A248F0D 087817DE-528AD693 56E8ED4D-4CB7228D 35756FAA-35302CC4 56524103-5F1A6AD5 3ED8348E-2446940D 67525379-6BE4CC6B 2E9E7819-0B433963 3B8EEFFE-01BC1EA8 1EBC86B9-57210C1A 32C197DD-06BE45AE 326E3B2C-06F3C7ED 3E76F99D-5F98C565 5AE011E0-7D06D8C7 05AAF02C-26A99A87 469D55F2-56A9E932 12642852-604634C7 449F93C2-380F66B2 65456BA8-66546DFF 5A160B9A-1BD8C263 3CADF255-49B8C9BA 5977BAA0-264645A7 581AD2D6-688D038E 0E74630B-3E0D8E62 6B1EDD47-6935DA96 396E47A1-30805562 0F70ACC8-1F027972 08566BF3-2A4AE056 1F0733C8-30F6E97E 5D9248FD-7C2C1A3C 24427A3C-7AE069F1 0224421B-390998FB 30A809BE-34D9770B 1369144A-23274D0D 22C7F5FC-76E5751C 10E835F5-5CAE1E54 1A6BDC03-4F461803 1BC58987-062A6406 2BAB14AF-1FE86266 128BAEC7-702F18A2 43EBF2B8-39E752DF 2608B48E-4AC658E9 76B00E5D-4AF9C97C 11B93026-400B4C71 61CB1015-106A38BA 7F0D2B15-3A8C49B2 7D6E0F8A-2EE48074 2A5C5A97-35B31B83 4F28A17B-1D068E95 589A6B53-39C5ADC5 0B11D0F2-7EE37681 7F47925A-74D382BB 0ABE4891-62F02DE0 523604EB-29BBAEFB 1987F86F-469CD467 4B67EB56-570020E5 0F0EED05-088D5845 7E4BB9EF-0E76D456 19DD838D-267EF596 521490B2-2962FB6B 7C50D3E8-742D3A83 46A70361-3A4CA00E 0846279C-56B57128 4F99E99E-58331614 3BBD70A7-18074805 5C1FE47B-0B23F94D 3D2C38F4-7200167D 046CD3E4-5387F762 25A33079-0B12AEA1 5FA67527-048EDE78 146A2565-42C7E3FB 13BEC5EF-628DD6C0 34889D28-231983F4 4DB81E75-47ACCD25 75E6FFF6-629F2CFD 14BE537F-4723816C 4941D77D-1F9E9E17 7E7260B4-2C47B4EA 2462EA7F-4FF38459 6AB31F21-394EFBAB 45CD58B4-2C9451E9 41F1A6E6-555A4A05 3B22D45E-3B4403E7 7DBC8FC3-77FDF6C3 197750F8-6BE4B1EE 60A8A6AB-36B1FAE2 1EAF5A6F-5EC268A3 7F0ACAB6-04B9D495 0C85B742-7A0DE151 2549818A-7DCA755D 68E4CCB8-1F4324DD 70843F0D-2E0C2CBE 2326E68F-27175A33 462DE867-7C436F58 1EE643EE-44C97970 62425AE0-402556DF 501A7A26-014DB6EE 558A5304-6C3C0661 0F715A59-6E39B71C 53A3EE7B-60A76DDE 0FD9A831-29F3DD9E 3177E4BF-5830C113 31957CAB-39A1CDA9 5A72240A-47BFF90C 0204AF9E-21C0C640 49E3122B-6FA1BE3E 1F26691C-491C028E 6294DC88-0C08E5A6 18257176-139B0CC0 3E02EEAE-24DF1C80 14EE170A-13B7DD39 3E1BBD13-493162C9 499A6993-4F0F8D7E 35DDE24D-22B6FE30 7B388B2A-23DF416D 6573F3D8-62C8EEB0 1D59B89F-60424CA5 18E34041-21076803 592BB69D-19DBE17E 3B7A7468-5A638A9E 77AAB10D-37602F12 44B2EA78-2C152E70 56576C56-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3">
    <w:nsid w:val="23a16b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fd4a9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4421c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A6339F7"/>
    <w:multiLevelType w:val="hybridMultilevel"/>
    <w:tmpl w:val="0CE62A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B58549A"/>
    <w:multiLevelType w:val="hybridMultilevel"/>
    <w:tmpl w:val="CAA495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CB06FB8"/>
    <w:multiLevelType w:val="hybridMultilevel"/>
    <w:tmpl w:val="657CE3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B276E47"/>
    <w:multiLevelType w:val="hybridMultilevel"/>
    <w:tmpl w:val="EEBE8E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36814CB"/>
    <w:multiLevelType w:val="hybridMultilevel"/>
    <w:tmpl w:val="AD12FB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6705227"/>
    <w:multiLevelType w:val="hybridMultilevel"/>
    <w:tmpl w:val="D8E2DD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3B430F0"/>
    <w:multiLevelType w:val="hybridMultilevel"/>
    <w:tmpl w:val="4678D46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CA5339"/>
    <w:multiLevelType w:val="hybridMultilevel"/>
    <w:tmpl w:val="FFFFFFFF"/>
    <w:lvl w:ilvl="0" w:tplc="8E26AC8E">
      <w:start w:val="1"/>
      <w:numFmt w:val="decimal"/>
      <w:lvlText w:val="%1."/>
      <w:lvlJc w:val="left"/>
      <w:pPr>
        <w:ind w:left="720" w:hanging="360"/>
      </w:pPr>
    </w:lvl>
    <w:lvl w:ilvl="1" w:tplc="75D287CA">
      <w:start w:val="1"/>
      <w:numFmt w:val="lowerLetter"/>
      <w:lvlText w:val="%2."/>
      <w:lvlJc w:val="left"/>
      <w:pPr>
        <w:ind w:left="1440" w:hanging="360"/>
      </w:pPr>
    </w:lvl>
    <w:lvl w:ilvl="2" w:tplc="DF729948">
      <w:start w:val="1"/>
      <w:numFmt w:val="lowerRoman"/>
      <w:lvlText w:val="%3."/>
      <w:lvlJc w:val="right"/>
      <w:pPr>
        <w:ind w:left="2160" w:hanging="180"/>
      </w:pPr>
    </w:lvl>
    <w:lvl w:ilvl="3" w:tplc="C6E8593C">
      <w:start w:val="1"/>
      <w:numFmt w:val="decimal"/>
      <w:lvlText w:val="%4."/>
      <w:lvlJc w:val="left"/>
      <w:pPr>
        <w:ind w:left="2880" w:hanging="360"/>
      </w:pPr>
    </w:lvl>
    <w:lvl w:ilvl="4" w:tplc="B8C28CA8">
      <w:start w:val="1"/>
      <w:numFmt w:val="lowerLetter"/>
      <w:lvlText w:val="%5."/>
      <w:lvlJc w:val="left"/>
      <w:pPr>
        <w:ind w:left="3600" w:hanging="360"/>
      </w:pPr>
    </w:lvl>
    <w:lvl w:ilvl="5" w:tplc="77764A46">
      <w:start w:val="1"/>
      <w:numFmt w:val="lowerRoman"/>
      <w:lvlText w:val="%6."/>
      <w:lvlJc w:val="right"/>
      <w:pPr>
        <w:ind w:left="4320" w:hanging="180"/>
      </w:pPr>
    </w:lvl>
    <w:lvl w:ilvl="6" w:tplc="E1168D9C">
      <w:start w:val="1"/>
      <w:numFmt w:val="decimal"/>
      <w:lvlText w:val="%7."/>
      <w:lvlJc w:val="left"/>
      <w:pPr>
        <w:ind w:left="5040" w:hanging="360"/>
      </w:pPr>
    </w:lvl>
    <w:lvl w:ilvl="7" w:tplc="2F5ADF7A">
      <w:start w:val="1"/>
      <w:numFmt w:val="lowerLetter"/>
      <w:lvlText w:val="%8."/>
      <w:lvlJc w:val="left"/>
      <w:pPr>
        <w:ind w:left="5760" w:hanging="360"/>
      </w:pPr>
    </w:lvl>
    <w:lvl w:ilvl="8" w:tplc="F14CA354">
      <w:start w:val="1"/>
      <w:numFmt w:val="lowerRoman"/>
      <w:lvlText w:val="%9."/>
      <w:lvlJc w:val="right"/>
      <w:pPr>
        <w:ind w:left="6480" w:hanging="180"/>
      </w:pPr>
    </w:lvl>
  </w:abstractNum>
  <w:abstractNum w:abstractNumId="8" w15:restartNumberingAfterBreak="0">
    <w:nsid w:val="6098C48E"/>
    <w:multiLevelType w:val="hybridMultilevel"/>
    <w:tmpl w:val="FFFFFFFF"/>
    <w:lvl w:ilvl="0" w:tplc="C38EAC9E">
      <w:start w:val="1"/>
      <w:numFmt w:val="decimal"/>
      <w:lvlText w:val="%1."/>
      <w:lvlJc w:val="left"/>
      <w:pPr>
        <w:ind w:left="720" w:hanging="360"/>
      </w:pPr>
    </w:lvl>
    <w:lvl w:ilvl="1" w:tplc="B374EDA2">
      <w:start w:val="1"/>
      <w:numFmt w:val="lowerLetter"/>
      <w:lvlText w:val="%2."/>
      <w:lvlJc w:val="left"/>
      <w:pPr>
        <w:ind w:left="1440" w:hanging="360"/>
      </w:pPr>
    </w:lvl>
    <w:lvl w:ilvl="2" w:tplc="20526BB2">
      <w:start w:val="1"/>
      <w:numFmt w:val="lowerRoman"/>
      <w:lvlText w:val="%3."/>
      <w:lvlJc w:val="right"/>
      <w:pPr>
        <w:ind w:left="2160" w:hanging="180"/>
      </w:pPr>
    </w:lvl>
    <w:lvl w:ilvl="3" w:tplc="12B03024">
      <w:start w:val="1"/>
      <w:numFmt w:val="decimal"/>
      <w:lvlText w:val="%4."/>
      <w:lvlJc w:val="left"/>
      <w:pPr>
        <w:ind w:left="2880" w:hanging="360"/>
      </w:pPr>
    </w:lvl>
    <w:lvl w:ilvl="4" w:tplc="45F4FF32">
      <w:start w:val="1"/>
      <w:numFmt w:val="lowerLetter"/>
      <w:lvlText w:val="%5."/>
      <w:lvlJc w:val="left"/>
      <w:pPr>
        <w:ind w:left="3600" w:hanging="360"/>
      </w:pPr>
    </w:lvl>
    <w:lvl w:ilvl="5" w:tplc="B25C1F74">
      <w:start w:val="1"/>
      <w:numFmt w:val="lowerRoman"/>
      <w:lvlText w:val="%6."/>
      <w:lvlJc w:val="right"/>
      <w:pPr>
        <w:ind w:left="4320" w:hanging="180"/>
      </w:pPr>
    </w:lvl>
    <w:lvl w:ilvl="6" w:tplc="13365796">
      <w:start w:val="1"/>
      <w:numFmt w:val="decimal"/>
      <w:lvlText w:val="%7."/>
      <w:lvlJc w:val="left"/>
      <w:pPr>
        <w:ind w:left="5040" w:hanging="360"/>
      </w:pPr>
    </w:lvl>
    <w:lvl w:ilvl="7" w:tplc="6C0C6604">
      <w:start w:val="1"/>
      <w:numFmt w:val="lowerLetter"/>
      <w:lvlText w:val="%8."/>
      <w:lvlJc w:val="left"/>
      <w:pPr>
        <w:ind w:left="5760" w:hanging="360"/>
      </w:pPr>
    </w:lvl>
    <w:lvl w:ilvl="8" w:tplc="42508400">
      <w:start w:val="1"/>
      <w:numFmt w:val="lowerRoman"/>
      <w:lvlText w:val="%9."/>
      <w:lvlJc w:val="right"/>
      <w:pPr>
        <w:ind w:left="6480" w:hanging="180"/>
      </w:pPr>
    </w:lvl>
  </w:abstractNum>
  <w:abstractNum w:abstractNumId="9" w15:restartNumberingAfterBreak="0">
    <w:nsid w:val="6BFCC326"/>
    <w:multiLevelType w:val="hybridMultilevel"/>
    <w:tmpl w:val="FFFFFFFF"/>
    <w:lvl w:ilvl="0" w:tplc="E31654E4">
      <w:start w:val="1"/>
      <w:numFmt w:val="bullet"/>
      <w:lvlText w:val=""/>
      <w:lvlJc w:val="left"/>
      <w:pPr>
        <w:ind w:left="720" w:hanging="360"/>
      </w:pPr>
      <w:rPr>
        <w:rFonts w:hint="default" w:ascii="Symbol" w:hAnsi="Symbol"/>
      </w:rPr>
    </w:lvl>
    <w:lvl w:ilvl="1" w:tplc="29F8878E">
      <w:start w:val="1"/>
      <w:numFmt w:val="bullet"/>
      <w:lvlText w:val="o"/>
      <w:lvlJc w:val="left"/>
      <w:pPr>
        <w:ind w:left="1440" w:hanging="360"/>
      </w:pPr>
      <w:rPr>
        <w:rFonts w:hint="default" w:ascii="Courier New" w:hAnsi="Courier New"/>
      </w:rPr>
    </w:lvl>
    <w:lvl w:ilvl="2" w:tplc="E8883DAE">
      <w:start w:val="1"/>
      <w:numFmt w:val="bullet"/>
      <w:lvlText w:val=""/>
      <w:lvlJc w:val="left"/>
      <w:pPr>
        <w:ind w:left="2160" w:hanging="360"/>
      </w:pPr>
      <w:rPr>
        <w:rFonts w:hint="default" w:ascii="Wingdings" w:hAnsi="Wingdings"/>
      </w:rPr>
    </w:lvl>
    <w:lvl w:ilvl="3" w:tplc="976EC700">
      <w:start w:val="1"/>
      <w:numFmt w:val="bullet"/>
      <w:lvlText w:val=""/>
      <w:lvlJc w:val="left"/>
      <w:pPr>
        <w:ind w:left="2880" w:hanging="360"/>
      </w:pPr>
      <w:rPr>
        <w:rFonts w:hint="default" w:ascii="Symbol" w:hAnsi="Symbol"/>
      </w:rPr>
    </w:lvl>
    <w:lvl w:ilvl="4" w:tplc="E91A1A14">
      <w:start w:val="1"/>
      <w:numFmt w:val="bullet"/>
      <w:lvlText w:val="o"/>
      <w:lvlJc w:val="left"/>
      <w:pPr>
        <w:ind w:left="3600" w:hanging="360"/>
      </w:pPr>
      <w:rPr>
        <w:rFonts w:hint="default" w:ascii="Courier New" w:hAnsi="Courier New"/>
      </w:rPr>
    </w:lvl>
    <w:lvl w:ilvl="5" w:tplc="B2CE1158">
      <w:start w:val="1"/>
      <w:numFmt w:val="bullet"/>
      <w:lvlText w:val=""/>
      <w:lvlJc w:val="left"/>
      <w:pPr>
        <w:ind w:left="4320" w:hanging="360"/>
      </w:pPr>
      <w:rPr>
        <w:rFonts w:hint="default" w:ascii="Wingdings" w:hAnsi="Wingdings"/>
      </w:rPr>
    </w:lvl>
    <w:lvl w:ilvl="6" w:tplc="C5141804">
      <w:start w:val="1"/>
      <w:numFmt w:val="bullet"/>
      <w:lvlText w:val=""/>
      <w:lvlJc w:val="left"/>
      <w:pPr>
        <w:ind w:left="5040" w:hanging="360"/>
      </w:pPr>
      <w:rPr>
        <w:rFonts w:hint="default" w:ascii="Symbol" w:hAnsi="Symbol"/>
      </w:rPr>
    </w:lvl>
    <w:lvl w:ilvl="7" w:tplc="955EBDCC">
      <w:start w:val="1"/>
      <w:numFmt w:val="bullet"/>
      <w:lvlText w:val="o"/>
      <w:lvlJc w:val="left"/>
      <w:pPr>
        <w:ind w:left="5760" w:hanging="360"/>
      </w:pPr>
      <w:rPr>
        <w:rFonts w:hint="default" w:ascii="Courier New" w:hAnsi="Courier New"/>
      </w:rPr>
    </w:lvl>
    <w:lvl w:ilvl="8" w:tplc="E39A0650">
      <w:start w:val="1"/>
      <w:numFmt w:val="bullet"/>
      <w:lvlText w:val=""/>
      <w:lvlJc w:val="left"/>
      <w:pPr>
        <w:ind w:left="6480" w:hanging="360"/>
      </w:pPr>
      <w:rPr>
        <w:rFonts w:hint="default" w:ascii="Wingdings" w:hAnsi="Wingdings"/>
      </w:rPr>
    </w:lvl>
  </w:abstractNum>
  <w:abstractNum w:abstractNumId="10" w15:restartNumberingAfterBreak="0">
    <w:nsid w:val="757D565A"/>
    <w:multiLevelType w:val="hybridMultilevel"/>
    <w:tmpl w:val="FFFFFFFF"/>
    <w:lvl w:ilvl="0" w:tplc="8CC4AA2E">
      <w:start w:val="1"/>
      <w:numFmt w:val="decimal"/>
      <w:lvlText w:val="%1."/>
      <w:lvlJc w:val="left"/>
      <w:pPr>
        <w:ind w:left="720" w:hanging="360"/>
      </w:pPr>
    </w:lvl>
    <w:lvl w:ilvl="1" w:tplc="3BF0D40E">
      <w:start w:val="1"/>
      <w:numFmt w:val="lowerLetter"/>
      <w:lvlText w:val="%2."/>
      <w:lvlJc w:val="left"/>
      <w:pPr>
        <w:ind w:left="1440" w:hanging="360"/>
      </w:pPr>
    </w:lvl>
    <w:lvl w:ilvl="2" w:tplc="DA884922">
      <w:start w:val="1"/>
      <w:numFmt w:val="lowerRoman"/>
      <w:lvlText w:val="%3."/>
      <w:lvlJc w:val="right"/>
      <w:pPr>
        <w:ind w:left="2160" w:hanging="180"/>
      </w:pPr>
    </w:lvl>
    <w:lvl w:ilvl="3" w:tplc="F7CE6472">
      <w:start w:val="1"/>
      <w:numFmt w:val="decimal"/>
      <w:lvlText w:val="%4."/>
      <w:lvlJc w:val="left"/>
      <w:pPr>
        <w:ind w:left="2880" w:hanging="360"/>
      </w:pPr>
    </w:lvl>
    <w:lvl w:ilvl="4" w:tplc="D66EC130">
      <w:start w:val="1"/>
      <w:numFmt w:val="lowerLetter"/>
      <w:lvlText w:val="%5."/>
      <w:lvlJc w:val="left"/>
      <w:pPr>
        <w:ind w:left="3600" w:hanging="360"/>
      </w:pPr>
    </w:lvl>
    <w:lvl w:ilvl="5" w:tplc="D28A7AC8">
      <w:start w:val="1"/>
      <w:numFmt w:val="lowerRoman"/>
      <w:lvlText w:val="%6."/>
      <w:lvlJc w:val="right"/>
      <w:pPr>
        <w:ind w:left="4320" w:hanging="180"/>
      </w:pPr>
    </w:lvl>
    <w:lvl w:ilvl="6" w:tplc="AB3A5160">
      <w:start w:val="1"/>
      <w:numFmt w:val="decimal"/>
      <w:lvlText w:val="%7."/>
      <w:lvlJc w:val="left"/>
      <w:pPr>
        <w:ind w:left="5040" w:hanging="360"/>
      </w:pPr>
    </w:lvl>
    <w:lvl w:ilvl="7" w:tplc="5F023056">
      <w:start w:val="1"/>
      <w:numFmt w:val="lowerLetter"/>
      <w:lvlText w:val="%8."/>
      <w:lvlJc w:val="left"/>
      <w:pPr>
        <w:ind w:left="5760" w:hanging="360"/>
      </w:pPr>
    </w:lvl>
    <w:lvl w:ilvl="8" w:tplc="C01C9102">
      <w:start w:val="1"/>
      <w:numFmt w:val="lowerRoman"/>
      <w:lvlText w:val="%9."/>
      <w:lvlJc w:val="right"/>
      <w:pPr>
        <w:ind w:left="6480" w:hanging="180"/>
      </w:pPr>
    </w:lvl>
  </w:abstractNum>
  <w:num w:numId="14">
    <w:abstractNumId w:val="13"/>
  </w:num>
  <w:num w:numId="13">
    <w:abstractNumId w:val="12"/>
  </w:num>
  <w:num w:numId="12">
    <w:abstractNumId w:val="11"/>
  </w:num>
  <w:num w:numId="1" w16cid:durableId="1516921919">
    <w:abstractNumId w:val="9"/>
  </w:num>
  <w:num w:numId="2" w16cid:durableId="1790273377">
    <w:abstractNumId w:val="7"/>
  </w:num>
  <w:num w:numId="3" w16cid:durableId="1277059475">
    <w:abstractNumId w:val="0"/>
  </w:num>
  <w:num w:numId="4" w16cid:durableId="898787182">
    <w:abstractNumId w:val="4"/>
  </w:num>
  <w:num w:numId="5" w16cid:durableId="553739341">
    <w:abstractNumId w:val="3"/>
  </w:num>
  <w:num w:numId="6" w16cid:durableId="254946597">
    <w:abstractNumId w:val="5"/>
  </w:num>
  <w:num w:numId="7" w16cid:durableId="1720087873">
    <w:abstractNumId w:val="2"/>
  </w:num>
  <w:num w:numId="8" w16cid:durableId="1476531112">
    <w:abstractNumId w:val="10"/>
  </w:num>
  <w:num w:numId="9" w16cid:durableId="1494031007">
    <w:abstractNumId w:val="8"/>
  </w:num>
  <w:num w:numId="10" w16cid:durableId="721713637">
    <w:abstractNumId w:val="6"/>
  </w:num>
  <w:num w:numId="11" w16cid:durableId="7485825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EECDFF"/>
    <w:rsid w:val="000011E3"/>
    <w:rsid w:val="00003212"/>
    <w:rsid w:val="00003CF6"/>
    <w:rsid w:val="00010C5D"/>
    <w:rsid w:val="000115C6"/>
    <w:rsid w:val="00022907"/>
    <w:rsid w:val="00031CB4"/>
    <w:rsid w:val="000369AE"/>
    <w:rsid w:val="0004010A"/>
    <w:rsid w:val="00044E71"/>
    <w:rsid w:val="000642B9"/>
    <w:rsid w:val="000757AA"/>
    <w:rsid w:val="00075F1A"/>
    <w:rsid w:val="00080802"/>
    <w:rsid w:val="00086DC1"/>
    <w:rsid w:val="0009176B"/>
    <w:rsid w:val="000965E9"/>
    <w:rsid w:val="000B76C1"/>
    <w:rsid w:val="000C4351"/>
    <w:rsid w:val="000D06C0"/>
    <w:rsid w:val="000D0F99"/>
    <w:rsid w:val="000D233D"/>
    <w:rsid w:val="000D3DAD"/>
    <w:rsid w:val="000D3EB3"/>
    <w:rsid w:val="000F01CE"/>
    <w:rsid w:val="000F050B"/>
    <w:rsid w:val="001101FF"/>
    <w:rsid w:val="00110639"/>
    <w:rsid w:val="00112AEE"/>
    <w:rsid w:val="00121187"/>
    <w:rsid w:val="00125856"/>
    <w:rsid w:val="001439C5"/>
    <w:rsid w:val="001443CB"/>
    <w:rsid w:val="001528DF"/>
    <w:rsid w:val="00155D30"/>
    <w:rsid w:val="00156306"/>
    <w:rsid w:val="00156AD8"/>
    <w:rsid w:val="00160C8F"/>
    <w:rsid w:val="00163478"/>
    <w:rsid w:val="0016665C"/>
    <w:rsid w:val="0016772D"/>
    <w:rsid w:val="00167788"/>
    <w:rsid w:val="001759D0"/>
    <w:rsid w:val="0018124E"/>
    <w:rsid w:val="001828F7"/>
    <w:rsid w:val="00191638"/>
    <w:rsid w:val="00193DB1"/>
    <w:rsid w:val="00194B0E"/>
    <w:rsid w:val="00194F96"/>
    <w:rsid w:val="001A2160"/>
    <w:rsid w:val="001B2147"/>
    <w:rsid w:val="001B2590"/>
    <w:rsid w:val="001B3802"/>
    <w:rsid w:val="001C02CC"/>
    <w:rsid w:val="001C0743"/>
    <w:rsid w:val="001C15C0"/>
    <w:rsid w:val="001C1690"/>
    <w:rsid w:val="001C2E34"/>
    <w:rsid w:val="001C2F7B"/>
    <w:rsid w:val="001E1E99"/>
    <w:rsid w:val="001F00A8"/>
    <w:rsid w:val="001F2EC8"/>
    <w:rsid w:val="002017B2"/>
    <w:rsid w:val="0020192F"/>
    <w:rsid w:val="0020285C"/>
    <w:rsid w:val="0025219B"/>
    <w:rsid w:val="00252D38"/>
    <w:rsid w:val="002538AF"/>
    <w:rsid w:val="00254D1D"/>
    <w:rsid w:val="00255A3E"/>
    <w:rsid w:val="002611F9"/>
    <w:rsid w:val="00261FCE"/>
    <w:rsid w:val="00292DAD"/>
    <w:rsid w:val="002933B0"/>
    <w:rsid w:val="002B1E1F"/>
    <w:rsid w:val="002B3636"/>
    <w:rsid w:val="002C3701"/>
    <w:rsid w:val="002C4C51"/>
    <w:rsid w:val="002C6AB2"/>
    <w:rsid w:val="002E27E9"/>
    <w:rsid w:val="002E4616"/>
    <w:rsid w:val="00300DA0"/>
    <w:rsid w:val="003029B0"/>
    <w:rsid w:val="003223BB"/>
    <w:rsid w:val="003238AD"/>
    <w:rsid w:val="00330E69"/>
    <w:rsid w:val="003321E8"/>
    <w:rsid w:val="00332CE6"/>
    <w:rsid w:val="0033609A"/>
    <w:rsid w:val="003405B6"/>
    <w:rsid w:val="00342F6F"/>
    <w:rsid w:val="00345ADD"/>
    <w:rsid w:val="00346576"/>
    <w:rsid w:val="00364648"/>
    <w:rsid w:val="00371E8C"/>
    <w:rsid w:val="00373F55"/>
    <w:rsid w:val="003809A6"/>
    <w:rsid w:val="003A219B"/>
    <w:rsid w:val="003B0264"/>
    <w:rsid w:val="003B05A6"/>
    <w:rsid w:val="003B0949"/>
    <w:rsid w:val="003B2E92"/>
    <w:rsid w:val="003B31D0"/>
    <w:rsid w:val="003C0AB2"/>
    <w:rsid w:val="003C147D"/>
    <w:rsid w:val="003D39E9"/>
    <w:rsid w:val="003E4341"/>
    <w:rsid w:val="003F512A"/>
    <w:rsid w:val="003F604D"/>
    <w:rsid w:val="0040022C"/>
    <w:rsid w:val="00413BB3"/>
    <w:rsid w:val="0043039D"/>
    <w:rsid w:val="00432203"/>
    <w:rsid w:val="00437847"/>
    <w:rsid w:val="0044413E"/>
    <w:rsid w:val="00445E6D"/>
    <w:rsid w:val="00456289"/>
    <w:rsid w:val="0046267F"/>
    <w:rsid w:val="00467BFE"/>
    <w:rsid w:val="004807F8"/>
    <w:rsid w:val="004852D9"/>
    <w:rsid w:val="00490557"/>
    <w:rsid w:val="00491DC3"/>
    <w:rsid w:val="004A1C21"/>
    <w:rsid w:val="004A5507"/>
    <w:rsid w:val="004A7DA8"/>
    <w:rsid w:val="004B02F7"/>
    <w:rsid w:val="004B0519"/>
    <w:rsid w:val="004B0BD0"/>
    <w:rsid w:val="004C04CC"/>
    <w:rsid w:val="004C1792"/>
    <w:rsid w:val="004D5F95"/>
    <w:rsid w:val="004E1074"/>
    <w:rsid w:val="004E177C"/>
    <w:rsid w:val="004E4F31"/>
    <w:rsid w:val="004F1C84"/>
    <w:rsid w:val="004F2B29"/>
    <w:rsid w:val="004F3194"/>
    <w:rsid w:val="004F4822"/>
    <w:rsid w:val="004F704B"/>
    <w:rsid w:val="005035B8"/>
    <w:rsid w:val="00510826"/>
    <w:rsid w:val="00511ED3"/>
    <w:rsid w:val="0053070D"/>
    <w:rsid w:val="00553DB7"/>
    <w:rsid w:val="00560340"/>
    <w:rsid w:val="00560A95"/>
    <w:rsid w:val="005627EB"/>
    <w:rsid w:val="00563850"/>
    <w:rsid w:val="00564B52"/>
    <w:rsid w:val="00570C3C"/>
    <w:rsid w:val="00577829"/>
    <w:rsid w:val="00587676"/>
    <w:rsid w:val="0058773E"/>
    <w:rsid w:val="00593376"/>
    <w:rsid w:val="00594FDD"/>
    <w:rsid w:val="005971F1"/>
    <w:rsid w:val="005A5556"/>
    <w:rsid w:val="005B0CB2"/>
    <w:rsid w:val="005B6569"/>
    <w:rsid w:val="005C42F9"/>
    <w:rsid w:val="005D1CF0"/>
    <w:rsid w:val="005D7519"/>
    <w:rsid w:val="005E4C9D"/>
    <w:rsid w:val="005E4FF6"/>
    <w:rsid w:val="00600251"/>
    <w:rsid w:val="00602EF3"/>
    <w:rsid w:val="0061085A"/>
    <w:rsid w:val="00612978"/>
    <w:rsid w:val="00621B7A"/>
    <w:rsid w:val="00622B62"/>
    <w:rsid w:val="0062514F"/>
    <w:rsid w:val="00625C2B"/>
    <w:rsid w:val="0062694B"/>
    <w:rsid w:val="00642946"/>
    <w:rsid w:val="00645701"/>
    <w:rsid w:val="006477A6"/>
    <w:rsid w:val="006530B1"/>
    <w:rsid w:val="006669D7"/>
    <w:rsid w:val="0067659B"/>
    <w:rsid w:val="00697696"/>
    <w:rsid w:val="006A4051"/>
    <w:rsid w:val="006B5DFD"/>
    <w:rsid w:val="006C76A8"/>
    <w:rsid w:val="006D5BA1"/>
    <w:rsid w:val="006D6D68"/>
    <w:rsid w:val="006F590A"/>
    <w:rsid w:val="006F6633"/>
    <w:rsid w:val="007014B7"/>
    <w:rsid w:val="007071F3"/>
    <w:rsid w:val="007109D7"/>
    <w:rsid w:val="007136DD"/>
    <w:rsid w:val="00715F28"/>
    <w:rsid w:val="00722C1A"/>
    <w:rsid w:val="00725800"/>
    <w:rsid w:val="007275D0"/>
    <w:rsid w:val="00732AFD"/>
    <w:rsid w:val="00746C31"/>
    <w:rsid w:val="00763D96"/>
    <w:rsid w:val="0076657A"/>
    <w:rsid w:val="007710AF"/>
    <w:rsid w:val="007753D5"/>
    <w:rsid w:val="00777917"/>
    <w:rsid w:val="00791A7F"/>
    <w:rsid w:val="00792B8E"/>
    <w:rsid w:val="00793EAF"/>
    <w:rsid w:val="007B21B8"/>
    <w:rsid w:val="007B30C8"/>
    <w:rsid w:val="007C1699"/>
    <w:rsid w:val="007E01A9"/>
    <w:rsid w:val="007E14AC"/>
    <w:rsid w:val="007E7053"/>
    <w:rsid w:val="007F1EF2"/>
    <w:rsid w:val="007F3025"/>
    <w:rsid w:val="007F4760"/>
    <w:rsid w:val="0080267D"/>
    <w:rsid w:val="00803194"/>
    <w:rsid w:val="008055F5"/>
    <w:rsid w:val="00806B73"/>
    <w:rsid w:val="00807024"/>
    <w:rsid w:val="0081087F"/>
    <w:rsid w:val="0082541C"/>
    <w:rsid w:val="0083074E"/>
    <w:rsid w:val="008426D6"/>
    <w:rsid w:val="00846CD3"/>
    <w:rsid w:val="00851153"/>
    <w:rsid w:val="00852DF1"/>
    <w:rsid w:val="00856F87"/>
    <w:rsid w:val="00862E12"/>
    <w:rsid w:val="0086398E"/>
    <w:rsid w:val="008675B5"/>
    <w:rsid w:val="00876010"/>
    <w:rsid w:val="008A1A62"/>
    <w:rsid w:val="008A3712"/>
    <w:rsid w:val="008C02D5"/>
    <w:rsid w:val="008C2DAF"/>
    <w:rsid w:val="008C48F6"/>
    <w:rsid w:val="008C6F50"/>
    <w:rsid w:val="008D0000"/>
    <w:rsid w:val="008E13AC"/>
    <w:rsid w:val="008E4662"/>
    <w:rsid w:val="008F3043"/>
    <w:rsid w:val="008F50FF"/>
    <w:rsid w:val="00900736"/>
    <w:rsid w:val="0090295E"/>
    <w:rsid w:val="00904285"/>
    <w:rsid w:val="0092182A"/>
    <w:rsid w:val="00925E27"/>
    <w:rsid w:val="00932358"/>
    <w:rsid w:val="00936DF3"/>
    <w:rsid w:val="0094260E"/>
    <w:rsid w:val="0096524F"/>
    <w:rsid w:val="00972471"/>
    <w:rsid w:val="00972E76"/>
    <w:rsid w:val="00982D85"/>
    <w:rsid w:val="00983E1E"/>
    <w:rsid w:val="00985178"/>
    <w:rsid w:val="009932B8"/>
    <w:rsid w:val="00996F7C"/>
    <w:rsid w:val="009A0E0F"/>
    <w:rsid w:val="009A490B"/>
    <w:rsid w:val="009A4A71"/>
    <w:rsid w:val="009C5931"/>
    <w:rsid w:val="009D35C6"/>
    <w:rsid w:val="009D6945"/>
    <w:rsid w:val="009E1B3B"/>
    <w:rsid w:val="009E2386"/>
    <w:rsid w:val="009E6DDA"/>
    <w:rsid w:val="009F29C8"/>
    <w:rsid w:val="009F474C"/>
    <w:rsid w:val="009F5D8E"/>
    <w:rsid w:val="00A07C66"/>
    <w:rsid w:val="00A15E9E"/>
    <w:rsid w:val="00A21824"/>
    <w:rsid w:val="00A22541"/>
    <w:rsid w:val="00A25543"/>
    <w:rsid w:val="00A26271"/>
    <w:rsid w:val="00A27B97"/>
    <w:rsid w:val="00A34E63"/>
    <w:rsid w:val="00A45CD4"/>
    <w:rsid w:val="00A5705A"/>
    <w:rsid w:val="00A7B272"/>
    <w:rsid w:val="00A86EC5"/>
    <w:rsid w:val="00A87B2F"/>
    <w:rsid w:val="00A924A5"/>
    <w:rsid w:val="00A94AA6"/>
    <w:rsid w:val="00A9674A"/>
    <w:rsid w:val="00AB2141"/>
    <w:rsid w:val="00AB2473"/>
    <w:rsid w:val="00AC0B5D"/>
    <w:rsid w:val="00AC1E34"/>
    <w:rsid w:val="00AC7053"/>
    <w:rsid w:val="00AD1F9E"/>
    <w:rsid w:val="00AE0F0C"/>
    <w:rsid w:val="00AE4935"/>
    <w:rsid w:val="00AF7032"/>
    <w:rsid w:val="00B03178"/>
    <w:rsid w:val="00B08218"/>
    <w:rsid w:val="00B11EB6"/>
    <w:rsid w:val="00B13592"/>
    <w:rsid w:val="00B17D1D"/>
    <w:rsid w:val="00B20561"/>
    <w:rsid w:val="00B20D5B"/>
    <w:rsid w:val="00B30DA8"/>
    <w:rsid w:val="00B33B58"/>
    <w:rsid w:val="00B3407A"/>
    <w:rsid w:val="00B43603"/>
    <w:rsid w:val="00B451D7"/>
    <w:rsid w:val="00B52458"/>
    <w:rsid w:val="00B534BE"/>
    <w:rsid w:val="00B6646D"/>
    <w:rsid w:val="00B67CF3"/>
    <w:rsid w:val="00B76F8E"/>
    <w:rsid w:val="00B8221A"/>
    <w:rsid w:val="00B95837"/>
    <w:rsid w:val="00B97E6C"/>
    <w:rsid w:val="00BB07D2"/>
    <w:rsid w:val="00BB2088"/>
    <w:rsid w:val="00BC177E"/>
    <w:rsid w:val="00BE3547"/>
    <w:rsid w:val="00BE6F26"/>
    <w:rsid w:val="00BF13B3"/>
    <w:rsid w:val="00BF13FF"/>
    <w:rsid w:val="00BF6318"/>
    <w:rsid w:val="00C01078"/>
    <w:rsid w:val="00C173B8"/>
    <w:rsid w:val="00C22FF6"/>
    <w:rsid w:val="00C37C7F"/>
    <w:rsid w:val="00C42A60"/>
    <w:rsid w:val="00C459BC"/>
    <w:rsid w:val="00C46781"/>
    <w:rsid w:val="00C64657"/>
    <w:rsid w:val="00C6662C"/>
    <w:rsid w:val="00C74EE5"/>
    <w:rsid w:val="00C869E8"/>
    <w:rsid w:val="00C90987"/>
    <w:rsid w:val="00C96B11"/>
    <w:rsid w:val="00C97E8C"/>
    <w:rsid w:val="00CA1347"/>
    <w:rsid w:val="00CA6C85"/>
    <w:rsid w:val="00CA6E74"/>
    <w:rsid w:val="00CB18FF"/>
    <w:rsid w:val="00CB4705"/>
    <w:rsid w:val="00CD06EE"/>
    <w:rsid w:val="00CE30C7"/>
    <w:rsid w:val="00CF1F3D"/>
    <w:rsid w:val="00CF5606"/>
    <w:rsid w:val="00D01D71"/>
    <w:rsid w:val="00D02CBE"/>
    <w:rsid w:val="00D03CA5"/>
    <w:rsid w:val="00D063B2"/>
    <w:rsid w:val="00D06536"/>
    <w:rsid w:val="00D06A03"/>
    <w:rsid w:val="00D07C89"/>
    <w:rsid w:val="00D166F1"/>
    <w:rsid w:val="00D17868"/>
    <w:rsid w:val="00D20905"/>
    <w:rsid w:val="00D23A77"/>
    <w:rsid w:val="00D23D3A"/>
    <w:rsid w:val="00D30372"/>
    <w:rsid w:val="00D32F9A"/>
    <w:rsid w:val="00D37D82"/>
    <w:rsid w:val="00D528B2"/>
    <w:rsid w:val="00D53CB3"/>
    <w:rsid w:val="00D62DA4"/>
    <w:rsid w:val="00D62E3A"/>
    <w:rsid w:val="00D634E0"/>
    <w:rsid w:val="00D63C5A"/>
    <w:rsid w:val="00D6627A"/>
    <w:rsid w:val="00D75BF1"/>
    <w:rsid w:val="00D84B91"/>
    <w:rsid w:val="00D874B5"/>
    <w:rsid w:val="00D87981"/>
    <w:rsid w:val="00D93FA7"/>
    <w:rsid w:val="00D97490"/>
    <w:rsid w:val="00DA375C"/>
    <w:rsid w:val="00DB0276"/>
    <w:rsid w:val="00DB0A36"/>
    <w:rsid w:val="00DB774B"/>
    <w:rsid w:val="00DC0517"/>
    <w:rsid w:val="00DC0952"/>
    <w:rsid w:val="00DC42EC"/>
    <w:rsid w:val="00DD0ECA"/>
    <w:rsid w:val="00DD6878"/>
    <w:rsid w:val="00DD7A38"/>
    <w:rsid w:val="00DE3540"/>
    <w:rsid w:val="00DE35F8"/>
    <w:rsid w:val="00DE7C02"/>
    <w:rsid w:val="00DF4666"/>
    <w:rsid w:val="00E039CA"/>
    <w:rsid w:val="00E420EC"/>
    <w:rsid w:val="00E44CB7"/>
    <w:rsid w:val="00E4789E"/>
    <w:rsid w:val="00E53078"/>
    <w:rsid w:val="00E56E60"/>
    <w:rsid w:val="00E6728D"/>
    <w:rsid w:val="00E72A7C"/>
    <w:rsid w:val="00E73AE7"/>
    <w:rsid w:val="00EB0124"/>
    <w:rsid w:val="00EB14BD"/>
    <w:rsid w:val="00EB612A"/>
    <w:rsid w:val="00EC022B"/>
    <w:rsid w:val="00EC149D"/>
    <w:rsid w:val="00ED737C"/>
    <w:rsid w:val="00EE35B4"/>
    <w:rsid w:val="00EE41AF"/>
    <w:rsid w:val="00EE6707"/>
    <w:rsid w:val="00F03359"/>
    <w:rsid w:val="00F07B3A"/>
    <w:rsid w:val="00F15DEB"/>
    <w:rsid w:val="00F30FF5"/>
    <w:rsid w:val="00F45770"/>
    <w:rsid w:val="00F46EAB"/>
    <w:rsid w:val="00F6612D"/>
    <w:rsid w:val="00F67C3B"/>
    <w:rsid w:val="00F73079"/>
    <w:rsid w:val="00F74AFF"/>
    <w:rsid w:val="00F87465"/>
    <w:rsid w:val="00FB0616"/>
    <w:rsid w:val="00FB50C0"/>
    <w:rsid w:val="00FE42FD"/>
    <w:rsid w:val="00FE43D6"/>
    <w:rsid w:val="00FF6797"/>
    <w:rsid w:val="01C803DE"/>
    <w:rsid w:val="0297391F"/>
    <w:rsid w:val="03300BA5"/>
    <w:rsid w:val="037E8B4D"/>
    <w:rsid w:val="03A21D70"/>
    <w:rsid w:val="03DB0CA9"/>
    <w:rsid w:val="03FC206D"/>
    <w:rsid w:val="04082270"/>
    <w:rsid w:val="041F456D"/>
    <w:rsid w:val="04A68A52"/>
    <w:rsid w:val="04B1D3C6"/>
    <w:rsid w:val="051B1D9E"/>
    <w:rsid w:val="057DB93D"/>
    <w:rsid w:val="05F602D3"/>
    <w:rsid w:val="06384D1D"/>
    <w:rsid w:val="06FFF938"/>
    <w:rsid w:val="07017445"/>
    <w:rsid w:val="07443CB4"/>
    <w:rsid w:val="08B28E21"/>
    <w:rsid w:val="08D642EA"/>
    <w:rsid w:val="08EF756D"/>
    <w:rsid w:val="096DDBBA"/>
    <w:rsid w:val="09736E2A"/>
    <w:rsid w:val="09DAB406"/>
    <w:rsid w:val="0A00B339"/>
    <w:rsid w:val="0AA4E975"/>
    <w:rsid w:val="0AE5FA47"/>
    <w:rsid w:val="0AFE1DEA"/>
    <w:rsid w:val="0B114AB7"/>
    <w:rsid w:val="0B6245FC"/>
    <w:rsid w:val="0BD6C4B4"/>
    <w:rsid w:val="0C635352"/>
    <w:rsid w:val="0C6896AB"/>
    <w:rsid w:val="0CE2A6C1"/>
    <w:rsid w:val="0D3120EC"/>
    <w:rsid w:val="0D46644C"/>
    <w:rsid w:val="0E926A2C"/>
    <w:rsid w:val="0F02CC3F"/>
    <w:rsid w:val="0F0C4B36"/>
    <w:rsid w:val="0F29765F"/>
    <w:rsid w:val="0F4FBF7E"/>
    <w:rsid w:val="0FBF37E8"/>
    <w:rsid w:val="101E8500"/>
    <w:rsid w:val="106AECC8"/>
    <w:rsid w:val="1092230B"/>
    <w:rsid w:val="10C8A8F2"/>
    <w:rsid w:val="11114BB6"/>
    <w:rsid w:val="1118D677"/>
    <w:rsid w:val="1123554D"/>
    <w:rsid w:val="1195D43E"/>
    <w:rsid w:val="11E72669"/>
    <w:rsid w:val="120F7BF7"/>
    <w:rsid w:val="1296545D"/>
    <w:rsid w:val="12A84C89"/>
    <w:rsid w:val="12AE0BDA"/>
    <w:rsid w:val="1300C1B1"/>
    <w:rsid w:val="13411CDB"/>
    <w:rsid w:val="134C3D7E"/>
    <w:rsid w:val="13996245"/>
    <w:rsid w:val="140A1E11"/>
    <w:rsid w:val="141CF533"/>
    <w:rsid w:val="1469418A"/>
    <w:rsid w:val="14862326"/>
    <w:rsid w:val="14A93330"/>
    <w:rsid w:val="14C54A03"/>
    <w:rsid w:val="14E6929D"/>
    <w:rsid w:val="14EC458A"/>
    <w:rsid w:val="1536D794"/>
    <w:rsid w:val="1574CF11"/>
    <w:rsid w:val="159D78D1"/>
    <w:rsid w:val="15F60721"/>
    <w:rsid w:val="1651A3AF"/>
    <w:rsid w:val="16BB9D24"/>
    <w:rsid w:val="1742B5B6"/>
    <w:rsid w:val="180A41D1"/>
    <w:rsid w:val="181AE0DA"/>
    <w:rsid w:val="1827127C"/>
    <w:rsid w:val="18276137"/>
    <w:rsid w:val="1888731E"/>
    <w:rsid w:val="188DE894"/>
    <w:rsid w:val="18C002B5"/>
    <w:rsid w:val="191A74E3"/>
    <w:rsid w:val="191BE604"/>
    <w:rsid w:val="191E8DA9"/>
    <w:rsid w:val="19A40BFB"/>
    <w:rsid w:val="19CDF26A"/>
    <w:rsid w:val="1ADC37DE"/>
    <w:rsid w:val="1B4796C1"/>
    <w:rsid w:val="1B99C300"/>
    <w:rsid w:val="1CA220F9"/>
    <w:rsid w:val="1D232AB4"/>
    <w:rsid w:val="1DEF3F3C"/>
    <w:rsid w:val="1F3FDC49"/>
    <w:rsid w:val="1F643B99"/>
    <w:rsid w:val="1F6757E8"/>
    <w:rsid w:val="1F90957B"/>
    <w:rsid w:val="1FA3648A"/>
    <w:rsid w:val="2100C050"/>
    <w:rsid w:val="213C9AAF"/>
    <w:rsid w:val="21D93576"/>
    <w:rsid w:val="222FD7A5"/>
    <w:rsid w:val="2306BC78"/>
    <w:rsid w:val="2314A037"/>
    <w:rsid w:val="23281309"/>
    <w:rsid w:val="23322C56"/>
    <w:rsid w:val="235EDC57"/>
    <w:rsid w:val="2392BEA9"/>
    <w:rsid w:val="239F8755"/>
    <w:rsid w:val="23D95535"/>
    <w:rsid w:val="244864CF"/>
    <w:rsid w:val="244B0D8F"/>
    <w:rsid w:val="25087C9C"/>
    <w:rsid w:val="254DB311"/>
    <w:rsid w:val="2555FBE6"/>
    <w:rsid w:val="25932F8D"/>
    <w:rsid w:val="2689FDD9"/>
    <w:rsid w:val="2697D514"/>
    <w:rsid w:val="26D24804"/>
    <w:rsid w:val="272ACBB1"/>
    <w:rsid w:val="272D14C9"/>
    <w:rsid w:val="277F5119"/>
    <w:rsid w:val="27C3B180"/>
    <w:rsid w:val="27E61967"/>
    <w:rsid w:val="28225342"/>
    <w:rsid w:val="2869D5EC"/>
    <w:rsid w:val="28B9AEDE"/>
    <w:rsid w:val="28BF573C"/>
    <w:rsid w:val="2A33C8AF"/>
    <w:rsid w:val="2AB75E62"/>
    <w:rsid w:val="2C54E27A"/>
    <w:rsid w:val="2C68B1ED"/>
    <w:rsid w:val="2C9E0CFF"/>
    <w:rsid w:val="2CDC75D5"/>
    <w:rsid w:val="2D26F821"/>
    <w:rsid w:val="2D9229DC"/>
    <w:rsid w:val="2DC1C31F"/>
    <w:rsid w:val="2DE372A4"/>
    <w:rsid w:val="2E455D73"/>
    <w:rsid w:val="2E56840C"/>
    <w:rsid w:val="2E674214"/>
    <w:rsid w:val="2EAF65D3"/>
    <w:rsid w:val="2F0019C7"/>
    <w:rsid w:val="2F1ADD70"/>
    <w:rsid w:val="2F9FDB47"/>
    <w:rsid w:val="30724082"/>
    <w:rsid w:val="30D3DC90"/>
    <w:rsid w:val="30E1A658"/>
    <w:rsid w:val="31312D8E"/>
    <w:rsid w:val="318A839D"/>
    <w:rsid w:val="319FB46C"/>
    <w:rsid w:val="31E81FB5"/>
    <w:rsid w:val="3216FA99"/>
    <w:rsid w:val="3245D3AE"/>
    <w:rsid w:val="3255B02F"/>
    <w:rsid w:val="32AD4C1E"/>
    <w:rsid w:val="334BDEEF"/>
    <w:rsid w:val="33BCD430"/>
    <w:rsid w:val="34158788"/>
    <w:rsid w:val="3456F554"/>
    <w:rsid w:val="3457B5D5"/>
    <w:rsid w:val="3540F73C"/>
    <w:rsid w:val="356FD2BB"/>
    <w:rsid w:val="35AFF5CA"/>
    <w:rsid w:val="35C6058E"/>
    <w:rsid w:val="35DC8237"/>
    <w:rsid w:val="36380A7E"/>
    <w:rsid w:val="364EA4A0"/>
    <w:rsid w:val="3650D2D2"/>
    <w:rsid w:val="36A6B728"/>
    <w:rsid w:val="36C933B0"/>
    <w:rsid w:val="375710F6"/>
    <w:rsid w:val="37C97F9C"/>
    <w:rsid w:val="37FC71C7"/>
    <w:rsid w:val="38A4CD33"/>
    <w:rsid w:val="39502718"/>
    <w:rsid w:val="39BB6DF2"/>
    <w:rsid w:val="3A4E6D45"/>
    <w:rsid w:val="3A92B1F7"/>
    <w:rsid w:val="3AB1BC98"/>
    <w:rsid w:val="3AB6C4BC"/>
    <w:rsid w:val="3AD681AA"/>
    <w:rsid w:val="3AF876F2"/>
    <w:rsid w:val="3BB68800"/>
    <w:rsid w:val="3BD4E036"/>
    <w:rsid w:val="3BE49CD7"/>
    <w:rsid w:val="3BFD386B"/>
    <w:rsid w:val="3C3F5330"/>
    <w:rsid w:val="3C576CDB"/>
    <w:rsid w:val="3CB31ADA"/>
    <w:rsid w:val="3CD38DCA"/>
    <w:rsid w:val="3D4B24E0"/>
    <w:rsid w:val="3D5BF44D"/>
    <w:rsid w:val="3DD8EF34"/>
    <w:rsid w:val="3E2438E4"/>
    <w:rsid w:val="3E2BD787"/>
    <w:rsid w:val="3E714FF5"/>
    <w:rsid w:val="3EF0B5A9"/>
    <w:rsid w:val="3F3FB379"/>
    <w:rsid w:val="3FBD1A9A"/>
    <w:rsid w:val="40736A07"/>
    <w:rsid w:val="40AEB126"/>
    <w:rsid w:val="41359E79"/>
    <w:rsid w:val="41E4E75B"/>
    <w:rsid w:val="429BB8DE"/>
    <w:rsid w:val="42ADFC6A"/>
    <w:rsid w:val="42C665EB"/>
    <w:rsid w:val="42E72547"/>
    <w:rsid w:val="437FB78B"/>
    <w:rsid w:val="43D65ADD"/>
    <w:rsid w:val="43DA0D3B"/>
    <w:rsid w:val="446A9FF1"/>
    <w:rsid w:val="44AC8537"/>
    <w:rsid w:val="44B517A4"/>
    <w:rsid w:val="44FD8F5A"/>
    <w:rsid w:val="454B6D18"/>
    <w:rsid w:val="458DD7EF"/>
    <w:rsid w:val="45AF1AC5"/>
    <w:rsid w:val="45D7069F"/>
    <w:rsid w:val="45E94A30"/>
    <w:rsid w:val="462B6471"/>
    <w:rsid w:val="466DD450"/>
    <w:rsid w:val="4670C116"/>
    <w:rsid w:val="46740817"/>
    <w:rsid w:val="467F3C9C"/>
    <w:rsid w:val="46C01723"/>
    <w:rsid w:val="46F763A9"/>
    <w:rsid w:val="471B3031"/>
    <w:rsid w:val="47632B99"/>
    <w:rsid w:val="47646661"/>
    <w:rsid w:val="47DDCF15"/>
    <w:rsid w:val="48098A3B"/>
    <w:rsid w:val="48155932"/>
    <w:rsid w:val="48D5B5BD"/>
    <w:rsid w:val="49F1A7A1"/>
    <w:rsid w:val="4A370DD4"/>
    <w:rsid w:val="4AA66AB9"/>
    <w:rsid w:val="4B39C94C"/>
    <w:rsid w:val="4B68759B"/>
    <w:rsid w:val="4BA38DAC"/>
    <w:rsid w:val="4BAEA141"/>
    <w:rsid w:val="4C758249"/>
    <w:rsid w:val="4C7D000C"/>
    <w:rsid w:val="4CDC99FB"/>
    <w:rsid w:val="4D179BBC"/>
    <w:rsid w:val="4DEEE0FE"/>
    <w:rsid w:val="4E909146"/>
    <w:rsid w:val="4ECD1C8D"/>
    <w:rsid w:val="4F636915"/>
    <w:rsid w:val="4F6CD17D"/>
    <w:rsid w:val="4F97405B"/>
    <w:rsid w:val="500A5057"/>
    <w:rsid w:val="504508F0"/>
    <w:rsid w:val="50BD8EB1"/>
    <w:rsid w:val="5106FC01"/>
    <w:rsid w:val="51617483"/>
    <w:rsid w:val="51E977E6"/>
    <w:rsid w:val="522396AF"/>
    <w:rsid w:val="5241F354"/>
    <w:rsid w:val="52475066"/>
    <w:rsid w:val="527FC5E4"/>
    <w:rsid w:val="52C3D339"/>
    <w:rsid w:val="5311DAC4"/>
    <w:rsid w:val="53196664"/>
    <w:rsid w:val="535E25C3"/>
    <w:rsid w:val="541ED6A3"/>
    <w:rsid w:val="5428E8DD"/>
    <w:rsid w:val="542A7149"/>
    <w:rsid w:val="54698B66"/>
    <w:rsid w:val="54903BB6"/>
    <w:rsid w:val="54AE9B73"/>
    <w:rsid w:val="54B686F0"/>
    <w:rsid w:val="55DE34DC"/>
    <w:rsid w:val="56287228"/>
    <w:rsid w:val="56306703"/>
    <w:rsid w:val="56AF6210"/>
    <w:rsid w:val="56C87308"/>
    <w:rsid w:val="57373201"/>
    <w:rsid w:val="57487F94"/>
    <w:rsid w:val="57942C28"/>
    <w:rsid w:val="57D630AD"/>
    <w:rsid w:val="58114443"/>
    <w:rsid w:val="58158C30"/>
    <w:rsid w:val="582EE735"/>
    <w:rsid w:val="58378BAB"/>
    <w:rsid w:val="58D242AA"/>
    <w:rsid w:val="58DA003F"/>
    <w:rsid w:val="592C7C9A"/>
    <w:rsid w:val="5958C77D"/>
    <w:rsid w:val="59CA0AE2"/>
    <w:rsid w:val="59F06462"/>
    <w:rsid w:val="5A1140D8"/>
    <w:rsid w:val="5A274594"/>
    <w:rsid w:val="5A7C72CE"/>
    <w:rsid w:val="5A93C41C"/>
    <w:rsid w:val="5B1A1F3E"/>
    <w:rsid w:val="5B59A612"/>
    <w:rsid w:val="5B825E07"/>
    <w:rsid w:val="5B8BCFCD"/>
    <w:rsid w:val="5BC4DED5"/>
    <w:rsid w:val="5BE4861F"/>
    <w:rsid w:val="5BF7C8B0"/>
    <w:rsid w:val="5C467254"/>
    <w:rsid w:val="5C7161EE"/>
    <w:rsid w:val="5CB4E214"/>
    <w:rsid w:val="5E2CFDEE"/>
    <w:rsid w:val="5E7F095C"/>
    <w:rsid w:val="5F03C73C"/>
    <w:rsid w:val="5F1047CB"/>
    <w:rsid w:val="5F8262BE"/>
    <w:rsid w:val="6026E1DF"/>
    <w:rsid w:val="60BFE458"/>
    <w:rsid w:val="60E69C16"/>
    <w:rsid w:val="61A1BA26"/>
    <w:rsid w:val="61A211B1"/>
    <w:rsid w:val="61DA2A29"/>
    <w:rsid w:val="61E0E5F2"/>
    <w:rsid w:val="62373283"/>
    <w:rsid w:val="62CC1495"/>
    <w:rsid w:val="633079C2"/>
    <w:rsid w:val="63781C08"/>
    <w:rsid w:val="63B30F59"/>
    <w:rsid w:val="63B3E5F6"/>
    <w:rsid w:val="63FD6FA8"/>
    <w:rsid w:val="649BE67D"/>
    <w:rsid w:val="650E8412"/>
    <w:rsid w:val="65ADE5DF"/>
    <w:rsid w:val="660D34C1"/>
    <w:rsid w:val="665B741A"/>
    <w:rsid w:val="665B7F17"/>
    <w:rsid w:val="665F0195"/>
    <w:rsid w:val="667C2AC8"/>
    <w:rsid w:val="67077B5B"/>
    <w:rsid w:val="6738209E"/>
    <w:rsid w:val="678D6BA2"/>
    <w:rsid w:val="67DCDB94"/>
    <w:rsid w:val="682BEA71"/>
    <w:rsid w:val="686E55D6"/>
    <w:rsid w:val="68FD6BA9"/>
    <w:rsid w:val="6943073E"/>
    <w:rsid w:val="6959A0B9"/>
    <w:rsid w:val="69A0416D"/>
    <w:rsid w:val="69A0C4BF"/>
    <w:rsid w:val="69BAC56C"/>
    <w:rsid w:val="6A1047C1"/>
    <w:rsid w:val="6C0BA817"/>
    <w:rsid w:val="6CB250DD"/>
    <w:rsid w:val="6CEAAFEC"/>
    <w:rsid w:val="6D0B6A1E"/>
    <w:rsid w:val="6D15AAE5"/>
    <w:rsid w:val="6D4A3B85"/>
    <w:rsid w:val="6DE34AE9"/>
    <w:rsid w:val="6DFC24EC"/>
    <w:rsid w:val="6E42131F"/>
    <w:rsid w:val="6E86CB47"/>
    <w:rsid w:val="6EBFF20E"/>
    <w:rsid w:val="6EDAD13B"/>
    <w:rsid w:val="6EEAF0D9"/>
    <w:rsid w:val="6F4D58CB"/>
    <w:rsid w:val="70407B4E"/>
    <w:rsid w:val="7058F200"/>
    <w:rsid w:val="706FB7DF"/>
    <w:rsid w:val="7084789D"/>
    <w:rsid w:val="70B1519E"/>
    <w:rsid w:val="70D8EFE5"/>
    <w:rsid w:val="71277F4D"/>
    <w:rsid w:val="712D6CF0"/>
    <w:rsid w:val="713C8AA1"/>
    <w:rsid w:val="718B6136"/>
    <w:rsid w:val="71A47C54"/>
    <w:rsid w:val="7252BA2A"/>
    <w:rsid w:val="72939631"/>
    <w:rsid w:val="74167368"/>
    <w:rsid w:val="74390DB7"/>
    <w:rsid w:val="743DD0E8"/>
    <w:rsid w:val="748BC2A9"/>
    <w:rsid w:val="74903A7A"/>
    <w:rsid w:val="74D35D1E"/>
    <w:rsid w:val="750D8C0C"/>
    <w:rsid w:val="751EE7D7"/>
    <w:rsid w:val="757A1277"/>
    <w:rsid w:val="75F52E25"/>
    <w:rsid w:val="763AA635"/>
    <w:rsid w:val="765BA444"/>
    <w:rsid w:val="76A54F3F"/>
    <w:rsid w:val="77163CE6"/>
    <w:rsid w:val="77375D38"/>
    <w:rsid w:val="7756175B"/>
    <w:rsid w:val="7757E5BC"/>
    <w:rsid w:val="77632D32"/>
    <w:rsid w:val="781D2B96"/>
    <w:rsid w:val="78791FDB"/>
    <w:rsid w:val="78A6FBCB"/>
    <w:rsid w:val="7913F743"/>
    <w:rsid w:val="7970C189"/>
    <w:rsid w:val="7A1A2712"/>
    <w:rsid w:val="7A3153D1"/>
    <w:rsid w:val="7A58CD0D"/>
    <w:rsid w:val="7AB55965"/>
    <w:rsid w:val="7B2B6E67"/>
    <w:rsid w:val="7B2F33C5"/>
    <w:rsid w:val="7B50D927"/>
    <w:rsid w:val="7B83595D"/>
    <w:rsid w:val="7BB76217"/>
    <w:rsid w:val="7BF4130B"/>
    <w:rsid w:val="7C23A2F3"/>
    <w:rsid w:val="7D57EB4D"/>
    <w:rsid w:val="7D98E754"/>
    <w:rsid w:val="7E641E64"/>
    <w:rsid w:val="7E75962D"/>
    <w:rsid w:val="7EB98635"/>
    <w:rsid w:val="7ED55A45"/>
    <w:rsid w:val="7F60AD94"/>
    <w:rsid w:val="7F7E983F"/>
    <w:rsid w:val="7FEECDF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ECDFF"/>
  <w15:chartTrackingRefBased/>
  <w15:docId w15:val="{66067AEC-A3A0-4959-853E-F2E9FE2FB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7F4760"/>
    <w:rPr>
      <w:color w:val="467886" w:themeColor="hyperlink"/>
      <w:u w:val="single"/>
    </w:rPr>
  </w:style>
  <w:style w:type="character" w:styleId="UnresolvedMention">
    <w:name w:val="Unresolved Mention"/>
    <w:basedOn w:val="DefaultParagraphFont"/>
    <w:uiPriority w:val="99"/>
    <w:semiHidden/>
    <w:unhideWhenUsed/>
    <w:rsid w:val="007F4760"/>
    <w:rPr>
      <w:color w:val="605E5C"/>
      <w:shd w:val="clear" w:color="auto" w:fill="E1DFDD"/>
    </w:rPr>
  </w:style>
  <w:style w:type="character" w:styleId="FollowedHyperlink">
    <w:name w:val="FollowedHyperlink"/>
    <w:basedOn w:val="DefaultParagraphFont"/>
    <w:uiPriority w:val="99"/>
    <w:semiHidden/>
    <w:unhideWhenUsed/>
    <w:rsid w:val="00F74AF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21" /><Relationship Type="http://schemas.openxmlformats.org/officeDocument/2006/relationships/hyperlink" Target="https://www.simplypsychology.org/maslow.html" TargetMode="External" Id="rId7" /><Relationship Type="http://schemas.openxmlformats.org/officeDocument/2006/relationships/styles" Target="styles.xml" Id="rId2"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hyperlink" Target="https://www.legislation.gov.uk/ukpga/2010/15/contents" TargetMode="External"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hyperlink" Target="https://en.unesco.org/inclusivepolicylab/system/files/teams/discussion/2018/2/e-and-d-for-academics-factsheet-inclusive-practice_0_0_0_0_0.pdf" TargetMode="External" Id="Re3abf82be71f4a04" /><Relationship Type="http://schemas.openxmlformats.org/officeDocument/2006/relationships/hyperlink" Target="https://www.equalityhumanrights.com/equality/equality-act-2010/equality-act-faqs" TargetMode="External" Id="Rd1aa61e2238e4546" /><Relationship Type="http://schemas.openxmlformats.org/officeDocument/2006/relationships/hyperlink" Target="https://doi.org/10.1080/13603116.2017.1414578" TargetMode="External" Id="Rb57ed769017842cd" /><Relationship Type="http://schemas.openxmlformats.org/officeDocument/2006/relationships/hyperlink" Target="https://www.studentfinancewales.co.uk/undergraduate-finance/full-time/tuition-fee-and-living-cost-students/what-s-available/childcare-grant/" TargetMode="External" Id="Rc9736d2f46764a75" /><Relationship Type="http://schemas.openxmlformats.org/officeDocument/2006/relationships/hyperlink" Target="https://www.uwtsd.ac.uk/academic-quality-handbook" TargetMode="External" Id="R48eae4579d2848ef" /><Relationship Type="http://schemas.openxmlformats.org/officeDocument/2006/relationships/hyperlink" Target="https://www.uwtsd.ac.uk/study/experience-facilities/student-support-wellbeing/disability-support" TargetMode="External" Id="R50e1132750c0450e" /><Relationship Type="http://schemas.openxmlformats.org/officeDocument/2006/relationships/hyperlink" Target="https://www.uwtsd.ac.uk/experience-facilities/student-support-wellbeing/money-support" TargetMode="External" Id="R79c122ffa72543d5" /><Relationship Type="http://schemas.openxmlformats.org/officeDocument/2006/relationships/hyperlink" Target="https://www.uwtsd.ac.uk/about/governance-and-management/strategies-and-policies" TargetMode="External" Id="Re54633dc4a334e48" /><Relationship Type="http://schemas.openxmlformats.org/officeDocument/2006/relationships/hyperlink" Target="https://www.uwtsd.ac.uk/experience-facilities/accommodation/swansea-accommodation" TargetMode="External" Id="R83d8211510fc4cc3" /><Relationship Type="http://schemas.openxmlformats.org/officeDocument/2006/relationships/hyperlink" Target="https://www.uwtsd.ac.uk/applying-finance/fees-finance/undergraduate-funding-support" TargetMode="External" Id="R6b3f188ca2b84729" /><Relationship Type="http://schemas.openxmlformats.org/officeDocument/2006/relationships/hyperlink" Target="https://www.gov.wales/summary-tertiary-education-and-research-wales-act" TargetMode="External" Id="R463367f42494449f" /><Relationship Type="http://schemas.openxmlformats.org/officeDocument/2006/relationships/hyperlink" Target="https://hwb.gov.wales/api/storage/c08350b0-22e5-4d12-ba0d-544abb35ba95/Professional%20standards%20for%20FE%20%20WBL%20and%20ACL%20Practitioners%20-%20June%202023%20%28E%29.pdf?preview=true" TargetMode="External" Id="R82d0c923a18a4055" /><Relationship Type="http://schemas.openxmlformats.org/officeDocument/2006/relationships/hyperlink" Target="https://www.gov.wales/sites/default/files/publications/2024-07/spsf-1-core-guidance.pdf" TargetMode="External" Id="R2624588c55364927" /><Relationship Type="http://schemas.openxmlformats.org/officeDocument/2006/relationships/hyperlink" Target="https://www.gov.wales/sites/default/files/publications/2018-02/towards-2030-a-framework-for-building-a-world-class-post-compulsory-education-system-for-wales.pdf" TargetMode="External" Id="R6df2b011b5cd4d3e" /><Relationship Type="http://schemas.openxmlformats.org/officeDocument/2006/relationships/hyperlink" Target="http://dx.doi.org/10.1787/9789264130852-en" TargetMode="External" Id="R0fcfe5f559724ff2" /><Relationship Type="http://schemas.openxmlformats.org/officeDocument/2006/relationships/hyperlink" Target="https://www.ucas.com/files/next-steps-what-experience-disabled-students-education-report" TargetMode="External" Id="R6ce656903741455d" /><Relationship Type="http://schemas.openxmlformats.org/officeDocument/2006/relationships/hyperlink" Target="https://www.gov.wales/additional-learning-needs-code" TargetMode="External" Id="Rf5aea7a177e146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Williams (1650794)</dc:creator>
  <keywords/>
  <dc:description/>
  <lastModifiedBy>Caitlin Williams (1650794)</lastModifiedBy>
  <revision>391</revision>
  <dcterms:created xsi:type="dcterms:W3CDTF">2025-01-12T14:17:00.0000000Z</dcterms:created>
  <dcterms:modified xsi:type="dcterms:W3CDTF">2025-01-31T18:58:49.6964935Z</dcterms:modified>
</coreProperties>
</file>