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341830" w14:textId="77777777" w:rsidR="007F721A" w:rsidRDefault="007F721A" w:rsidP="00291D66">
      <w:pPr>
        <w:pStyle w:val="Title"/>
      </w:pPr>
    </w:p>
    <w:p w14:paraId="0A4D9E42" w14:textId="77777777" w:rsidR="007F721A" w:rsidRDefault="007F721A" w:rsidP="00291D66">
      <w:pPr>
        <w:pStyle w:val="Title"/>
      </w:pPr>
    </w:p>
    <w:p w14:paraId="1550E5ED" w14:textId="77777777" w:rsidR="007F721A" w:rsidRDefault="007F721A" w:rsidP="00291D66">
      <w:pPr>
        <w:pStyle w:val="Title"/>
      </w:pPr>
    </w:p>
    <w:p w14:paraId="744042C1" w14:textId="77777777" w:rsidR="007F721A" w:rsidRDefault="007F721A" w:rsidP="00291D66">
      <w:pPr>
        <w:pStyle w:val="Title"/>
      </w:pPr>
    </w:p>
    <w:p w14:paraId="5756110E" w14:textId="5B916799" w:rsidR="00291D66" w:rsidRDefault="00291D66" w:rsidP="00291D66">
      <w:pPr>
        <w:pStyle w:val="Title"/>
      </w:pPr>
      <w:r w:rsidRPr="00291D66">
        <w:t xml:space="preserve">Assessment component 1: Marketing Environment Analysis </w:t>
      </w:r>
    </w:p>
    <w:p w14:paraId="75C9E053" w14:textId="77777777" w:rsidR="00291D66" w:rsidRDefault="00291D66" w:rsidP="00291D66">
      <w:pPr>
        <w:pStyle w:val="Title"/>
      </w:pPr>
    </w:p>
    <w:p w14:paraId="5E0A39B3" w14:textId="77777777" w:rsidR="00291D66" w:rsidRDefault="00291D66" w:rsidP="00291D66">
      <w:pPr>
        <w:pStyle w:val="Title"/>
      </w:pPr>
    </w:p>
    <w:p w14:paraId="1C7F3ACB" w14:textId="72B869B4" w:rsidR="00291D66" w:rsidRPr="007F721A" w:rsidRDefault="00291D66" w:rsidP="007F721A">
      <w:pPr>
        <w:jc w:val="center"/>
        <w:rPr>
          <w:b/>
          <w:bCs/>
          <w:sz w:val="32"/>
          <w:szCs w:val="32"/>
        </w:rPr>
      </w:pPr>
      <w:r w:rsidRPr="007F721A">
        <w:rPr>
          <w:b/>
          <w:bCs/>
          <w:sz w:val="32"/>
          <w:szCs w:val="32"/>
        </w:rPr>
        <w:t>Student name:</w:t>
      </w:r>
      <w:r w:rsidR="003E73E5">
        <w:rPr>
          <w:b/>
          <w:bCs/>
          <w:sz w:val="32"/>
          <w:szCs w:val="32"/>
        </w:rPr>
        <w:t>Bogdan Alexandru Vasile</w:t>
      </w:r>
    </w:p>
    <w:p w14:paraId="31B8875C" w14:textId="3E3B8203" w:rsidR="009C2475" w:rsidRDefault="00291D66" w:rsidP="007F721A">
      <w:pPr>
        <w:jc w:val="center"/>
        <w:rPr>
          <w:b/>
          <w:sz w:val="32"/>
          <w:szCs w:val="29"/>
          <w:lang w:val="en-IN"/>
        </w:rPr>
      </w:pPr>
      <w:r w:rsidRPr="007F721A">
        <w:rPr>
          <w:b/>
          <w:bCs/>
          <w:sz w:val="32"/>
          <w:szCs w:val="32"/>
        </w:rPr>
        <w:t>Student ID:</w:t>
      </w:r>
      <w:r w:rsidR="003E73E5">
        <w:rPr>
          <w:b/>
          <w:bCs/>
          <w:sz w:val="32"/>
          <w:szCs w:val="32"/>
        </w:rPr>
        <w:t xml:space="preserve"> 211</w:t>
      </w:r>
      <w:r w:rsidR="00FB3FEB">
        <w:rPr>
          <w:b/>
          <w:bCs/>
          <w:sz w:val="32"/>
          <w:szCs w:val="32"/>
        </w:rPr>
        <w:t>4284</w:t>
      </w:r>
      <w:r w:rsidR="009C2475">
        <w:rPr>
          <w:lang w:val="en-IN"/>
        </w:rPr>
        <w:br w:type="page"/>
      </w:r>
    </w:p>
    <w:sdt>
      <w:sdtPr>
        <w:rPr>
          <w:rFonts w:ascii="Arial" w:eastAsiaTheme="minorHAnsi" w:hAnsi="Arial" w:cstheme="minorBidi"/>
          <w:color w:val="auto"/>
          <w:kern w:val="2"/>
          <w:sz w:val="24"/>
          <w:szCs w:val="20"/>
          <w:lang w:val="en-GB" w:bidi="hi-IN"/>
          <w14:ligatures w14:val="standardContextual"/>
        </w:rPr>
        <w:id w:val="-1722351548"/>
        <w:docPartObj>
          <w:docPartGallery w:val="Table of Contents"/>
          <w:docPartUnique/>
        </w:docPartObj>
      </w:sdtPr>
      <w:sdtEndPr>
        <w:rPr>
          <w:b/>
          <w:bCs/>
          <w:noProof/>
        </w:rPr>
      </w:sdtEndPr>
      <w:sdtContent>
        <w:p w14:paraId="2C099B08" w14:textId="04F88251" w:rsidR="008D0D10" w:rsidRPr="007425D1" w:rsidRDefault="008D0D10">
          <w:pPr>
            <w:pStyle w:val="TOCHeading"/>
            <w:rPr>
              <w:rFonts w:ascii="Arial" w:hAnsi="Arial" w:cs="Arial"/>
              <w:b/>
              <w:bCs/>
              <w:color w:val="auto"/>
            </w:rPr>
          </w:pPr>
          <w:r w:rsidRPr="007425D1">
            <w:rPr>
              <w:rFonts w:ascii="Arial" w:hAnsi="Arial" w:cs="Arial"/>
              <w:b/>
              <w:bCs/>
              <w:color w:val="auto"/>
            </w:rPr>
            <w:t>Table of Contents</w:t>
          </w:r>
        </w:p>
        <w:p w14:paraId="2505A3A0" w14:textId="4D88183E" w:rsidR="002701DB" w:rsidRDefault="008D0D10">
          <w:pPr>
            <w:pStyle w:val="TOC1"/>
            <w:tabs>
              <w:tab w:val="right" w:leader="dot" w:pos="9016"/>
            </w:tabs>
            <w:rPr>
              <w:rFonts w:asciiTheme="minorHAnsi" w:eastAsiaTheme="minorEastAsia" w:hAnsiTheme="minorHAnsi"/>
              <w:noProof/>
              <w:szCs w:val="24"/>
              <w:lang w:val="en-IN" w:eastAsia="en-IN" w:bidi="ar-SA"/>
            </w:rPr>
          </w:pPr>
          <w:r>
            <w:fldChar w:fldCharType="begin"/>
          </w:r>
          <w:r>
            <w:instrText xml:space="preserve"> TOC \o "1-3" \h \z \u </w:instrText>
          </w:r>
          <w:r>
            <w:fldChar w:fldCharType="separate"/>
          </w:r>
          <w:hyperlink w:anchor="_Toc214454560" w:history="1">
            <w:r w:rsidR="002701DB" w:rsidRPr="00B17DF2">
              <w:rPr>
                <w:rStyle w:val="Hyperlink"/>
                <w:noProof/>
                <w:lang w:val="en-IN"/>
              </w:rPr>
              <w:t>1. Introduction</w:t>
            </w:r>
            <w:r w:rsidR="002701DB">
              <w:rPr>
                <w:noProof/>
                <w:webHidden/>
              </w:rPr>
              <w:tab/>
            </w:r>
            <w:r w:rsidR="002701DB">
              <w:rPr>
                <w:noProof/>
                <w:webHidden/>
              </w:rPr>
              <w:fldChar w:fldCharType="begin"/>
            </w:r>
            <w:r w:rsidR="002701DB">
              <w:rPr>
                <w:noProof/>
                <w:webHidden/>
              </w:rPr>
              <w:instrText xml:space="preserve"> PAGEREF _Toc214454560 \h </w:instrText>
            </w:r>
            <w:r w:rsidR="002701DB">
              <w:rPr>
                <w:noProof/>
                <w:webHidden/>
              </w:rPr>
            </w:r>
            <w:r w:rsidR="002701DB">
              <w:rPr>
                <w:noProof/>
                <w:webHidden/>
              </w:rPr>
              <w:fldChar w:fldCharType="separate"/>
            </w:r>
            <w:r w:rsidR="002701DB">
              <w:rPr>
                <w:noProof/>
                <w:webHidden/>
              </w:rPr>
              <w:t>3</w:t>
            </w:r>
            <w:r w:rsidR="002701DB">
              <w:rPr>
                <w:noProof/>
                <w:webHidden/>
              </w:rPr>
              <w:fldChar w:fldCharType="end"/>
            </w:r>
          </w:hyperlink>
        </w:p>
        <w:p w14:paraId="6463092B" w14:textId="7FCE0DE6" w:rsidR="002701DB" w:rsidRDefault="002701DB">
          <w:pPr>
            <w:pStyle w:val="TOC1"/>
            <w:tabs>
              <w:tab w:val="right" w:leader="dot" w:pos="9016"/>
            </w:tabs>
            <w:rPr>
              <w:rFonts w:asciiTheme="minorHAnsi" w:eastAsiaTheme="minorEastAsia" w:hAnsiTheme="minorHAnsi"/>
              <w:noProof/>
              <w:szCs w:val="24"/>
              <w:lang w:val="en-IN" w:eastAsia="en-IN" w:bidi="ar-SA"/>
            </w:rPr>
          </w:pPr>
          <w:hyperlink w:anchor="_Toc214454561" w:history="1">
            <w:r w:rsidRPr="00B17DF2">
              <w:rPr>
                <w:rStyle w:val="Hyperlink"/>
                <w:noProof/>
                <w:lang w:val="en-IN"/>
              </w:rPr>
              <w:t>2. Macro Marketing Environment Analysis</w:t>
            </w:r>
            <w:r>
              <w:rPr>
                <w:noProof/>
                <w:webHidden/>
              </w:rPr>
              <w:tab/>
            </w:r>
            <w:r>
              <w:rPr>
                <w:noProof/>
                <w:webHidden/>
              </w:rPr>
              <w:fldChar w:fldCharType="begin"/>
            </w:r>
            <w:r>
              <w:rPr>
                <w:noProof/>
                <w:webHidden/>
              </w:rPr>
              <w:instrText xml:space="preserve"> PAGEREF _Toc214454561 \h </w:instrText>
            </w:r>
            <w:r>
              <w:rPr>
                <w:noProof/>
                <w:webHidden/>
              </w:rPr>
            </w:r>
            <w:r>
              <w:rPr>
                <w:noProof/>
                <w:webHidden/>
              </w:rPr>
              <w:fldChar w:fldCharType="separate"/>
            </w:r>
            <w:r>
              <w:rPr>
                <w:noProof/>
                <w:webHidden/>
              </w:rPr>
              <w:t>4</w:t>
            </w:r>
            <w:r>
              <w:rPr>
                <w:noProof/>
                <w:webHidden/>
              </w:rPr>
              <w:fldChar w:fldCharType="end"/>
            </w:r>
          </w:hyperlink>
        </w:p>
        <w:p w14:paraId="46639182" w14:textId="313162B6" w:rsidR="002701DB" w:rsidRDefault="002701DB">
          <w:pPr>
            <w:pStyle w:val="TOC2"/>
            <w:tabs>
              <w:tab w:val="right" w:leader="dot" w:pos="9016"/>
            </w:tabs>
            <w:rPr>
              <w:rFonts w:asciiTheme="minorHAnsi" w:eastAsiaTheme="minorEastAsia" w:hAnsiTheme="minorHAnsi"/>
              <w:noProof/>
              <w:szCs w:val="24"/>
              <w:lang w:val="en-IN" w:eastAsia="en-IN" w:bidi="ar-SA"/>
            </w:rPr>
          </w:pPr>
          <w:hyperlink w:anchor="_Toc214454562" w:history="1">
            <w:r w:rsidRPr="00B17DF2">
              <w:rPr>
                <w:rStyle w:val="Hyperlink"/>
                <w:noProof/>
                <w:lang w:val="en-IN"/>
              </w:rPr>
              <w:t>2.1 Economic Environment</w:t>
            </w:r>
            <w:r>
              <w:rPr>
                <w:noProof/>
                <w:webHidden/>
              </w:rPr>
              <w:tab/>
            </w:r>
            <w:r>
              <w:rPr>
                <w:noProof/>
                <w:webHidden/>
              </w:rPr>
              <w:fldChar w:fldCharType="begin"/>
            </w:r>
            <w:r>
              <w:rPr>
                <w:noProof/>
                <w:webHidden/>
              </w:rPr>
              <w:instrText xml:space="preserve"> PAGEREF _Toc214454562 \h </w:instrText>
            </w:r>
            <w:r>
              <w:rPr>
                <w:noProof/>
                <w:webHidden/>
              </w:rPr>
            </w:r>
            <w:r>
              <w:rPr>
                <w:noProof/>
                <w:webHidden/>
              </w:rPr>
              <w:fldChar w:fldCharType="separate"/>
            </w:r>
            <w:r>
              <w:rPr>
                <w:noProof/>
                <w:webHidden/>
              </w:rPr>
              <w:t>4</w:t>
            </w:r>
            <w:r>
              <w:rPr>
                <w:noProof/>
                <w:webHidden/>
              </w:rPr>
              <w:fldChar w:fldCharType="end"/>
            </w:r>
          </w:hyperlink>
        </w:p>
        <w:p w14:paraId="74D20EBA" w14:textId="1BE71293" w:rsidR="002701DB" w:rsidRDefault="002701DB">
          <w:pPr>
            <w:pStyle w:val="TOC2"/>
            <w:tabs>
              <w:tab w:val="right" w:leader="dot" w:pos="9016"/>
            </w:tabs>
            <w:rPr>
              <w:rFonts w:asciiTheme="minorHAnsi" w:eastAsiaTheme="minorEastAsia" w:hAnsiTheme="minorHAnsi"/>
              <w:noProof/>
              <w:szCs w:val="24"/>
              <w:lang w:val="en-IN" w:eastAsia="en-IN" w:bidi="ar-SA"/>
            </w:rPr>
          </w:pPr>
          <w:hyperlink w:anchor="_Toc214454563" w:history="1">
            <w:r w:rsidRPr="00B17DF2">
              <w:rPr>
                <w:rStyle w:val="Hyperlink"/>
                <w:noProof/>
                <w:lang w:val="en-IN"/>
              </w:rPr>
              <w:t>2.2 Technological Environment</w:t>
            </w:r>
            <w:r>
              <w:rPr>
                <w:noProof/>
                <w:webHidden/>
              </w:rPr>
              <w:tab/>
            </w:r>
            <w:r>
              <w:rPr>
                <w:noProof/>
                <w:webHidden/>
              </w:rPr>
              <w:fldChar w:fldCharType="begin"/>
            </w:r>
            <w:r>
              <w:rPr>
                <w:noProof/>
                <w:webHidden/>
              </w:rPr>
              <w:instrText xml:space="preserve"> PAGEREF _Toc214454563 \h </w:instrText>
            </w:r>
            <w:r>
              <w:rPr>
                <w:noProof/>
                <w:webHidden/>
              </w:rPr>
            </w:r>
            <w:r>
              <w:rPr>
                <w:noProof/>
                <w:webHidden/>
              </w:rPr>
              <w:fldChar w:fldCharType="separate"/>
            </w:r>
            <w:r>
              <w:rPr>
                <w:noProof/>
                <w:webHidden/>
              </w:rPr>
              <w:t>5</w:t>
            </w:r>
            <w:r>
              <w:rPr>
                <w:noProof/>
                <w:webHidden/>
              </w:rPr>
              <w:fldChar w:fldCharType="end"/>
            </w:r>
          </w:hyperlink>
        </w:p>
        <w:p w14:paraId="398BE1FE" w14:textId="0CAF2275" w:rsidR="002701DB" w:rsidRDefault="002701DB">
          <w:pPr>
            <w:pStyle w:val="TOC1"/>
            <w:tabs>
              <w:tab w:val="right" w:leader="dot" w:pos="9016"/>
            </w:tabs>
            <w:rPr>
              <w:rFonts w:asciiTheme="minorHAnsi" w:eastAsiaTheme="minorEastAsia" w:hAnsiTheme="minorHAnsi"/>
              <w:noProof/>
              <w:szCs w:val="24"/>
              <w:lang w:val="en-IN" w:eastAsia="en-IN" w:bidi="ar-SA"/>
            </w:rPr>
          </w:pPr>
          <w:hyperlink w:anchor="_Toc214454564" w:history="1">
            <w:r w:rsidRPr="00B17DF2">
              <w:rPr>
                <w:rStyle w:val="Hyperlink"/>
                <w:noProof/>
                <w:lang w:val="en-IN"/>
              </w:rPr>
              <w:t>3. Strategic Responses and Competitive Evaluation</w:t>
            </w:r>
            <w:r>
              <w:rPr>
                <w:noProof/>
                <w:webHidden/>
              </w:rPr>
              <w:tab/>
            </w:r>
            <w:r>
              <w:rPr>
                <w:noProof/>
                <w:webHidden/>
              </w:rPr>
              <w:fldChar w:fldCharType="begin"/>
            </w:r>
            <w:r>
              <w:rPr>
                <w:noProof/>
                <w:webHidden/>
              </w:rPr>
              <w:instrText xml:space="preserve"> PAGEREF _Toc214454564 \h </w:instrText>
            </w:r>
            <w:r>
              <w:rPr>
                <w:noProof/>
                <w:webHidden/>
              </w:rPr>
            </w:r>
            <w:r>
              <w:rPr>
                <w:noProof/>
                <w:webHidden/>
              </w:rPr>
              <w:fldChar w:fldCharType="separate"/>
            </w:r>
            <w:r>
              <w:rPr>
                <w:noProof/>
                <w:webHidden/>
              </w:rPr>
              <w:t>7</w:t>
            </w:r>
            <w:r>
              <w:rPr>
                <w:noProof/>
                <w:webHidden/>
              </w:rPr>
              <w:fldChar w:fldCharType="end"/>
            </w:r>
          </w:hyperlink>
        </w:p>
        <w:p w14:paraId="4669A0D2" w14:textId="12912417" w:rsidR="002701DB" w:rsidRDefault="002701DB">
          <w:pPr>
            <w:pStyle w:val="TOC2"/>
            <w:tabs>
              <w:tab w:val="right" w:leader="dot" w:pos="9016"/>
            </w:tabs>
            <w:rPr>
              <w:rFonts w:asciiTheme="minorHAnsi" w:eastAsiaTheme="minorEastAsia" w:hAnsiTheme="minorHAnsi"/>
              <w:noProof/>
              <w:szCs w:val="24"/>
              <w:lang w:val="en-IN" w:eastAsia="en-IN" w:bidi="ar-SA"/>
            </w:rPr>
          </w:pPr>
          <w:hyperlink w:anchor="_Toc214454565" w:history="1">
            <w:r w:rsidRPr="00B17DF2">
              <w:rPr>
                <w:rStyle w:val="Hyperlink"/>
                <w:noProof/>
                <w:lang w:val="en-IN"/>
              </w:rPr>
              <w:t>3.1 Tesco’s Strategic Responses (Pioneer)</w:t>
            </w:r>
            <w:r>
              <w:rPr>
                <w:noProof/>
                <w:webHidden/>
              </w:rPr>
              <w:tab/>
            </w:r>
            <w:r>
              <w:rPr>
                <w:noProof/>
                <w:webHidden/>
              </w:rPr>
              <w:fldChar w:fldCharType="begin"/>
            </w:r>
            <w:r>
              <w:rPr>
                <w:noProof/>
                <w:webHidden/>
              </w:rPr>
              <w:instrText xml:space="preserve"> PAGEREF _Toc214454565 \h </w:instrText>
            </w:r>
            <w:r>
              <w:rPr>
                <w:noProof/>
                <w:webHidden/>
              </w:rPr>
            </w:r>
            <w:r>
              <w:rPr>
                <w:noProof/>
                <w:webHidden/>
              </w:rPr>
              <w:fldChar w:fldCharType="separate"/>
            </w:r>
            <w:r>
              <w:rPr>
                <w:noProof/>
                <w:webHidden/>
              </w:rPr>
              <w:t>7</w:t>
            </w:r>
            <w:r>
              <w:rPr>
                <w:noProof/>
                <w:webHidden/>
              </w:rPr>
              <w:fldChar w:fldCharType="end"/>
            </w:r>
          </w:hyperlink>
        </w:p>
        <w:p w14:paraId="5D4B6012" w14:textId="6E4AC3F4" w:rsidR="002701DB" w:rsidRDefault="002701DB">
          <w:pPr>
            <w:pStyle w:val="TOC2"/>
            <w:tabs>
              <w:tab w:val="right" w:leader="dot" w:pos="9016"/>
            </w:tabs>
            <w:rPr>
              <w:rFonts w:asciiTheme="minorHAnsi" w:eastAsiaTheme="minorEastAsia" w:hAnsiTheme="minorHAnsi"/>
              <w:noProof/>
              <w:szCs w:val="24"/>
              <w:lang w:val="en-IN" w:eastAsia="en-IN" w:bidi="ar-SA"/>
            </w:rPr>
          </w:pPr>
          <w:hyperlink w:anchor="_Toc214454566" w:history="1">
            <w:r w:rsidRPr="00B17DF2">
              <w:rPr>
                <w:rStyle w:val="Hyperlink"/>
                <w:noProof/>
                <w:lang w:val="en-IN"/>
              </w:rPr>
              <w:t>3.2 Aldi’s Strategic Responses (Follower)</w:t>
            </w:r>
            <w:r>
              <w:rPr>
                <w:noProof/>
                <w:webHidden/>
              </w:rPr>
              <w:tab/>
            </w:r>
            <w:r>
              <w:rPr>
                <w:noProof/>
                <w:webHidden/>
              </w:rPr>
              <w:fldChar w:fldCharType="begin"/>
            </w:r>
            <w:r>
              <w:rPr>
                <w:noProof/>
                <w:webHidden/>
              </w:rPr>
              <w:instrText xml:space="preserve"> PAGEREF _Toc214454566 \h </w:instrText>
            </w:r>
            <w:r>
              <w:rPr>
                <w:noProof/>
                <w:webHidden/>
              </w:rPr>
            </w:r>
            <w:r>
              <w:rPr>
                <w:noProof/>
                <w:webHidden/>
              </w:rPr>
              <w:fldChar w:fldCharType="separate"/>
            </w:r>
            <w:r>
              <w:rPr>
                <w:noProof/>
                <w:webHidden/>
              </w:rPr>
              <w:t>8</w:t>
            </w:r>
            <w:r>
              <w:rPr>
                <w:noProof/>
                <w:webHidden/>
              </w:rPr>
              <w:fldChar w:fldCharType="end"/>
            </w:r>
          </w:hyperlink>
        </w:p>
        <w:p w14:paraId="2FB16CD4" w14:textId="1B13EB04" w:rsidR="002701DB" w:rsidRDefault="002701DB">
          <w:pPr>
            <w:pStyle w:val="TOC2"/>
            <w:tabs>
              <w:tab w:val="right" w:leader="dot" w:pos="9016"/>
            </w:tabs>
            <w:rPr>
              <w:rFonts w:asciiTheme="minorHAnsi" w:eastAsiaTheme="minorEastAsia" w:hAnsiTheme="minorHAnsi"/>
              <w:noProof/>
              <w:szCs w:val="24"/>
              <w:lang w:val="en-IN" w:eastAsia="en-IN" w:bidi="ar-SA"/>
            </w:rPr>
          </w:pPr>
          <w:hyperlink w:anchor="_Toc214454567" w:history="1">
            <w:r w:rsidRPr="00B17DF2">
              <w:rPr>
                <w:rStyle w:val="Hyperlink"/>
                <w:noProof/>
                <w:lang w:val="en-IN"/>
              </w:rPr>
              <w:t>3.3 Comparative Evaluation</w:t>
            </w:r>
            <w:r>
              <w:rPr>
                <w:noProof/>
                <w:webHidden/>
              </w:rPr>
              <w:tab/>
            </w:r>
            <w:r>
              <w:rPr>
                <w:noProof/>
                <w:webHidden/>
              </w:rPr>
              <w:fldChar w:fldCharType="begin"/>
            </w:r>
            <w:r>
              <w:rPr>
                <w:noProof/>
                <w:webHidden/>
              </w:rPr>
              <w:instrText xml:space="preserve"> PAGEREF _Toc214454567 \h </w:instrText>
            </w:r>
            <w:r>
              <w:rPr>
                <w:noProof/>
                <w:webHidden/>
              </w:rPr>
            </w:r>
            <w:r>
              <w:rPr>
                <w:noProof/>
                <w:webHidden/>
              </w:rPr>
              <w:fldChar w:fldCharType="separate"/>
            </w:r>
            <w:r>
              <w:rPr>
                <w:noProof/>
                <w:webHidden/>
              </w:rPr>
              <w:t>9</w:t>
            </w:r>
            <w:r>
              <w:rPr>
                <w:noProof/>
                <w:webHidden/>
              </w:rPr>
              <w:fldChar w:fldCharType="end"/>
            </w:r>
          </w:hyperlink>
        </w:p>
        <w:p w14:paraId="44A8D622" w14:textId="34613BC8" w:rsidR="002701DB" w:rsidRDefault="002701DB">
          <w:pPr>
            <w:pStyle w:val="TOC1"/>
            <w:tabs>
              <w:tab w:val="right" w:leader="dot" w:pos="9016"/>
            </w:tabs>
            <w:rPr>
              <w:rFonts w:asciiTheme="minorHAnsi" w:eastAsiaTheme="minorEastAsia" w:hAnsiTheme="minorHAnsi"/>
              <w:noProof/>
              <w:szCs w:val="24"/>
              <w:lang w:val="en-IN" w:eastAsia="en-IN" w:bidi="ar-SA"/>
            </w:rPr>
          </w:pPr>
          <w:hyperlink w:anchor="_Toc214454568" w:history="1">
            <w:r w:rsidRPr="00B17DF2">
              <w:rPr>
                <w:rStyle w:val="Hyperlink"/>
                <w:noProof/>
                <w:lang w:val="en-IN"/>
              </w:rPr>
              <w:t>4. Conclusion</w:t>
            </w:r>
            <w:r>
              <w:rPr>
                <w:noProof/>
                <w:webHidden/>
              </w:rPr>
              <w:tab/>
            </w:r>
            <w:r>
              <w:rPr>
                <w:noProof/>
                <w:webHidden/>
              </w:rPr>
              <w:fldChar w:fldCharType="begin"/>
            </w:r>
            <w:r>
              <w:rPr>
                <w:noProof/>
                <w:webHidden/>
              </w:rPr>
              <w:instrText xml:space="preserve"> PAGEREF _Toc214454568 \h </w:instrText>
            </w:r>
            <w:r>
              <w:rPr>
                <w:noProof/>
                <w:webHidden/>
              </w:rPr>
            </w:r>
            <w:r>
              <w:rPr>
                <w:noProof/>
                <w:webHidden/>
              </w:rPr>
              <w:fldChar w:fldCharType="separate"/>
            </w:r>
            <w:r>
              <w:rPr>
                <w:noProof/>
                <w:webHidden/>
              </w:rPr>
              <w:t>12</w:t>
            </w:r>
            <w:r>
              <w:rPr>
                <w:noProof/>
                <w:webHidden/>
              </w:rPr>
              <w:fldChar w:fldCharType="end"/>
            </w:r>
          </w:hyperlink>
        </w:p>
        <w:p w14:paraId="1C2BBD61" w14:textId="4005F63C" w:rsidR="002701DB" w:rsidRDefault="002701DB">
          <w:pPr>
            <w:pStyle w:val="TOC1"/>
            <w:tabs>
              <w:tab w:val="right" w:leader="dot" w:pos="9016"/>
            </w:tabs>
            <w:rPr>
              <w:rFonts w:asciiTheme="minorHAnsi" w:eastAsiaTheme="minorEastAsia" w:hAnsiTheme="minorHAnsi"/>
              <w:noProof/>
              <w:szCs w:val="24"/>
              <w:lang w:val="en-IN" w:eastAsia="en-IN" w:bidi="ar-SA"/>
            </w:rPr>
          </w:pPr>
          <w:hyperlink w:anchor="_Toc214454569" w:history="1">
            <w:r w:rsidRPr="00B17DF2">
              <w:rPr>
                <w:rStyle w:val="Hyperlink"/>
                <w:noProof/>
              </w:rPr>
              <w:t>References</w:t>
            </w:r>
            <w:r>
              <w:rPr>
                <w:noProof/>
                <w:webHidden/>
              </w:rPr>
              <w:tab/>
            </w:r>
            <w:r>
              <w:rPr>
                <w:noProof/>
                <w:webHidden/>
              </w:rPr>
              <w:fldChar w:fldCharType="begin"/>
            </w:r>
            <w:r>
              <w:rPr>
                <w:noProof/>
                <w:webHidden/>
              </w:rPr>
              <w:instrText xml:space="preserve"> PAGEREF _Toc214454569 \h </w:instrText>
            </w:r>
            <w:r>
              <w:rPr>
                <w:noProof/>
                <w:webHidden/>
              </w:rPr>
            </w:r>
            <w:r>
              <w:rPr>
                <w:noProof/>
                <w:webHidden/>
              </w:rPr>
              <w:fldChar w:fldCharType="separate"/>
            </w:r>
            <w:r>
              <w:rPr>
                <w:noProof/>
                <w:webHidden/>
              </w:rPr>
              <w:t>13</w:t>
            </w:r>
            <w:r>
              <w:rPr>
                <w:noProof/>
                <w:webHidden/>
              </w:rPr>
              <w:fldChar w:fldCharType="end"/>
            </w:r>
          </w:hyperlink>
        </w:p>
        <w:p w14:paraId="078D53F5" w14:textId="550D02B6" w:rsidR="008D0D10" w:rsidRDefault="008D0D10">
          <w:r>
            <w:rPr>
              <w:b/>
              <w:bCs/>
              <w:noProof/>
            </w:rPr>
            <w:fldChar w:fldCharType="end"/>
          </w:r>
        </w:p>
      </w:sdtContent>
    </w:sdt>
    <w:p w14:paraId="67970598" w14:textId="77777777" w:rsidR="009C2475" w:rsidRDefault="009C2475">
      <w:pPr>
        <w:spacing w:line="259" w:lineRule="auto"/>
        <w:jc w:val="left"/>
        <w:rPr>
          <w:rFonts w:eastAsiaTheme="majorEastAsia" w:cstheme="majorBidi"/>
          <w:b/>
          <w:sz w:val="32"/>
          <w:szCs w:val="29"/>
          <w:lang w:val="en-IN"/>
        </w:rPr>
      </w:pPr>
      <w:r>
        <w:rPr>
          <w:lang w:val="en-IN"/>
        </w:rPr>
        <w:br w:type="page"/>
      </w:r>
    </w:p>
    <w:p w14:paraId="05E19150" w14:textId="0F2DB575" w:rsidR="00DE679A" w:rsidRPr="00DE679A" w:rsidRDefault="00DE679A" w:rsidP="005441F1">
      <w:pPr>
        <w:pStyle w:val="Heading1"/>
        <w:rPr>
          <w:lang w:val="en-IN"/>
        </w:rPr>
      </w:pPr>
      <w:bookmarkStart w:id="0" w:name="_Toc214454560"/>
      <w:r w:rsidRPr="00DE679A">
        <w:rPr>
          <w:lang w:val="en-IN"/>
        </w:rPr>
        <w:t>1. Introduction</w:t>
      </w:r>
      <w:bookmarkEnd w:id="0"/>
    </w:p>
    <w:p w14:paraId="2BAAEE1A" w14:textId="77777777" w:rsidR="00191CCA" w:rsidRPr="00191CCA" w:rsidRDefault="00191CCA" w:rsidP="00191CCA">
      <w:pPr>
        <w:rPr>
          <w:lang w:val="en-IN"/>
        </w:rPr>
      </w:pPr>
      <w:r w:rsidRPr="00191CCA">
        <w:rPr>
          <w:lang w:val="en-IN"/>
        </w:rPr>
        <w:t>The UK supermarket business is among the most competitive and dynamic retail markets which plays a significant part in the national employment and consumer expenditure. It can be defined as a small number of large players and a growing number of low-cost entrants to the sector in reaction to the changing economic and technology trends. The provided analysis of the impact of macro-environmental forces on strategic marketing choices in the conditions of the supermarket type is essential as organisations adjust to the economic and fast-paced digital changes.</w:t>
      </w:r>
    </w:p>
    <w:p w14:paraId="577D1C68" w14:textId="5897ADC5" w:rsidR="00191CCA" w:rsidRPr="00191CCA" w:rsidRDefault="00191CCA" w:rsidP="00191CCA">
      <w:pPr>
        <w:rPr>
          <w:lang w:val="en-IN"/>
        </w:rPr>
      </w:pPr>
      <w:r w:rsidRPr="00191CCA">
        <w:rPr>
          <w:lang w:val="en-IN"/>
        </w:rPr>
        <w:t>The present report focuses on the two opposite retailers</w:t>
      </w:r>
      <w:r w:rsidR="003336DC">
        <w:rPr>
          <w:lang w:val="en-IN"/>
        </w:rPr>
        <w:t>,</w:t>
      </w:r>
      <w:r w:rsidRPr="00191CCA">
        <w:rPr>
          <w:lang w:val="en-IN"/>
        </w:rPr>
        <w:t xml:space="preserve"> Tesco and Aldi UK, which can be seen as the pioneering and follower </w:t>
      </w:r>
      <w:r w:rsidR="003336DC">
        <w:rPr>
          <w:lang w:val="en-IN"/>
        </w:rPr>
        <w:t>positions</w:t>
      </w:r>
      <w:r w:rsidRPr="00191CCA">
        <w:rPr>
          <w:lang w:val="en-IN"/>
        </w:rPr>
        <w:t xml:space="preserve"> in the industry. One of the retailers that has transformed the UK retailing is Tesco, making its innovations like online grocery shopping, loyalty programmes like Clubcard, and high-end data analytics expected. By comparison, Aldi is a follower and belongs to the cost-leadership strategy, which has resulted in growth </w:t>
      </w:r>
      <w:r w:rsidR="003336DC">
        <w:rPr>
          <w:lang w:val="en-IN"/>
        </w:rPr>
        <w:t>oriented</w:t>
      </w:r>
      <w:r w:rsidRPr="00191CCA">
        <w:rPr>
          <w:lang w:val="en-IN"/>
        </w:rPr>
        <w:t xml:space="preserve"> towards price competition and </w:t>
      </w:r>
      <w:r w:rsidR="003336DC">
        <w:rPr>
          <w:lang w:val="en-IN"/>
        </w:rPr>
        <w:t>operational</w:t>
      </w:r>
      <w:r w:rsidRPr="00191CCA">
        <w:rPr>
          <w:lang w:val="en-IN"/>
        </w:rPr>
        <w:t xml:space="preserve"> efficiency.</w:t>
      </w:r>
    </w:p>
    <w:p w14:paraId="7A9A93DB" w14:textId="0B574CAE" w:rsidR="00DE679A" w:rsidRDefault="00191CCA" w:rsidP="00191CCA">
      <w:pPr>
        <w:rPr>
          <w:b/>
          <w:bCs/>
          <w:lang w:val="en-IN"/>
        </w:rPr>
      </w:pPr>
      <w:r w:rsidRPr="00191CCA">
        <w:rPr>
          <w:lang w:val="en-IN"/>
        </w:rPr>
        <w:t>The report dwells on two macro-environmental factors, which are economic and technological influences. Consumer buying capability and pricing policy is influenced by economic factors, such as inflation and cost-of-living crisis, as well as technological development that leads to automation, digital retailing and e-commerce sales. The analysis is divided into two broad parts, one of which discusses how such external factors present opportunities and threats to both these organisations, and secondly</w:t>
      </w:r>
      <w:r w:rsidR="000A3C1B">
        <w:rPr>
          <w:lang w:val="en-IN"/>
        </w:rPr>
        <w:t>,</w:t>
      </w:r>
      <w:r w:rsidRPr="00191CCA">
        <w:rPr>
          <w:lang w:val="en-IN"/>
        </w:rPr>
        <w:t xml:space="preserve"> how they have responded to these threats to ensure competitiveness.</w:t>
      </w:r>
      <w:r w:rsidR="00DE679A">
        <w:rPr>
          <w:b/>
          <w:bCs/>
          <w:lang w:val="en-IN"/>
        </w:rPr>
        <w:br w:type="page"/>
      </w:r>
    </w:p>
    <w:p w14:paraId="0A6740FC" w14:textId="2D0D8456" w:rsidR="00DE679A" w:rsidRPr="00DE679A" w:rsidRDefault="00DE679A" w:rsidP="005441F1">
      <w:pPr>
        <w:pStyle w:val="Heading1"/>
        <w:rPr>
          <w:lang w:val="en-IN"/>
        </w:rPr>
      </w:pPr>
      <w:bookmarkStart w:id="1" w:name="_Toc214454561"/>
      <w:r w:rsidRPr="00DE679A">
        <w:rPr>
          <w:lang w:val="en-IN"/>
        </w:rPr>
        <w:t>2. Macro Marketing Environment Analysis</w:t>
      </w:r>
      <w:bookmarkEnd w:id="1"/>
    </w:p>
    <w:p w14:paraId="6FF2D82C" w14:textId="77777777" w:rsidR="00D9610E" w:rsidRPr="00D9610E" w:rsidRDefault="00D9610E" w:rsidP="00D9610E">
      <w:pPr>
        <w:rPr>
          <w:lang w:val="en-IN"/>
        </w:rPr>
      </w:pPr>
      <w:r w:rsidRPr="00D9610E">
        <w:rPr>
          <w:lang w:val="en-IN"/>
        </w:rPr>
        <w:t>The external marketing environment has a great impact on strategic choices in the UK supermarket industry. Economic and technological forces are some of the most significant macro factors that have been predominant in influencing the performance of businesses, consumer behaviour, and competition (Ibrahim and Harrison, 2020). One of the weaknesses of Chapter 7 is that it critically examines how these two factors present opportunities and threats to both Tesco, the pioneer, and Aldi UK, the follower, in a rapidly changing retail environment.</w:t>
      </w:r>
    </w:p>
    <w:p w14:paraId="525BF61C" w14:textId="77777777" w:rsidR="00D9610E" w:rsidRPr="00D9610E" w:rsidRDefault="00D9610E" w:rsidP="00E63B17">
      <w:pPr>
        <w:pStyle w:val="Heading2"/>
        <w:rPr>
          <w:lang w:val="en-IN"/>
        </w:rPr>
      </w:pPr>
      <w:bookmarkStart w:id="2" w:name="_Toc214454562"/>
      <w:r w:rsidRPr="00D9610E">
        <w:rPr>
          <w:lang w:val="en-IN"/>
        </w:rPr>
        <w:t>2.1 Economic Environment</w:t>
      </w:r>
      <w:bookmarkEnd w:id="2"/>
    </w:p>
    <w:p w14:paraId="2CFD8031" w14:textId="06F0A931" w:rsidR="00D9610E" w:rsidRPr="00D9610E" w:rsidRDefault="00D9610E" w:rsidP="00D9610E">
      <w:pPr>
        <w:rPr>
          <w:lang w:val="en-IN"/>
        </w:rPr>
      </w:pPr>
      <w:r w:rsidRPr="00D9610E">
        <w:rPr>
          <w:lang w:val="en-IN"/>
        </w:rPr>
        <w:t>The UK supermarket industry has experienced significant economic shocks over the past few years</w:t>
      </w:r>
      <w:r w:rsidR="00C41CA3">
        <w:rPr>
          <w:lang w:val="en-IN"/>
        </w:rPr>
        <w:t>,</w:t>
      </w:r>
      <w:r w:rsidRPr="00D9610E">
        <w:rPr>
          <w:lang w:val="en-IN"/>
        </w:rPr>
        <w:t xml:space="preserve"> which may be explained by </w:t>
      </w:r>
      <w:r w:rsidR="00C41CA3">
        <w:rPr>
          <w:lang w:val="en-IN"/>
        </w:rPr>
        <w:t xml:space="preserve">the </w:t>
      </w:r>
      <w:r w:rsidRPr="00D9610E">
        <w:rPr>
          <w:lang w:val="en-IN"/>
        </w:rPr>
        <w:t xml:space="preserve">cost-of-living crisis, continuing inflation and stagnant wages. According to the </w:t>
      </w:r>
      <w:proofErr w:type="spellStart"/>
      <w:r w:rsidRPr="00D9610E">
        <w:rPr>
          <w:lang w:val="en-IN"/>
        </w:rPr>
        <w:t>Bbc</w:t>
      </w:r>
      <w:proofErr w:type="spellEnd"/>
      <w:r w:rsidRPr="00D9610E">
        <w:rPr>
          <w:lang w:val="en-IN"/>
        </w:rPr>
        <w:t xml:space="preserve"> (2011), inflation rates of 4% on average are expected at the beginning of 2025 and </w:t>
      </w:r>
      <w:r w:rsidR="00946FE0">
        <w:rPr>
          <w:lang w:val="en-IN"/>
        </w:rPr>
        <w:t>it</w:t>
      </w:r>
      <w:r w:rsidRPr="00D9610E">
        <w:rPr>
          <w:lang w:val="en-IN"/>
        </w:rPr>
        <w:t xml:space="preserve"> will have a direct impact on consumer buying power and spending patterns. The shrinking household budgets are also creating a move towards affordability over brand loyalty</w:t>
      </w:r>
      <w:r w:rsidR="00586531">
        <w:rPr>
          <w:lang w:val="en-IN"/>
        </w:rPr>
        <w:t>,</w:t>
      </w:r>
      <w:r w:rsidRPr="00D9610E">
        <w:rPr>
          <w:lang w:val="en-IN"/>
        </w:rPr>
        <w:t xml:space="preserve"> and this has seen the rise and development of discount retailers like Aldi and Lidl.</w:t>
      </w:r>
    </w:p>
    <w:p w14:paraId="142BA07C" w14:textId="4405F312" w:rsidR="00D9610E" w:rsidRPr="00D9610E" w:rsidRDefault="00D9610E" w:rsidP="00D9610E">
      <w:pPr>
        <w:rPr>
          <w:lang w:val="en-IN"/>
        </w:rPr>
      </w:pPr>
      <w:r w:rsidRPr="00D9610E">
        <w:rPr>
          <w:lang w:val="en-IN"/>
        </w:rPr>
        <w:t xml:space="preserve">In the case of Tesco, economic volatility has had its threats as well as opportunities. Increased costs of </w:t>
      </w:r>
      <w:r w:rsidR="00042FA1">
        <w:rPr>
          <w:lang w:val="en-IN"/>
        </w:rPr>
        <w:t xml:space="preserve">the </w:t>
      </w:r>
      <w:r w:rsidRPr="00D9610E">
        <w:rPr>
          <w:lang w:val="en-IN"/>
        </w:rPr>
        <w:t>supply chain and energy strain profit margins</w:t>
      </w:r>
      <w:r w:rsidR="00C41CA3">
        <w:rPr>
          <w:lang w:val="en-IN"/>
        </w:rPr>
        <w:t>,</w:t>
      </w:r>
      <w:r w:rsidRPr="00D9610E">
        <w:rPr>
          <w:lang w:val="en-IN"/>
        </w:rPr>
        <w:t xml:space="preserve"> especially in its </w:t>
      </w:r>
      <w:r w:rsidR="00C41CA3">
        <w:rPr>
          <w:lang w:val="en-IN"/>
        </w:rPr>
        <w:t>large-scale</w:t>
      </w:r>
      <w:r w:rsidRPr="00D9610E">
        <w:rPr>
          <w:lang w:val="en-IN"/>
        </w:rPr>
        <w:t xml:space="preserve"> operations. Nevertheless, Tesco employs its size and diversification (its Clubcard pricing strategy and its own-label ranges) to ensure customer loyalty and show competitiveness in prices (</w:t>
      </w:r>
      <w:proofErr w:type="spellStart"/>
      <w:r w:rsidRPr="00D9610E">
        <w:rPr>
          <w:lang w:val="en-IN"/>
        </w:rPr>
        <w:t>Yawson</w:t>
      </w:r>
      <w:proofErr w:type="spellEnd"/>
      <w:r w:rsidRPr="00D9610E">
        <w:rPr>
          <w:lang w:val="en-IN"/>
        </w:rPr>
        <w:t xml:space="preserve"> and </w:t>
      </w:r>
      <w:proofErr w:type="spellStart"/>
      <w:r w:rsidRPr="00D9610E">
        <w:rPr>
          <w:lang w:val="en-IN"/>
        </w:rPr>
        <w:t>Yamoah</w:t>
      </w:r>
      <w:proofErr w:type="spellEnd"/>
      <w:r w:rsidRPr="00D9610E">
        <w:rPr>
          <w:lang w:val="en-IN"/>
        </w:rPr>
        <w:t xml:space="preserve">, 2022). </w:t>
      </w:r>
    </w:p>
    <w:p w14:paraId="68B86FDD" w14:textId="334AE0DE" w:rsidR="00D9610E" w:rsidRPr="00D9610E" w:rsidRDefault="00D9610E" w:rsidP="00D9610E">
      <w:pPr>
        <w:rPr>
          <w:lang w:val="en-IN"/>
        </w:rPr>
      </w:pPr>
      <w:r w:rsidRPr="00D9610E">
        <w:rPr>
          <w:lang w:val="en-IN"/>
        </w:rPr>
        <w:t xml:space="preserve">On the other hand, Aldi UK, as a follower, is relatively advantageous in the event of economic </w:t>
      </w:r>
      <w:r w:rsidR="00211934">
        <w:rPr>
          <w:lang w:val="en-IN"/>
        </w:rPr>
        <w:t>downturns</w:t>
      </w:r>
      <w:r w:rsidRPr="00D9610E">
        <w:rPr>
          <w:lang w:val="en-IN"/>
        </w:rPr>
        <w:t xml:space="preserve">. It has operated with </w:t>
      </w:r>
      <w:r w:rsidR="00946FE0">
        <w:rPr>
          <w:lang w:val="en-IN"/>
        </w:rPr>
        <w:t xml:space="preserve">a </w:t>
      </w:r>
      <w:r w:rsidRPr="00D9610E">
        <w:rPr>
          <w:lang w:val="en-IN"/>
        </w:rPr>
        <w:t>cost-leadership model and specialisation in few product assortments which allows it to operate economically and offers low prices to price-sensitive consumers. Aldi often at its expense</w:t>
      </w:r>
      <w:r w:rsidR="00E63B17">
        <w:rPr>
          <w:lang w:val="en-IN"/>
        </w:rPr>
        <w:t>,</w:t>
      </w:r>
      <w:r w:rsidRPr="00D9610E">
        <w:rPr>
          <w:lang w:val="en-IN"/>
        </w:rPr>
        <w:t xml:space="preserve"> increases its market share during inflationary times, at the cost of high-end supermarkets. Munson (2019) reports that Aldi surpassed Morrisons to be the fourth-largest grocery store in the UK mostly because consumers are pursuing value despite the increased cost of living. However, other threats to Aldi include fluctuation of import costs and the trend of increased competition by the traditional retailers that have shifted to discount policies.</w:t>
      </w:r>
    </w:p>
    <w:p w14:paraId="06A861AE" w14:textId="07DB9355" w:rsidR="00D9610E" w:rsidRPr="00D9610E" w:rsidRDefault="00D9610E" w:rsidP="00D9610E">
      <w:pPr>
        <w:rPr>
          <w:lang w:val="en-IN"/>
        </w:rPr>
      </w:pPr>
      <w:r w:rsidRPr="00D9610E">
        <w:rPr>
          <w:lang w:val="en-IN"/>
        </w:rPr>
        <w:t xml:space="preserve">Considering the PESTEL approach, the economic element influences the consumer demand elasticity, efficiency of operations, and positioning. The strategy of Tesco is a defensive way of adapting, and the company plays on its digital loyalty and supply chain advantages, whereas Aldi follows an offensive model of development and is moving at a very fast pace to capitalise on consumer shifts in preferences (Rashied et al., 2024). </w:t>
      </w:r>
    </w:p>
    <w:p w14:paraId="29897129" w14:textId="2518AA17" w:rsidR="00DE679A" w:rsidRPr="00DE679A" w:rsidRDefault="00DE679A" w:rsidP="007425D1">
      <w:pPr>
        <w:pStyle w:val="Heading2"/>
        <w:rPr>
          <w:lang w:val="en-IN"/>
        </w:rPr>
      </w:pPr>
      <w:bookmarkStart w:id="3" w:name="_Toc214454563"/>
      <w:r w:rsidRPr="00DE679A">
        <w:rPr>
          <w:lang w:val="en-IN"/>
        </w:rPr>
        <w:t>2.2 Technological Environment</w:t>
      </w:r>
      <w:bookmarkEnd w:id="3"/>
    </w:p>
    <w:p w14:paraId="6216455E" w14:textId="743F570E" w:rsidR="00D9610E" w:rsidRPr="00D9610E" w:rsidRDefault="00D9610E" w:rsidP="00D9610E">
      <w:pPr>
        <w:rPr>
          <w:lang w:val="en-IN"/>
        </w:rPr>
      </w:pPr>
      <w:r w:rsidRPr="00D9610E">
        <w:rPr>
          <w:lang w:val="en-IN"/>
        </w:rPr>
        <w:t xml:space="preserve">The retail operations of the UK supermarket industry, customer interactions, and supply chain management are </w:t>
      </w:r>
      <w:r w:rsidR="007D3BE8">
        <w:rPr>
          <w:lang w:val="en-IN"/>
        </w:rPr>
        <w:t>transforming</w:t>
      </w:r>
      <w:r w:rsidRPr="00D9610E">
        <w:rPr>
          <w:lang w:val="en-IN"/>
        </w:rPr>
        <w:t xml:space="preserve"> due to technological development. Digitalisation, automation and AI have been placed at the centre of marketing innovation and has impacted the ways firms create value and stand out.</w:t>
      </w:r>
    </w:p>
    <w:p w14:paraId="0B701EE3" w14:textId="1A6FF61A" w:rsidR="00D9610E" w:rsidRPr="00D9610E" w:rsidRDefault="00D9610E" w:rsidP="00D9610E">
      <w:pPr>
        <w:rPr>
          <w:lang w:val="en-IN"/>
        </w:rPr>
      </w:pPr>
      <w:r w:rsidRPr="00D9610E">
        <w:rPr>
          <w:lang w:val="en-IN"/>
        </w:rPr>
        <w:t>With Tesco being a pioneer, it has always been a leader in the adoption of technological developments. It was also one of the early supermarkets in the United Kingdom to introduce online shopping in grocery stores and mobile apps alongside the development of a fully functioning omnichannel environment. Combining data analytics and AI-based personalisation</w:t>
      </w:r>
      <w:r w:rsidR="007D3BE8">
        <w:rPr>
          <w:lang w:val="en-IN"/>
        </w:rPr>
        <w:t>,</w:t>
      </w:r>
      <w:r w:rsidRPr="00D9610E">
        <w:rPr>
          <w:lang w:val="en-IN"/>
        </w:rPr>
        <w:t xml:space="preserve"> Clubcard with customer interaction boosts customer engagement in terms of targeted promotions and predictive insights (</w:t>
      </w:r>
      <w:proofErr w:type="spellStart"/>
      <w:r w:rsidRPr="00D9610E">
        <w:rPr>
          <w:lang w:val="en-IN"/>
        </w:rPr>
        <w:t>Tescoplc</w:t>
      </w:r>
      <w:proofErr w:type="spellEnd"/>
      <w:r w:rsidRPr="00D9610E">
        <w:rPr>
          <w:lang w:val="en-IN"/>
        </w:rPr>
        <w:t xml:space="preserve">, 2019). Further operational efficiency and minimised labour costs are a result of Tesco using automated warehouses and </w:t>
      </w:r>
      <w:r w:rsidR="007D3BE8">
        <w:rPr>
          <w:lang w:val="en-IN"/>
        </w:rPr>
        <w:t>self-checkout</w:t>
      </w:r>
      <w:r w:rsidRPr="00D9610E">
        <w:rPr>
          <w:lang w:val="en-IN"/>
        </w:rPr>
        <w:t xml:space="preserve"> stations. The innovations enhance its competitive edge by making it convenient and a better place to be</w:t>
      </w:r>
      <w:r w:rsidR="00B15577">
        <w:rPr>
          <w:lang w:val="en-IN"/>
        </w:rPr>
        <w:t xml:space="preserve"> </w:t>
      </w:r>
      <w:r w:rsidRPr="00D9610E">
        <w:rPr>
          <w:lang w:val="en-IN"/>
        </w:rPr>
        <w:t xml:space="preserve">(Wright and </w:t>
      </w:r>
      <w:proofErr w:type="spellStart"/>
      <w:r w:rsidRPr="00D9610E">
        <w:rPr>
          <w:lang w:val="en-IN"/>
        </w:rPr>
        <w:t>Pilavci</w:t>
      </w:r>
      <w:proofErr w:type="spellEnd"/>
      <w:r w:rsidRPr="00D9610E">
        <w:rPr>
          <w:lang w:val="en-IN"/>
        </w:rPr>
        <w:t>, 2021).</w:t>
      </w:r>
    </w:p>
    <w:p w14:paraId="675DA7FB" w14:textId="59AE2AF0" w:rsidR="00D9610E" w:rsidRPr="00D9610E" w:rsidRDefault="00D9610E" w:rsidP="00D9610E">
      <w:pPr>
        <w:rPr>
          <w:lang w:val="en-IN"/>
        </w:rPr>
      </w:pPr>
      <w:r w:rsidRPr="00D9610E">
        <w:rPr>
          <w:lang w:val="en-IN"/>
        </w:rPr>
        <w:t xml:space="preserve">Aldi, its follower, on the contrary, has been lagging in its digital tool usage, placing its emphasis on </w:t>
      </w:r>
      <w:r w:rsidR="0049491C">
        <w:rPr>
          <w:lang w:val="en-IN"/>
        </w:rPr>
        <w:t>operational</w:t>
      </w:r>
      <w:r w:rsidRPr="00D9610E">
        <w:rPr>
          <w:lang w:val="en-IN"/>
        </w:rPr>
        <w:t xml:space="preserve"> simplicity and cost management. But the growth of e-commerce that followed the pandemic triggered Aldi to increase its technological integration. The company has introduced its Click &amp; Collect service and collaborated with Deliveroo to offer people speedy delivery of groceries, which are strategic changes that can keep in pace with evolving consumer expectations (‌Browne, 2021). </w:t>
      </w:r>
    </w:p>
    <w:p w14:paraId="0F0226E5" w14:textId="54AE8882" w:rsidR="00D9610E" w:rsidRPr="00D9610E" w:rsidRDefault="00D9610E" w:rsidP="00D9610E">
      <w:pPr>
        <w:rPr>
          <w:lang w:val="en-IN"/>
        </w:rPr>
      </w:pPr>
      <w:r w:rsidRPr="00D9610E">
        <w:rPr>
          <w:lang w:val="en-IN"/>
        </w:rPr>
        <w:t xml:space="preserve">Through technology, innovations bring opportunities and threats to both the innovator and the follower. In the case of Tesco, early innovation allows </w:t>
      </w:r>
      <w:r w:rsidR="007D3BE8">
        <w:rPr>
          <w:lang w:val="en-IN"/>
        </w:rPr>
        <w:t xml:space="preserve">for </w:t>
      </w:r>
      <w:r w:rsidRPr="00D9610E">
        <w:rPr>
          <w:lang w:val="en-IN"/>
        </w:rPr>
        <w:t xml:space="preserve">improving brand equity. The investment has to be continued in order to be ahead. In the case of Aldi, timeliness is cost-effective and is adaptive from a strategic perspective, but </w:t>
      </w:r>
      <w:r w:rsidR="007D3BE8">
        <w:rPr>
          <w:lang w:val="en-IN"/>
        </w:rPr>
        <w:t xml:space="preserve">it </w:t>
      </w:r>
      <w:r w:rsidRPr="00D9610E">
        <w:rPr>
          <w:lang w:val="en-IN"/>
        </w:rPr>
        <w:t>reduces customer understanding and differentiation. Applying the Theory of Innovation Diffusion</w:t>
      </w:r>
      <w:r w:rsidR="007D3BE8">
        <w:rPr>
          <w:lang w:val="en-IN"/>
        </w:rPr>
        <w:t>,</w:t>
      </w:r>
      <w:r w:rsidRPr="00D9610E">
        <w:rPr>
          <w:lang w:val="en-IN"/>
        </w:rPr>
        <w:t xml:space="preserve"> Tesco is the category of an innovator who embraces the newest retail technologies, whereas Aldi belongs to the category of </w:t>
      </w:r>
      <w:r w:rsidR="007D3BE8">
        <w:rPr>
          <w:lang w:val="en-IN"/>
        </w:rPr>
        <w:t xml:space="preserve">the </w:t>
      </w:r>
      <w:r w:rsidRPr="00D9610E">
        <w:rPr>
          <w:lang w:val="en-IN"/>
        </w:rPr>
        <w:t>early majority who embraces tested innovations ( ‌Yu, 2022).</w:t>
      </w:r>
    </w:p>
    <w:p w14:paraId="23B0D38B" w14:textId="609AE972" w:rsidR="00927B20" w:rsidRDefault="00D9610E" w:rsidP="00D9610E">
      <w:pPr>
        <w:rPr>
          <w:rFonts w:eastAsiaTheme="majorEastAsia" w:cstheme="majorBidi"/>
          <w:b/>
          <w:sz w:val="32"/>
          <w:szCs w:val="29"/>
          <w:lang w:val="en-IN"/>
        </w:rPr>
      </w:pPr>
      <w:r w:rsidRPr="00D9610E">
        <w:rPr>
          <w:lang w:val="en-IN"/>
        </w:rPr>
        <w:t xml:space="preserve">Regarding the SWOT approach, the technological advantages of Tesco, such as data analytics, automation, and the availability of </w:t>
      </w:r>
      <w:proofErr w:type="spellStart"/>
      <w:r w:rsidRPr="00D9610E">
        <w:rPr>
          <w:lang w:val="en-IN"/>
        </w:rPr>
        <w:t>omnichannels</w:t>
      </w:r>
      <w:proofErr w:type="spellEnd"/>
      <w:r w:rsidRPr="00D9610E">
        <w:rPr>
          <w:lang w:val="en-IN"/>
        </w:rPr>
        <w:t xml:space="preserve">, will increase resilience and customer loyalty; however, they will also lead to a high reliance on computer infrastructure. The advantages of Aldi are agility and simplicity in its operations, whereas one of its drawbacks is the lack of a more digital presence and the use of traditional marketing communication methods (Wright and </w:t>
      </w:r>
      <w:proofErr w:type="spellStart"/>
      <w:r w:rsidRPr="00D9610E">
        <w:rPr>
          <w:lang w:val="en-IN"/>
        </w:rPr>
        <w:t>Pilavci</w:t>
      </w:r>
      <w:proofErr w:type="spellEnd"/>
      <w:r w:rsidRPr="00D9610E">
        <w:rPr>
          <w:lang w:val="en-IN"/>
        </w:rPr>
        <w:t>, 2021).</w:t>
      </w:r>
      <w:r w:rsidR="00927B20">
        <w:rPr>
          <w:lang w:val="en-IN"/>
        </w:rPr>
        <w:br w:type="page"/>
      </w:r>
    </w:p>
    <w:p w14:paraId="4AF9D1B7" w14:textId="49C4F326" w:rsidR="00DE679A" w:rsidRPr="00DE679A" w:rsidRDefault="00DE679A" w:rsidP="005441F1">
      <w:pPr>
        <w:pStyle w:val="Heading1"/>
        <w:rPr>
          <w:lang w:val="en-IN"/>
        </w:rPr>
      </w:pPr>
      <w:bookmarkStart w:id="4" w:name="_Toc214454564"/>
      <w:r w:rsidRPr="00DE679A">
        <w:rPr>
          <w:lang w:val="en-IN"/>
        </w:rPr>
        <w:t>3. Strategic Responses and Competitive Evaluation</w:t>
      </w:r>
      <w:bookmarkEnd w:id="4"/>
    </w:p>
    <w:p w14:paraId="4F81E0F9" w14:textId="0D986ABD" w:rsidR="00042FA1" w:rsidRPr="00042FA1" w:rsidRDefault="00042FA1" w:rsidP="00042FA1">
      <w:pPr>
        <w:rPr>
          <w:lang w:val="en-IN"/>
        </w:rPr>
      </w:pPr>
      <w:r w:rsidRPr="00042FA1">
        <w:rPr>
          <w:lang w:val="en-IN"/>
        </w:rPr>
        <w:t xml:space="preserve">The evolution of </w:t>
      </w:r>
      <w:r w:rsidR="00D877EC">
        <w:rPr>
          <w:lang w:val="en-IN"/>
        </w:rPr>
        <w:t xml:space="preserve">the </w:t>
      </w:r>
      <w:r w:rsidRPr="00042FA1">
        <w:rPr>
          <w:lang w:val="en-IN"/>
        </w:rPr>
        <w:t>UK supermarket industry</w:t>
      </w:r>
      <w:r w:rsidR="00D877EC">
        <w:rPr>
          <w:lang w:val="en-IN"/>
        </w:rPr>
        <w:t>,</w:t>
      </w:r>
      <w:r w:rsidRPr="00042FA1">
        <w:rPr>
          <w:lang w:val="en-IN"/>
        </w:rPr>
        <w:t xml:space="preserve"> based on economic and technological forces</w:t>
      </w:r>
      <w:r w:rsidR="00D877EC">
        <w:rPr>
          <w:lang w:val="en-IN"/>
        </w:rPr>
        <w:t>,</w:t>
      </w:r>
      <w:r w:rsidRPr="00042FA1">
        <w:rPr>
          <w:lang w:val="en-IN"/>
        </w:rPr>
        <w:t xml:space="preserve"> has seen both innovators and adherents of these concepts create </w:t>
      </w:r>
      <w:r w:rsidR="00D877EC">
        <w:rPr>
          <w:lang w:val="en-IN"/>
        </w:rPr>
        <w:t>hyper-alert</w:t>
      </w:r>
      <w:r w:rsidRPr="00042FA1">
        <w:rPr>
          <w:lang w:val="en-IN"/>
        </w:rPr>
        <w:t xml:space="preserve">, evidence-based approaches to marketing to stay competitive. Working as a pioneer, Tesco is still </w:t>
      </w:r>
      <w:r w:rsidR="00D877EC">
        <w:rPr>
          <w:lang w:val="en-IN"/>
        </w:rPr>
        <w:t>digitalising</w:t>
      </w:r>
      <w:r w:rsidRPr="00042FA1">
        <w:rPr>
          <w:lang w:val="en-IN"/>
        </w:rPr>
        <w:t xml:space="preserve"> and innovating with customer-centric efforts, whereas Aldi is a follower with its cost leadership and operational efficiency in order to seize the market share (Rajaram, 2023). </w:t>
      </w:r>
    </w:p>
    <w:p w14:paraId="40699A16" w14:textId="77777777" w:rsidR="00042FA1" w:rsidRDefault="00042FA1" w:rsidP="00042FA1">
      <w:pPr>
        <w:pStyle w:val="Heading2"/>
        <w:rPr>
          <w:lang w:val="en-IN"/>
        </w:rPr>
      </w:pPr>
      <w:bookmarkStart w:id="5" w:name="_Toc214454565"/>
      <w:r w:rsidRPr="00042FA1">
        <w:rPr>
          <w:lang w:val="en-IN"/>
        </w:rPr>
        <w:t>3.1 Tesco’s Strategic Responses (Pioneer)</w:t>
      </w:r>
      <w:bookmarkEnd w:id="5"/>
    </w:p>
    <w:p w14:paraId="5BFDAD44" w14:textId="493BD337" w:rsidR="00042FA1" w:rsidRPr="00042FA1" w:rsidRDefault="00042FA1" w:rsidP="00042FA1">
      <w:pPr>
        <w:rPr>
          <w:lang w:val="en-IN"/>
        </w:rPr>
      </w:pPr>
      <w:r w:rsidRPr="00042FA1">
        <w:rPr>
          <w:lang w:val="en-IN"/>
        </w:rPr>
        <w:t>Tesco is a pioneer in the market and, in fact, has drawn in the use of innovation and differentiation as a long-term method of maintaining its lead. Under pressure of economic inflation and evolving consumerism trends, Tesco is implementing a hybrid business strategy between cost leadership and differentiation</w:t>
      </w:r>
      <w:r w:rsidR="00EE02F2">
        <w:rPr>
          <w:lang w:val="en-IN"/>
        </w:rPr>
        <w:t>,</w:t>
      </w:r>
      <w:r w:rsidRPr="00042FA1">
        <w:rPr>
          <w:lang w:val="en-IN"/>
        </w:rPr>
        <w:t xml:space="preserve"> </w:t>
      </w:r>
      <w:r w:rsidR="00330C30">
        <w:rPr>
          <w:lang w:val="en-IN"/>
        </w:rPr>
        <w:t>which</w:t>
      </w:r>
      <w:r w:rsidRPr="00042FA1">
        <w:rPr>
          <w:lang w:val="en-IN"/>
        </w:rPr>
        <w:t xml:space="preserve"> aligns with </w:t>
      </w:r>
      <w:r w:rsidR="00330C30">
        <w:rPr>
          <w:lang w:val="en-IN"/>
        </w:rPr>
        <w:t>Porter's</w:t>
      </w:r>
      <w:r w:rsidRPr="00042FA1">
        <w:rPr>
          <w:lang w:val="en-IN"/>
        </w:rPr>
        <w:t xml:space="preserve"> Generic Strategies (Islami et al., 2020). This will allow the firm to offer both affordability and good brand positioning by offering quality service coupled with technological advancement.</w:t>
      </w:r>
    </w:p>
    <w:p w14:paraId="1E0812E2" w14:textId="77777777" w:rsidR="00825711" w:rsidRPr="00825711" w:rsidRDefault="00825711" w:rsidP="00042FA1">
      <w:pPr>
        <w:rPr>
          <w:b/>
          <w:bCs/>
          <w:lang w:val="en-IN"/>
        </w:rPr>
      </w:pPr>
      <w:r w:rsidRPr="00825711">
        <w:rPr>
          <w:b/>
          <w:bCs/>
          <w:lang w:val="en-IN"/>
        </w:rPr>
        <w:t>Digital Innovation and Omnichannel Strategy</w:t>
      </w:r>
    </w:p>
    <w:p w14:paraId="439344E6" w14:textId="7668A97B" w:rsidR="00D2483D" w:rsidRPr="00D2483D" w:rsidRDefault="00042FA1" w:rsidP="00D2483D">
      <w:pPr>
        <w:rPr>
          <w:lang w:val="en-IN"/>
        </w:rPr>
      </w:pPr>
      <w:r w:rsidRPr="00042FA1">
        <w:rPr>
          <w:lang w:val="en-IN"/>
        </w:rPr>
        <w:t xml:space="preserve">The digital transformation initiative has played the most vital role in ensuring Tesco remains unshaken by the economic uncertainties. The retailer is a major online grocery in the United Kingdom with built-in automation, mobile applications, and best-informed marketing. </w:t>
      </w:r>
      <w:r w:rsidR="00D2483D" w:rsidRPr="00D2483D">
        <w:rPr>
          <w:lang w:val="en-IN"/>
        </w:rPr>
        <w:t>The data-centric approach in retaining customers is evidenced by its Clubcard loyalty programme</w:t>
      </w:r>
      <w:r w:rsidR="00A670EE">
        <w:rPr>
          <w:lang w:val="en-IN"/>
        </w:rPr>
        <w:t>,</w:t>
      </w:r>
      <w:r w:rsidR="00D2483D" w:rsidRPr="00D2483D">
        <w:rPr>
          <w:lang w:val="en-IN"/>
        </w:rPr>
        <w:t xml:space="preserve"> </w:t>
      </w:r>
      <w:r w:rsidR="000F7EFF">
        <w:rPr>
          <w:lang w:val="en-IN"/>
        </w:rPr>
        <w:t>which</w:t>
      </w:r>
      <w:r w:rsidR="00D2483D" w:rsidRPr="00D2483D">
        <w:rPr>
          <w:lang w:val="en-IN"/>
        </w:rPr>
        <w:t xml:space="preserve"> is used by over 70% of the shoppers (</w:t>
      </w:r>
      <w:proofErr w:type="spellStart"/>
      <w:r w:rsidR="00D2483D" w:rsidRPr="00D2483D">
        <w:rPr>
          <w:lang w:val="en-IN"/>
        </w:rPr>
        <w:t>Proskurnina</w:t>
      </w:r>
      <w:proofErr w:type="spellEnd"/>
      <w:r w:rsidR="00D2483D" w:rsidRPr="00D2483D">
        <w:rPr>
          <w:lang w:val="en-IN"/>
        </w:rPr>
        <w:t xml:space="preserve"> et al., 2021). AI analytics helps Tesco to make promotions and pricing based on a consumer-driven need during inflation; hence</w:t>
      </w:r>
      <w:r w:rsidR="00604AB6">
        <w:rPr>
          <w:lang w:val="en-IN"/>
        </w:rPr>
        <w:t>,</w:t>
      </w:r>
      <w:r w:rsidR="00D2483D" w:rsidRPr="00D2483D">
        <w:rPr>
          <w:lang w:val="en-IN"/>
        </w:rPr>
        <w:t xml:space="preserve"> basically maximising its benefits.</w:t>
      </w:r>
    </w:p>
    <w:p w14:paraId="67BAC603" w14:textId="74F6E8E1" w:rsidR="00042FA1" w:rsidRPr="00042FA1" w:rsidRDefault="00D2483D" w:rsidP="00D2483D">
      <w:pPr>
        <w:rPr>
          <w:lang w:val="en-IN"/>
        </w:rPr>
      </w:pPr>
      <w:r w:rsidRPr="00D2483D">
        <w:rPr>
          <w:lang w:val="en-IN"/>
        </w:rPr>
        <w:t xml:space="preserve">Access level and loyalty are only improved by the implementation of the omnichannel model that comprises of in-store, online and mobile experiences. This is equal to the Ansoff Matrix of penetrating the market and establishing it. The introduction of new services such as Click and </w:t>
      </w:r>
      <w:r w:rsidR="00A670EE">
        <w:rPr>
          <w:lang w:val="en-IN"/>
        </w:rPr>
        <w:t>Collect</w:t>
      </w:r>
      <w:r w:rsidRPr="00D2483D">
        <w:rPr>
          <w:lang w:val="en-IN"/>
        </w:rPr>
        <w:t xml:space="preserve"> and Whoosh provides Tesco with additional coverage in the already existing markets and enhances convenience online. </w:t>
      </w:r>
      <w:r w:rsidR="00042FA1" w:rsidRPr="00042FA1">
        <w:rPr>
          <w:lang w:val="en-IN"/>
        </w:rPr>
        <w:t>This will guarantee smooth integrations between the physical and online shopping, which facilitates customer loyalty despite financial challenges.</w:t>
      </w:r>
    </w:p>
    <w:p w14:paraId="37BE68DB" w14:textId="77777777" w:rsidR="00414023" w:rsidRPr="00414023" w:rsidRDefault="00414023" w:rsidP="00042FA1">
      <w:pPr>
        <w:rPr>
          <w:b/>
          <w:bCs/>
          <w:lang w:val="en-IN"/>
        </w:rPr>
      </w:pPr>
      <w:r w:rsidRPr="00414023">
        <w:rPr>
          <w:b/>
          <w:bCs/>
          <w:lang w:val="en-IN"/>
        </w:rPr>
        <w:t>Differentiation and Brand Strength</w:t>
      </w:r>
    </w:p>
    <w:p w14:paraId="7D958F47" w14:textId="51C96F44" w:rsidR="00042FA1" w:rsidRPr="00042FA1" w:rsidRDefault="00042FA1" w:rsidP="00042FA1">
      <w:pPr>
        <w:rPr>
          <w:lang w:val="en-IN"/>
        </w:rPr>
      </w:pPr>
      <w:r w:rsidRPr="00042FA1">
        <w:rPr>
          <w:lang w:val="en-IN"/>
        </w:rPr>
        <w:t xml:space="preserve">Tesco has brand equity and segmentation as other means of differentiation besides technology. With a diverse product range, Tesco targets across a wide variety of income segments; its Finest and Everyday lines are the </w:t>
      </w:r>
      <w:r w:rsidR="000D5F58">
        <w:rPr>
          <w:lang w:val="en-IN"/>
        </w:rPr>
        <w:t>highest-end</w:t>
      </w:r>
      <w:r w:rsidRPr="00042FA1">
        <w:rPr>
          <w:lang w:val="en-IN"/>
        </w:rPr>
        <w:t xml:space="preserve"> and most cost-effective</w:t>
      </w:r>
      <w:r w:rsidR="000D5F58">
        <w:rPr>
          <w:lang w:val="en-IN"/>
        </w:rPr>
        <w:t>,</w:t>
      </w:r>
      <w:r w:rsidRPr="00042FA1">
        <w:rPr>
          <w:lang w:val="en-IN"/>
        </w:rPr>
        <w:t xml:space="preserve"> respectively. This strategy provides the enterprise with protection against expenditure variations in times of economic recessions. Through investment in artificial intelligence and automation, productivity moves in the right direction and allows prices to be maintained even with inflation (Joseph et al., 2020). </w:t>
      </w:r>
    </w:p>
    <w:p w14:paraId="6DA68E9A" w14:textId="77777777" w:rsidR="00042FA1" w:rsidRPr="00042FA1" w:rsidRDefault="00042FA1" w:rsidP="00042FA1">
      <w:pPr>
        <w:rPr>
          <w:b/>
          <w:bCs/>
          <w:lang w:val="en-IN"/>
        </w:rPr>
      </w:pPr>
      <w:r w:rsidRPr="00042FA1">
        <w:rPr>
          <w:b/>
          <w:bCs/>
          <w:lang w:val="en-IN"/>
        </w:rPr>
        <w:t>Strategic Implications</w:t>
      </w:r>
    </w:p>
    <w:p w14:paraId="55A32C2D" w14:textId="14B5C602" w:rsidR="00042FA1" w:rsidRDefault="00042FA1" w:rsidP="00042FA1">
      <w:pPr>
        <w:rPr>
          <w:lang w:val="en-IN"/>
        </w:rPr>
      </w:pPr>
      <w:r w:rsidRPr="00042FA1">
        <w:rPr>
          <w:lang w:val="en-IN"/>
        </w:rPr>
        <w:t xml:space="preserve">The innovative nature of the Tesco brand requires the differentiation to be constantly reaffirmed through constant investment in technologies and the customer </w:t>
      </w:r>
      <w:r w:rsidR="009153DB">
        <w:rPr>
          <w:lang w:val="en-IN"/>
        </w:rPr>
        <w:t>experience</w:t>
      </w:r>
      <w:r w:rsidRPr="00042FA1">
        <w:rPr>
          <w:lang w:val="en-IN"/>
        </w:rPr>
        <w:t>. Its hybrid approach works well in terms of balancing the cost and innovation value addition, addressing flexibility in unstable environments.</w:t>
      </w:r>
    </w:p>
    <w:p w14:paraId="5BBE59F8" w14:textId="530082B5" w:rsidR="00DE679A" w:rsidRPr="00DE679A" w:rsidRDefault="00DE679A" w:rsidP="007425D1">
      <w:pPr>
        <w:pStyle w:val="Heading2"/>
        <w:rPr>
          <w:lang w:val="en-IN"/>
        </w:rPr>
      </w:pPr>
      <w:bookmarkStart w:id="6" w:name="_Toc214454566"/>
      <w:r w:rsidRPr="00DE679A">
        <w:rPr>
          <w:lang w:val="en-IN"/>
        </w:rPr>
        <w:t>3.2 Aldi’s Strategic Responses (Follower)</w:t>
      </w:r>
      <w:bookmarkEnd w:id="6"/>
    </w:p>
    <w:p w14:paraId="7703C232" w14:textId="13692B9B" w:rsidR="001805A2" w:rsidRPr="001805A2" w:rsidRDefault="001805A2" w:rsidP="001805A2">
      <w:pPr>
        <w:rPr>
          <w:lang w:val="en-IN"/>
        </w:rPr>
      </w:pPr>
      <w:r w:rsidRPr="001805A2">
        <w:rPr>
          <w:lang w:val="en-IN"/>
        </w:rPr>
        <w:t>Aldi UK</w:t>
      </w:r>
      <w:r w:rsidR="003C7172">
        <w:rPr>
          <w:lang w:val="en-IN"/>
        </w:rPr>
        <w:t>,</w:t>
      </w:r>
      <w:r w:rsidRPr="001805A2">
        <w:rPr>
          <w:lang w:val="en-IN"/>
        </w:rPr>
        <w:t xml:space="preserve"> as a follower</w:t>
      </w:r>
      <w:r w:rsidR="003C7172">
        <w:rPr>
          <w:lang w:val="en-IN"/>
        </w:rPr>
        <w:t>,</w:t>
      </w:r>
      <w:r w:rsidRPr="001805A2">
        <w:rPr>
          <w:lang w:val="en-IN"/>
        </w:rPr>
        <w:t xml:space="preserve"> adopts the cost leadership strategy, simplistic strategy and selective innovation strategy. Aldi aims at providing low prices all the time because of its emphasis on tight operations, small assortments, and low overhead in accordance with the Cost Leadership Model suggested by Porter, which once again is appealing to consumers in the context of the cost-of-living crisis (</w:t>
      </w:r>
      <w:proofErr w:type="spellStart"/>
      <w:r w:rsidRPr="001805A2">
        <w:rPr>
          <w:lang w:val="en-IN"/>
        </w:rPr>
        <w:t>Kharub</w:t>
      </w:r>
      <w:proofErr w:type="spellEnd"/>
      <w:r w:rsidRPr="001805A2">
        <w:rPr>
          <w:lang w:val="en-IN"/>
        </w:rPr>
        <w:t xml:space="preserve"> et al., 2019).</w:t>
      </w:r>
    </w:p>
    <w:p w14:paraId="7933DC03" w14:textId="77777777" w:rsidR="003C7172" w:rsidRPr="003C7172" w:rsidRDefault="003C7172" w:rsidP="001805A2">
      <w:pPr>
        <w:rPr>
          <w:b/>
          <w:bCs/>
          <w:lang w:val="en-IN"/>
        </w:rPr>
      </w:pPr>
      <w:r w:rsidRPr="003C7172">
        <w:rPr>
          <w:b/>
          <w:bCs/>
          <w:lang w:val="en-IN"/>
        </w:rPr>
        <w:t>Cost Leadership and Value Proposition</w:t>
      </w:r>
    </w:p>
    <w:p w14:paraId="73D26FDB" w14:textId="23B26175" w:rsidR="001805A2" w:rsidRPr="001805A2" w:rsidRDefault="001805A2" w:rsidP="001805A2">
      <w:pPr>
        <w:rPr>
          <w:lang w:val="en-IN"/>
        </w:rPr>
      </w:pPr>
      <w:r w:rsidRPr="001805A2">
        <w:rPr>
          <w:lang w:val="en-IN"/>
        </w:rPr>
        <w:t xml:space="preserve">The potential of Aldi is its prevalence of </w:t>
      </w:r>
      <w:r w:rsidR="003C7172">
        <w:rPr>
          <w:lang w:val="en-IN"/>
        </w:rPr>
        <w:t>its</w:t>
      </w:r>
      <w:r w:rsidRPr="001805A2">
        <w:rPr>
          <w:lang w:val="en-IN"/>
        </w:rPr>
        <w:t xml:space="preserve"> own labels, and this represents nearly 90% of the product lines. This enables them to control production and prices</w:t>
      </w:r>
      <w:r w:rsidR="00823D1A">
        <w:rPr>
          <w:lang w:val="en-IN"/>
        </w:rPr>
        <w:t>,</w:t>
      </w:r>
      <w:r w:rsidRPr="001805A2">
        <w:rPr>
          <w:lang w:val="en-IN"/>
        </w:rPr>
        <w:t xml:space="preserve"> which keeps margins secure during inflation. The (2023</w:t>
      </w:r>
      <w:r w:rsidR="00823D1A">
        <w:rPr>
          <w:lang w:val="en-IN"/>
        </w:rPr>
        <w:t>-</w:t>
      </w:r>
      <w:r w:rsidRPr="001805A2">
        <w:rPr>
          <w:lang w:val="en-IN"/>
        </w:rPr>
        <w:t xml:space="preserve">2025) cost-of-living crisis accelerated Aldi to </w:t>
      </w:r>
      <w:r w:rsidR="0006022F">
        <w:rPr>
          <w:lang w:val="en-IN"/>
        </w:rPr>
        <w:t>expansion</w:t>
      </w:r>
      <w:r w:rsidRPr="001805A2">
        <w:rPr>
          <w:lang w:val="en-IN"/>
        </w:rPr>
        <w:t xml:space="preserve"> as customers shifted out of the conventional supermarkets towards the </w:t>
      </w:r>
      <w:r w:rsidR="00823D1A">
        <w:rPr>
          <w:lang w:val="en-IN"/>
        </w:rPr>
        <w:t>lower-priced</w:t>
      </w:r>
      <w:r w:rsidRPr="001805A2">
        <w:rPr>
          <w:lang w:val="en-IN"/>
        </w:rPr>
        <w:t xml:space="preserve"> Aldi. Kantar (2024) presented a market share of Aldi of 19% which surpassed that of Morrisons (Davey, 2022).</w:t>
      </w:r>
    </w:p>
    <w:p w14:paraId="6B1A1EFD" w14:textId="79E67A55" w:rsidR="001805A2" w:rsidRPr="001805A2" w:rsidRDefault="001805A2" w:rsidP="001805A2">
      <w:pPr>
        <w:rPr>
          <w:lang w:val="en-IN"/>
        </w:rPr>
      </w:pPr>
      <w:r w:rsidRPr="001805A2">
        <w:rPr>
          <w:lang w:val="en-IN"/>
        </w:rPr>
        <w:t>Its lean operation</w:t>
      </w:r>
      <w:r w:rsidR="00823D1A">
        <w:rPr>
          <w:lang w:val="en-IN"/>
        </w:rPr>
        <w:t>,</w:t>
      </w:r>
      <w:r w:rsidRPr="001805A2">
        <w:rPr>
          <w:lang w:val="en-IN"/>
        </w:rPr>
        <w:t xml:space="preserve"> small stores and limited product range and effective staffing</w:t>
      </w:r>
      <w:r w:rsidR="00823D1A">
        <w:rPr>
          <w:lang w:val="en-IN"/>
        </w:rPr>
        <w:t>,</w:t>
      </w:r>
      <w:r w:rsidRPr="001805A2">
        <w:rPr>
          <w:lang w:val="en-IN"/>
        </w:rPr>
        <w:t xml:space="preserve"> </w:t>
      </w:r>
      <w:r w:rsidR="00E955EC">
        <w:rPr>
          <w:lang w:val="en-IN"/>
        </w:rPr>
        <w:t>minimise</w:t>
      </w:r>
      <w:r w:rsidRPr="001805A2">
        <w:rPr>
          <w:lang w:val="en-IN"/>
        </w:rPr>
        <w:t xml:space="preserve"> overheads and </w:t>
      </w:r>
      <w:r w:rsidR="00E955EC">
        <w:rPr>
          <w:lang w:val="en-IN"/>
        </w:rPr>
        <w:t>allow</w:t>
      </w:r>
      <w:r w:rsidRPr="001805A2">
        <w:rPr>
          <w:lang w:val="en-IN"/>
        </w:rPr>
        <w:t xml:space="preserve"> constant pricing. Minimalist shopping experience</w:t>
      </w:r>
      <w:r w:rsidR="006E5F0F">
        <w:rPr>
          <w:lang w:val="en-IN"/>
        </w:rPr>
        <w:t>,</w:t>
      </w:r>
      <w:r w:rsidRPr="001805A2">
        <w:rPr>
          <w:lang w:val="en-IN"/>
        </w:rPr>
        <w:t xml:space="preserve"> which is no-frills</w:t>
      </w:r>
      <w:r w:rsidR="006E5F0F">
        <w:rPr>
          <w:lang w:val="en-IN"/>
        </w:rPr>
        <w:t>,</w:t>
      </w:r>
      <w:r w:rsidRPr="001805A2">
        <w:rPr>
          <w:lang w:val="en-IN"/>
        </w:rPr>
        <w:t xml:space="preserve"> builds on Aldi image of value and </w:t>
      </w:r>
      <w:r w:rsidR="006E5F0F">
        <w:rPr>
          <w:lang w:val="en-IN"/>
        </w:rPr>
        <w:t>low cost</w:t>
      </w:r>
      <w:r w:rsidRPr="001805A2">
        <w:rPr>
          <w:lang w:val="en-IN"/>
        </w:rPr>
        <w:t>. The field of operation provides Aldi with an edge in a downturn, albeit with reduced differentiation opportunities in high-end markets (</w:t>
      </w:r>
      <w:proofErr w:type="spellStart"/>
      <w:r w:rsidRPr="001805A2">
        <w:rPr>
          <w:lang w:val="en-IN"/>
        </w:rPr>
        <w:t>Proskurnina</w:t>
      </w:r>
      <w:proofErr w:type="spellEnd"/>
      <w:r w:rsidRPr="001805A2">
        <w:rPr>
          <w:lang w:val="en-IN"/>
        </w:rPr>
        <w:t xml:space="preserve"> et al., 2021).</w:t>
      </w:r>
    </w:p>
    <w:p w14:paraId="4433560A" w14:textId="77777777" w:rsidR="00A61702" w:rsidRPr="00A61702" w:rsidRDefault="00A61702" w:rsidP="001805A2">
      <w:pPr>
        <w:rPr>
          <w:b/>
          <w:bCs/>
          <w:lang w:val="en-IN"/>
        </w:rPr>
      </w:pPr>
      <w:r w:rsidRPr="00A61702">
        <w:rPr>
          <w:b/>
          <w:bCs/>
          <w:lang w:val="en-IN"/>
        </w:rPr>
        <w:t>Technological Catch-Up and Digital Integration</w:t>
      </w:r>
    </w:p>
    <w:p w14:paraId="4BD44737" w14:textId="6C178BD9" w:rsidR="001805A2" w:rsidRPr="001805A2" w:rsidRDefault="001805A2" w:rsidP="001805A2">
      <w:pPr>
        <w:rPr>
          <w:lang w:val="en-IN"/>
        </w:rPr>
      </w:pPr>
      <w:r w:rsidRPr="001805A2">
        <w:rPr>
          <w:lang w:val="en-IN"/>
        </w:rPr>
        <w:t xml:space="preserve">Aldi has always been conservative </w:t>
      </w:r>
      <w:r w:rsidR="00F64E10">
        <w:rPr>
          <w:lang w:val="en-IN"/>
        </w:rPr>
        <w:t>regarding</w:t>
      </w:r>
      <w:r w:rsidRPr="001805A2">
        <w:rPr>
          <w:lang w:val="en-IN"/>
        </w:rPr>
        <w:t xml:space="preserve"> technology</w:t>
      </w:r>
      <w:r w:rsidR="001C59E3">
        <w:rPr>
          <w:lang w:val="en-IN"/>
        </w:rPr>
        <w:t>;</w:t>
      </w:r>
      <w:r w:rsidRPr="001805A2">
        <w:rPr>
          <w:lang w:val="en-IN"/>
        </w:rPr>
        <w:t xml:space="preserve"> however, lately, it has been rapidly </w:t>
      </w:r>
      <w:r w:rsidR="00F64E10">
        <w:rPr>
          <w:lang w:val="en-IN"/>
        </w:rPr>
        <w:t>digitalising</w:t>
      </w:r>
      <w:r w:rsidRPr="001805A2">
        <w:rPr>
          <w:lang w:val="en-IN"/>
        </w:rPr>
        <w:t xml:space="preserve"> to stay competitive. The implementation of Click and Collect and collaboration with Deliveroo on quick deliveries show Aldi as being practical in their digital catch-up strategy. In accordance with the Follower Strategy Framework, Aldi embraces technologies that are proven by pioneers</w:t>
      </w:r>
      <w:r w:rsidR="00F64E10">
        <w:rPr>
          <w:lang w:val="en-IN"/>
        </w:rPr>
        <w:t>,</w:t>
      </w:r>
      <w:r w:rsidRPr="001805A2">
        <w:rPr>
          <w:lang w:val="en-IN"/>
        </w:rPr>
        <w:t xml:space="preserve"> as it mitigates risks and capital expenditures (Barry and Grunberg, 2020).</w:t>
      </w:r>
    </w:p>
    <w:p w14:paraId="29BCDF73" w14:textId="4C4DD0E7" w:rsidR="001805A2" w:rsidRPr="001805A2" w:rsidRDefault="001805A2" w:rsidP="001805A2">
      <w:pPr>
        <w:rPr>
          <w:lang w:val="en-IN"/>
        </w:rPr>
      </w:pPr>
      <w:r w:rsidRPr="001805A2">
        <w:rPr>
          <w:lang w:val="en-IN"/>
        </w:rPr>
        <w:t xml:space="preserve">The addition of the payment system, a self-checkout, and supply chain automation promotes additional efficiency and convenience to the customers. Nevertheless, the amount of customer information Aldi has is scarce, which limits its capacity to conduct individualised marketing associated with </w:t>
      </w:r>
      <w:r w:rsidR="00F64E10">
        <w:rPr>
          <w:lang w:val="en-IN"/>
        </w:rPr>
        <w:t>Tesco's</w:t>
      </w:r>
      <w:r w:rsidRPr="001805A2">
        <w:rPr>
          <w:lang w:val="en-IN"/>
        </w:rPr>
        <w:t xml:space="preserve"> AI marketing. Imitation decreases the financial risk, but slow adoption limits the digital capabilities of Aldi to compete digitally, as well as the ability to engage customers (bin Zainol Mahariq et al., 2025).</w:t>
      </w:r>
    </w:p>
    <w:p w14:paraId="4DD509C8" w14:textId="77777777" w:rsidR="001805A2" w:rsidRPr="001805A2" w:rsidRDefault="001805A2" w:rsidP="001805A2">
      <w:pPr>
        <w:rPr>
          <w:b/>
          <w:bCs/>
          <w:lang w:val="en-IN"/>
        </w:rPr>
      </w:pPr>
      <w:r w:rsidRPr="001805A2">
        <w:rPr>
          <w:b/>
          <w:bCs/>
          <w:lang w:val="en-IN"/>
        </w:rPr>
        <w:t>Strategic Implications</w:t>
      </w:r>
    </w:p>
    <w:p w14:paraId="7BC61E89" w14:textId="5BF4D602" w:rsidR="001805A2" w:rsidRDefault="001805A2" w:rsidP="001805A2">
      <w:pPr>
        <w:rPr>
          <w:lang w:val="en-IN"/>
        </w:rPr>
      </w:pPr>
      <w:r w:rsidRPr="001805A2">
        <w:rPr>
          <w:lang w:val="en-IN"/>
        </w:rPr>
        <w:t xml:space="preserve">The follower strategy of Aldi would go well with economic conditions. Its low price, high quality is an irresistible value proposition </w:t>
      </w:r>
      <w:r w:rsidR="00933186">
        <w:rPr>
          <w:lang w:val="en-IN"/>
        </w:rPr>
        <w:t>that</w:t>
      </w:r>
      <w:r w:rsidRPr="001805A2">
        <w:rPr>
          <w:lang w:val="en-IN"/>
        </w:rPr>
        <w:t xml:space="preserve"> the </w:t>
      </w:r>
      <w:r w:rsidR="00F64E10">
        <w:rPr>
          <w:lang w:val="en-IN"/>
        </w:rPr>
        <w:t>low-end</w:t>
      </w:r>
      <w:r w:rsidRPr="001805A2">
        <w:rPr>
          <w:lang w:val="en-IN"/>
        </w:rPr>
        <w:t xml:space="preserve"> consumers connect with it. Once the inflation levels stabilise, though, Aldi needs to increase the level of digital activity and establish a strong brand position to maintain expansion without undermining the cost advantage (Rajaram, 2023).</w:t>
      </w:r>
    </w:p>
    <w:p w14:paraId="1C7336F9" w14:textId="6EBDA093" w:rsidR="00DE679A" w:rsidRPr="00DE679A" w:rsidRDefault="00DE679A" w:rsidP="006E45F7">
      <w:pPr>
        <w:pStyle w:val="Heading2"/>
        <w:rPr>
          <w:lang w:val="en-IN"/>
        </w:rPr>
      </w:pPr>
      <w:bookmarkStart w:id="7" w:name="_Toc214454567"/>
      <w:r w:rsidRPr="00DE679A">
        <w:rPr>
          <w:lang w:val="en-IN"/>
        </w:rPr>
        <w:t>3.3 Comparative Evaluation</w:t>
      </w:r>
      <w:bookmarkEnd w:id="7"/>
    </w:p>
    <w:p w14:paraId="0072D7A0" w14:textId="6967DB5A" w:rsidR="001E689B" w:rsidRPr="001E689B" w:rsidRDefault="001E689B" w:rsidP="001E689B">
      <w:pPr>
        <w:rPr>
          <w:lang w:val="en-IN"/>
        </w:rPr>
      </w:pPr>
      <w:r w:rsidRPr="001E689B">
        <w:rPr>
          <w:lang w:val="en-IN"/>
        </w:rPr>
        <w:t>The strategic divergence between Tesco and Aldi is a response to similar macro-environmental pressure</w:t>
      </w:r>
      <w:r w:rsidR="00933186">
        <w:rPr>
          <w:lang w:val="en-IN"/>
        </w:rPr>
        <w:t>,</w:t>
      </w:r>
      <w:r w:rsidRPr="001E689B">
        <w:rPr>
          <w:lang w:val="en-IN"/>
        </w:rPr>
        <w:t xml:space="preserve"> </w:t>
      </w:r>
      <w:r w:rsidR="00933186">
        <w:rPr>
          <w:lang w:val="en-IN"/>
        </w:rPr>
        <w:t>which</w:t>
      </w:r>
      <w:r w:rsidRPr="001E689B">
        <w:rPr>
          <w:lang w:val="en-IN"/>
        </w:rPr>
        <w:t xml:space="preserve"> is done differently in the case of the two companies.</w:t>
      </w:r>
    </w:p>
    <w:p w14:paraId="097816DD" w14:textId="77777777" w:rsidR="00EE5C61" w:rsidRPr="00EE5C61" w:rsidRDefault="00EE5C61" w:rsidP="001E689B">
      <w:pPr>
        <w:rPr>
          <w:b/>
          <w:bCs/>
          <w:lang w:val="en-IN"/>
        </w:rPr>
      </w:pPr>
      <w:r w:rsidRPr="00EE5C61">
        <w:rPr>
          <w:b/>
          <w:bCs/>
          <w:lang w:val="en-IN"/>
        </w:rPr>
        <w:t>Speed and Scope of Innovation</w:t>
      </w:r>
    </w:p>
    <w:p w14:paraId="765ADE7C" w14:textId="610EF3B4" w:rsidR="001E689B" w:rsidRPr="001E689B" w:rsidRDefault="001E689B" w:rsidP="001E689B">
      <w:pPr>
        <w:rPr>
          <w:lang w:val="en-IN"/>
        </w:rPr>
      </w:pPr>
      <w:r w:rsidRPr="001E689B">
        <w:rPr>
          <w:lang w:val="en-IN"/>
        </w:rPr>
        <w:t xml:space="preserve">The pioneer model that Tesco uses focuses on early adoption and constant innovation and puts considerable focus on automation and data analytics that further improve its leadership in the market. Nevertheless, there are financial risks of high cost of innovation and high rate of technology obsolescence. The model of </w:t>
      </w:r>
      <w:r w:rsidR="006E45F7">
        <w:rPr>
          <w:lang w:val="en-IN"/>
        </w:rPr>
        <w:t>followers</w:t>
      </w:r>
      <w:r w:rsidRPr="001E689B">
        <w:rPr>
          <w:lang w:val="en-IN"/>
        </w:rPr>
        <w:t xml:space="preserve"> at Aldi is cautious </w:t>
      </w:r>
      <w:r w:rsidR="008D1341">
        <w:rPr>
          <w:lang w:val="en-IN"/>
        </w:rPr>
        <w:t>about</w:t>
      </w:r>
      <w:r w:rsidRPr="001E689B">
        <w:rPr>
          <w:lang w:val="en-IN"/>
        </w:rPr>
        <w:t xml:space="preserve"> </w:t>
      </w:r>
      <w:r w:rsidR="00151031">
        <w:rPr>
          <w:lang w:val="en-IN"/>
        </w:rPr>
        <w:t>embracing</w:t>
      </w:r>
      <w:r w:rsidRPr="001E689B">
        <w:rPr>
          <w:lang w:val="en-IN"/>
        </w:rPr>
        <w:t xml:space="preserve"> the fellowships of proven systems that are less expensive. Based on the Innovation Diffusion Theory</w:t>
      </w:r>
      <w:r w:rsidR="00151031">
        <w:rPr>
          <w:lang w:val="en-IN"/>
        </w:rPr>
        <w:t>,</w:t>
      </w:r>
      <w:r w:rsidRPr="001E689B">
        <w:rPr>
          <w:lang w:val="en-IN"/>
        </w:rPr>
        <w:t xml:space="preserve"> Tesco is the innovator who changed the market, and Aldi is the early majority </w:t>
      </w:r>
      <w:r w:rsidR="006E45F7">
        <w:rPr>
          <w:lang w:val="en-IN"/>
        </w:rPr>
        <w:t>that</w:t>
      </w:r>
      <w:r w:rsidRPr="001E689B">
        <w:rPr>
          <w:lang w:val="en-IN"/>
        </w:rPr>
        <w:t xml:space="preserve"> has to implement the winning </w:t>
      </w:r>
      <w:r w:rsidR="00971BBB">
        <w:rPr>
          <w:lang w:val="en-IN"/>
        </w:rPr>
        <w:t>practice</w:t>
      </w:r>
      <w:r w:rsidRPr="001E689B">
        <w:rPr>
          <w:lang w:val="en-IN"/>
        </w:rPr>
        <w:t xml:space="preserve"> once it has been verified (Yu, 2022). The long-term differentiation is promoted by the proactive approach of Tesco, and the speed of innovation by Aldi is low; however, it can withstand costs better.</w:t>
      </w:r>
    </w:p>
    <w:p w14:paraId="5857638F" w14:textId="77777777" w:rsidR="00517419" w:rsidRPr="00517419" w:rsidRDefault="00517419" w:rsidP="001E689B">
      <w:pPr>
        <w:rPr>
          <w:b/>
          <w:bCs/>
          <w:lang w:val="en-IN"/>
        </w:rPr>
      </w:pPr>
      <w:r w:rsidRPr="00517419">
        <w:rPr>
          <w:b/>
          <w:bCs/>
          <w:lang w:val="en-IN"/>
        </w:rPr>
        <w:t>Marketing Adaptability and Customer Focus</w:t>
      </w:r>
    </w:p>
    <w:p w14:paraId="494DEA9F" w14:textId="7C0A2918" w:rsidR="001E689B" w:rsidRPr="001E689B" w:rsidRDefault="001E689B" w:rsidP="001E689B">
      <w:pPr>
        <w:rPr>
          <w:lang w:val="en-IN"/>
        </w:rPr>
      </w:pPr>
      <w:r w:rsidRPr="001E689B">
        <w:rPr>
          <w:lang w:val="en-IN"/>
        </w:rPr>
        <w:t xml:space="preserve">The flexibility of Tesco is in the form of data-driven marketing and segmentation. It offers products to particular segments through Clubcard analytics, which helps it to maintain loyalty regardless of the economic circumstances. Its developed digital environment enables quick adaptation to the changes </w:t>
      </w:r>
      <w:r w:rsidR="008D1341">
        <w:rPr>
          <w:lang w:val="en-IN"/>
        </w:rPr>
        <w:t>in</w:t>
      </w:r>
      <w:r w:rsidRPr="001E689B">
        <w:rPr>
          <w:lang w:val="en-IN"/>
        </w:rPr>
        <w:t xml:space="preserve"> the market. On the other hand, Aldi is marketed </w:t>
      </w:r>
      <w:r w:rsidR="00933186">
        <w:rPr>
          <w:lang w:val="en-IN"/>
        </w:rPr>
        <w:t>simply and transparently</w:t>
      </w:r>
      <w:r w:rsidRPr="001E689B">
        <w:rPr>
          <w:lang w:val="en-IN"/>
        </w:rPr>
        <w:t xml:space="preserve"> with attention paid to price, quality, and convenience (</w:t>
      </w:r>
      <w:proofErr w:type="spellStart"/>
      <w:r w:rsidRPr="001E689B">
        <w:rPr>
          <w:lang w:val="en-IN"/>
        </w:rPr>
        <w:t>Boßow-Thies</w:t>
      </w:r>
      <w:proofErr w:type="spellEnd"/>
      <w:r w:rsidRPr="001E689B">
        <w:rPr>
          <w:lang w:val="en-IN"/>
        </w:rPr>
        <w:t xml:space="preserve"> et al., 2020). Other campaigns</w:t>
      </w:r>
      <w:r w:rsidR="00151031">
        <w:rPr>
          <w:lang w:val="en-IN"/>
        </w:rPr>
        <w:t>,</w:t>
      </w:r>
      <w:r w:rsidRPr="001E689B">
        <w:rPr>
          <w:lang w:val="en-IN"/>
        </w:rPr>
        <w:t xml:space="preserve"> Like Brands Only</w:t>
      </w:r>
      <w:r w:rsidR="0028727F">
        <w:rPr>
          <w:lang w:val="en-IN"/>
        </w:rPr>
        <w:t>,</w:t>
      </w:r>
      <w:r w:rsidRPr="001E689B">
        <w:rPr>
          <w:lang w:val="en-IN"/>
        </w:rPr>
        <w:t xml:space="preserve"> </w:t>
      </w:r>
      <w:r w:rsidR="00C2599C">
        <w:rPr>
          <w:lang w:val="en-IN"/>
        </w:rPr>
        <w:t xml:space="preserve">are </w:t>
      </w:r>
      <w:r w:rsidRPr="001E689B">
        <w:rPr>
          <w:lang w:val="en-IN"/>
        </w:rPr>
        <w:t>cheaper</w:t>
      </w:r>
      <w:r w:rsidR="00151031">
        <w:rPr>
          <w:lang w:val="en-IN"/>
        </w:rPr>
        <w:t>,</w:t>
      </w:r>
      <w:r w:rsidRPr="001E689B">
        <w:rPr>
          <w:lang w:val="en-IN"/>
        </w:rPr>
        <w:t xml:space="preserve"> can communicate value well, as they can convey it, but do not provide a personalised experience that advanced data analytics can offer. The elasticity of Tesco generates an emotional loyalty</w:t>
      </w:r>
      <w:r w:rsidR="007B7D3B">
        <w:rPr>
          <w:lang w:val="en-IN"/>
        </w:rPr>
        <w:t>,</w:t>
      </w:r>
      <w:r w:rsidRPr="001E689B">
        <w:rPr>
          <w:lang w:val="en-IN"/>
        </w:rPr>
        <w:t xml:space="preserve"> whereas the transparency and predictability in Aldi result in rational loyalty of cost-sensitive customers.</w:t>
      </w:r>
    </w:p>
    <w:p w14:paraId="6DF7818D" w14:textId="77777777" w:rsidR="00933186" w:rsidRPr="00933186" w:rsidRDefault="00933186" w:rsidP="001E689B">
      <w:pPr>
        <w:rPr>
          <w:b/>
          <w:bCs/>
          <w:lang w:val="en-IN"/>
        </w:rPr>
      </w:pPr>
      <w:r w:rsidRPr="00933186">
        <w:rPr>
          <w:b/>
          <w:bCs/>
          <w:lang w:val="en-IN"/>
        </w:rPr>
        <w:t>Customer Retention and Brand Perception</w:t>
      </w:r>
    </w:p>
    <w:p w14:paraId="10FFB08C" w14:textId="08C0F805" w:rsidR="001E689B" w:rsidRPr="001E689B" w:rsidRDefault="001E689B" w:rsidP="001E689B">
      <w:pPr>
        <w:rPr>
          <w:lang w:val="en-IN"/>
        </w:rPr>
      </w:pPr>
      <w:r w:rsidRPr="001E689B">
        <w:rPr>
          <w:lang w:val="en-IN"/>
        </w:rPr>
        <w:t xml:space="preserve">Tesco is a brand that is perceived to be reliable and progressive with a further supposition of its widespread presence and omnichannel opportunities. But being a leader puts pressure on it to constantly improve technologically. The Aldi brand is rooted in authenticity and low prices and appeals to price-conscious customers (bin Zainol Mahariq et al., 2025). </w:t>
      </w:r>
    </w:p>
    <w:p w14:paraId="170E2596" w14:textId="77777777" w:rsidR="007B7D3B" w:rsidRPr="007B7D3B" w:rsidRDefault="007B7D3B" w:rsidP="001E689B">
      <w:pPr>
        <w:rPr>
          <w:b/>
          <w:bCs/>
          <w:lang w:val="en-IN"/>
        </w:rPr>
      </w:pPr>
      <w:r w:rsidRPr="007B7D3B">
        <w:rPr>
          <w:b/>
          <w:bCs/>
          <w:lang w:val="en-IN"/>
        </w:rPr>
        <w:t>Implications for Long-Term Competitiveness</w:t>
      </w:r>
    </w:p>
    <w:p w14:paraId="630F0418" w14:textId="1BEC078A" w:rsidR="001E689B" w:rsidRPr="001E689B" w:rsidRDefault="001E689B" w:rsidP="001E689B">
      <w:pPr>
        <w:rPr>
          <w:lang w:val="en-IN"/>
        </w:rPr>
      </w:pPr>
      <w:r w:rsidRPr="001E689B">
        <w:rPr>
          <w:lang w:val="en-IN"/>
        </w:rPr>
        <w:t xml:space="preserve">The </w:t>
      </w:r>
      <w:r w:rsidR="007B7D3B">
        <w:rPr>
          <w:lang w:val="en-IN"/>
        </w:rPr>
        <w:t>innovation-oriented</w:t>
      </w:r>
      <w:r w:rsidRPr="001E689B">
        <w:rPr>
          <w:lang w:val="en-IN"/>
        </w:rPr>
        <w:t xml:space="preserve"> strategy of Tesco ensures the long-term viability of this company based on digital leadership and customer insights</w:t>
      </w:r>
      <w:r w:rsidR="00666509">
        <w:rPr>
          <w:lang w:val="en-IN"/>
        </w:rPr>
        <w:t>,</w:t>
      </w:r>
      <w:r w:rsidRPr="001E689B">
        <w:rPr>
          <w:lang w:val="en-IN"/>
        </w:rPr>
        <w:t xml:space="preserve"> whereas the cost-effectiveness of Aldi provides robustness to the company even when faced with financial constraints (</w:t>
      </w:r>
      <w:proofErr w:type="spellStart"/>
      <w:r w:rsidRPr="001E689B">
        <w:rPr>
          <w:lang w:val="en-IN"/>
        </w:rPr>
        <w:t>Proskurnina</w:t>
      </w:r>
      <w:proofErr w:type="spellEnd"/>
      <w:r w:rsidRPr="001E689B">
        <w:rPr>
          <w:lang w:val="en-IN"/>
        </w:rPr>
        <w:t xml:space="preserve"> et al., 2021). In the case of Tesco, it is the difficulty of maintaining the innovation without losing profitability</w:t>
      </w:r>
      <w:r w:rsidR="00666509">
        <w:rPr>
          <w:lang w:val="en-IN"/>
        </w:rPr>
        <w:t>;</w:t>
      </w:r>
      <w:r w:rsidRPr="001E689B">
        <w:rPr>
          <w:lang w:val="en-IN"/>
        </w:rPr>
        <w:t xml:space="preserve"> in the case of Aldi, it is the difficulty of scaling technology, brand appeal without causing cost explosion.</w:t>
      </w:r>
    </w:p>
    <w:p w14:paraId="4A00D4AA" w14:textId="2A5A5C1C" w:rsidR="00DE679A" w:rsidRPr="00DE679A" w:rsidRDefault="001E689B" w:rsidP="001E689B">
      <w:pPr>
        <w:rPr>
          <w:lang w:val="en-IN"/>
        </w:rPr>
      </w:pPr>
      <w:r w:rsidRPr="001E689B">
        <w:rPr>
          <w:lang w:val="en-IN"/>
        </w:rPr>
        <w:t>According to the Follower Strategy Framework, the selective imitation provided by Aldi can be effective in terms of becoming a strong performer when paired with incremental innovation. On the other hand, the pioneer model associated with Tesco will provide long-term benefit by presenting adaptability which is driven by data and constant innovation. The final scenario will be the interplay of economic and technological forces, which will shape the competitiveness in the future: Tesco will have to stay efficient despite the costs of innovation, and Aldi will need to increase its technological capabilities to remain relevant in the ever-growing digital retailing realm (Barry and Grunberg, 2020).</w:t>
      </w:r>
    </w:p>
    <w:p w14:paraId="008C1A0A" w14:textId="77777777" w:rsidR="009E68EE" w:rsidRDefault="009E68EE">
      <w:pPr>
        <w:spacing w:line="259" w:lineRule="auto"/>
        <w:jc w:val="left"/>
        <w:rPr>
          <w:rFonts w:eastAsiaTheme="majorEastAsia" w:cstheme="majorBidi"/>
          <w:b/>
          <w:sz w:val="32"/>
          <w:szCs w:val="29"/>
          <w:lang w:val="en-IN"/>
        </w:rPr>
      </w:pPr>
      <w:r>
        <w:rPr>
          <w:lang w:val="en-IN"/>
        </w:rPr>
        <w:br w:type="page"/>
      </w:r>
    </w:p>
    <w:p w14:paraId="6652A4F2" w14:textId="12667B12" w:rsidR="00DE679A" w:rsidRPr="00DE679A" w:rsidRDefault="00DE679A" w:rsidP="005441F1">
      <w:pPr>
        <w:pStyle w:val="Heading1"/>
        <w:rPr>
          <w:lang w:val="en-IN"/>
        </w:rPr>
      </w:pPr>
      <w:bookmarkStart w:id="8" w:name="_Toc214454568"/>
      <w:r w:rsidRPr="00DE679A">
        <w:rPr>
          <w:lang w:val="en-IN"/>
        </w:rPr>
        <w:t>4. Conclusion</w:t>
      </w:r>
      <w:bookmarkEnd w:id="8"/>
    </w:p>
    <w:p w14:paraId="463F6A11" w14:textId="595E9C67" w:rsidR="00F20209" w:rsidRPr="00F20209" w:rsidRDefault="00F20209" w:rsidP="00F20209">
      <w:pPr>
        <w:rPr>
          <w:lang w:val="en-IN"/>
        </w:rPr>
      </w:pPr>
      <w:r w:rsidRPr="00F20209">
        <w:rPr>
          <w:lang w:val="en-IN"/>
        </w:rPr>
        <w:t xml:space="preserve">The industry analysis of the UK supermarket shows the influence of both the economic and technological forces on the strategic opportunities and threats to the pioneers and followers. Inflation and the cost-of-living crisis have put strain on consumer expenditure because, economically, supermarkets have to focus on the value of money and </w:t>
      </w:r>
      <w:r w:rsidR="00503A19">
        <w:rPr>
          <w:lang w:val="en-IN"/>
        </w:rPr>
        <w:t>operations</w:t>
      </w:r>
      <w:r w:rsidRPr="00F20209">
        <w:rPr>
          <w:lang w:val="en-IN"/>
        </w:rPr>
        <w:t xml:space="preserve">. Tesco has retaliated with </w:t>
      </w:r>
      <w:r w:rsidR="00503A19">
        <w:rPr>
          <w:lang w:val="en-IN"/>
        </w:rPr>
        <w:t xml:space="preserve">an </w:t>
      </w:r>
      <w:r w:rsidRPr="00F20209">
        <w:rPr>
          <w:lang w:val="en-IN"/>
        </w:rPr>
        <w:t>increased value proposition by use of Clubcard pricing, product diversification</w:t>
      </w:r>
      <w:r w:rsidR="00503A19">
        <w:rPr>
          <w:lang w:val="en-IN"/>
        </w:rPr>
        <w:t>,</w:t>
      </w:r>
      <w:r w:rsidRPr="00F20209">
        <w:rPr>
          <w:lang w:val="en-IN"/>
        </w:rPr>
        <w:t xml:space="preserve"> as well as marketing based on loyalty and Aldi has had its share of the same circumstances by both cost leadership and growth. Digitalisation, automation and data analytics have changed the operation in the retail industry, as far as the technological aspect is concerned. The early implementation of omnichannel systems and AI-powered insights, which Tesco has managed to make, </w:t>
      </w:r>
      <w:r w:rsidR="00503A19">
        <w:rPr>
          <w:lang w:val="en-IN"/>
        </w:rPr>
        <w:t>helps</w:t>
      </w:r>
      <w:r w:rsidRPr="00F20209">
        <w:rPr>
          <w:lang w:val="en-IN"/>
        </w:rPr>
        <w:t xml:space="preserve"> the company solidify its market presence, and the slow pace of the digital introduction of digital tools employed by Aldi helps the company to efficiently adjust to its low-cost policies.</w:t>
      </w:r>
    </w:p>
    <w:p w14:paraId="09D4E2C6" w14:textId="1DE0EE8C" w:rsidR="00F20209" w:rsidRPr="00F20209" w:rsidRDefault="00F20209" w:rsidP="00F20209">
      <w:pPr>
        <w:rPr>
          <w:lang w:val="en-IN"/>
        </w:rPr>
      </w:pPr>
      <w:r w:rsidRPr="00F20209">
        <w:rPr>
          <w:lang w:val="en-IN"/>
        </w:rPr>
        <w:t>Strategic flexibility is exhibited by the pioneers like Tesco</w:t>
      </w:r>
      <w:r w:rsidR="00503A19">
        <w:rPr>
          <w:lang w:val="en-IN"/>
        </w:rPr>
        <w:t>,</w:t>
      </w:r>
      <w:r w:rsidRPr="00F20209">
        <w:rPr>
          <w:lang w:val="en-IN"/>
        </w:rPr>
        <w:t xml:space="preserve"> whose innovation and brand diversification is constant, although the risks of investments made by such companies are greater. Such followers as Aldi are characterised by flexibility of operations, </w:t>
      </w:r>
      <w:r w:rsidR="00503A19">
        <w:rPr>
          <w:lang w:val="en-IN"/>
        </w:rPr>
        <w:t>achieving</w:t>
      </w:r>
      <w:r w:rsidRPr="00F20209">
        <w:rPr>
          <w:lang w:val="en-IN"/>
        </w:rPr>
        <w:t xml:space="preserve"> growth by means of imitation and cost reduction, but they may lose technological competitiveness.</w:t>
      </w:r>
    </w:p>
    <w:p w14:paraId="78FB4004" w14:textId="72BFB199" w:rsidR="00AE0696" w:rsidRDefault="00F20209" w:rsidP="00F20209">
      <w:r w:rsidRPr="00F20209">
        <w:rPr>
          <w:lang w:val="en-IN"/>
        </w:rPr>
        <w:t xml:space="preserve">In such a dynamic environment, long-term market leadership needs to be vigilant of the macro environment and strategy </w:t>
      </w:r>
      <w:r w:rsidR="00503A19">
        <w:rPr>
          <w:lang w:val="en-IN"/>
        </w:rPr>
        <w:t>on the fly</w:t>
      </w:r>
      <w:r w:rsidRPr="00F20209">
        <w:rPr>
          <w:lang w:val="en-IN"/>
        </w:rPr>
        <w:t>. The feasible way ahead would be to improve the efficiency of costs at Tesco and increase technological capability</w:t>
      </w:r>
      <w:r w:rsidR="00503A19">
        <w:rPr>
          <w:lang w:val="en-IN"/>
        </w:rPr>
        <w:t>,</w:t>
      </w:r>
      <w:r w:rsidRPr="00F20209">
        <w:rPr>
          <w:lang w:val="en-IN"/>
        </w:rPr>
        <w:t xml:space="preserve"> whereas Aldi needs to invest more in digital capability and brand differentiation </w:t>
      </w:r>
      <w:r w:rsidR="00503A19">
        <w:rPr>
          <w:lang w:val="en-IN"/>
        </w:rPr>
        <w:t>to</w:t>
      </w:r>
      <w:r w:rsidRPr="00F20209">
        <w:rPr>
          <w:lang w:val="en-IN"/>
        </w:rPr>
        <w:t xml:space="preserve"> be able to stand firm in the long term and remain relevant in a digitally dictated retail future.</w:t>
      </w:r>
      <w:r w:rsidR="00AE0696">
        <w:br w:type="page"/>
      </w:r>
    </w:p>
    <w:p w14:paraId="28577BBF" w14:textId="4E660392" w:rsidR="00A84D01" w:rsidRDefault="00AE0696" w:rsidP="004B5D24">
      <w:pPr>
        <w:pStyle w:val="Heading1"/>
      </w:pPr>
      <w:bookmarkStart w:id="9" w:name="_Toc214454569"/>
      <w:r>
        <w:t>References</w:t>
      </w:r>
      <w:bookmarkEnd w:id="9"/>
    </w:p>
    <w:p w14:paraId="23A6E9D3" w14:textId="77777777" w:rsidR="005F600E" w:rsidRDefault="005F600E" w:rsidP="005F600E">
      <w:pPr>
        <w:spacing w:before="240"/>
        <w:rPr>
          <w:lang w:val="en-IN"/>
        </w:rPr>
      </w:pPr>
      <w:r w:rsidRPr="00895E5D">
        <w:rPr>
          <w:lang w:val="en-US"/>
        </w:rPr>
        <w:t xml:space="preserve">Barry, E.S. and Grunberg, N.E., </w:t>
      </w:r>
      <w:r>
        <w:t>(</w:t>
      </w:r>
      <w:r w:rsidRPr="00895E5D">
        <w:rPr>
          <w:lang w:val="en-US"/>
        </w:rPr>
        <w:t>2020</w:t>
      </w:r>
      <w:r>
        <w:t>)</w:t>
      </w:r>
      <w:r w:rsidRPr="00895E5D">
        <w:rPr>
          <w:lang w:val="en-US"/>
        </w:rPr>
        <w:t>. A conceptual framework to guide leader and follower education, development, and assessment. </w:t>
      </w:r>
      <w:r w:rsidRPr="00895E5D">
        <w:rPr>
          <w:i/>
          <w:iCs/>
          <w:lang w:val="en-US"/>
        </w:rPr>
        <w:t>Journal of Leadership, Accountability and Ethics</w:t>
      </w:r>
      <w:r w:rsidRPr="00895E5D">
        <w:rPr>
          <w:lang w:val="en-US"/>
        </w:rPr>
        <w:t>, </w:t>
      </w:r>
      <w:r w:rsidRPr="00895E5D">
        <w:rPr>
          <w:i/>
          <w:iCs/>
          <w:lang w:val="en-US"/>
        </w:rPr>
        <w:t>17</w:t>
      </w:r>
      <w:r w:rsidRPr="00895E5D">
        <w:rPr>
          <w:lang w:val="en-US"/>
        </w:rPr>
        <w:t>(1), pp.127-134.</w:t>
      </w:r>
      <w:r>
        <w:t xml:space="preserve"> </w:t>
      </w:r>
      <w:r w:rsidRPr="00895E5D">
        <w:rPr>
          <w:lang w:val="en-IN"/>
        </w:rPr>
        <w:t xml:space="preserve">[online] 17(1), p.127. Available at: </w:t>
      </w:r>
      <w:hyperlink r:id="rId7" w:history="1">
        <w:r w:rsidRPr="00895E5D">
          <w:rPr>
            <w:rStyle w:val="Hyperlink"/>
            <w:lang w:val="en-IN"/>
          </w:rPr>
          <w:t>http://www.na-businesspress.com/JLAE/JLAE17-1/8_Barry_17_1_.pdf</w:t>
        </w:r>
      </w:hyperlink>
      <w:r w:rsidRPr="00895E5D">
        <w:rPr>
          <w:lang w:val="en-IN"/>
        </w:rPr>
        <w:t>.</w:t>
      </w:r>
      <w:r>
        <w:rPr>
          <w:lang w:val="en-IN"/>
        </w:rPr>
        <w:t xml:space="preserve"> </w:t>
      </w:r>
    </w:p>
    <w:p w14:paraId="5564F9E6" w14:textId="77777777" w:rsidR="005F600E" w:rsidRPr="006E3231" w:rsidRDefault="005F600E" w:rsidP="005F600E">
      <w:pPr>
        <w:spacing w:before="240" w:after="0"/>
        <w:rPr>
          <w:lang w:val="en-IN"/>
        </w:rPr>
      </w:pPr>
      <w:r w:rsidRPr="006E3231">
        <w:rPr>
          <w:lang w:val="en-IN"/>
        </w:rPr>
        <w:t>Bbc.com (2011). </w:t>
      </w:r>
      <w:r w:rsidRPr="006E3231">
        <w:rPr>
          <w:i/>
          <w:iCs/>
          <w:lang w:val="en-IN"/>
        </w:rPr>
        <w:t>UK inflation: What is the rate and why are prices still rising?</w:t>
      </w:r>
      <w:r w:rsidRPr="006E3231">
        <w:rPr>
          <w:lang w:val="en-IN"/>
        </w:rPr>
        <w:t xml:space="preserve"> [online] Bbc.com. Available at: </w:t>
      </w:r>
      <w:hyperlink r:id="rId8" w:history="1">
        <w:r w:rsidRPr="006E3231">
          <w:rPr>
            <w:rStyle w:val="Hyperlink"/>
            <w:lang w:val="en-IN"/>
          </w:rPr>
          <w:t>https://www.bbc.com/news/articles/c17rgd8e9gjo</w:t>
        </w:r>
      </w:hyperlink>
      <w:r>
        <w:rPr>
          <w:lang w:val="en-IN"/>
        </w:rPr>
        <w:t xml:space="preserve"> </w:t>
      </w:r>
      <w:r w:rsidRPr="006E3231">
        <w:rPr>
          <w:lang w:val="en-IN"/>
        </w:rPr>
        <w:t xml:space="preserve"> [Accessed 19 Nov. 2025].</w:t>
      </w:r>
    </w:p>
    <w:p w14:paraId="1DD3D9E1" w14:textId="77777777" w:rsidR="005F600E" w:rsidRDefault="005F600E" w:rsidP="005F600E">
      <w:pPr>
        <w:spacing w:before="240"/>
        <w:rPr>
          <w:lang w:val="en-IN"/>
        </w:rPr>
      </w:pPr>
      <w:r w:rsidRPr="00895E5D">
        <w:rPr>
          <w:lang w:val="en-US"/>
        </w:rPr>
        <w:t xml:space="preserve">bin Zainol Mahariq, M.H.F., Arnaout, W., Muiz, M.Y., Yuan, K.C., Buo, K.C., Sabeel, T. and Amin, N.U., </w:t>
      </w:r>
      <w:r>
        <w:t>(</w:t>
      </w:r>
      <w:r w:rsidRPr="00895E5D">
        <w:rPr>
          <w:lang w:val="en-US"/>
        </w:rPr>
        <w:t>2025</w:t>
      </w:r>
      <w:r>
        <w:t>)</w:t>
      </w:r>
      <w:r w:rsidRPr="00895E5D">
        <w:rPr>
          <w:lang w:val="en-US"/>
        </w:rPr>
        <w:t>. Enhancing Retail Efficiency: Development and Evaluation of a Self-Checkout System.</w:t>
      </w:r>
      <w:r w:rsidRPr="00895E5D">
        <w:rPr>
          <w:lang w:val="en-IN"/>
        </w:rPr>
        <w:t xml:space="preserve"> [online] </w:t>
      </w:r>
      <w:proofErr w:type="spellStart"/>
      <w:r w:rsidRPr="00895E5D">
        <w:rPr>
          <w:lang w:val="en-IN"/>
        </w:rPr>
        <w:t>doi</w:t>
      </w:r>
      <w:proofErr w:type="spellEnd"/>
      <w:r w:rsidRPr="00895E5D">
        <w:rPr>
          <w:lang w:val="en-IN"/>
        </w:rPr>
        <w:t>:</w:t>
      </w:r>
      <w:r>
        <w:rPr>
          <w:lang w:val="en-IN"/>
        </w:rPr>
        <w:t xml:space="preserve"> </w:t>
      </w:r>
      <w:hyperlink r:id="rId9" w:history="1">
        <w:r w:rsidRPr="00895E5D">
          <w:rPr>
            <w:rStyle w:val="Hyperlink"/>
            <w:lang w:val="en-IN"/>
          </w:rPr>
          <w:t>https://doi.org/10.20944/preprints202504.0761.v1</w:t>
        </w:r>
      </w:hyperlink>
      <w:r w:rsidRPr="00895E5D">
        <w:rPr>
          <w:lang w:val="en-IN"/>
        </w:rPr>
        <w:t>.</w:t>
      </w:r>
      <w:r>
        <w:rPr>
          <w:lang w:val="en-IN"/>
        </w:rPr>
        <w:t xml:space="preserve"> </w:t>
      </w:r>
    </w:p>
    <w:p w14:paraId="635A40BD" w14:textId="77777777" w:rsidR="005F600E" w:rsidRDefault="005F600E" w:rsidP="005F600E">
      <w:pPr>
        <w:spacing w:before="240"/>
        <w:rPr>
          <w:lang w:val="en-IN"/>
        </w:rPr>
      </w:pPr>
      <w:proofErr w:type="spellStart"/>
      <w:r w:rsidRPr="00895E5D">
        <w:rPr>
          <w:lang w:val="en-US"/>
        </w:rPr>
        <w:t>Boßow-Thies</w:t>
      </w:r>
      <w:proofErr w:type="spellEnd"/>
      <w:r w:rsidRPr="00895E5D">
        <w:rPr>
          <w:lang w:val="en-US"/>
        </w:rPr>
        <w:t xml:space="preserve">, S., </w:t>
      </w:r>
      <w:proofErr w:type="spellStart"/>
      <w:r w:rsidRPr="00895E5D">
        <w:rPr>
          <w:lang w:val="en-US"/>
        </w:rPr>
        <w:t>Hofmann-Stölting</w:t>
      </w:r>
      <w:proofErr w:type="spellEnd"/>
      <w:r w:rsidRPr="00895E5D">
        <w:rPr>
          <w:lang w:val="en-US"/>
        </w:rPr>
        <w:t xml:space="preserve">, C. and Jochims, H., </w:t>
      </w:r>
      <w:r>
        <w:t>(</w:t>
      </w:r>
      <w:r w:rsidRPr="00895E5D">
        <w:rPr>
          <w:lang w:val="en-US"/>
        </w:rPr>
        <w:t>2020</w:t>
      </w:r>
      <w:r>
        <w:t>)</w:t>
      </w:r>
      <w:r w:rsidRPr="00895E5D">
        <w:rPr>
          <w:lang w:val="en-US"/>
        </w:rPr>
        <w:t>. Data-driven Marketing. </w:t>
      </w:r>
      <w:r w:rsidRPr="00895E5D">
        <w:rPr>
          <w:i/>
          <w:iCs/>
          <w:lang w:val="en-US"/>
        </w:rPr>
        <w:t>Wiesbaden, SpringerGabler</w:t>
      </w:r>
      <w:r w:rsidRPr="00895E5D">
        <w:rPr>
          <w:lang w:val="en-US"/>
        </w:rPr>
        <w:t>.</w:t>
      </w:r>
      <w:r>
        <w:t xml:space="preserve"> </w:t>
      </w:r>
      <w:r w:rsidRPr="00895E5D">
        <w:rPr>
          <w:lang w:val="en-IN"/>
        </w:rPr>
        <w:t xml:space="preserve">[online] </w:t>
      </w:r>
      <w:proofErr w:type="spellStart"/>
      <w:r w:rsidRPr="00895E5D">
        <w:rPr>
          <w:lang w:val="en-IN"/>
        </w:rPr>
        <w:t>doi</w:t>
      </w:r>
      <w:proofErr w:type="spellEnd"/>
      <w:r w:rsidRPr="00895E5D">
        <w:rPr>
          <w:lang w:val="en-IN"/>
        </w:rPr>
        <w:t>:</w:t>
      </w:r>
      <w:r>
        <w:rPr>
          <w:lang w:val="en-IN"/>
        </w:rPr>
        <w:t xml:space="preserve"> </w:t>
      </w:r>
      <w:hyperlink r:id="rId10" w:history="1">
        <w:r w:rsidRPr="00895E5D">
          <w:rPr>
            <w:rStyle w:val="Hyperlink"/>
            <w:lang w:val="en-IN"/>
          </w:rPr>
          <w:t>https://doi.org/10.1007-978-3-658-29995-8</w:t>
        </w:r>
      </w:hyperlink>
      <w:r w:rsidRPr="00895E5D">
        <w:rPr>
          <w:lang w:val="en-IN"/>
        </w:rPr>
        <w:t>.</w:t>
      </w:r>
      <w:r>
        <w:rPr>
          <w:lang w:val="en-IN"/>
        </w:rPr>
        <w:t xml:space="preserve"> </w:t>
      </w:r>
    </w:p>
    <w:p w14:paraId="18726EC0" w14:textId="77777777" w:rsidR="005F600E" w:rsidRPr="000D1441" w:rsidRDefault="005F600E" w:rsidP="005F600E">
      <w:pPr>
        <w:spacing w:before="240" w:after="0"/>
        <w:rPr>
          <w:rFonts w:cs="Arial"/>
          <w:szCs w:val="22"/>
          <w:lang w:val="en-IN"/>
        </w:rPr>
      </w:pPr>
      <w:r w:rsidRPr="006E3231">
        <w:rPr>
          <w:lang w:val="en-IN"/>
        </w:rPr>
        <w:t>‌</w:t>
      </w:r>
      <w:r w:rsidRPr="000D1441">
        <w:rPr>
          <w:rFonts w:cs="Arial"/>
          <w:szCs w:val="22"/>
          <w:lang w:val="en-IN"/>
        </w:rPr>
        <w:t>Browne, R. (2021). </w:t>
      </w:r>
      <w:r w:rsidRPr="000D1441">
        <w:rPr>
          <w:rFonts w:cs="Arial"/>
          <w:i/>
          <w:iCs/>
          <w:szCs w:val="22"/>
          <w:lang w:val="en-IN"/>
        </w:rPr>
        <w:t>Deliveroo takes on start-up rivals with 10-minute grocery delivery service</w:t>
      </w:r>
      <w:r w:rsidRPr="000D1441">
        <w:rPr>
          <w:rFonts w:cs="Arial"/>
          <w:szCs w:val="22"/>
          <w:lang w:val="en-IN"/>
        </w:rPr>
        <w:t xml:space="preserve">. [online] CNBC. Available at: </w:t>
      </w:r>
      <w:hyperlink r:id="rId11" w:history="1">
        <w:r w:rsidRPr="009C360E">
          <w:rPr>
            <w:rStyle w:val="Hyperlink"/>
            <w:lang w:val="en-IN"/>
          </w:rPr>
          <w:t>https://www.cnbc.com/2021/09/30/deliveroo-launches-10-minute-grocery-delivery-with-morrisons.html</w:t>
        </w:r>
      </w:hyperlink>
      <w:r>
        <w:rPr>
          <w:lang w:val="en-IN"/>
        </w:rPr>
        <w:t xml:space="preserve"> </w:t>
      </w:r>
      <w:r w:rsidRPr="000D1441">
        <w:rPr>
          <w:rFonts w:cs="Arial"/>
          <w:szCs w:val="22"/>
          <w:lang w:val="en-IN"/>
        </w:rPr>
        <w:t xml:space="preserve"> [Accessed 19 Nov. 2025].</w:t>
      </w:r>
    </w:p>
    <w:p w14:paraId="790F784A" w14:textId="77777777" w:rsidR="005F600E" w:rsidRPr="00895E5D" w:rsidRDefault="005F600E" w:rsidP="005F600E">
      <w:pPr>
        <w:spacing w:before="240" w:after="0"/>
        <w:rPr>
          <w:lang w:val="en-IN"/>
        </w:rPr>
      </w:pPr>
      <w:r w:rsidRPr="00895E5D">
        <w:rPr>
          <w:lang w:val="en-IN"/>
        </w:rPr>
        <w:t>Davey, J. (2022). </w:t>
      </w:r>
      <w:r w:rsidRPr="00895E5D">
        <w:rPr>
          <w:i/>
          <w:iCs/>
          <w:lang w:val="en-IN"/>
        </w:rPr>
        <w:t>Aldi overtakes Morrisons as UK’s fourth-largest supermarket chain</w:t>
      </w:r>
      <w:r w:rsidRPr="00895E5D">
        <w:rPr>
          <w:lang w:val="en-IN"/>
        </w:rPr>
        <w:t xml:space="preserve">. [online] Reuters. Available at: </w:t>
      </w:r>
      <w:hyperlink r:id="rId12" w:history="1">
        <w:r w:rsidRPr="00895E5D">
          <w:rPr>
            <w:rStyle w:val="Hyperlink"/>
            <w:lang w:val="en-IN"/>
          </w:rPr>
          <w:t>https://www.reuters.com/business/retail-consumer/aldi-overtakes-morrisons-uks-fourth-largest-supermarket-2022-09-13/</w:t>
        </w:r>
      </w:hyperlink>
      <w:r>
        <w:rPr>
          <w:lang w:val="en-IN"/>
        </w:rPr>
        <w:t xml:space="preserve"> </w:t>
      </w:r>
      <w:r w:rsidRPr="00895E5D">
        <w:rPr>
          <w:lang w:val="en-IN"/>
        </w:rPr>
        <w:t xml:space="preserve"> [Accessed 19 Nov. 2025].</w:t>
      </w:r>
    </w:p>
    <w:p w14:paraId="6186A618" w14:textId="77777777" w:rsidR="005F600E" w:rsidRPr="006E3231" w:rsidRDefault="005F600E" w:rsidP="005F600E">
      <w:pPr>
        <w:spacing w:before="240" w:after="0"/>
        <w:rPr>
          <w:lang w:val="en-IN"/>
        </w:rPr>
      </w:pPr>
      <w:r w:rsidRPr="006E3231">
        <w:rPr>
          <w:lang w:val="en-US"/>
        </w:rPr>
        <w:t xml:space="preserve">Ibrahim, E.B. and Harrison, T., </w:t>
      </w:r>
      <w:r>
        <w:t>(</w:t>
      </w:r>
      <w:r w:rsidRPr="006E3231">
        <w:rPr>
          <w:lang w:val="en-US"/>
        </w:rPr>
        <w:t>2020</w:t>
      </w:r>
      <w:r>
        <w:t>)</w:t>
      </w:r>
      <w:r w:rsidRPr="006E3231">
        <w:rPr>
          <w:lang w:val="en-US"/>
        </w:rPr>
        <w:t>. The impact of internal, external, and competitor factors on marketing strategy performance. </w:t>
      </w:r>
      <w:r w:rsidRPr="006E3231">
        <w:rPr>
          <w:i/>
          <w:iCs/>
          <w:lang w:val="en-US"/>
        </w:rPr>
        <w:t>Journal of Strategic Marketing</w:t>
      </w:r>
      <w:r w:rsidRPr="006E3231">
        <w:rPr>
          <w:lang w:val="en-US"/>
        </w:rPr>
        <w:t>, </w:t>
      </w:r>
      <w:r w:rsidRPr="006E3231">
        <w:rPr>
          <w:i/>
          <w:iCs/>
          <w:lang w:val="en-US"/>
        </w:rPr>
        <w:t>28</w:t>
      </w:r>
      <w:r w:rsidRPr="006E3231">
        <w:rPr>
          <w:lang w:val="en-US"/>
        </w:rPr>
        <w:t>(7), pp.639-658.</w:t>
      </w:r>
      <w:r>
        <w:t xml:space="preserve"> </w:t>
      </w:r>
      <w:r w:rsidRPr="006E3231">
        <w:rPr>
          <w:lang w:val="en-IN"/>
        </w:rPr>
        <w:t xml:space="preserve">[online] </w:t>
      </w:r>
      <w:proofErr w:type="spellStart"/>
      <w:r w:rsidRPr="006E3231">
        <w:rPr>
          <w:lang w:val="en-IN"/>
        </w:rPr>
        <w:t>doi</w:t>
      </w:r>
      <w:proofErr w:type="spellEnd"/>
      <w:r w:rsidRPr="006E3231">
        <w:rPr>
          <w:lang w:val="en-IN"/>
        </w:rPr>
        <w:t>:</w:t>
      </w:r>
      <w:r>
        <w:rPr>
          <w:lang w:val="en-IN"/>
        </w:rPr>
        <w:t xml:space="preserve"> </w:t>
      </w:r>
      <w:hyperlink r:id="rId13" w:history="1">
        <w:r w:rsidRPr="006E3231">
          <w:rPr>
            <w:rStyle w:val="Hyperlink"/>
            <w:lang w:val="en-IN"/>
          </w:rPr>
          <w:t>https://doi.org/10.1080//0965254X.2019.1609571</w:t>
        </w:r>
      </w:hyperlink>
      <w:r w:rsidRPr="006E3231">
        <w:rPr>
          <w:lang w:val="en-IN"/>
        </w:rPr>
        <w:t>.</w:t>
      </w:r>
      <w:r>
        <w:rPr>
          <w:lang w:val="en-IN"/>
        </w:rPr>
        <w:t xml:space="preserve"> </w:t>
      </w:r>
    </w:p>
    <w:p w14:paraId="059EC043" w14:textId="77777777" w:rsidR="005F600E" w:rsidRPr="000D1441" w:rsidRDefault="005F600E" w:rsidP="005F600E">
      <w:pPr>
        <w:spacing w:before="240" w:after="0"/>
        <w:rPr>
          <w:lang w:val="en-IN"/>
        </w:rPr>
      </w:pPr>
      <w:r w:rsidRPr="000D1441">
        <w:rPr>
          <w:lang w:val="en-IN"/>
        </w:rPr>
        <w:t xml:space="preserve">Islami, X., Mustafa, N. and </w:t>
      </w:r>
      <w:proofErr w:type="spellStart"/>
      <w:r w:rsidRPr="000D1441">
        <w:rPr>
          <w:lang w:val="en-IN"/>
        </w:rPr>
        <w:t>Latkovikj</w:t>
      </w:r>
      <w:proofErr w:type="spellEnd"/>
      <w:r>
        <w:rPr>
          <w:lang w:val="en-IN"/>
        </w:rPr>
        <w:t>, M, T.,</w:t>
      </w:r>
      <w:r w:rsidRPr="000D1441">
        <w:rPr>
          <w:lang w:val="en-IN"/>
        </w:rPr>
        <w:t xml:space="preserve"> (2020). Linking Porter’s generic strategies to firm performance. </w:t>
      </w:r>
      <w:r w:rsidRPr="000D1441">
        <w:rPr>
          <w:i/>
          <w:iCs/>
          <w:lang w:val="en-IN"/>
        </w:rPr>
        <w:t>Future Business Journal</w:t>
      </w:r>
      <w:r w:rsidRPr="000D1441">
        <w:rPr>
          <w:lang w:val="en-IN"/>
        </w:rPr>
        <w:t xml:space="preserve">, [online] 6(1). </w:t>
      </w:r>
      <w:proofErr w:type="spellStart"/>
      <w:r w:rsidRPr="000D1441">
        <w:rPr>
          <w:lang w:val="en-IN"/>
        </w:rPr>
        <w:t>doi</w:t>
      </w:r>
      <w:proofErr w:type="spellEnd"/>
      <w:r w:rsidRPr="000D1441">
        <w:rPr>
          <w:lang w:val="en-IN"/>
        </w:rPr>
        <w:t>:</w:t>
      </w:r>
      <w:r>
        <w:rPr>
          <w:lang w:val="en-IN"/>
        </w:rPr>
        <w:t xml:space="preserve"> </w:t>
      </w:r>
      <w:hyperlink r:id="rId14" w:history="1">
        <w:r w:rsidRPr="000D1441">
          <w:rPr>
            <w:rStyle w:val="Hyperlink"/>
            <w:lang w:val="en-IN"/>
          </w:rPr>
          <w:t>https://doi.org/10.1186/s43093-020-0009-1</w:t>
        </w:r>
      </w:hyperlink>
      <w:r w:rsidRPr="000D1441">
        <w:rPr>
          <w:lang w:val="en-IN"/>
        </w:rPr>
        <w:t>.</w:t>
      </w:r>
      <w:r>
        <w:rPr>
          <w:lang w:val="en-IN"/>
        </w:rPr>
        <w:t xml:space="preserve"> </w:t>
      </w:r>
    </w:p>
    <w:p w14:paraId="36428024" w14:textId="77777777" w:rsidR="005F600E" w:rsidRDefault="005F600E" w:rsidP="005F600E">
      <w:pPr>
        <w:spacing w:before="240"/>
        <w:rPr>
          <w:lang w:val="en-IN"/>
        </w:rPr>
      </w:pPr>
      <w:r w:rsidRPr="00895E5D">
        <w:rPr>
          <w:lang w:val="en-US"/>
        </w:rPr>
        <w:t xml:space="preserve">Joseph, J., Sivakumaran, B. and Mathew, S., </w:t>
      </w:r>
      <w:r>
        <w:t>(</w:t>
      </w:r>
      <w:r w:rsidRPr="00895E5D">
        <w:rPr>
          <w:lang w:val="en-US"/>
        </w:rPr>
        <w:t>2020</w:t>
      </w:r>
      <w:r>
        <w:t>)</w:t>
      </w:r>
      <w:r w:rsidRPr="00895E5D">
        <w:rPr>
          <w:lang w:val="en-US"/>
        </w:rPr>
        <w:t>. Does loyalty matter? Impact of brand loyalty and sales promotion on brand equity. </w:t>
      </w:r>
      <w:r w:rsidRPr="00895E5D">
        <w:rPr>
          <w:i/>
          <w:iCs/>
          <w:lang w:val="en-US"/>
        </w:rPr>
        <w:t>Journal of Promotion Management</w:t>
      </w:r>
      <w:r w:rsidRPr="00895E5D">
        <w:rPr>
          <w:lang w:val="en-US"/>
        </w:rPr>
        <w:t>, </w:t>
      </w:r>
      <w:r w:rsidRPr="00895E5D">
        <w:rPr>
          <w:i/>
          <w:iCs/>
          <w:lang w:val="en-US"/>
        </w:rPr>
        <w:t>26</w:t>
      </w:r>
      <w:r w:rsidRPr="00895E5D">
        <w:rPr>
          <w:lang w:val="en-US"/>
        </w:rPr>
        <w:t>(4), pp.524-543.</w:t>
      </w:r>
      <w:r>
        <w:t xml:space="preserve"> </w:t>
      </w:r>
      <w:r w:rsidRPr="00895E5D">
        <w:rPr>
          <w:lang w:val="en-IN"/>
        </w:rPr>
        <w:t xml:space="preserve">[online] </w:t>
      </w:r>
      <w:proofErr w:type="spellStart"/>
      <w:r w:rsidRPr="00895E5D">
        <w:rPr>
          <w:lang w:val="en-IN"/>
        </w:rPr>
        <w:t>doi</w:t>
      </w:r>
      <w:proofErr w:type="spellEnd"/>
      <w:r w:rsidRPr="00895E5D">
        <w:rPr>
          <w:lang w:val="en-IN"/>
        </w:rPr>
        <w:t>:</w:t>
      </w:r>
      <w:r>
        <w:rPr>
          <w:lang w:val="en-IN"/>
        </w:rPr>
        <w:t xml:space="preserve"> </w:t>
      </w:r>
      <w:hyperlink r:id="rId15" w:history="1">
        <w:r w:rsidRPr="00895E5D">
          <w:rPr>
            <w:rStyle w:val="Hyperlink"/>
            <w:lang w:val="en-IN"/>
          </w:rPr>
          <w:t>https://doi.org/10.1080//10496491.2020.1719953</w:t>
        </w:r>
      </w:hyperlink>
      <w:r w:rsidRPr="00895E5D">
        <w:rPr>
          <w:lang w:val="en-IN"/>
        </w:rPr>
        <w:t>.</w:t>
      </w:r>
      <w:r>
        <w:rPr>
          <w:lang w:val="en-IN"/>
        </w:rPr>
        <w:t xml:space="preserve"> </w:t>
      </w:r>
    </w:p>
    <w:p w14:paraId="303AA897" w14:textId="77777777" w:rsidR="005F600E" w:rsidRDefault="005F600E" w:rsidP="005F600E">
      <w:pPr>
        <w:spacing w:before="240"/>
        <w:rPr>
          <w:lang w:val="en-IN"/>
        </w:rPr>
      </w:pPr>
      <w:proofErr w:type="spellStart"/>
      <w:r w:rsidRPr="00895E5D">
        <w:rPr>
          <w:lang w:val="en-IN"/>
        </w:rPr>
        <w:t>Kharub</w:t>
      </w:r>
      <w:proofErr w:type="spellEnd"/>
      <w:r w:rsidRPr="00895E5D">
        <w:rPr>
          <w:lang w:val="en-IN"/>
        </w:rPr>
        <w:t>, M., Mor, R.S. and Sharma, R. (2019). The relationship between cost leadership competitive strategy and firm performance. </w:t>
      </w:r>
      <w:r w:rsidRPr="00895E5D">
        <w:rPr>
          <w:i/>
          <w:iCs/>
          <w:lang w:val="en-IN"/>
        </w:rPr>
        <w:t>Journal of Manufacturing Technology Management</w:t>
      </w:r>
      <w:r w:rsidRPr="00895E5D">
        <w:rPr>
          <w:lang w:val="en-IN"/>
        </w:rPr>
        <w:t xml:space="preserve">, [online] 30(6), pp.920–936. </w:t>
      </w:r>
      <w:proofErr w:type="spellStart"/>
      <w:r w:rsidRPr="00895E5D">
        <w:rPr>
          <w:lang w:val="en-IN"/>
        </w:rPr>
        <w:t>doi</w:t>
      </w:r>
      <w:proofErr w:type="spellEnd"/>
      <w:r w:rsidRPr="00895E5D">
        <w:rPr>
          <w:lang w:val="en-IN"/>
        </w:rPr>
        <w:t>:</w:t>
      </w:r>
      <w:r>
        <w:rPr>
          <w:lang w:val="en-IN"/>
        </w:rPr>
        <w:t xml:space="preserve"> </w:t>
      </w:r>
      <w:hyperlink r:id="rId16" w:history="1">
        <w:r w:rsidRPr="00895E5D">
          <w:rPr>
            <w:rStyle w:val="Hyperlink"/>
            <w:lang w:val="en-IN"/>
          </w:rPr>
          <w:t>https://doi.org/10.1108/jmtm-06-2017-0116</w:t>
        </w:r>
      </w:hyperlink>
      <w:r w:rsidRPr="00895E5D">
        <w:rPr>
          <w:lang w:val="en-IN"/>
        </w:rPr>
        <w:t>.</w:t>
      </w:r>
      <w:r>
        <w:rPr>
          <w:lang w:val="en-IN"/>
        </w:rPr>
        <w:t xml:space="preserve"> </w:t>
      </w:r>
    </w:p>
    <w:p w14:paraId="55627595" w14:textId="77777777" w:rsidR="005F600E" w:rsidRDefault="005F600E" w:rsidP="005F600E">
      <w:pPr>
        <w:spacing w:before="240"/>
        <w:rPr>
          <w:lang w:val="en-IN"/>
        </w:rPr>
      </w:pPr>
      <w:r w:rsidRPr="006E3231">
        <w:rPr>
          <w:lang w:val="en-IN"/>
        </w:rPr>
        <w:t xml:space="preserve">Munson, J.E. (2019). The Digital Transformation of the UK’s Grocery Market - ePrints </w:t>
      </w:r>
      <w:proofErr w:type="spellStart"/>
      <w:r w:rsidRPr="006E3231">
        <w:rPr>
          <w:lang w:val="en-IN"/>
        </w:rPr>
        <w:t>Soton</w:t>
      </w:r>
      <w:proofErr w:type="spellEnd"/>
      <w:r w:rsidRPr="006E3231">
        <w:rPr>
          <w:lang w:val="en-IN"/>
        </w:rPr>
        <w:t>. </w:t>
      </w:r>
      <w:r w:rsidRPr="006E3231">
        <w:rPr>
          <w:i/>
          <w:iCs/>
          <w:lang w:val="en-IN"/>
        </w:rPr>
        <w:t>Soton.ac.uk</w:t>
      </w:r>
      <w:r w:rsidRPr="006E3231">
        <w:rPr>
          <w:lang w:val="en-IN"/>
        </w:rPr>
        <w:t xml:space="preserve">. [online] </w:t>
      </w:r>
      <w:proofErr w:type="spellStart"/>
      <w:r w:rsidRPr="006E3231">
        <w:rPr>
          <w:lang w:val="en-IN"/>
        </w:rPr>
        <w:t>doi</w:t>
      </w:r>
      <w:proofErr w:type="spellEnd"/>
      <w:r w:rsidRPr="006E3231">
        <w:rPr>
          <w:lang w:val="en-IN"/>
        </w:rPr>
        <w:t>:</w:t>
      </w:r>
      <w:r>
        <w:rPr>
          <w:lang w:val="en-IN"/>
        </w:rPr>
        <w:t xml:space="preserve"> </w:t>
      </w:r>
      <w:hyperlink r:id="rId17" w:history="1">
        <w:r w:rsidRPr="006E3231">
          <w:rPr>
            <w:rStyle w:val="Hyperlink"/>
            <w:lang w:val="en-IN"/>
          </w:rPr>
          <w:t>https://eprints.soton.ac.uk/447662/1/JM_PhD_online.pdf</w:t>
        </w:r>
      </w:hyperlink>
      <w:r w:rsidRPr="006E3231">
        <w:rPr>
          <w:lang w:val="en-IN"/>
        </w:rPr>
        <w:t>.</w:t>
      </w:r>
      <w:r>
        <w:rPr>
          <w:lang w:val="en-IN"/>
        </w:rPr>
        <w:t xml:space="preserve"> </w:t>
      </w:r>
    </w:p>
    <w:p w14:paraId="3D45AEF8" w14:textId="77777777" w:rsidR="005F600E" w:rsidRDefault="005F600E" w:rsidP="005F600E">
      <w:pPr>
        <w:spacing w:before="240"/>
        <w:rPr>
          <w:lang w:val="en-IN"/>
        </w:rPr>
      </w:pPr>
      <w:proofErr w:type="spellStart"/>
      <w:r w:rsidRPr="000D1441">
        <w:rPr>
          <w:lang w:val="en-IN"/>
        </w:rPr>
        <w:t>Proskurnina</w:t>
      </w:r>
      <w:proofErr w:type="spellEnd"/>
      <w:r w:rsidRPr="000D1441">
        <w:rPr>
          <w:lang w:val="en-IN"/>
        </w:rPr>
        <w:t xml:space="preserve">, N.V., </w:t>
      </w:r>
      <w:proofErr w:type="spellStart"/>
      <w:r w:rsidRPr="000D1441">
        <w:rPr>
          <w:lang w:val="en-IN"/>
        </w:rPr>
        <w:t>Shtal</w:t>
      </w:r>
      <w:proofErr w:type="spellEnd"/>
      <w:r w:rsidRPr="000D1441">
        <w:rPr>
          <w:lang w:val="en-IN"/>
        </w:rPr>
        <w:t xml:space="preserve">, T.V., </w:t>
      </w:r>
      <w:proofErr w:type="spellStart"/>
      <w:r w:rsidRPr="000D1441">
        <w:rPr>
          <w:lang w:val="en-IN"/>
        </w:rPr>
        <w:t>Slavuta</w:t>
      </w:r>
      <w:proofErr w:type="spellEnd"/>
      <w:r w:rsidRPr="000D1441">
        <w:rPr>
          <w:lang w:val="en-IN"/>
        </w:rPr>
        <w:t xml:space="preserve">, O.I., </w:t>
      </w:r>
      <w:proofErr w:type="spellStart"/>
      <w:r w:rsidRPr="000D1441">
        <w:rPr>
          <w:lang w:val="en-IN"/>
        </w:rPr>
        <w:t>Serogina</w:t>
      </w:r>
      <w:proofErr w:type="spellEnd"/>
      <w:r w:rsidRPr="000D1441">
        <w:rPr>
          <w:lang w:val="en-IN"/>
        </w:rPr>
        <w:t xml:space="preserve">, D.O. and </w:t>
      </w:r>
      <w:proofErr w:type="spellStart"/>
      <w:r w:rsidRPr="000D1441">
        <w:rPr>
          <w:lang w:val="en-IN"/>
        </w:rPr>
        <w:t>Bohuslavskyi</w:t>
      </w:r>
      <w:proofErr w:type="spellEnd"/>
      <w:r w:rsidRPr="000D1441">
        <w:rPr>
          <w:lang w:val="en-IN"/>
        </w:rPr>
        <w:t>, V.V. (2021). Omnichannel strategy of digital transformation of retail trade enterprise: from concept to implementation. </w:t>
      </w:r>
      <w:r w:rsidRPr="000D1441">
        <w:rPr>
          <w:i/>
          <w:iCs/>
          <w:lang w:val="en-IN"/>
        </w:rPr>
        <w:t>Studies of Applied Economics</w:t>
      </w:r>
      <w:r w:rsidRPr="000D1441">
        <w:rPr>
          <w:lang w:val="en-IN"/>
        </w:rPr>
        <w:t xml:space="preserve">, [online] 39(6). </w:t>
      </w:r>
      <w:proofErr w:type="spellStart"/>
      <w:r w:rsidRPr="000D1441">
        <w:rPr>
          <w:lang w:val="en-IN"/>
        </w:rPr>
        <w:t>doi</w:t>
      </w:r>
      <w:proofErr w:type="spellEnd"/>
      <w:r w:rsidRPr="000D1441">
        <w:rPr>
          <w:lang w:val="en-IN"/>
        </w:rPr>
        <w:t>:</w:t>
      </w:r>
      <w:r>
        <w:rPr>
          <w:lang w:val="en-IN"/>
        </w:rPr>
        <w:t xml:space="preserve"> </w:t>
      </w:r>
      <w:hyperlink r:id="rId18" w:history="1">
        <w:r w:rsidRPr="000D1441">
          <w:rPr>
            <w:rStyle w:val="Hyperlink"/>
            <w:lang w:val="en-IN"/>
          </w:rPr>
          <w:t>https://doi.org/10.25115/eea.v39i6.5238</w:t>
        </w:r>
      </w:hyperlink>
      <w:r w:rsidRPr="000D1441">
        <w:rPr>
          <w:lang w:val="en-IN"/>
        </w:rPr>
        <w:t>.</w:t>
      </w:r>
      <w:r>
        <w:rPr>
          <w:lang w:val="en-IN"/>
        </w:rPr>
        <w:t xml:space="preserve"> </w:t>
      </w:r>
    </w:p>
    <w:p w14:paraId="355631C4" w14:textId="77777777" w:rsidR="005F600E" w:rsidRDefault="005F600E" w:rsidP="005F600E">
      <w:pPr>
        <w:spacing w:before="240"/>
      </w:pPr>
      <w:r w:rsidRPr="000D1441">
        <w:rPr>
          <w:lang w:val="en-US"/>
        </w:rPr>
        <w:t xml:space="preserve">Rajaram, K., </w:t>
      </w:r>
      <w:r>
        <w:t>(</w:t>
      </w:r>
      <w:r w:rsidRPr="000D1441">
        <w:rPr>
          <w:lang w:val="en-US"/>
        </w:rPr>
        <w:t>2023</w:t>
      </w:r>
      <w:r>
        <w:t>)</w:t>
      </w:r>
      <w:r w:rsidRPr="000D1441">
        <w:rPr>
          <w:lang w:val="en-US"/>
        </w:rPr>
        <w:t>. </w:t>
      </w:r>
      <w:r w:rsidRPr="000D1441">
        <w:rPr>
          <w:i/>
          <w:iCs/>
          <w:lang w:val="en-US"/>
        </w:rPr>
        <w:t>Leading and transforming organizations: Navigating the future</w:t>
      </w:r>
      <w:r w:rsidRPr="000D1441">
        <w:rPr>
          <w:lang w:val="en-US"/>
        </w:rPr>
        <w:t>. Routledge.</w:t>
      </w:r>
    </w:p>
    <w:p w14:paraId="46C00598" w14:textId="77777777" w:rsidR="005F600E" w:rsidRPr="006E3231" w:rsidRDefault="005F600E" w:rsidP="005F600E">
      <w:pPr>
        <w:spacing w:before="240" w:after="0"/>
        <w:rPr>
          <w:lang w:val="en-IN"/>
        </w:rPr>
      </w:pPr>
      <w:r w:rsidRPr="006E3231">
        <w:rPr>
          <w:lang w:val="en-US"/>
        </w:rPr>
        <w:t xml:space="preserve">Rashied, A.S., Obaid, S.A.A., Baban, O. and Muhsin, A.I., </w:t>
      </w:r>
      <w:r>
        <w:t>(</w:t>
      </w:r>
      <w:r w:rsidRPr="006E3231">
        <w:rPr>
          <w:lang w:val="en-US"/>
        </w:rPr>
        <w:t>2024</w:t>
      </w:r>
      <w:r>
        <w:t>)</w:t>
      </w:r>
      <w:r w:rsidRPr="006E3231">
        <w:rPr>
          <w:lang w:val="en-US"/>
        </w:rPr>
        <w:t>. The Effects of Market Structure and Competition Policy on Consumer Welfare and Economic Efficiency. </w:t>
      </w:r>
      <w:r w:rsidRPr="006E3231">
        <w:rPr>
          <w:i/>
          <w:iCs/>
          <w:lang w:val="en-US"/>
        </w:rPr>
        <w:t xml:space="preserve">Journal of </w:t>
      </w:r>
      <w:proofErr w:type="spellStart"/>
      <w:r w:rsidRPr="006E3231">
        <w:rPr>
          <w:i/>
          <w:iCs/>
          <w:lang w:val="en-US"/>
        </w:rPr>
        <w:t>Ecohumanism</w:t>
      </w:r>
      <w:proofErr w:type="spellEnd"/>
      <w:r w:rsidRPr="006E3231">
        <w:rPr>
          <w:lang w:val="en-US"/>
        </w:rPr>
        <w:t>, </w:t>
      </w:r>
      <w:r w:rsidRPr="006E3231">
        <w:rPr>
          <w:i/>
          <w:iCs/>
          <w:lang w:val="en-US"/>
        </w:rPr>
        <w:t>3</w:t>
      </w:r>
      <w:r w:rsidRPr="006E3231">
        <w:rPr>
          <w:lang w:val="en-US"/>
        </w:rPr>
        <w:t>(5), pp.949-962.</w:t>
      </w:r>
      <w:r>
        <w:t xml:space="preserve"> </w:t>
      </w:r>
      <w:r w:rsidRPr="006E3231">
        <w:rPr>
          <w:lang w:val="en-IN"/>
        </w:rPr>
        <w:t xml:space="preserve">[online] 3(5), pp.949–962. Available at: </w:t>
      </w:r>
      <w:hyperlink r:id="rId19" w:history="1">
        <w:r w:rsidRPr="006E3231">
          <w:rPr>
            <w:rStyle w:val="Hyperlink"/>
            <w:lang w:val="en-IN"/>
          </w:rPr>
          <w:t>https://www.ceeol.com/search/article-detail?id=1273941</w:t>
        </w:r>
      </w:hyperlink>
      <w:r>
        <w:rPr>
          <w:lang w:val="en-IN"/>
        </w:rPr>
        <w:t xml:space="preserve"> </w:t>
      </w:r>
      <w:r w:rsidRPr="006E3231">
        <w:rPr>
          <w:lang w:val="en-IN"/>
        </w:rPr>
        <w:t xml:space="preserve"> [Accessed 19 Nov. 2025].</w:t>
      </w:r>
    </w:p>
    <w:p w14:paraId="4FA36671" w14:textId="77777777" w:rsidR="005F600E" w:rsidRPr="000D1441" w:rsidRDefault="005F600E" w:rsidP="005F600E">
      <w:pPr>
        <w:spacing w:before="240" w:after="0"/>
        <w:rPr>
          <w:lang w:val="en-IN"/>
        </w:rPr>
      </w:pPr>
      <w:r w:rsidRPr="000D1441">
        <w:rPr>
          <w:lang w:val="en-IN"/>
        </w:rPr>
        <w:t>Tescoplc.com. (2019). </w:t>
      </w:r>
      <w:r w:rsidRPr="000D1441">
        <w:rPr>
          <w:i/>
          <w:iCs/>
          <w:lang w:val="en-IN"/>
        </w:rPr>
        <w:t>Tesco launches the UK’s largest closed loop grocery Media and Insight platform, powered by dunnhumby</w:t>
      </w:r>
      <w:r w:rsidRPr="000D1441">
        <w:rPr>
          <w:lang w:val="en-IN"/>
        </w:rPr>
        <w:t xml:space="preserve">. [online] Available at: </w:t>
      </w:r>
      <w:hyperlink r:id="rId20" w:history="1">
        <w:r w:rsidRPr="000D1441">
          <w:rPr>
            <w:rStyle w:val="Hyperlink"/>
            <w:lang w:val="en-IN"/>
          </w:rPr>
          <w:t>https://www.tescoplc.com/tesco-launches-the-uk-s-largest-closed-loop-grocery-media-and-insight-platform-powered-by-dunnhumby/</w:t>
        </w:r>
      </w:hyperlink>
      <w:r>
        <w:rPr>
          <w:lang w:val="en-IN"/>
        </w:rPr>
        <w:t xml:space="preserve"> </w:t>
      </w:r>
      <w:r w:rsidRPr="000D1441">
        <w:rPr>
          <w:lang w:val="en-IN"/>
        </w:rPr>
        <w:t xml:space="preserve"> [Accessed 19 Nov. 2025].</w:t>
      </w:r>
    </w:p>
    <w:p w14:paraId="4A9DEF2B" w14:textId="77777777" w:rsidR="005F600E" w:rsidRPr="000D1441" w:rsidRDefault="005F600E" w:rsidP="005F600E">
      <w:pPr>
        <w:spacing w:before="240" w:after="0"/>
        <w:rPr>
          <w:lang w:val="en-IN"/>
        </w:rPr>
      </w:pPr>
      <w:r w:rsidRPr="000D1441">
        <w:rPr>
          <w:lang w:val="en-IN"/>
        </w:rPr>
        <w:t xml:space="preserve">Wright, S. and </w:t>
      </w:r>
      <w:proofErr w:type="spellStart"/>
      <w:r w:rsidRPr="000D1441">
        <w:rPr>
          <w:lang w:val="en-IN"/>
        </w:rPr>
        <w:t>Pilavci</w:t>
      </w:r>
      <w:proofErr w:type="spellEnd"/>
      <w:r w:rsidRPr="000D1441">
        <w:rPr>
          <w:lang w:val="en-IN"/>
        </w:rPr>
        <w:t>, E. (2021). </w:t>
      </w:r>
      <w:r w:rsidRPr="000D1441">
        <w:rPr>
          <w:i/>
          <w:iCs/>
          <w:lang w:val="en-IN"/>
        </w:rPr>
        <w:t xml:space="preserve">Data breach liabilities of company directors: </w:t>
      </w:r>
      <w:proofErr w:type="spellStart"/>
      <w:r w:rsidRPr="000D1441">
        <w:rPr>
          <w:i/>
          <w:iCs/>
          <w:lang w:val="en-IN"/>
        </w:rPr>
        <w:t>Ingenta</w:t>
      </w:r>
      <w:proofErr w:type="spellEnd"/>
      <w:r w:rsidRPr="000D1441">
        <w:rPr>
          <w:i/>
          <w:iCs/>
          <w:lang w:val="en-IN"/>
        </w:rPr>
        <w:t xml:space="preserve"> Connect</w:t>
      </w:r>
      <w:r w:rsidRPr="000D1441">
        <w:rPr>
          <w:lang w:val="en-IN"/>
        </w:rPr>
        <w:t xml:space="preserve">. [online] Ingentaconnect.com. Available at: </w:t>
      </w:r>
      <w:hyperlink r:id="rId21" w:history="1">
        <w:r w:rsidRPr="000D1441">
          <w:rPr>
            <w:rStyle w:val="Hyperlink"/>
            <w:lang w:val="en-IN"/>
          </w:rPr>
          <w:t>https://www.ingentaconnect.com/content/hsp/jdpp/2021/00000004/00000003/art00005</w:t>
        </w:r>
      </w:hyperlink>
      <w:r>
        <w:rPr>
          <w:lang w:val="en-IN"/>
        </w:rPr>
        <w:t xml:space="preserve"> </w:t>
      </w:r>
      <w:r w:rsidRPr="000D1441">
        <w:rPr>
          <w:lang w:val="en-IN"/>
        </w:rPr>
        <w:t xml:space="preserve"> </w:t>
      </w:r>
      <w:r>
        <w:rPr>
          <w:lang w:val="en-IN"/>
        </w:rPr>
        <w:t xml:space="preserve"> </w:t>
      </w:r>
      <w:r w:rsidRPr="000D1441">
        <w:rPr>
          <w:lang w:val="en-IN"/>
        </w:rPr>
        <w:t>[Accessed 19 Nov. 2025].</w:t>
      </w:r>
    </w:p>
    <w:p w14:paraId="27ED109A" w14:textId="77777777" w:rsidR="005F600E" w:rsidRDefault="005F600E" w:rsidP="005F600E">
      <w:pPr>
        <w:spacing w:before="240"/>
        <w:rPr>
          <w:lang w:val="en-IN"/>
        </w:rPr>
      </w:pPr>
      <w:r w:rsidRPr="006E3231">
        <w:rPr>
          <w:lang w:val="en-IN"/>
        </w:rPr>
        <w:t>Yawson, D.E. and Yamoah, F.A. (2022). The TESCO Club Card Loyalty Programme: The Gold Standard. </w:t>
      </w:r>
      <w:r w:rsidRPr="006E3231">
        <w:rPr>
          <w:i/>
          <w:iCs/>
          <w:lang w:val="en-IN"/>
        </w:rPr>
        <w:t>Palgrave studies of marketing in emerging economies</w:t>
      </w:r>
      <w:r w:rsidRPr="006E3231">
        <w:rPr>
          <w:lang w:val="en-IN"/>
        </w:rPr>
        <w:t xml:space="preserve">, [online] pp.77–87. </w:t>
      </w:r>
      <w:proofErr w:type="spellStart"/>
      <w:r w:rsidRPr="006E3231">
        <w:rPr>
          <w:lang w:val="en-IN"/>
        </w:rPr>
        <w:t>doi</w:t>
      </w:r>
      <w:proofErr w:type="spellEnd"/>
      <w:r w:rsidRPr="006E3231">
        <w:rPr>
          <w:lang w:val="en-IN"/>
        </w:rPr>
        <w:t>:</w:t>
      </w:r>
      <w:r>
        <w:rPr>
          <w:lang w:val="en-IN"/>
        </w:rPr>
        <w:t xml:space="preserve"> </w:t>
      </w:r>
      <w:hyperlink r:id="rId22" w:history="1">
        <w:r w:rsidRPr="006E3231">
          <w:rPr>
            <w:rStyle w:val="Hyperlink"/>
            <w:lang w:val="en-IN"/>
          </w:rPr>
          <w:t>https://doi.org/10.1007/978-3-031-11661-2_3</w:t>
        </w:r>
      </w:hyperlink>
      <w:r w:rsidRPr="006E3231">
        <w:rPr>
          <w:lang w:val="en-IN"/>
        </w:rPr>
        <w:t>.</w:t>
      </w:r>
      <w:r>
        <w:rPr>
          <w:lang w:val="en-IN"/>
        </w:rPr>
        <w:t xml:space="preserve"> </w:t>
      </w:r>
    </w:p>
    <w:p w14:paraId="4CA29E77" w14:textId="77777777" w:rsidR="005F600E" w:rsidRDefault="005F600E" w:rsidP="005F600E">
      <w:pPr>
        <w:spacing w:before="240"/>
        <w:rPr>
          <w:lang w:val="en-IN"/>
        </w:rPr>
      </w:pPr>
      <w:r w:rsidRPr="000D1441">
        <w:rPr>
          <w:lang w:val="en-IN"/>
        </w:rPr>
        <w:t>‌</w:t>
      </w:r>
      <w:r w:rsidRPr="000D1441">
        <w:rPr>
          <w:rFonts w:cs="Arial"/>
          <w:szCs w:val="22"/>
          <w:lang w:val="en-IN"/>
        </w:rPr>
        <w:t>Yu, P. (2022). Diffusion of Innovation theory. </w:t>
      </w:r>
      <w:r w:rsidRPr="000D1441">
        <w:rPr>
          <w:rFonts w:cs="Arial"/>
          <w:i/>
          <w:iCs/>
          <w:szCs w:val="22"/>
          <w:lang w:val="en-IN"/>
        </w:rPr>
        <w:t>Implementation Science</w:t>
      </w:r>
      <w:r w:rsidRPr="000D1441">
        <w:rPr>
          <w:rFonts w:cs="Arial"/>
          <w:szCs w:val="22"/>
          <w:lang w:val="en-IN"/>
        </w:rPr>
        <w:t xml:space="preserve">, [online] pp.59–61. </w:t>
      </w:r>
      <w:proofErr w:type="spellStart"/>
      <w:r w:rsidRPr="000D1441">
        <w:rPr>
          <w:rFonts w:cs="Arial"/>
          <w:szCs w:val="22"/>
          <w:lang w:val="en-IN"/>
        </w:rPr>
        <w:t>doi</w:t>
      </w:r>
      <w:proofErr w:type="spellEnd"/>
      <w:r w:rsidRPr="000D1441">
        <w:rPr>
          <w:rFonts w:cs="Arial"/>
          <w:szCs w:val="22"/>
          <w:lang w:val="en-IN"/>
        </w:rPr>
        <w:t>:</w:t>
      </w:r>
      <w:r>
        <w:rPr>
          <w:lang w:val="en-IN"/>
        </w:rPr>
        <w:t xml:space="preserve"> </w:t>
      </w:r>
      <w:hyperlink r:id="rId23" w:history="1">
        <w:r w:rsidRPr="009C360E">
          <w:rPr>
            <w:rStyle w:val="Hyperlink"/>
            <w:lang w:val="en-IN"/>
          </w:rPr>
          <w:t>https://doi.org/10.4324/9781003109945-16</w:t>
        </w:r>
      </w:hyperlink>
      <w:r w:rsidRPr="000D1441">
        <w:rPr>
          <w:rFonts w:cs="Arial"/>
          <w:szCs w:val="22"/>
          <w:lang w:val="en-IN"/>
        </w:rPr>
        <w:t>.</w:t>
      </w:r>
      <w:r>
        <w:rPr>
          <w:lang w:val="en-IN"/>
        </w:rPr>
        <w:t xml:space="preserve"> </w:t>
      </w:r>
    </w:p>
    <w:p w14:paraId="39139DC8" w14:textId="77777777" w:rsidR="00AE0696" w:rsidRDefault="00AE0696" w:rsidP="005441F1"/>
    <w:sectPr w:rsidR="00AE0696">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3583F4" w14:textId="77777777" w:rsidR="00711B61" w:rsidRDefault="00711B61" w:rsidP="002C46C4">
      <w:pPr>
        <w:spacing w:after="0" w:line="240" w:lineRule="auto"/>
      </w:pPr>
      <w:r>
        <w:separator/>
      </w:r>
    </w:p>
  </w:endnote>
  <w:endnote w:type="continuationSeparator" w:id="0">
    <w:p w14:paraId="1D71F05A" w14:textId="77777777" w:rsidR="00711B61" w:rsidRDefault="00711B61" w:rsidP="002C46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30109316"/>
      <w:docPartObj>
        <w:docPartGallery w:val="Page Numbers (Bottom of Page)"/>
        <w:docPartUnique/>
      </w:docPartObj>
    </w:sdtPr>
    <w:sdtEndPr>
      <w:rPr>
        <w:noProof/>
      </w:rPr>
    </w:sdtEndPr>
    <w:sdtContent>
      <w:p w14:paraId="280BBF78" w14:textId="2236C90E" w:rsidR="002C46C4" w:rsidRDefault="002C46C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46469AE" w14:textId="77777777" w:rsidR="002C46C4" w:rsidRDefault="002C46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45B677" w14:textId="77777777" w:rsidR="00711B61" w:rsidRDefault="00711B61" w:rsidP="002C46C4">
      <w:pPr>
        <w:spacing w:after="0" w:line="240" w:lineRule="auto"/>
      </w:pPr>
      <w:r>
        <w:separator/>
      </w:r>
    </w:p>
  </w:footnote>
  <w:footnote w:type="continuationSeparator" w:id="0">
    <w:p w14:paraId="2A3E2BC5" w14:textId="77777777" w:rsidR="00711B61" w:rsidRDefault="00711B61" w:rsidP="002C46C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679A"/>
    <w:rsid w:val="00042FA1"/>
    <w:rsid w:val="0006022F"/>
    <w:rsid w:val="000754AD"/>
    <w:rsid w:val="000A3C1B"/>
    <w:rsid w:val="000C2804"/>
    <w:rsid w:val="000C5ED9"/>
    <w:rsid w:val="000D5F58"/>
    <w:rsid w:val="000F7EFF"/>
    <w:rsid w:val="00151031"/>
    <w:rsid w:val="001805A2"/>
    <w:rsid w:val="00191CCA"/>
    <w:rsid w:val="001C59E3"/>
    <w:rsid w:val="001E689B"/>
    <w:rsid w:val="0020697C"/>
    <w:rsid w:val="00211934"/>
    <w:rsid w:val="00223C68"/>
    <w:rsid w:val="00245B60"/>
    <w:rsid w:val="002701DB"/>
    <w:rsid w:val="0028727F"/>
    <w:rsid w:val="00291D66"/>
    <w:rsid w:val="002C46C4"/>
    <w:rsid w:val="002F35FE"/>
    <w:rsid w:val="00330C30"/>
    <w:rsid w:val="003336DC"/>
    <w:rsid w:val="003543D7"/>
    <w:rsid w:val="003724C2"/>
    <w:rsid w:val="003C7172"/>
    <w:rsid w:val="003D2B81"/>
    <w:rsid w:val="003E73E5"/>
    <w:rsid w:val="00414023"/>
    <w:rsid w:val="00464191"/>
    <w:rsid w:val="0049491C"/>
    <w:rsid w:val="004B5D24"/>
    <w:rsid w:val="004F16A9"/>
    <w:rsid w:val="00503A19"/>
    <w:rsid w:val="00512BDD"/>
    <w:rsid w:val="00517419"/>
    <w:rsid w:val="00521FFF"/>
    <w:rsid w:val="00543F39"/>
    <w:rsid w:val="005441F1"/>
    <w:rsid w:val="00586531"/>
    <w:rsid w:val="005878D1"/>
    <w:rsid w:val="00595CDB"/>
    <w:rsid w:val="005B5846"/>
    <w:rsid w:val="005F600E"/>
    <w:rsid w:val="005F7195"/>
    <w:rsid w:val="00604AB6"/>
    <w:rsid w:val="0062461E"/>
    <w:rsid w:val="00666509"/>
    <w:rsid w:val="00695EA2"/>
    <w:rsid w:val="0069666F"/>
    <w:rsid w:val="006C5C29"/>
    <w:rsid w:val="006E45F7"/>
    <w:rsid w:val="006E5F0F"/>
    <w:rsid w:val="0070341D"/>
    <w:rsid w:val="00711B61"/>
    <w:rsid w:val="00731B07"/>
    <w:rsid w:val="007425D1"/>
    <w:rsid w:val="0079305D"/>
    <w:rsid w:val="007A28E7"/>
    <w:rsid w:val="007B0A6E"/>
    <w:rsid w:val="007B7D3B"/>
    <w:rsid w:val="007D3BE8"/>
    <w:rsid w:val="007F721A"/>
    <w:rsid w:val="0081323A"/>
    <w:rsid w:val="00823D1A"/>
    <w:rsid w:val="00825711"/>
    <w:rsid w:val="00855370"/>
    <w:rsid w:val="008B097C"/>
    <w:rsid w:val="008D0D10"/>
    <w:rsid w:val="008D1341"/>
    <w:rsid w:val="008D4472"/>
    <w:rsid w:val="009153DB"/>
    <w:rsid w:val="009231AF"/>
    <w:rsid w:val="00927865"/>
    <w:rsid w:val="00927B20"/>
    <w:rsid w:val="00933186"/>
    <w:rsid w:val="00943CCB"/>
    <w:rsid w:val="00946FE0"/>
    <w:rsid w:val="00971BBB"/>
    <w:rsid w:val="009B67D1"/>
    <w:rsid w:val="009C2475"/>
    <w:rsid w:val="009D3DE0"/>
    <w:rsid w:val="009E68EE"/>
    <w:rsid w:val="00A0394E"/>
    <w:rsid w:val="00A04F41"/>
    <w:rsid w:val="00A12FE7"/>
    <w:rsid w:val="00A23134"/>
    <w:rsid w:val="00A61702"/>
    <w:rsid w:val="00A670EE"/>
    <w:rsid w:val="00A84D01"/>
    <w:rsid w:val="00A85A02"/>
    <w:rsid w:val="00AE0696"/>
    <w:rsid w:val="00AE6CB1"/>
    <w:rsid w:val="00B15577"/>
    <w:rsid w:val="00B200C3"/>
    <w:rsid w:val="00B51DDA"/>
    <w:rsid w:val="00B60B71"/>
    <w:rsid w:val="00B761E9"/>
    <w:rsid w:val="00BC0944"/>
    <w:rsid w:val="00C202F8"/>
    <w:rsid w:val="00C209D9"/>
    <w:rsid w:val="00C2599C"/>
    <w:rsid w:val="00C2604B"/>
    <w:rsid w:val="00C41CA3"/>
    <w:rsid w:val="00C63D1F"/>
    <w:rsid w:val="00CB3D39"/>
    <w:rsid w:val="00D2483D"/>
    <w:rsid w:val="00D5264B"/>
    <w:rsid w:val="00D877EC"/>
    <w:rsid w:val="00D940F1"/>
    <w:rsid w:val="00D9610E"/>
    <w:rsid w:val="00DB69C5"/>
    <w:rsid w:val="00DE679A"/>
    <w:rsid w:val="00E400BC"/>
    <w:rsid w:val="00E63B17"/>
    <w:rsid w:val="00E955EC"/>
    <w:rsid w:val="00EC25C1"/>
    <w:rsid w:val="00EE02F2"/>
    <w:rsid w:val="00EE2C53"/>
    <w:rsid w:val="00EE5C61"/>
    <w:rsid w:val="00F20209"/>
    <w:rsid w:val="00F63AFC"/>
    <w:rsid w:val="00F64E10"/>
    <w:rsid w:val="00F872B5"/>
    <w:rsid w:val="00FB3FEB"/>
    <w:rsid w:val="00FD37C7"/>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8AFFE9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lang w:val="en-IN" w:eastAsia="en-US" w:bidi="hi-IN"/>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264B"/>
    <w:pPr>
      <w:spacing w:line="360" w:lineRule="auto"/>
      <w:jc w:val="both"/>
    </w:pPr>
    <w:rPr>
      <w:rFonts w:ascii="Arial" w:hAnsi="Arial"/>
      <w:sz w:val="24"/>
      <w:lang w:val="en-GB"/>
    </w:rPr>
  </w:style>
  <w:style w:type="paragraph" w:styleId="Heading1">
    <w:name w:val="heading 1"/>
    <w:basedOn w:val="Normal"/>
    <w:next w:val="Normal"/>
    <w:link w:val="Heading1Char"/>
    <w:uiPriority w:val="9"/>
    <w:qFormat/>
    <w:rsid w:val="00A84D01"/>
    <w:pPr>
      <w:keepNext/>
      <w:keepLines/>
      <w:spacing w:before="240" w:after="0"/>
      <w:outlineLvl w:val="0"/>
    </w:pPr>
    <w:rPr>
      <w:rFonts w:eastAsiaTheme="majorEastAsia" w:cstheme="majorBidi"/>
      <w:b/>
      <w:sz w:val="32"/>
      <w:szCs w:val="29"/>
    </w:rPr>
  </w:style>
  <w:style w:type="paragraph" w:styleId="Heading2">
    <w:name w:val="heading 2"/>
    <w:basedOn w:val="Normal"/>
    <w:next w:val="Normal"/>
    <w:link w:val="Heading2Char"/>
    <w:uiPriority w:val="9"/>
    <w:unhideWhenUsed/>
    <w:qFormat/>
    <w:rsid w:val="00FD37C7"/>
    <w:pPr>
      <w:keepNext/>
      <w:keepLines/>
      <w:spacing w:before="40" w:after="0"/>
      <w:outlineLvl w:val="1"/>
    </w:pPr>
    <w:rPr>
      <w:rFonts w:eastAsiaTheme="majorEastAsia" w:cstheme="majorBidi"/>
      <w:b/>
      <w:sz w:val="26"/>
      <w:szCs w:val="23"/>
    </w:rPr>
  </w:style>
  <w:style w:type="paragraph" w:styleId="Heading3">
    <w:name w:val="heading 3"/>
    <w:basedOn w:val="Normal"/>
    <w:next w:val="Normal"/>
    <w:link w:val="Heading3Char"/>
    <w:uiPriority w:val="9"/>
    <w:semiHidden/>
    <w:unhideWhenUsed/>
    <w:qFormat/>
    <w:rsid w:val="00A84D01"/>
    <w:pPr>
      <w:keepNext/>
      <w:keepLines/>
      <w:spacing w:before="40" w:after="0"/>
      <w:outlineLvl w:val="2"/>
    </w:pPr>
    <w:rPr>
      <w:rFonts w:eastAsiaTheme="majorEastAsia" w:cstheme="majorBidi"/>
      <w:b/>
      <w:szCs w:val="21"/>
    </w:rPr>
  </w:style>
  <w:style w:type="paragraph" w:styleId="Heading4">
    <w:name w:val="heading 4"/>
    <w:basedOn w:val="Normal"/>
    <w:next w:val="Normal"/>
    <w:link w:val="Heading4Char"/>
    <w:uiPriority w:val="9"/>
    <w:semiHidden/>
    <w:unhideWhenUsed/>
    <w:qFormat/>
    <w:rsid w:val="00DE679A"/>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DE679A"/>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DE679A"/>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DE679A"/>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DE679A"/>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DE679A"/>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4D01"/>
    <w:rPr>
      <w:rFonts w:ascii="Times New Roman" w:eastAsiaTheme="majorEastAsia" w:hAnsi="Times New Roman" w:cstheme="majorBidi"/>
      <w:b/>
      <w:sz w:val="32"/>
      <w:szCs w:val="29"/>
    </w:rPr>
  </w:style>
  <w:style w:type="character" w:customStyle="1" w:styleId="Heading3Char">
    <w:name w:val="Heading 3 Char"/>
    <w:basedOn w:val="DefaultParagraphFont"/>
    <w:link w:val="Heading3"/>
    <w:uiPriority w:val="9"/>
    <w:semiHidden/>
    <w:rsid w:val="00A84D01"/>
    <w:rPr>
      <w:rFonts w:ascii="Times New Roman" w:eastAsiaTheme="majorEastAsia" w:hAnsi="Times New Roman" w:cstheme="majorBidi"/>
      <w:b/>
      <w:sz w:val="24"/>
      <w:szCs w:val="21"/>
    </w:rPr>
  </w:style>
  <w:style w:type="character" w:customStyle="1" w:styleId="Heading2Char">
    <w:name w:val="Heading 2 Char"/>
    <w:basedOn w:val="DefaultParagraphFont"/>
    <w:link w:val="Heading2"/>
    <w:uiPriority w:val="9"/>
    <w:rsid w:val="00FD37C7"/>
    <w:rPr>
      <w:rFonts w:ascii="Times New Roman" w:eastAsiaTheme="majorEastAsia" w:hAnsi="Times New Roman" w:cstheme="majorBidi"/>
      <w:b/>
      <w:sz w:val="26"/>
      <w:szCs w:val="23"/>
    </w:rPr>
  </w:style>
  <w:style w:type="character" w:customStyle="1" w:styleId="Heading4Char">
    <w:name w:val="Heading 4 Char"/>
    <w:basedOn w:val="DefaultParagraphFont"/>
    <w:link w:val="Heading4"/>
    <w:uiPriority w:val="9"/>
    <w:semiHidden/>
    <w:rsid w:val="00DE679A"/>
    <w:rPr>
      <w:rFonts w:eastAsiaTheme="majorEastAsia" w:cstheme="majorBidi"/>
      <w:i/>
      <w:iCs/>
      <w:color w:val="2F5496" w:themeColor="accent1" w:themeShade="BF"/>
      <w:sz w:val="24"/>
      <w:lang w:val="en-GB"/>
    </w:rPr>
  </w:style>
  <w:style w:type="character" w:customStyle="1" w:styleId="Heading5Char">
    <w:name w:val="Heading 5 Char"/>
    <w:basedOn w:val="DefaultParagraphFont"/>
    <w:link w:val="Heading5"/>
    <w:uiPriority w:val="9"/>
    <w:semiHidden/>
    <w:rsid w:val="00DE679A"/>
    <w:rPr>
      <w:rFonts w:eastAsiaTheme="majorEastAsia" w:cstheme="majorBidi"/>
      <w:color w:val="2F5496" w:themeColor="accent1" w:themeShade="BF"/>
      <w:sz w:val="24"/>
      <w:lang w:val="en-GB"/>
    </w:rPr>
  </w:style>
  <w:style w:type="character" w:customStyle="1" w:styleId="Heading6Char">
    <w:name w:val="Heading 6 Char"/>
    <w:basedOn w:val="DefaultParagraphFont"/>
    <w:link w:val="Heading6"/>
    <w:uiPriority w:val="9"/>
    <w:semiHidden/>
    <w:rsid w:val="00DE679A"/>
    <w:rPr>
      <w:rFonts w:eastAsiaTheme="majorEastAsia" w:cstheme="majorBidi"/>
      <w:i/>
      <w:iCs/>
      <w:color w:val="595959" w:themeColor="text1" w:themeTint="A6"/>
      <w:sz w:val="24"/>
      <w:lang w:val="en-GB"/>
    </w:rPr>
  </w:style>
  <w:style w:type="character" w:customStyle="1" w:styleId="Heading7Char">
    <w:name w:val="Heading 7 Char"/>
    <w:basedOn w:val="DefaultParagraphFont"/>
    <w:link w:val="Heading7"/>
    <w:uiPriority w:val="9"/>
    <w:semiHidden/>
    <w:rsid w:val="00DE679A"/>
    <w:rPr>
      <w:rFonts w:eastAsiaTheme="majorEastAsia" w:cstheme="majorBidi"/>
      <w:color w:val="595959" w:themeColor="text1" w:themeTint="A6"/>
      <w:sz w:val="24"/>
      <w:lang w:val="en-GB"/>
    </w:rPr>
  </w:style>
  <w:style w:type="character" w:customStyle="1" w:styleId="Heading8Char">
    <w:name w:val="Heading 8 Char"/>
    <w:basedOn w:val="DefaultParagraphFont"/>
    <w:link w:val="Heading8"/>
    <w:uiPriority w:val="9"/>
    <w:semiHidden/>
    <w:rsid w:val="00DE679A"/>
    <w:rPr>
      <w:rFonts w:eastAsiaTheme="majorEastAsia" w:cstheme="majorBidi"/>
      <w:i/>
      <w:iCs/>
      <w:color w:val="272727" w:themeColor="text1" w:themeTint="D8"/>
      <w:sz w:val="24"/>
      <w:lang w:val="en-GB"/>
    </w:rPr>
  </w:style>
  <w:style w:type="character" w:customStyle="1" w:styleId="Heading9Char">
    <w:name w:val="Heading 9 Char"/>
    <w:basedOn w:val="DefaultParagraphFont"/>
    <w:link w:val="Heading9"/>
    <w:uiPriority w:val="9"/>
    <w:semiHidden/>
    <w:rsid w:val="00DE679A"/>
    <w:rPr>
      <w:rFonts w:eastAsiaTheme="majorEastAsia" w:cstheme="majorBidi"/>
      <w:color w:val="272727" w:themeColor="text1" w:themeTint="D8"/>
      <w:sz w:val="24"/>
      <w:lang w:val="en-GB"/>
    </w:rPr>
  </w:style>
  <w:style w:type="paragraph" w:styleId="Title">
    <w:name w:val="Title"/>
    <w:basedOn w:val="Normal"/>
    <w:next w:val="Normal"/>
    <w:link w:val="TitleChar"/>
    <w:uiPriority w:val="10"/>
    <w:qFormat/>
    <w:rsid w:val="00291D66"/>
    <w:pPr>
      <w:spacing w:after="80"/>
      <w:contextualSpacing/>
      <w:jc w:val="center"/>
    </w:pPr>
    <w:rPr>
      <w:rFonts w:eastAsiaTheme="majorEastAsia" w:cstheme="majorBidi"/>
      <w:b/>
      <w:spacing w:val="-10"/>
      <w:kern w:val="28"/>
      <w:sz w:val="48"/>
      <w:szCs w:val="50"/>
      <w:u w:val="single"/>
    </w:rPr>
  </w:style>
  <w:style w:type="character" w:customStyle="1" w:styleId="TitleChar">
    <w:name w:val="Title Char"/>
    <w:basedOn w:val="DefaultParagraphFont"/>
    <w:link w:val="Title"/>
    <w:uiPriority w:val="10"/>
    <w:rsid w:val="00291D66"/>
    <w:rPr>
      <w:rFonts w:ascii="Arial" w:eastAsiaTheme="majorEastAsia" w:hAnsi="Arial" w:cstheme="majorBidi"/>
      <w:b/>
      <w:spacing w:val="-10"/>
      <w:kern w:val="28"/>
      <w:sz w:val="48"/>
      <w:szCs w:val="50"/>
      <w:u w:val="single"/>
      <w:lang w:val="en-GB"/>
    </w:rPr>
  </w:style>
  <w:style w:type="paragraph" w:styleId="Subtitle">
    <w:name w:val="Subtitle"/>
    <w:basedOn w:val="Normal"/>
    <w:next w:val="Normal"/>
    <w:link w:val="SubtitleChar"/>
    <w:uiPriority w:val="11"/>
    <w:qFormat/>
    <w:rsid w:val="00DE679A"/>
    <w:pPr>
      <w:numPr>
        <w:ilvl w:val="1"/>
      </w:numPr>
    </w:pPr>
    <w:rPr>
      <w:rFonts w:asciiTheme="minorHAnsi" w:eastAsiaTheme="majorEastAsia" w:hAnsiTheme="minorHAnsi"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DE679A"/>
    <w:rPr>
      <w:rFonts w:eastAsiaTheme="majorEastAsia" w:cstheme="majorBidi"/>
      <w:color w:val="595959" w:themeColor="text1" w:themeTint="A6"/>
      <w:spacing w:val="15"/>
      <w:sz w:val="28"/>
      <w:szCs w:val="25"/>
      <w:lang w:val="en-GB"/>
    </w:rPr>
  </w:style>
  <w:style w:type="paragraph" w:styleId="Quote">
    <w:name w:val="Quote"/>
    <w:basedOn w:val="Normal"/>
    <w:next w:val="Normal"/>
    <w:link w:val="QuoteChar"/>
    <w:uiPriority w:val="29"/>
    <w:qFormat/>
    <w:rsid w:val="00DE679A"/>
    <w:pPr>
      <w:spacing w:before="160"/>
      <w:jc w:val="center"/>
    </w:pPr>
    <w:rPr>
      <w:i/>
      <w:iCs/>
      <w:color w:val="404040" w:themeColor="text1" w:themeTint="BF"/>
    </w:rPr>
  </w:style>
  <w:style w:type="character" w:customStyle="1" w:styleId="QuoteChar">
    <w:name w:val="Quote Char"/>
    <w:basedOn w:val="DefaultParagraphFont"/>
    <w:link w:val="Quote"/>
    <w:uiPriority w:val="29"/>
    <w:rsid w:val="00DE679A"/>
    <w:rPr>
      <w:rFonts w:ascii="Times New Roman" w:hAnsi="Times New Roman"/>
      <w:i/>
      <w:iCs/>
      <w:color w:val="404040" w:themeColor="text1" w:themeTint="BF"/>
      <w:sz w:val="24"/>
      <w:lang w:val="en-GB"/>
    </w:rPr>
  </w:style>
  <w:style w:type="paragraph" w:styleId="ListParagraph">
    <w:name w:val="List Paragraph"/>
    <w:basedOn w:val="Normal"/>
    <w:uiPriority w:val="34"/>
    <w:qFormat/>
    <w:rsid w:val="00DE679A"/>
    <w:pPr>
      <w:ind w:left="720"/>
      <w:contextualSpacing/>
    </w:pPr>
  </w:style>
  <w:style w:type="character" w:styleId="IntenseEmphasis">
    <w:name w:val="Intense Emphasis"/>
    <w:basedOn w:val="DefaultParagraphFont"/>
    <w:uiPriority w:val="21"/>
    <w:qFormat/>
    <w:rsid w:val="00DE679A"/>
    <w:rPr>
      <w:i/>
      <w:iCs/>
      <w:color w:val="2F5496" w:themeColor="accent1" w:themeShade="BF"/>
    </w:rPr>
  </w:style>
  <w:style w:type="paragraph" w:styleId="IntenseQuote">
    <w:name w:val="Intense Quote"/>
    <w:basedOn w:val="Normal"/>
    <w:next w:val="Normal"/>
    <w:link w:val="IntenseQuoteChar"/>
    <w:uiPriority w:val="30"/>
    <w:qFormat/>
    <w:rsid w:val="00DE679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E679A"/>
    <w:rPr>
      <w:rFonts w:ascii="Times New Roman" w:hAnsi="Times New Roman"/>
      <w:i/>
      <w:iCs/>
      <w:color w:val="2F5496" w:themeColor="accent1" w:themeShade="BF"/>
      <w:sz w:val="24"/>
      <w:lang w:val="en-GB"/>
    </w:rPr>
  </w:style>
  <w:style w:type="character" w:styleId="IntenseReference">
    <w:name w:val="Intense Reference"/>
    <w:basedOn w:val="DefaultParagraphFont"/>
    <w:uiPriority w:val="32"/>
    <w:qFormat/>
    <w:rsid w:val="00DE679A"/>
    <w:rPr>
      <w:b/>
      <w:bCs/>
      <w:smallCaps/>
      <w:color w:val="2F5496" w:themeColor="accent1" w:themeShade="BF"/>
      <w:spacing w:val="5"/>
    </w:rPr>
  </w:style>
  <w:style w:type="character" w:styleId="Hyperlink">
    <w:name w:val="Hyperlink"/>
    <w:basedOn w:val="DefaultParagraphFont"/>
    <w:uiPriority w:val="99"/>
    <w:unhideWhenUsed/>
    <w:rsid w:val="005F600E"/>
    <w:rPr>
      <w:color w:val="0563C1" w:themeColor="hyperlink"/>
      <w:u w:val="single"/>
    </w:rPr>
  </w:style>
  <w:style w:type="paragraph" w:styleId="Header">
    <w:name w:val="header"/>
    <w:basedOn w:val="Normal"/>
    <w:link w:val="HeaderChar"/>
    <w:uiPriority w:val="99"/>
    <w:unhideWhenUsed/>
    <w:rsid w:val="002C46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46C4"/>
    <w:rPr>
      <w:rFonts w:ascii="Arial" w:hAnsi="Arial"/>
      <w:sz w:val="24"/>
      <w:lang w:val="en-GB"/>
    </w:rPr>
  </w:style>
  <w:style w:type="paragraph" w:styleId="Footer">
    <w:name w:val="footer"/>
    <w:basedOn w:val="Normal"/>
    <w:link w:val="FooterChar"/>
    <w:uiPriority w:val="99"/>
    <w:unhideWhenUsed/>
    <w:rsid w:val="002C46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46C4"/>
    <w:rPr>
      <w:rFonts w:ascii="Arial" w:hAnsi="Arial"/>
      <w:sz w:val="24"/>
      <w:lang w:val="en-GB"/>
    </w:rPr>
  </w:style>
  <w:style w:type="paragraph" w:styleId="TOCHeading">
    <w:name w:val="TOC Heading"/>
    <w:basedOn w:val="Heading1"/>
    <w:next w:val="Normal"/>
    <w:uiPriority w:val="39"/>
    <w:unhideWhenUsed/>
    <w:qFormat/>
    <w:rsid w:val="008D0D10"/>
    <w:pPr>
      <w:spacing w:line="259" w:lineRule="auto"/>
      <w:jc w:val="left"/>
      <w:outlineLvl w:val="9"/>
    </w:pPr>
    <w:rPr>
      <w:rFonts w:asciiTheme="majorHAnsi" w:hAnsiTheme="majorHAnsi"/>
      <w:b w:val="0"/>
      <w:color w:val="2F5496" w:themeColor="accent1" w:themeShade="BF"/>
      <w:kern w:val="0"/>
      <w:szCs w:val="32"/>
      <w:lang w:val="en-US" w:bidi="ar-SA"/>
      <w14:ligatures w14:val="none"/>
    </w:rPr>
  </w:style>
  <w:style w:type="paragraph" w:styleId="TOC1">
    <w:name w:val="toc 1"/>
    <w:basedOn w:val="Normal"/>
    <w:next w:val="Normal"/>
    <w:autoRedefine/>
    <w:uiPriority w:val="39"/>
    <w:unhideWhenUsed/>
    <w:rsid w:val="008D0D10"/>
    <w:pPr>
      <w:spacing w:after="100"/>
    </w:pPr>
  </w:style>
  <w:style w:type="paragraph" w:styleId="TOC2">
    <w:name w:val="toc 2"/>
    <w:basedOn w:val="Normal"/>
    <w:next w:val="Normal"/>
    <w:autoRedefine/>
    <w:uiPriority w:val="39"/>
    <w:unhideWhenUsed/>
    <w:rsid w:val="008D0D10"/>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m/news/articles/c17rgd8e9gjo" TargetMode="External"/><Relationship Id="rId13" Type="http://schemas.openxmlformats.org/officeDocument/2006/relationships/hyperlink" Target="https://doi.org/10.1080//0965254X.2019.1609571" TargetMode="External"/><Relationship Id="rId18" Type="http://schemas.openxmlformats.org/officeDocument/2006/relationships/hyperlink" Target="https://doi.org/10.25115/eea.v39i6.5238"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ingentaconnect.com/content/hsp/jdpp/2021/00000004/00000003/art00005" TargetMode="External"/><Relationship Id="rId7" Type="http://schemas.openxmlformats.org/officeDocument/2006/relationships/hyperlink" Target="http://www.na-businesspress.com/JLAE/JLAE17-1/8_Barry_17_1_.pdf" TargetMode="External"/><Relationship Id="rId12" Type="http://schemas.openxmlformats.org/officeDocument/2006/relationships/hyperlink" Target="https://www.reuters.com/business/retail-consumer/aldi-overtakes-morrisons-uks-fourth-largest-supermarket-2022-09-13/" TargetMode="External"/><Relationship Id="rId17" Type="http://schemas.openxmlformats.org/officeDocument/2006/relationships/hyperlink" Target="https://eprints.soton.ac.uk/447662/1/JM_PhD_online.pdf"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doi.org/10.1108/jmtm-06-2017-0116" TargetMode="External"/><Relationship Id="rId20" Type="http://schemas.openxmlformats.org/officeDocument/2006/relationships/hyperlink" Target="https://www.tescoplc.com/tesco-launches-the-uk-s-largest-closed-loop-grocery-media-and-insight-platform-powered-by-dunnhumby/"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cnbc.com/2021/09/30/deliveroo-launches-10-minute-grocery-delivery-with-morrisons.html"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doi.org/10.1080//10496491.2020.1719953" TargetMode="External"/><Relationship Id="rId23" Type="http://schemas.openxmlformats.org/officeDocument/2006/relationships/hyperlink" Target="https://doi.org/10.4324/9781003109945-16" TargetMode="External"/><Relationship Id="rId10" Type="http://schemas.openxmlformats.org/officeDocument/2006/relationships/hyperlink" Target="https://doi.org/10.1007-978-3-658-29995-8" TargetMode="External"/><Relationship Id="rId19" Type="http://schemas.openxmlformats.org/officeDocument/2006/relationships/hyperlink" Target="https://www.ceeol.com/search/article-detail?id=1273941" TargetMode="External"/><Relationship Id="rId4" Type="http://schemas.openxmlformats.org/officeDocument/2006/relationships/webSettings" Target="webSettings.xml"/><Relationship Id="rId9" Type="http://schemas.openxmlformats.org/officeDocument/2006/relationships/hyperlink" Target="https://doi.org/10.20944/preprints202504.0761.v1" TargetMode="External"/><Relationship Id="rId14" Type="http://schemas.openxmlformats.org/officeDocument/2006/relationships/hyperlink" Target="https://doi.org/10.1186/s43093-020-0009-1" TargetMode="External"/><Relationship Id="rId22" Type="http://schemas.openxmlformats.org/officeDocument/2006/relationships/hyperlink" Target="https://doi.org/10.1007/978-3-031-11661-2_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77DE4B7-2B7C-4955-A047-9D9C1F9F7DA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3743</Words>
  <Characters>21337</Characters>
  <Application>Microsoft Office Word</Application>
  <DocSecurity>0</DocSecurity>
  <Lines>177</Lines>
  <Paragraphs>50</Paragraphs>
  <ScaleCrop>false</ScaleCrop>
  <Company/>
  <LinksUpToDate>false</LinksUpToDate>
  <CharactersWithSpaces>25030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2025-11-19T08:41:00Z</dcterms:created>
  <dcterms:modified xsi:type="dcterms:W3CDTF">2025-11-20T18:01:00Z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ce34f3b2-be7f-4d6c-86f9-2c07b943d97c</vt:lpwstr>
  </property>
</Properties>
</file>