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F81BD" w:themeColor="accent1"/>
          <w:sz w:val="24"/>
        </w:rPr>
        <w:id w:val="1588502694"/>
        <w:docPartObj>
          <w:docPartGallery w:val="Cover Pages"/>
          <w:docPartUnique/>
        </w:docPartObj>
      </w:sdtPr>
      <w:sdtEndPr/>
      <w:sdtContent>
        <w:p w:rsidR="00416E22" w:rsidRDefault="00416E22">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28"/>
              <w:szCs w:val="28"/>
            </w:rPr>
            <w:alias w:val="Title"/>
            <w:tag w:val=""/>
            <w:id w:val="1735040861"/>
            <w:placeholder>
              <w:docPart w:val="4625C34ACFAF48B1B766961387F034B2"/>
            </w:placeholder>
            <w:dataBinding w:prefixMappings="xmlns:ns0='http://purl.org/dc/elements/1.1/' xmlns:ns1='http://schemas.openxmlformats.org/package/2006/metadata/core-properties' " w:xpath="/ns1:coreProperties[1]/ns0:title[1]" w:storeItemID="{6C3C8BC8-F283-45AE-878A-BAB7291924A1}"/>
            <w:text/>
          </w:sdtPr>
          <w:sdtEndPr/>
          <w:sdtContent>
            <w:p w:rsidR="00416E22" w:rsidRPr="00416E22" w:rsidRDefault="00416E22" w:rsidP="00416E2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28"/>
                  <w:szCs w:val="28"/>
                </w:rPr>
              </w:pPr>
              <w:r w:rsidRPr="00416E22">
                <w:rPr>
                  <w:rFonts w:ascii="Arial" w:hAnsi="Arial" w:cs="Arial"/>
                  <w:sz w:val="28"/>
                  <w:szCs w:val="28"/>
                </w:rPr>
                <w:t xml:space="preserve">Critical evaluation of a public sector </w:t>
              </w:r>
              <w:proofErr w:type="spellStart"/>
              <w:r w:rsidRPr="00416E22">
                <w:rPr>
                  <w:rFonts w:ascii="Arial" w:hAnsi="Arial" w:cs="Arial"/>
                  <w:sz w:val="28"/>
                  <w:szCs w:val="28"/>
                </w:rPr>
                <w:t>organisation</w:t>
              </w:r>
              <w:proofErr w:type="spellEnd"/>
            </w:p>
          </w:sdtContent>
        </w:sdt>
        <w:p w:rsidR="00416E22" w:rsidRDefault="00416E22">
          <w:pPr>
            <w:pStyle w:val="NoSpacing"/>
            <w:spacing w:before="480"/>
            <w:jc w:val="center"/>
            <w:rPr>
              <w:color w:val="4F81BD" w:themeColor="accent1"/>
            </w:rPr>
          </w:pPr>
          <w:r>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C5D44" w:rsidRPr="00416E22" w:rsidRDefault="00416E22" w:rsidP="00416E22">
          <w:pPr>
            <w:rPr>
              <w:rFonts w:asciiTheme="minorHAnsi" w:eastAsiaTheme="minorEastAsia" w:hAnsiTheme="minorHAnsi" w:cstheme="minorBidi"/>
              <w:color w:val="4F81BD" w:themeColor="accent1"/>
              <w:sz w:val="22"/>
            </w:rPr>
          </w:pPr>
          <w:r>
            <w:rPr>
              <w:noProof/>
              <w:color w:val="4F81BD" w:themeColor="accent1"/>
            </w:rPr>
            <mc:AlternateContent>
              <mc:Choice Requires="wps">
                <w:drawing>
                  <wp:anchor distT="0" distB="0" distL="114300" distR="114300" simplePos="0" relativeHeight="251659776" behindDoc="0" locked="0" layoutInCell="1" allowOverlap="1">
                    <wp:simplePos x="0" y="0"/>
                    <wp:positionH relativeFrom="margin">
                      <wp:posOffset>2484120</wp:posOffset>
                    </wp:positionH>
                    <wp:positionV relativeFrom="page">
                      <wp:posOffset>7566660</wp:posOffset>
                    </wp:positionV>
                    <wp:extent cx="2811780" cy="2133600"/>
                    <wp:effectExtent l="0" t="0" r="7620" b="0"/>
                    <wp:wrapNone/>
                    <wp:docPr id="142" name="Text Box 142"/>
                    <wp:cNvGraphicFramePr/>
                    <a:graphic xmlns:a="http://schemas.openxmlformats.org/drawingml/2006/main">
                      <a:graphicData uri="http://schemas.microsoft.com/office/word/2010/wordprocessingShape">
                        <wps:wsp>
                          <wps:cNvSpPr txBox="1"/>
                          <wps:spPr>
                            <a:xfrm>
                              <a:off x="0" y="0"/>
                              <a:ext cx="2811780" cy="213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16E22" w:rsidRDefault="00416E22" w:rsidP="00416E22">
                                <w:pPr>
                                  <w:pStyle w:val="NoSpacing"/>
                                  <w:rPr>
                                    <w:caps/>
                                    <w:sz w:val="24"/>
                                    <w:szCs w:val="24"/>
                                    <w:lang w:val="en-GB"/>
                                  </w:rPr>
                                </w:pPr>
                                <w:r w:rsidRPr="00416E22">
                                  <w:rPr>
                                    <w:caps/>
                                    <w:sz w:val="24"/>
                                    <w:szCs w:val="24"/>
                                    <w:lang w:val="en-GB"/>
                                  </w:rPr>
                                  <w:t>Klaudia Zon</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Default="00416E22" w:rsidP="00416E22">
                                <w:pPr>
                                  <w:pStyle w:val="NoSpacing"/>
                                  <w:rPr>
                                    <w:caps/>
                                    <w:sz w:val="24"/>
                                    <w:szCs w:val="24"/>
                                    <w:lang w:val="en-GB"/>
                                  </w:rPr>
                                </w:pPr>
                                <w:r w:rsidRPr="00416E22">
                                  <w:rPr>
                                    <w:caps/>
                                    <w:sz w:val="24"/>
                                    <w:szCs w:val="24"/>
                                    <w:lang w:val="en-GB"/>
                                  </w:rPr>
                                  <w:t>1700629</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Default="00416E22" w:rsidP="00416E22">
                                <w:pPr>
                                  <w:pStyle w:val="NoSpacing"/>
                                  <w:rPr>
                                    <w:caps/>
                                    <w:sz w:val="24"/>
                                    <w:szCs w:val="24"/>
                                    <w:lang w:val="en-GB"/>
                                  </w:rPr>
                                </w:pPr>
                                <w:r w:rsidRPr="00416E22">
                                  <w:rPr>
                                    <w:caps/>
                                    <w:sz w:val="24"/>
                                    <w:szCs w:val="24"/>
                                    <w:lang w:val="en-GB"/>
                                  </w:rPr>
                                  <w:t xml:space="preserve">mike DUrke </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Pr="00416E22" w:rsidRDefault="00267E0A" w:rsidP="00416E22">
                                <w:pPr>
                                  <w:pStyle w:val="NoSpacing"/>
                                  <w:rPr>
                                    <w:sz w:val="24"/>
                                    <w:szCs w:val="24"/>
                                    <w:lang w:val="en-GB"/>
                                  </w:rPr>
                                </w:pPr>
                                <w:r>
                                  <w:rPr>
                                    <w:caps/>
                                    <w:sz w:val="24"/>
                                    <w:szCs w:val="24"/>
                                    <w:lang w:val="en-GB"/>
                                  </w:rPr>
                                  <w:t>8</w:t>
                                </w:r>
                                <w:r w:rsidR="00416E22" w:rsidRPr="00416E22">
                                  <w:rPr>
                                    <w:caps/>
                                    <w:sz w:val="24"/>
                                    <w:szCs w:val="24"/>
                                    <w:vertAlign w:val="superscript"/>
                                    <w:lang w:val="en-GB"/>
                                  </w:rPr>
                                  <w:t>th</w:t>
                                </w:r>
                                <w:r w:rsidR="00416E22" w:rsidRPr="00416E22">
                                  <w:rPr>
                                    <w:caps/>
                                    <w:sz w:val="24"/>
                                    <w:szCs w:val="24"/>
                                    <w:lang w:val="en-GB"/>
                                  </w:rPr>
                                  <w:t xml:space="preserve"> </w:t>
                                </w:r>
                                <w:r>
                                  <w:rPr>
                                    <w:caps/>
                                    <w:sz w:val="24"/>
                                    <w:szCs w:val="24"/>
                                    <w:lang w:val="en-GB"/>
                                  </w:rPr>
                                  <w:t>May</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195.6pt;margin-top:595.8pt;width:221.4pt;height:168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" filled="f" stroked="f" strokeweight=".5pt">
                    <v:textbox inset="0,0,0,0">
                      <w:txbxContent>
                        <w:p w:rsidR="00416E22" w:rsidRDefault="00416E22" w:rsidP="00416E22">
                          <w:pPr>
                            <w:pStyle w:val="NoSpacing"/>
                            <w:rPr>
                              <w:caps/>
                              <w:sz w:val="24"/>
                              <w:szCs w:val="24"/>
                              <w:lang w:val="en-GB"/>
                            </w:rPr>
                          </w:pPr>
                          <w:r w:rsidRPr="00416E22">
                            <w:rPr>
                              <w:caps/>
                              <w:sz w:val="24"/>
                              <w:szCs w:val="24"/>
                              <w:lang w:val="en-GB"/>
                            </w:rPr>
                            <w:t>Klaudia Zon</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Default="00416E22" w:rsidP="00416E22">
                          <w:pPr>
                            <w:pStyle w:val="NoSpacing"/>
                            <w:rPr>
                              <w:caps/>
                              <w:sz w:val="24"/>
                              <w:szCs w:val="24"/>
                              <w:lang w:val="en-GB"/>
                            </w:rPr>
                          </w:pPr>
                          <w:r w:rsidRPr="00416E22">
                            <w:rPr>
                              <w:caps/>
                              <w:sz w:val="24"/>
                              <w:szCs w:val="24"/>
                              <w:lang w:val="en-GB"/>
                            </w:rPr>
                            <w:t>1700629</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Default="00416E22" w:rsidP="00416E22">
                          <w:pPr>
                            <w:pStyle w:val="NoSpacing"/>
                            <w:rPr>
                              <w:caps/>
                              <w:sz w:val="24"/>
                              <w:szCs w:val="24"/>
                              <w:lang w:val="en-GB"/>
                            </w:rPr>
                          </w:pPr>
                          <w:r w:rsidRPr="00416E22">
                            <w:rPr>
                              <w:caps/>
                              <w:sz w:val="24"/>
                              <w:szCs w:val="24"/>
                              <w:lang w:val="en-GB"/>
                            </w:rPr>
                            <w:t xml:space="preserve">mike DUrke </w:t>
                          </w:r>
                        </w:p>
                        <w:p w:rsidR="00416E22" w:rsidRDefault="00416E22" w:rsidP="00416E22">
                          <w:pPr>
                            <w:pStyle w:val="NoSpacing"/>
                            <w:rPr>
                              <w:caps/>
                              <w:sz w:val="24"/>
                              <w:szCs w:val="24"/>
                              <w:lang w:val="en-GB"/>
                            </w:rPr>
                          </w:pPr>
                        </w:p>
                        <w:p w:rsidR="00416E22" w:rsidRPr="00416E22" w:rsidRDefault="00416E22" w:rsidP="00416E22">
                          <w:pPr>
                            <w:pStyle w:val="NoSpacing"/>
                            <w:rPr>
                              <w:caps/>
                              <w:sz w:val="24"/>
                              <w:szCs w:val="24"/>
                              <w:lang w:val="en-GB"/>
                            </w:rPr>
                          </w:pPr>
                        </w:p>
                        <w:p w:rsidR="00416E22" w:rsidRPr="00416E22" w:rsidRDefault="00267E0A" w:rsidP="00416E22">
                          <w:pPr>
                            <w:pStyle w:val="NoSpacing"/>
                            <w:rPr>
                              <w:sz w:val="24"/>
                              <w:szCs w:val="24"/>
                              <w:lang w:val="en-GB"/>
                            </w:rPr>
                          </w:pPr>
                          <w:r>
                            <w:rPr>
                              <w:caps/>
                              <w:sz w:val="24"/>
                              <w:szCs w:val="24"/>
                              <w:lang w:val="en-GB"/>
                            </w:rPr>
                            <w:t>8</w:t>
                          </w:r>
                          <w:r w:rsidR="00416E22" w:rsidRPr="00416E22">
                            <w:rPr>
                              <w:caps/>
                              <w:sz w:val="24"/>
                              <w:szCs w:val="24"/>
                              <w:vertAlign w:val="superscript"/>
                              <w:lang w:val="en-GB"/>
                            </w:rPr>
                            <w:t>th</w:t>
                          </w:r>
                          <w:r w:rsidR="00416E22" w:rsidRPr="00416E22">
                            <w:rPr>
                              <w:caps/>
                              <w:sz w:val="24"/>
                              <w:szCs w:val="24"/>
                              <w:lang w:val="en-GB"/>
                            </w:rPr>
                            <w:t xml:space="preserve"> </w:t>
                          </w:r>
                          <w:r>
                            <w:rPr>
                              <w:caps/>
                              <w:sz w:val="24"/>
                              <w:szCs w:val="24"/>
                              <w:lang w:val="en-GB"/>
                            </w:rPr>
                            <w:t>May</w:t>
                          </w:r>
                          <w:bookmarkStart w:id="1" w:name="_GoBack"/>
                          <w:bookmarkEnd w:id="1"/>
                        </w:p>
                      </w:txbxContent>
                    </v:textbox>
                    <w10:wrap anchorx="margin" anchory="page"/>
                  </v:shape>
                </w:pict>
              </mc:Fallback>
            </mc:AlternateContent>
          </w:r>
          <w:r>
            <w:rPr>
              <w:rFonts w:asciiTheme="minorHAnsi" w:eastAsiaTheme="minorEastAsia" w:hAnsiTheme="minorHAnsi" w:cstheme="minorBidi"/>
              <w:color w:val="4F81BD" w:themeColor="accent1"/>
              <w:sz w:val="22"/>
            </w:rPr>
            <w:br w:type="page"/>
          </w:r>
        </w:p>
      </w:sdtContent>
    </w:sdt>
    <w:p w:rsidR="000C5D44" w:rsidRPr="00416E22" w:rsidRDefault="000C5D44" w:rsidP="000C5D44">
      <w:pPr>
        <w:rPr>
          <w:rFonts w:ascii="Arial" w:hAnsi="Arial" w:cs="Arial"/>
          <w:b/>
          <w:szCs w:val="24"/>
        </w:rPr>
      </w:pPr>
      <w:r w:rsidRPr="00416E22">
        <w:rPr>
          <w:rFonts w:ascii="Arial" w:hAnsi="Arial" w:cs="Arial"/>
          <w:b/>
          <w:szCs w:val="24"/>
        </w:rPr>
        <w:lastRenderedPageBreak/>
        <w:t>Introduction</w:t>
      </w:r>
    </w:p>
    <w:p w:rsidR="000C5D44" w:rsidRPr="00416E22" w:rsidRDefault="000C5D44" w:rsidP="000C5D44">
      <w:pPr>
        <w:ind w:firstLine="720"/>
        <w:rPr>
          <w:rFonts w:ascii="Arial" w:hAnsi="Arial" w:cs="Arial"/>
          <w:szCs w:val="24"/>
        </w:rPr>
      </w:pPr>
      <w:r w:rsidRPr="00416E22">
        <w:rPr>
          <w:rFonts w:ascii="Arial" w:hAnsi="Arial" w:cs="Arial"/>
          <w:szCs w:val="24"/>
        </w:rPr>
        <w:t xml:space="preserve">Today, with rising challenges in the external environment, it is found that the role of top-level management is vital in organizations. They will need to make sure of implementing new working norms, develop new strategies </w:t>
      </w:r>
      <w:proofErr w:type="gramStart"/>
      <w:r w:rsidRPr="00416E22">
        <w:rPr>
          <w:rFonts w:ascii="Arial" w:hAnsi="Arial" w:cs="Arial"/>
          <w:szCs w:val="24"/>
        </w:rPr>
        <w:t>and also</w:t>
      </w:r>
      <w:proofErr w:type="gramEnd"/>
      <w:r w:rsidRPr="00416E22">
        <w:rPr>
          <w:rFonts w:ascii="Arial" w:hAnsi="Arial" w:cs="Arial"/>
          <w:szCs w:val="24"/>
        </w:rPr>
        <w:t xml:space="preserve"> ensure sustainability amid the given market environment. It will thereby allow them to perform better </w:t>
      </w:r>
      <w:proofErr w:type="gramStart"/>
      <w:r w:rsidRPr="00416E22">
        <w:rPr>
          <w:rFonts w:ascii="Arial" w:hAnsi="Arial" w:cs="Arial"/>
          <w:szCs w:val="24"/>
        </w:rPr>
        <w:t>and also</w:t>
      </w:r>
      <w:proofErr w:type="gramEnd"/>
      <w:r w:rsidRPr="00416E22">
        <w:rPr>
          <w:rFonts w:ascii="Arial" w:hAnsi="Arial" w:cs="Arial"/>
          <w:szCs w:val="24"/>
        </w:rPr>
        <w:t xml:space="preserve"> make sure that they will be addressing the given needs of the concerned stakeholders of the organization</w:t>
      </w:r>
      <w:r w:rsidR="00010FDE" w:rsidRPr="00416E22">
        <w:rPr>
          <w:rFonts w:ascii="Arial" w:hAnsi="Arial" w:cs="Arial"/>
          <w:szCs w:val="24"/>
        </w:rPr>
        <w:t xml:space="preserve"> (</w:t>
      </w:r>
      <w:proofErr w:type="spellStart"/>
      <w:r w:rsidR="00010FDE" w:rsidRPr="00416E22">
        <w:rPr>
          <w:rFonts w:ascii="Arial" w:hAnsi="Arial" w:cs="Arial"/>
          <w:szCs w:val="24"/>
        </w:rPr>
        <w:t>Akinsoyinu</w:t>
      </w:r>
      <w:proofErr w:type="spellEnd"/>
      <w:r w:rsidR="00010FDE" w:rsidRPr="00416E22">
        <w:rPr>
          <w:rFonts w:ascii="Arial" w:hAnsi="Arial" w:cs="Arial"/>
          <w:szCs w:val="24"/>
        </w:rPr>
        <w:t>, 2015)</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This report will be reviewing the performance of the Bank of England - one of the leading public sector companies in the UK. It will be discussing the strategic review and will also reflect on the audit reports of the given company. It will thereby provide a better overview of the performance of the organization amid the given environment.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There will be also SWOT and other frameworks included to determine the performance amid the given competitive environment. It will then provide recommendations that the company needs to follow to improve the overall performance </w:t>
      </w:r>
      <w:proofErr w:type="gramStart"/>
      <w:r w:rsidRPr="00416E22">
        <w:rPr>
          <w:rFonts w:ascii="Arial" w:hAnsi="Arial" w:cs="Arial"/>
          <w:szCs w:val="24"/>
        </w:rPr>
        <w:t>in a given</w:t>
      </w:r>
      <w:proofErr w:type="gramEnd"/>
      <w:r w:rsidRPr="00416E22">
        <w:rPr>
          <w:rFonts w:ascii="Arial" w:hAnsi="Arial" w:cs="Arial"/>
          <w:szCs w:val="24"/>
        </w:rPr>
        <w:t xml:space="preserve"> market scenario. </w:t>
      </w:r>
    </w:p>
    <w:p w:rsidR="000C5D44" w:rsidRPr="00416E22" w:rsidRDefault="000C5D44" w:rsidP="000C5D44">
      <w:pPr>
        <w:rPr>
          <w:rFonts w:ascii="Arial" w:hAnsi="Arial" w:cs="Arial"/>
          <w:b/>
          <w:szCs w:val="24"/>
        </w:rPr>
      </w:pPr>
      <w:r w:rsidRPr="00416E22">
        <w:rPr>
          <w:rFonts w:ascii="Arial" w:hAnsi="Arial" w:cs="Arial"/>
          <w:b/>
          <w:szCs w:val="24"/>
        </w:rPr>
        <w:t>Organization Background</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Bank of England is the central bank of the United Kingdom and it was established in 1694 to act as the government's bank. It became an independent organization in 1998 and since then it is acting as the Treasury Solicitor on behalf of the government. Also, the bank is one of the eight banks that is authorized to issue banknotes to the United Kingdom. </w:t>
      </w:r>
    </w:p>
    <w:p w:rsidR="000C5D44" w:rsidRPr="00416E22" w:rsidRDefault="000C5D44" w:rsidP="000C5D44">
      <w:pPr>
        <w:ind w:firstLine="720"/>
        <w:rPr>
          <w:rFonts w:ascii="Arial" w:hAnsi="Arial" w:cs="Arial"/>
          <w:szCs w:val="24"/>
        </w:rPr>
      </w:pPr>
      <w:r w:rsidRPr="00416E22">
        <w:rPr>
          <w:rFonts w:ascii="Arial" w:hAnsi="Arial" w:cs="Arial"/>
          <w:szCs w:val="24"/>
        </w:rPr>
        <w:lastRenderedPageBreak/>
        <w:t xml:space="preserve">The headquarters of the company </w:t>
      </w:r>
      <w:proofErr w:type="gramStart"/>
      <w:r w:rsidRPr="00416E22">
        <w:rPr>
          <w:rFonts w:ascii="Arial" w:hAnsi="Arial" w:cs="Arial"/>
          <w:szCs w:val="24"/>
        </w:rPr>
        <w:t>are located in</w:t>
      </w:r>
      <w:proofErr w:type="gramEnd"/>
      <w:r w:rsidRPr="00416E22">
        <w:rPr>
          <w:rFonts w:ascii="Arial" w:hAnsi="Arial" w:cs="Arial"/>
          <w:szCs w:val="24"/>
        </w:rPr>
        <w:t xml:space="preserve"> the City of London and is a regulator</w:t>
      </w:r>
      <w:r w:rsidR="00010FDE" w:rsidRPr="00416E22">
        <w:rPr>
          <w:rFonts w:ascii="Arial" w:hAnsi="Arial" w:cs="Arial"/>
          <w:szCs w:val="24"/>
        </w:rPr>
        <w:t>;</w:t>
      </w:r>
      <w:r w:rsidRPr="00416E22">
        <w:rPr>
          <w:rFonts w:ascii="Arial" w:hAnsi="Arial" w:cs="Arial"/>
          <w:szCs w:val="24"/>
        </w:rPr>
        <w:t xml:space="preserve"> it is managing public-facing services such as exchanging superseded banknotes</w:t>
      </w:r>
      <w:r w:rsidR="00010FDE" w:rsidRPr="00416E22">
        <w:rPr>
          <w:rFonts w:ascii="Arial" w:hAnsi="Arial" w:cs="Arial"/>
          <w:szCs w:val="24"/>
        </w:rPr>
        <w:t xml:space="preserve"> (Butler, 2018)</w:t>
      </w:r>
      <w:r w:rsidRPr="00416E22">
        <w:rPr>
          <w:rFonts w:ascii="Arial" w:hAnsi="Arial" w:cs="Arial"/>
          <w:szCs w:val="24"/>
        </w:rPr>
        <w:t xml:space="preserve">. It also provided personal banking services to the employees until 2016. Mark Carney is the Governor of the Bank, who is looking after all the major bank operations.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key objectives of the bank are to include stability from the finance perspective in the nation </w:t>
      </w:r>
      <w:proofErr w:type="gramStart"/>
      <w:r w:rsidRPr="00416E22">
        <w:rPr>
          <w:rFonts w:ascii="Arial" w:hAnsi="Arial" w:cs="Arial"/>
          <w:szCs w:val="24"/>
        </w:rPr>
        <w:t>and also</w:t>
      </w:r>
      <w:proofErr w:type="gramEnd"/>
      <w:r w:rsidRPr="00416E22">
        <w:rPr>
          <w:rFonts w:ascii="Arial" w:hAnsi="Arial" w:cs="Arial"/>
          <w:szCs w:val="24"/>
        </w:rPr>
        <w:t xml:space="preserve"> to ensure confidence in the currency. They will be taking the help of the Monetary Policy Committee and accordingly will be performing market intelligence functions such as adjusting the interest rates or looking after the memorandum of understanding with other banks and even handling the Treasury of the government</w:t>
      </w:r>
      <w:r w:rsidR="00010FDE" w:rsidRPr="00416E22">
        <w:rPr>
          <w:rFonts w:ascii="Arial" w:hAnsi="Arial" w:cs="Arial"/>
          <w:szCs w:val="24"/>
        </w:rPr>
        <w:t xml:space="preserve"> (Butler, 2018)</w:t>
      </w:r>
      <w:r w:rsidRPr="00416E22">
        <w:rPr>
          <w:rFonts w:ascii="Arial" w:hAnsi="Arial" w:cs="Arial"/>
          <w:szCs w:val="24"/>
        </w:rPr>
        <w:t xml:space="preserve">. They are thus responsible for managing all types of financial challenges across the nation and hence they are working in a manner that will be solving key macroeconomic issues of the nation. </w:t>
      </w:r>
    </w:p>
    <w:p w:rsidR="000C5D44" w:rsidRPr="00416E22" w:rsidRDefault="000C5D44" w:rsidP="000C5D44">
      <w:pPr>
        <w:rPr>
          <w:rFonts w:ascii="Arial" w:hAnsi="Arial" w:cs="Arial"/>
          <w:b/>
          <w:szCs w:val="24"/>
        </w:rPr>
      </w:pPr>
      <w:r w:rsidRPr="00416E22">
        <w:rPr>
          <w:rFonts w:ascii="Arial" w:hAnsi="Arial" w:cs="Arial"/>
          <w:b/>
          <w:szCs w:val="24"/>
        </w:rPr>
        <w:t>Past, Current and Future Position of the Organization</w:t>
      </w:r>
    </w:p>
    <w:p w:rsidR="000C5D44" w:rsidRPr="00416E22" w:rsidRDefault="000C5D44" w:rsidP="000C5D44">
      <w:pPr>
        <w:ind w:firstLine="720"/>
        <w:rPr>
          <w:rFonts w:ascii="Arial" w:hAnsi="Arial" w:cs="Arial"/>
          <w:szCs w:val="24"/>
        </w:rPr>
      </w:pPr>
      <w:r w:rsidRPr="00416E22">
        <w:rPr>
          <w:rFonts w:ascii="Arial" w:hAnsi="Arial" w:cs="Arial"/>
          <w:szCs w:val="24"/>
        </w:rPr>
        <w:t xml:space="preserve">Since ancient times, the bank has been performing functions for the development of the nation, taking care of the Treasury, </w:t>
      </w:r>
      <w:proofErr w:type="gramStart"/>
      <w:r w:rsidRPr="00416E22">
        <w:rPr>
          <w:rFonts w:ascii="Arial" w:hAnsi="Arial" w:cs="Arial"/>
          <w:szCs w:val="24"/>
        </w:rPr>
        <w:t>and also</w:t>
      </w:r>
      <w:proofErr w:type="gramEnd"/>
      <w:r w:rsidRPr="00416E22">
        <w:rPr>
          <w:rFonts w:ascii="Arial" w:hAnsi="Arial" w:cs="Arial"/>
          <w:szCs w:val="24"/>
        </w:rPr>
        <w:t xml:space="preserve"> handling issues of debt. As per the 1844 Bank Charter Act, the Bank was provided with sole rights to connect the gold reserves with the currency notes</w:t>
      </w:r>
      <w:r w:rsidR="00010FDE" w:rsidRPr="00416E22">
        <w:rPr>
          <w:rFonts w:ascii="Arial" w:hAnsi="Arial" w:cs="Arial"/>
          <w:szCs w:val="24"/>
        </w:rPr>
        <w:t xml:space="preserve"> (Downham et al., 2018)</w:t>
      </w:r>
      <w:r w:rsidRPr="00416E22">
        <w:rPr>
          <w:rFonts w:ascii="Arial" w:hAnsi="Arial" w:cs="Arial"/>
          <w:szCs w:val="24"/>
        </w:rPr>
        <w:t xml:space="preserve">. The bank also acts as a lender of last resort to resolve any of the panics </w:t>
      </w:r>
      <w:proofErr w:type="gramStart"/>
      <w:r w:rsidRPr="00416E22">
        <w:rPr>
          <w:rFonts w:ascii="Arial" w:hAnsi="Arial" w:cs="Arial"/>
          <w:szCs w:val="24"/>
        </w:rPr>
        <w:t>in a given</w:t>
      </w:r>
      <w:proofErr w:type="gramEnd"/>
      <w:r w:rsidRPr="00416E22">
        <w:rPr>
          <w:rFonts w:ascii="Arial" w:hAnsi="Arial" w:cs="Arial"/>
          <w:szCs w:val="24"/>
        </w:rPr>
        <w:t xml:space="preserve"> situation. </w:t>
      </w:r>
    </w:p>
    <w:p w:rsidR="000C5D44" w:rsidRPr="00416E22" w:rsidRDefault="000C5D44" w:rsidP="000C5D44">
      <w:pPr>
        <w:ind w:firstLine="720"/>
        <w:rPr>
          <w:rFonts w:ascii="Arial" w:hAnsi="Arial" w:cs="Arial"/>
          <w:szCs w:val="24"/>
        </w:rPr>
      </w:pPr>
      <w:r w:rsidRPr="00416E22">
        <w:rPr>
          <w:rFonts w:ascii="Arial" w:hAnsi="Arial" w:cs="Arial"/>
          <w:szCs w:val="24"/>
        </w:rPr>
        <w:t xml:space="preserve">However, after 1946, the bank was nationalized by the Labor government. It is now performing multiple functions to achieve goals about - interest rates, dealing with inflation, looking after exchange control mechanisms, handling weaknesses of credit in a given </w:t>
      </w:r>
      <w:r w:rsidRPr="00416E22">
        <w:rPr>
          <w:rFonts w:ascii="Arial" w:hAnsi="Arial" w:cs="Arial"/>
          <w:szCs w:val="24"/>
        </w:rPr>
        <w:lastRenderedPageBreak/>
        <w:t>financial environment, and also taking steps that will allow other banks to carry out their businesses in a smooth way</w:t>
      </w:r>
      <w:r w:rsidR="00010FDE" w:rsidRPr="00416E22">
        <w:rPr>
          <w:rFonts w:ascii="Arial" w:hAnsi="Arial" w:cs="Arial"/>
          <w:szCs w:val="24"/>
        </w:rPr>
        <w:t xml:space="preserve"> (Downham et al., 2018)</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Financial Policy Committed associated with the Bank of England aims to ensure that the given financial system will be prepared for all types of risks </w:t>
      </w:r>
      <w:proofErr w:type="gramStart"/>
      <w:r w:rsidRPr="00416E22">
        <w:rPr>
          <w:rFonts w:ascii="Arial" w:hAnsi="Arial" w:cs="Arial"/>
          <w:szCs w:val="24"/>
        </w:rPr>
        <w:t>in a given</w:t>
      </w:r>
      <w:proofErr w:type="gramEnd"/>
      <w:r w:rsidRPr="00416E22">
        <w:rPr>
          <w:rFonts w:ascii="Arial" w:hAnsi="Arial" w:cs="Arial"/>
          <w:szCs w:val="24"/>
        </w:rPr>
        <w:t xml:space="preserve"> environment. They have even prepared them in recent times to handle the situation of Brexit and thus perform as per the needs of the stakeholders. They are </w:t>
      </w:r>
      <w:proofErr w:type="gramStart"/>
      <w:r w:rsidRPr="00416E22">
        <w:rPr>
          <w:rFonts w:ascii="Arial" w:hAnsi="Arial" w:cs="Arial"/>
          <w:szCs w:val="24"/>
        </w:rPr>
        <w:t>well aware</w:t>
      </w:r>
      <w:proofErr w:type="gramEnd"/>
      <w:r w:rsidRPr="00416E22">
        <w:rPr>
          <w:rFonts w:ascii="Arial" w:hAnsi="Arial" w:cs="Arial"/>
          <w:szCs w:val="24"/>
        </w:rPr>
        <w:t xml:space="preserve"> of the financial crisis and hence have met the obligations through £1 trillion of liquid assets.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bank has maintained UK countercyclical buffer rate at 1% and is even taking measures for sector-specific risks. As far as the future vision of the bank is concerned, they are now more focused on establishing strategic goals post the Brexit operation. They want to take steps to promote fair and effective markets, ensure funding to the companies and other public sectors for economic development, </w:t>
      </w:r>
      <w:proofErr w:type="gramStart"/>
      <w:r w:rsidRPr="00416E22">
        <w:rPr>
          <w:rFonts w:ascii="Arial" w:hAnsi="Arial" w:cs="Arial"/>
          <w:szCs w:val="24"/>
        </w:rPr>
        <w:t>and also</w:t>
      </w:r>
      <w:proofErr w:type="gramEnd"/>
      <w:r w:rsidRPr="00416E22">
        <w:rPr>
          <w:rFonts w:ascii="Arial" w:hAnsi="Arial" w:cs="Arial"/>
          <w:szCs w:val="24"/>
        </w:rPr>
        <w:t xml:space="preserve"> develop a vision of a more stabilized financial system in a given environment</w:t>
      </w:r>
      <w:r w:rsidR="00010FDE" w:rsidRPr="00416E22">
        <w:rPr>
          <w:rFonts w:ascii="Arial" w:hAnsi="Arial" w:cs="Arial"/>
          <w:szCs w:val="24"/>
        </w:rPr>
        <w:t xml:space="preserve"> (Fitzgerald, 2016)</w:t>
      </w:r>
      <w:r w:rsidRPr="00416E22">
        <w:rPr>
          <w:rFonts w:ascii="Arial" w:hAnsi="Arial" w:cs="Arial"/>
          <w:szCs w:val="24"/>
        </w:rPr>
        <w:t xml:space="preserve">. </w:t>
      </w:r>
    </w:p>
    <w:p w:rsidR="000C5D44" w:rsidRDefault="000C5D44" w:rsidP="000C5D44">
      <w:pPr>
        <w:ind w:firstLine="720"/>
        <w:rPr>
          <w:rFonts w:ascii="Arial" w:hAnsi="Arial" w:cs="Arial"/>
          <w:szCs w:val="24"/>
        </w:rPr>
      </w:pPr>
      <w:r w:rsidRPr="00416E22">
        <w:rPr>
          <w:rFonts w:ascii="Arial" w:hAnsi="Arial" w:cs="Arial"/>
          <w:szCs w:val="24"/>
        </w:rPr>
        <w:t xml:space="preserve">It is due to this reason that that top-level management is working closely with the monetary policy committee and financial policy committee. It will allow them to manage the short-term interest rates in a better way </w:t>
      </w:r>
      <w:proofErr w:type="gramStart"/>
      <w:r w:rsidRPr="00416E22">
        <w:rPr>
          <w:rFonts w:ascii="Arial" w:hAnsi="Arial" w:cs="Arial"/>
          <w:szCs w:val="24"/>
        </w:rPr>
        <w:t>and also</w:t>
      </w:r>
      <w:proofErr w:type="gramEnd"/>
      <w:r w:rsidRPr="00416E22">
        <w:rPr>
          <w:rFonts w:ascii="Arial" w:hAnsi="Arial" w:cs="Arial"/>
          <w:szCs w:val="24"/>
        </w:rPr>
        <w:t xml:space="preserve"> ensure maintaining cash reserves of commercial banks</w:t>
      </w:r>
      <w:r w:rsidR="00010FDE" w:rsidRPr="00416E22">
        <w:rPr>
          <w:rFonts w:ascii="Arial" w:hAnsi="Arial" w:cs="Arial"/>
          <w:szCs w:val="24"/>
        </w:rPr>
        <w:t xml:space="preserve"> (Forbes, 2018)</w:t>
      </w:r>
      <w:r w:rsidRPr="00416E22">
        <w:rPr>
          <w:rFonts w:ascii="Arial" w:hAnsi="Arial" w:cs="Arial"/>
          <w:szCs w:val="24"/>
        </w:rPr>
        <w:t xml:space="preserve">. They will be also acting as a regulator of payment and settlement functions and thus overcome all the fraudulent issues taking place in the operational environment. </w:t>
      </w:r>
    </w:p>
    <w:p w:rsidR="00416E22" w:rsidRDefault="00416E22" w:rsidP="000C5D44">
      <w:pPr>
        <w:ind w:firstLine="720"/>
        <w:rPr>
          <w:rFonts w:ascii="Arial" w:hAnsi="Arial" w:cs="Arial"/>
          <w:szCs w:val="24"/>
        </w:rPr>
      </w:pPr>
    </w:p>
    <w:p w:rsidR="00416E22" w:rsidRPr="00416E22" w:rsidRDefault="00416E22" w:rsidP="000C5D44">
      <w:pPr>
        <w:ind w:firstLine="720"/>
        <w:rPr>
          <w:rFonts w:ascii="Arial" w:hAnsi="Arial" w:cs="Arial"/>
          <w:szCs w:val="24"/>
        </w:rPr>
      </w:pPr>
    </w:p>
    <w:p w:rsidR="000C5D44" w:rsidRPr="00416E22" w:rsidRDefault="000C5D44" w:rsidP="000C5D44">
      <w:pPr>
        <w:rPr>
          <w:rFonts w:ascii="Arial" w:hAnsi="Arial" w:cs="Arial"/>
          <w:b/>
          <w:szCs w:val="24"/>
        </w:rPr>
      </w:pPr>
      <w:r w:rsidRPr="00416E22">
        <w:rPr>
          <w:rFonts w:ascii="Arial" w:hAnsi="Arial" w:cs="Arial"/>
          <w:b/>
          <w:szCs w:val="24"/>
        </w:rPr>
        <w:lastRenderedPageBreak/>
        <w:t>Future Aspirations and Roadmap</w:t>
      </w:r>
    </w:p>
    <w:p w:rsidR="000C5D44" w:rsidRPr="00416E22" w:rsidRDefault="000C5D44" w:rsidP="000C5D44">
      <w:pPr>
        <w:ind w:firstLine="720"/>
        <w:rPr>
          <w:rFonts w:ascii="Arial" w:hAnsi="Arial" w:cs="Arial"/>
          <w:szCs w:val="24"/>
        </w:rPr>
      </w:pPr>
      <w:r w:rsidRPr="00416E22">
        <w:rPr>
          <w:rFonts w:ascii="Arial" w:hAnsi="Arial" w:cs="Arial"/>
          <w:szCs w:val="24"/>
        </w:rPr>
        <w:t>The future aspirations of the Bank of England are to stabilize the repo rates so that other sectors are not affected by any of the economic challenges. The bank along with the government of the UK is planning to take steps to promote industrial activities</w:t>
      </w:r>
      <w:r w:rsidR="00010FDE" w:rsidRPr="00416E22">
        <w:rPr>
          <w:rFonts w:ascii="Arial" w:hAnsi="Arial" w:cs="Arial"/>
          <w:szCs w:val="24"/>
        </w:rPr>
        <w:t xml:space="preserve"> (Forbes, 2018)</w:t>
      </w:r>
      <w:r w:rsidRPr="00416E22">
        <w:rPr>
          <w:rFonts w:ascii="Arial" w:hAnsi="Arial" w:cs="Arial"/>
          <w:szCs w:val="24"/>
        </w:rPr>
        <w:t xml:space="preserve">. They want to increase net investments in this region so that they can self-sustain amid the given global financial crisis. </w:t>
      </w:r>
    </w:p>
    <w:p w:rsidR="000C5D44" w:rsidRPr="00416E22" w:rsidRDefault="000C5D44" w:rsidP="000C5D44">
      <w:pPr>
        <w:ind w:firstLine="720"/>
        <w:rPr>
          <w:rFonts w:ascii="Arial" w:hAnsi="Arial" w:cs="Arial"/>
          <w:szCs w:val="24"/>
        </w:rPr>
      </w:pPr>
      <w:r w:rsidRPr="00416E22">
        <w:rPr>
          <w:rFonts w:ascii="Arial" w:hAnsi="Arial" w:cs="Arial"/>
          <w:szCs w:val="24"/>
        </w:rPr>
        <w:t xml:space="preserve">Besides, the bank is even planning to reduce inflation and thereby improve the standard of living of the people living in the UK. They want to even make sure that there are inflation measures already in place in the case if there is any major negative news flashing up across the world. </w:t>
      </w:r>
    </w:p>
    <w:p w:rsidR="000C5D44" w:rsidRPr="00416E22" w:rsidRDefault="000C5D44" w:rsidP="000C5D44">
      <w:pPr>
        <w:ind w:firstLine="720"/>
        <w:rPr>
          <w:rFonts w:ascii="Arial" w:hAnsi="Arial" w:cs="Arial"/>
          <w:szCs w:val="24"/>
        </w:rPr>
      </w:pPr>
      <w:r w:rsidRPr="00416E22">
        <w:rPr>
          <w:rFonts w:ascii="Arial" w:hAnsi="Arial" w:cs="Arial"/>
          <w:szCs w:val="24"/>
        </w:rPr>
        <w:t>The bank along with the government wants to invest more in the companies that will be promoting the global concept of a low-carbon economy. They also want to improve their quality of supervision and hence the top-level management is keen to take the assistance of new technologies</w:t>
      </w:r>
      <w:r w:rsidR="00010FDE" w:rsidRPr="00416E22">
        <w:rPr>
          <w:rFonts w:ascii="Arial" w:hAnsi="Arial" w:cs="Arial"/>
          <w:szCs w:val="24"/>
        </w:rPr>
        <w:t xml:space="preserve"> (Forbes, 2018)</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With the help of Artificial Intelligence systems, the bank will be able to monitor the practices of other banks, check upon the development rate of key industry sectors, and even determine the future needs of the people across the UK. It is due to this reason that the government is more interested in promoting FinTech startups in their market environment</w:t>
      </w:r>
      <w:r w:rsidR="00010FDE" w:rsidRPr="00416E22">
        <w:rPr>
          <w:rFonts w:ascii="Arial" w:hAnsi="Arial" w:cs="Arial"/>
          <w:szCs w:val="24"/>
        </w:rPr>
        <w:t xml:space="preserve"> (Gordon, 2019)</w:t>
      </w:r>
      <w:r w:rsidRPr="00416E22">
        <w:rPr>
          <w:rFonts w:ascii="Arial" w:hAnsi="Arial" w:cs="Arial"/>
          <w:szCs w:val="24"/>
        </w:rPr>
        <w:t xml:space="preserve">. However, even they will require funding for their operations and thus the government is planning certain initiatives along with the Bank of England to ease the lending processes. </w:t>
      </w:r>
    </w:p>
    <w:p w:rsidR="000C5D44" w:rsidRPr="00416E22" w:rsidRDefault="000C5D44" w:rsidP="000C5D44">
      <w:pPr>
        <w:ind w:firstLine="720"/>
        <w:rPr>
          <w:rFonts w:ascii="Arial" w:hAnsi="Arial" w:cs="Arial"/>
          <w:szCs w:val="24"/>
        </w:rPr>
      </w:pPr>
      <w:r w:rsidRPr="00416E22">
        <w:rPr>
          <w:rFonts w:ascii="Arial" w:hAnsi="Arial" w:cs="Arial"/>
          <w:szCs w:val="24"/>
        </w:rPr>
        <w:lastRenderedPageBreak/>
        <w:t xml:space="preserve">The organization has even implemented a risk management framework intending to handle climate-related financial risks, governance risks, </w:t>
      </w:r>
      <w:proofErr w:type="gramStart"/>
      <w:r w:rsidRPr="00416E22">
        <w:rPr>
          <w:rFonts w:ascii="Arial" w:hAnsi="Arial" w:cs="Arial"/>
          <w:szCs w:val="24"/>
        </w:rPr>
        <w:t>and also</w:t>
      </w:r>
      <w:proofErr w:type="gramEnd"/>
      <w:r w:rsidRPr="00416E22">
        <w:rPr>
          <w:rFonts w:ascii="Arial" w:hAnsi="Arial" w:cs="Arial"/>
          <w:szCs w:val="24"/>
        </w:rPr>
        <w:t xml:space="preserve"> make sure of appropriate strategic resilience in a given environment</w:t>
      </w:r>
      <w:r w:rsidR="00010FDE" w:rsidRPr="00416E22">
        <w:rPr>
          <w:rFonts w:ascii="Arial" w:hAnsi="Arial" w:cs="Arial"/>
          <w:szCs w:val="24"/>
        </w:rPr>
        <w:t xml:space="preserve"> (Gordon, 2019)</w:t>
      </w:r>
      <w:r w:rsidRPr="00416E22">
        <w:rPr>
          <w:rFonts w:ascii="Arial" w:hAnsi="Arial" w:cs="Arial"/>
          <w:szCs w:val="24"/>
        </w:rPr>
        <w:t xml:space="preserve">. It will thus allow the organization to perform better and at the same time allow the employees to follow the principles of governance in their workplace environment. </w:t>
      </w:r>
    </w:p>
    <w:p w:rsidR="00416E22" w:rsidRPr="00416E22" w:rsidRDefault="00416E22" w:rsidP="000C5D44">
      <w:pPr>
        <w:ind w:firstLine="720"/>
        <w:rPr>
          <w:rFonts w:ascii="Arial" w:hAnsi="Arial" w:cs="Arial"/>
          <w:szCs w:val="24"/>
        </w:rPr>
      </w:pPr>
    </w:p>
    <w:p w:rsidR="00416E22" w:rsidRPr="00416E22" w:rsidRDefault="00416E22" w:rsidP="000C5D44">
      <w:pPr>
        <w:ind w:firstLine="720"/>
        <w:rPr>
          <w:rFonts w:ascii="Arial" w:hAnsi="Arial" w:cs="Arial"/>
          <w:szCs w:val="24"/>
        </w:rPr>
      </w:pPr>
    </w:p>
    <w:p w:rsidR="000C5D44" w:rsidRPr="00416E22" w:rsidRDefault="000C5D44" w:rsidP="000C5D44">
      <w:pPr>
        <w:rPr>
          <w:rFonts w:ascii="Arial" w:hAnsi="Arial" w:cs="Arial"/>
          <w:b/>
          <w:szCs w:val="24"/>
        </w:rPr>
      </w:pPr>
      <w:r w:rsidRPr="00416E22">
        <w:rPr>
          <w:rFonts w:ascii="Arial" w:hAnsi="Arial" w:cs="Arial"/>
          <w:b/>
          <w:szCs w:val="24"/>
        </w:rPr>
        <w:t>Objectives in the Strategic Planned Documents</w:t>
      </w:r>
    </w:p>
    <w:p w:rsidR="000C5D44" w:rsidRPr="00416E22" w:rsidRDefault="000C5D44" w:rsidP="000C5D44">
      <w:pPr>
        <w:ind w:firstLine="720"/>
        <w:rPr>
          <w:rFonts w:ascii="Arial" w:hAnsi="Arial" w:cs="Arial"/>
          <w:szCs w:val="24"/>
        </w:rPr>
      </w:pPr>
      <w:r w:rsidRPr="00416E22">
        <w:rPr>
          <w:rFonts w:ascii="Arial" w:hAnsi="Arial" w:cs="Arial"/>
          <w:szCs w:val="24"/>
        </w:rPr>
        <w:t>One of the key objectives of the Bank of England is to achieve the 2% inflation target and hence they are planning to conduct a meeting with the Monetary Policy Committee. Second, they want to take steps that will be working on broader structural factors, which will later allow them to solve issues such as poverty, unemployment, and income problems for the aging population</w:t>
      </w:r>
      <w:r w:rsidR="00010FDE" w:rsidRPr="00416E22">
        <w:rPr>
          <w:rFonts w:ascii="Arial" w:hAnsi="Arial" w:cs="Arial"/>
          <w:szCs w:val="24"/>
        </w:rPr>
        <w:t xml:space="preserve"> (Heather, Leathers, &amp; Raines, 2017)</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official interest rates were increased from 0.5% to 0.75%, to handle upward pressure on prices, manage trade outlook, ensure higher accountability and transparency in all the operations, </w:t>
      </w:r>
      <w:proofErr w:type="gramStart"/>
      <w:r w:rsidRPr="00416E22">
        <w:rPr>
          <w:rFonts w:ascii="Arial" w:hAnsi="Arial" w:cs="Arial"/>
          <w:szCs w:val="24"/>
        </w:rPr>
        <w:t>and also</w:t>
      </w:r>
      <w:proofErr w:type="gramEnd"/>
      <w:r w:rsidRPr="00416E22">
        <w:rPr>
          <w:rFonts w:ascii="Arial" w:hAnsi="Arial" w:cs="Arial"/>
          <w:szCs w:val="24"/>
        </w:rPr>
        <w:t xml:space="preserve"> handle the current Brexit operations</w:t>
      </w:r>
      <w:r w:rsidR="00010FDE" w:rsidRPr="00416E22">
        <w:rPr>
          <w:rFonts w:ascii="Arial" w:hAnsi="Arial" w:cs="Arial"/>
          <w:szCs w:val="24"/>
        </w:rPr>
        <w:t xml:space="preserve"> (Heather, Leathers, &amp; Raines, 2017)</w:t>
      </w:r>
      <w:r w:rsidRPr="00416E22">
        <w:rPr>
          <w:rFonts w:ascii="Arial" w:hAnsi="Arial" w:cs="Arial"/>
          <w:szCs w:val="24"/>
        </w:rPr>
        <w:t xml:space="preserve">. The bank is thus trying to achieve the key goal of financial stability in the market environment to reduce systemic risks </w:t>
      </w:r>
      <w:proofErr w:type="gramStart"/>
      <w:r w:rsidRPr="00416E22">
        <w:rPr>
          <w:rFonts w:ascii="Arial" w:hAnsi="Arial" w:cs="Arial"/>
          <w:szCs w:val="24"/>
        </w:rPr>
        <w:t>and also</w:t>
      </w:r>
      <w:proofErr w:type="gramEnd"/>
      <w:r w:rsidRPr="00416E22">
        <w:rPr>
          <w:rFonts w:ascii="Arial" w:hAnsi="Arial" w:cs="Arial"/>
          <w:szCs w:val="24"/>
        </w:rPr>
        <w:t xml:space="preserve"> to enhance the stability of the United Kingdom's financial system. </w:t>
      </w:r>
    </w:p>
    <w:p w:rsidR="000C5D44" w:rsidRPr="00416E22" w:rsidRDefault="000C5D44" w:rsidP="000C5D44">
      <w:pPr>
        <w:ind w:firstLine="720"/>
        <w:rPr>
          <w:rFonts w:ascii="Arial" w:hAnsi="Arial" w:cs="Arial"/>
          <w:szCs w:val="24"/>
        </w:rPr>
      </w:pPr>
      <w:r w:rsidRPr="00416E22">
        <w:rPr>
          <w:rFonts w:ascii="Arial" w:hAnsi="Arial" w:cs="Arial"/>
          <w:szCs w:val="24"/>
        </w:rPr>
        <w:t xml:space="preserve">As per the bank reports, it can be found that the mission of the organization is to promote the good of the people of the United Kingdom by maintaining financial stability </w:t>
      </w:r>
      <w:proofErr w:type="gramStart"/>
      <w:r w:rsidRPr="00416E22">
        <w:rPr>
          <w:rFonts w:ascii="Arial" w:hAnsi="Arial" w:cs="Arial"/>
          <w:szCs w:val="24"/>
        </w:rPr>
        <w:lastRenderedPageBreak/>
        <w:t>and also</w:t>
      </w:r>
      <w:proofErr w:type="gramEnd"/>
      <w:r w:rsidRPr="00416E22">
        <w:rPr>
          <w:rFonts w:ascii="Arial" w:hAnsi="Arial" w:cs="Arial"/>
          <w:szCs w:val="24"/>
        </w:rPr>
        <w:t xml:space="preserve"> adhering to the monetary norms of the respective committee. The bank is providing money to ensure the ultimate means of settlement for all the payments that are taking place within the economy. </w:t>
      </w:r>
    </w:p>
    <w:p w:rsidR="000C5D44" w:rsidRPr="00416E22" w:rsidRDefault="000C5D44" w:rsidP="000C5D44">
      <w:pPr>
        <w:ind w:firstLine="720"/>
        <w:rPr>
          <w:rFonts w:ascii="Arial" w:hAnsi="Arial" w:cs="Arial"/>
          <w:szCs w:val="24"/>
        </w:rPr>
      </w:pPr>
      <w:r w:rsidRPr="00416E22">
        <w:rPr>
          <w:rFonts w:ascii="Arial" w:hAnsi="Arial" w:cs="Arial"/>
          <w:szCs w:val="24"/>
        </w:rPr>
        <w:t xml:space="preserve">Also, the bank is even planning to ensure monetary stability post the Brexit operations. It will thus allow them to maintain prices for all goods and services provide </w:t>
      </w:r>
      <w:proofErr w:type="gramStart"/>
      <w:r w:rsidRPr="00416E22">
        <w:rPr>
          <w:rFonts w:ascii="Arial" w:hAnsi="Arial" w:cs="Arial"/>
          <w:szCs w:val="24"/>
        </w:rPr>
        <w:t>sufficient</w:t>
      </w:r>
      <w:proofErr w:type="gramEnd"/>
      <w:r w:rsidRPr="00416E22">
        <w:rPr>
          <w:rFonts w:ascii="Arial" w:hAnsi="Arial" w:cs="Arial"/>
          <w:szCs w:val="24"/>
        </w:rPr>
        <w:t xml:space="preserve"> credit to the companies and individuals based on their requirements, and even look out for asset purchases wherever required</w:t>
      </w:r>
      <w:r w:rsidR="00010FDE" w:rsidRPr="00416E22">
        <w:rPr>
          <w:rFonts w:ascii="Arial" w:hAnsi="Arial" w:cs="Arial"/>
          <w:szCs w:val="24"/>
        </w:rPr>
        <w:t xml:space="preserve"> (Heather, Leathers, &amp; Raines, 2017)</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It will thereby allow the organization to ensure a proper financial balance across the nation. It will thus result in the health status of the economy and will also allow people to have confidence in the financial system of their nation</w:t>
      </w:r>
      <w:r w:rsidR="00010FDE" w:rsidRPr="00416E22">
        <w:rPr>
          <w:rFonts w:ascii="Arial" w:hAnsi="Arial" w:cs="Arial"/>
          <w:szCs w:val="24"/>
        </w:rPr>
        <w:t xml:space="preserve"> (Heather, Leathers, &amp; Raines, 2017)</w:t>
      </w:r>
      <w:r w:rsidRPr="00416E22">
        <w:rPr>
          <w:rFonts w:ascii="Arial" w:hAnsi="Arial" w:cs="Arial"/>
          <w:szCs w:val="24"/>
        </w:rPr>
        <w:t xml:space="preserve">. The government on the other hand will be able to invest in institutions, infrastructure, and other public facilities that will allow them to achieve their goals as well. </w:t>
      </w:r>
    </w:p>
    <w:p w:rsidR="00416E22" w:rsidRPr="00416E22" w:rsidRDefault="000C5D44" w:rsidP="00416E22">
      <w:pPr>
        <w:ind w:firstLine="720"/>
        <w:rPr>
          <w:rFonts w:ascii="Arial" w:hAnsi="Arial" w:cs="Arial"/>
          <w:szCs w:val="24"/>
        </w:rPr>
      </w:pPr>
      <w:r w:rsidRPr="00416E22">
        <w:rPr>
          <w:rFonts w:ascii="Arial" w:hAnsi="Arial" w:cs="Arial"/>
          <w:szCs w:val="24"/>
        </w:rPr>
        <w:t xml:space="preserve">The bank is even working with the Prudential Regulation Authority (PRA) intending to supervise the activities of the companies and their usage of financial resources. They will thus remain ready in the case of any risks arising </w:t>
      </w:r>
      <w:proofErr w:type="gramStart"/>
      <w:r w:rsidRPr="00416E22">
        <w:rPr>
          <w:rFonts w:ascii="Arial" w:hAnsi="Arial" w:cs="Arial"/>
          <w:szCs w:val="24"/>
        </w:rPr>
        <w:t>in a given</w:t>
      </w:r>
      <w:proofErr w:type="gramEnd"/>
      <w:r w:rsidRPr="00416E22">
        <w:rPr>
          <w:rFonts w:ascii="Arial" w:hAnsi="Arial" w:cs="Arial"/>
          <w:szCs w:val="24"/>
        </w:rPr>
        <w:t xml:space="preserve"> environment. The bank also works as the Resolution Authority with the help of its Resolution Liquidity Framework, which is a flexible tool used for lending operations. The following figure-1 demonstrates the different operations of the bank and how </w:t>
      </w:r>
      <w:r w:rsidR="00416E22" w:rsidRPr="00416E22">
        <w:rPr>
          <w:rFonts w:ascii="Arial" w:hAnsi="Arial" w:cs="Arial"/>
          <w:szCs w:val="24"/>
        </w:rPr>
        <w:t>they’re</w:t>
      </w:r>
      <w:r w:rsidRPr="00416E22">
        <w:rPr>
          <w:rFonts w:ascii="Arial" w:hAnsi="Arial" w:cs="Arial"/>
          <w:szCs w:val="24"/>
        </w:rPr>
        <w:t xml:space="preserve"> carrying out their operations </w:t>
      </w:r>
      <w:proofErr w:type="gramStart"/>
      <w:r w:rsidRPr="00416E22">
        <w:rPr>
          <w:rFonts w:ascii="Arial" w:hAnsi="Arial" w:cs="Arial"/>
          <w:szCs w:val="24"/>
        </w:rPr>
        <w:t>in a given</w:t>
      </w:r>
      <w:proofErr w:type="gramEnd"/>
      <w:r w:rsidRPr="00416E22">
        <w:rPr>
          <w:rFonts w:ascii="Arial" w:hAnsi="Arial" w:cs="Arial"/>
          <w:szCs w:val="24"/>
        </w:rPr>
        <w:t xml:space="preserve"> market environment. </w:t>
      </w:r>
    </w:p>
    <w:p w:rsidR="000C5D44" w:rsidRPr="00416E22" w:rsidRDefault="00485A66" w:rsidP="00485A66">
      <w:pPr>
        <w:jc w:val="center"/>
        <w:rPr>
          <w:rFonts w:ascii="Arial" w:hAnsi="Arial" w:cs="Arial"/>
          <w:szCs w:val="24"/>
        </w:rPr>
      </w:pPr>
      <w:r w:rsidRPr="00416E22">
        <w:rPr>
          <w:rFonts w:ascii="Arial" w:hAnsi="Arial" w:cs="Arial"/>
          <w:noProof/>
          <w:szCs w:val="24"/>
          <w:lang w:val="en-GB" w:eastAsia="en-GB"/>
        </w:rPr>
        <w:lastRenderedPageBreak/>
        <w:drawing>
          <wp:inline distT="0" distB="0" distL="0" distR="0" wp14:anchorId="5D7C37BE" wp14:editId="01734CBE">
            <wp:extent cx="5939790" cy="4985385"/>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9790" cy="4985385"/>
                    </a:xfrm>
                    <a:prstGeom prst="rect">
                      <a:avLst/>
                    </a:prstGeom>
                    <a:noFill/>
                    <a:ln>
                      <a:noFill/>
                    </a:ln>
                  </pic:spPr>
                </pic:pic>
              </a:graphicData>
            </a:graphic>
          </wp:inline>
        </w:drawing>
      </w:r>
    </w:p>
    <w:p w:rsidR="00010FDE" w:rsidRPr="00416E22" w:rsidRDefault="00010FDE" w:rsidP="00010FDE">
      <w:pPr>
        <w:jc w:val="center"/>
        <w:rPr>
          <w:rFonts w:ascii="Arial" w:hAnsi="Arial" w:cs="Arial"/>
          <w:b/>
          <w:szCs w:val="24"/>
        </w:rPr>
      </w:pPr>
      <w:r w:rsidRPr="00416E22">
        <w:rPr>
          <w:rFonts w:ascii="Arial" w:hAnsi="Arial" w:cs="Arial"/>
          <w:b/>
          <w:szCs w:val="24"/>
        </w:rPr>
        <w:t>Figure-1: Achieving Goals at the Bank of England</w:t>
      </w:r>
    </w:p>
    <w:p w:rsidR="00010FDE" w:rsidRPr="00416E22" w:rsidRDefault="00010FDE" w:rsidP="00010FDE">
      <w:pPr>
        <w:jc w:val="center"/>
        <w:rPr>
          <w:rFonts w:ascii="Arial" w:hAnsi="Arial" w:cs="Arial"/>
          <w:szCs w:val="24"/>
        </w:rPr>
      </w:pPr>
      <w:r w:rsidRPr="00416E22">
        <w:rPr>
          <w:rFonts w:ascii="Arial" w:hAnsi="Arial" w:cs="Arial"/>
          <w:i/>
          <w:szCs w:val="24"/>
        </w:rPr>
        <w:t>Source</w:t>
      </w:r>
      <w:r w:rsidRPr="00416E22">
        <w:rPr>
          <w:rFonts w:ascii="Arial" w:hAnsi="Arial" w:cs="Arial"/>
          <w:szCs w:val="24"/>
        </w:rPr>
        <w:t>: https://www.bankofengland.co.uk/markets/bank-of-england-market-operations-guide/our-objectives</w:t>
      </w:r>
    </w:p>
    <w:p w:rsidR="000C5D44" w:rsidRPr="00416E22" w:rsidRDefault="000C5D44" w:rsidP="000C5D44">
      <w:pPr>
        <w:rPr>
          <w:rFonts w:ascii="Arial" w:hAnsi="Arial" w:cs="Arial"/>
          <w:b/>
          <w:szCs w:val="24"/>
        </w:rPr>
      </w:pPr>
      <w:r w:rsidRPr="00416E22">
        <w:rPr>
          <w:rFonts w:ascii="Arial" w:hAnsi="Arial" w:cs="Arial"/>
          <w:b/>
          <w:szCs w:val="24"/>
        </w:rPr>
        <w:t>Statistical Analysis and Success Picture Review</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following </w:t>
      </w:r>
      <w:r w:rsidR="00010FDE" w:rsidRPr="00416E22">
        <w:rPr>
          <w:rFonts w:ascii="Arial" w:hAnsi="Arial" w:cs="Arial"/>
          <w:szCs w:val="24"/>
        </w:rPr>
        <w:t xml:space="preserve">figure-2 </w:t>
      </w:r>
      <w:r w:rsidRPr="00416E22">
        <w:rPr>
          <w:rFonts w:ascii="Arial" w:hAnsi="Arial" w:cs="Arial"/>
          <w:szCs w:val="24"/>
        </w:rPr>
        <w:t xml:space="preserve">shows the financial statement highlights the combined 2019. </w:t>
      </w:r>
    </w:p>
    <w:p w:rsidR="000C5D44" w:rsidRPr="00416E22" w:rsidRDefault="00485A66" w:rsidP="007D22FF">
      <w:pPr>
        <w:jc w:val="center"/>
        <w:rPr>
          <w:rFonts w:ascii="Arial" w:hAnsi="Arial" w:cs="Arial"/>
          <w:szCs w:val="24"/>
        </w:rPr>
      </w:pPr>
      <w:r w:rsidRPr="00416E22">
        <w:rPr>
          <w:rFonts w:ascii="Arial" w:hAnsi="Arial" w:cs="Arial"/>
          <w:noProof/>
          <w:szCs w:val="24"/>
          <w:lang w:val="en-GB" w:eastAsia="en-GB"/>
        </w:rPr>
        <w:lastRenderedPageBreak/>
        <w:drawing>
          <wp:inline distT="0" distB="0" distL="0" distR="0" wp14:anchorId="28D73011" wp14:editId="625BB1D3">
            <wp:extent cx="5939790" cy="3514725"/>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9790" cy="3514725"/>
                    </a:xfrm>
                    <a:prstGeom prst="rect">
                      <a:avLst/>
                    </a:prstGeom>
                    <a:noFill/>
                    <a:ln>
                      <a:noFill/>
                    </a:ln>
                  </pic:spPr>
                </pic:pic>
              </a:graphicData>
            </a:graphic>
          </wp:inline>
        </w:drawing>
      </w:r>
    </w:p>
    <w:p w:rsidR="00010FDE" w:rsidRPr="00416E22" w:rsidRDefault="00010FDE" w:rsidP="00010FDE">
      <w:pPr>
        <w:jc w:val="center"/>
        <w:rPr>
          <w:rFonts w:ascii="Arial" w:hAnsi="Arial" w:cs="Arial"/>
          <w:b/>
          <w:szCs w:val="24"/>
        </w:rPr>
      </w:pPr>
      <w:r w:rsidRPr="00416E22">
        <w:rPr>
          <w:rFonts w:ascii="Arial" w:hAnsi="Arial" w:cs="Arial"/>
          <w:b/>
          <w:szCs w:val="24"/>
        </w:rPr>
        <w:t>Figure-2: Financial Statement Highlights</w:t>
      </w:r>
    </w:p>
    <w:p w:rsidR="00010FDE" w:rsidRPr="00416E22" w:rsidRDefault="00010FDE" w:rsidP="00010FDE">
      <w:pPr>
        <w:jc w:val="center"/>
        <w:rPr>
          <w:rFonts w:ascii="Arial" w:hAnsi="Arial" w:cs="Arial"/>
          <w:szCs w:val="24"/>
        </w:rPr>
      </w:pPr>
      <w:r w:rsidRPr="00416E22">
        <w:rPr>
          <w:rFonts w:ascii="Arial" w:hAnsi="Arial" w:cs="Arial"/>
          <w:i/>
          <w:szCs w:val="24"/>
        </w:rPr>
        <w:t>Source</w:t>
      </w:r>
      <w:r w:rsidRPr="00416E22">
        <w:rPr>
          <w:rFonts w:ascii="Arial" w:hAnsi="Arial" w:cs="Arial"/>
          <w:szCs w:val="24"/>
        </w:rPr>
        <w:t>: https://www.bankofengland.co.uk/-/media/boe/files/annual-report/2019/boe-2019.pdf?la=en&amp;hash=AC7B4C9D965DFF43DAA2F8A0534F93EADA7E7C7A#page=33</w:t>
      </w:r>
    </w:p>
    <w:p w:rsidR="000C5D44" w:rsidRPr="00416E22" w:rsidRDefault="000C5D44" w:rsidP="000C5D44">
      <w:pPr>
        <w:rPr>
          <w:rFonts w:ascii="Arial" w:hAnsi="Arial" w:cs="Arial"/>
          <w:szCs w:val="24"/>
        </w:rPr>
      </w:pPr>
      <w:r w:rsidRPr="00416E22">
        <w:rPr>
          <w:rFonts w:ascii="Arial" w:hAnsi="Arial" w:cs="Arial"/>
          <w:szCs w:val="24"/>
        </w:rPr>
        <w:t>The bank is operating as One Bank and they have been able to achieve success on certain aspects. First, from the perspective of Cash Ratio Deposit, they have been able to handle the liabilities in a better way</w:t>
      </w:r>
      <w:r w:rsidR="00010FDE" w:rsidRPr="00416E22">
        <w:rPr>
          <w:rFonts w:ascii="Arial" w:hAnsi="Arial" w:cs="Arial"/>
          <w:szCs w:val="24"/>
        </w:rPr>
        <w:t xml:space="preserve"> (Hills et al., 2015)</w:t>
      </w:r>
      <w:r w:rsidRPr="00416E22">
        <w:rPr>
          <w:rFonts w:ascii="Arial" w:hAnsi="Arial" w:cs="Arial"/>
          <w:szCs w:val="24"/>
        </w:rPr>
        <w:t xml:space="preserve">. They have also ensured that people invest more in interest-yielding schemes and assets. </w:t>
      </w:r>
    </w:p>
    <w:p w:rsidR="000C5D44" w:rsidRPr="00416E22" w:rsidRDefault="000C5D44" w:rsidP="000C5D44">
      <w:pPr>
        <w:ind w:firstLine="720"/>
        <w:rPr>
          <w:rFonts w:ascii="Arial" w:hAnsi="Arial" w:cs="Arial"/>
          <w:szCs w:val="24"/>
        </w:rPr>
      </w:pPr>
      <w:r w:rsidRPr="00416E22">
        <w:rPr>
          <w:rFonts w:ascii="Arial" w:hAnsi="Arial" w:cs="Arial"/>
          <w:szCs w:val="24"/>
        </w:rPr>
        <w:t xml:space="preserve">Also, the bank was able to control inflation to a certain </w:t>
      </w:r>
      <w:proofErr w:type="gramStart"/>
      <w:r w:rsidRPr="00416E22">
        <w:rPr>
          <w:rFonts w:ascii="Arial" w:hAnsi="Arial" w:cs="Arial"/>
          <w:szCs w:val="24"/>
        </w:rPr>
        <w:t>level</w:t>
      </w:r>
      <w:proofErr w:type="gramEnd"/>
      <w:r w:rsidRPr="00416E22">
        <w:rPr>
          <w:rFonts w:ascii="Arial" w:hAnsi="Arial" w:cs="Arial"/>
          <w:szCs w:val="24"/>
        </w:rPr>
        <w:t xml:space="preserve"> but they are yet to meet the objective of 2%. As per the 2019 reports, the Bank’s loss-absorbing capital was </w:t>
      </w:r>
      <w:r w:rsidRPr="00416E22">
        <w:rPr>
          <w:rFonts w:ascii="Arial" w:hAnsi="Arial" w:cs="Arial"/>
          <w:szCs w:val="24"/>
        </w:rPr>
        <w:lastRenderedPageBreak/>
        <w:t xml:space="preserve">£2.3bn. The bank even received an amount of £1.2bn from the HM Treasury intending to inject capital into the economy.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following </w:t>
      </w:r>
      <w:r w:rsidR="00010FDE" w:rsidRPr="00416E22">
        <w:rPr>
          <w:rFonts w:ascii="Arial" w:hAnsi="Arial" w:cs="Arial"/>
          <w:szCs w:val="24"/>
        </w:rPr>
        <w:t xml:space="preserve">figure-3 </w:t>
      </w:r>
      <w:r w:rsidRPr="00416E22">
        <w:rPr>
          <w:rFonts w:ascii="Arial" w:hAnsi="Arial" w:cs="Arial"/>
          <w:szCs w:val="24"/>
        </w:rPr>
        <w:t xml:space="preserve">demonstrates the summary of the combined income statement, which demonstrates that the organization was able to make a profit of £138 million in 2018. </w:t>
      </w:r>
    </w:p>
    <w:p w:rsidR="000C5D44" w:rsidRPr="00416E22" w:rsidRDefault="00485A66" w:rsidP="00485A66">
      <w:pPr>
        <w:rPr>
          <w:rFonts w:ascii="Arial" w:hAnsi="Arial" w:cs="Arial"/>
          <w:szCs w:val="24"/>
        </w:rPr>
      </w:pPr>
      <w:r w:rsidRPr="00416E22">
        <w:rPr>
          <w:rFonts w:ascii="Arial" w:hAnsi="Arial" w:cs="Arial"/>
          <w:noProof/>
          <w:szCs w:val="24"/>
          <w:lang w:val="en-GB" w:eastAsia="en-GB"/>
        </w:rPr>
        <w:drawing>
          <wp:inline distT="0" distB="0" distL="0" distR="0" wp14:anchorId="44E1F74C" wp14:editId="2BD8ED96">
            <wp:extent cx="5939790" cy="429387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9790" cy="4293870"/>
                    </a:xfrm>
                    <a:prstGeom prst="rect">
                      <a:avLst/>
                    </a:prstGeom>
                    <a:noFill/>
                    <a:ln>
                      <a:noFill/>
                    </a:ln>
                  </pic:spPr>
                </pic:pic>
              </a:graphicData>
            </a:graphic>
          </wp:inline>
        </w:drawing>
      </w:r>
    </w:p>
    <w:p w:rsidR="00010FDE" w:rsidRPr="00416E22" w:rsidRDefault="00010FDE" w:rsidP="00010FDE">
      <w:pPr>
        <w:jc w:val="center"/>
        <w:rPr>
          <w:rFonts w:ascii="Arial" w:hAnsi="Arial" w:cs="Arial"/>
          <w:b/>
          <w:szCs w:val="24"/>
        </w:rPr>
      </w:pPr>
      <w:r w:rsidRPr="00416E22">
        <w:rPr>
          <w:rFonts w:ascii="Arial" w:hAnsi="Arial" w:cs="Arial"/>
          <w:b/>
          <w:szCs w:val="24"/>
        </w:rPr>
        <w:t>Figure-3: Income Statement Highlights</w:t>
      </w:r>
    </w:p>
    <w:p w:rsidR="00010FDE" w:rsidRPr="00416E22" w:rsidRDefault="00010FDE" w:rsidP="00010FDE">
      <w:pPr>
        <w:jc w:val="center"/>
        <w:rPr>
          <w:rFonts w:ascii="Arial" w:hAnsi="Arial" w:cs="Arial"/>
          <w:szCs w:val="24"/>
        </w:rPr>
      </w:pPr>
      <w:r w:rsidRPr="00416E22">
        <w:rPr>
          <w:rFonts w:ascii="Arial" w:hAnsi="Arial" w:cs="Arial"/>
          <w:i/>
          <w:szCs w:val="24"/>
        </w:rPr>
        <w:t>Source</w:t>
      </w:r>
      <w:r w:rsidRPr="00416E22">
        <w:rPr>
          <w:rFonts w:ascii="Arial" w:hAnsi="Arial" w:cs="Arial"/>
          <w:szCs w:val="24"/>
        </w:rPr>
        <w:t>: https://www.bankofengland.co.uk/-/media/boe/files/annual-report/2019/boe-2019.pdf?la=en&amp;hash=AC7B4C9D965DFF43DAA2F8A0534F93EADA7E7C7A#page=33</w:t>
      </w:r>
    </w:p>
    <w:p w:rsidR="000C5D44" w:rsidRPr="00416E22" w:rsidRDefault="000C5D44" w:rsidP="000C5D44">
      <w:pPr>
        <w:rPr>
          <w:rFonts w:ascii="Arial" w:hAnsi="Arial" w:cs="Arial"/>
          <w:szCs w:val="24"/>
        </w:rPr>
      </w:pPr>
      <w:r w:rsidRPr="00416E22">
        <w:rPr>
          <w:rFonts w:ascii="Arial" w:hAnsi="Arial" w:cs="Arial"/>
          <w:szCs w:val="24"/>
        </w:rPr>
        <w:lastRenderedPageBreak/>
        <w:t>However, considering the aspects of the Structural Reform Program, the Developmental Program of the UK government, and similar aspects, the bank seems to have failed as per the expectations. They thus need to plan along with these sectors and thus ensure that they can achieve them shortly</w:t>
      </w:r>
      <w:r w:rsidR="00010FDE" w:rsidRPr="00416E22">
        <w:rPr>
          <w:rFonts w:ascii="Arial" w:hAnsi="Arial" w:cs="Arial"/>
          <w:szCs w:val="24"/>
        </w:rPr>
        <w:t xml:space="preserve"> (</w:t>
      </w:r>
      <w:proofErr w:type="spellStart"/>
      <w:r w:rsidR="00010FDE" w:rsidRPr="00416E22">
        <w:rPr>
          <w:rFonts w:ascii="Arial" w:hAnsi="Arial" w:cs="Arial"/>
          <w:szCs w:val="24"/>
        </w:rPr>
        <w:t>Hindmoor</w:t>
      </w:r>
      <w:proofErr w:type="spellEnd"/>
      <w:r w:rsidR="00010FDE" w:rsidRPr="00416E22">
        <w:rPr>
          <w:rFonts w:ascii="Arial" w:hAnsi="Arial" w:cs="Arial"/>
          <w:szCs w:val="24"/>
        </w:rPr>
        <w:t xml:space="preserve"> &amp; McConnell, 2015)</w:t>
      </w:r>
      <w:r w:rsidRPr="00416E22">
        <w:rPr>
          <w:rFonts w:ascii="Arial" w:hAnsi="Arial" w:cs="Arial"/>
          <w:szCs w:val="24"/>
        </w:rPr>
        <w:t xml:space="preserve">. </w:t>
      </w:r>
    </w:p>
    <w:p w:rsidR="000C5D44" w:rsidRPr="00416E22" w:rsidRDefault="000C5D44" w:rsidP="000C5D44">
      <w:pPr>
        <w:rPr>
          <w:rFonts w:ascii="Arial" w:hAnsi="Arial" w:cs="Arial"/>
          <w:b/>
          <w:szCs w:val="24"/>
        </w:rPr>
      </w:pPr>
      <w:r w:rsidRPr="00416E22">
        <w:rPr>
          <w:rFonts w:ascii="Arial" w:hAnsi="Arial" w:cs="Arial"/>
          <w:b/>
          <w:szCs w:val="24"/>
        </w:rPr>
        <w:t>SWOT Analysis</w:t>
      </w:r>
    </w:p>
    <w:p w:rsidR="000C5D44" w:rsidRPr="00416E22" w:rsidRDefault="000C5D44" w:rsidP="000C5D44">
      <w:pPr>
        <w:ind w:firstLine="720"/>
        <w:rPr>
          <w:rFonts w:ascii="Arial" w:hAnsi="Arial" w:cs="Arial"/>
          <w:szCs w:val="24"/>
        </w:rPr>
      </w:pPr>
      <w:r w:rsidRPr="00416E22">
        <w:rPr>
          <w:rFonts w:ascii="Arial" w:hAnsi="Arial" w:cs="Arial"/>
          <w:szCs w:val="24"/>
        </w:rPr>
        <w:t xml:space="preserve">SWOT analysis will allow the organization to determine its performance in the market and will also help them recognize their weaknesses and threats. They will thus be able to revamp their market strategies to improve future performance. From the </w:t>
      </w:r>
      <w:proofErr w:type="gramStart"/>
      <w:r w:rsidRPr="00416E22">
        <w:rPr>
          <w:rFonts w:ascii="Arial" w:hAnsi="Arial" w:cs="Arial"/>
          <w:szCs w:val="24"/>
        </w:rPr>
        <w:t>strengths</w:t>
      </w:r>
      <w:proofErr w:type="gramEnd"/>
      <w:r w:rsidRPr="00416E22">
        <w:rPr>
          <w:rFonts w:ascii="Arial" w:hAnsi="Arial" w:cs="Arial"/>
          <w:szCs w:val="24"/>
        </w:rPr>
        <w:t xml:space="preserve"> perspective, the bank is the largest in the UK. Although the organization is not performing functions directly for the people, it is involved in the formulation of different monetary and financial regulations. </w:t>
      </w:r>
    </w:p>
    <w:p w:rsidR="000C5D44" w:rsidRPr="00416E22" w:rsidRDefault="000C5D44" w:rsidP="000C5D44">
      <w:pPr>
        <w:ind w:firstLine="720"/>
        <w:rPr>
          <w:rFonts w:ascii="Arial" w:hAnsi="Arial" w:cs="Arial"/>
          <w:szCs w:val="24"/>
        </w:rPr>
      </w:pPr>
      <w:r w:rsidRPr="00416E22">
        <w:rPr>
          <w:rFonts w:ascii="Arial" w:hAnsi="Arial" w:cs="Arial"/>
          <w:szCs w:val="24"/>
        </w:rPr>
        <w:t>Also, they have a strong focus on developing the UK market and thereby achieve the key economic goals of the nation</w:t>
      </w:r>
      <w:r w:rsidR="00010FDE" w:rsidRPr="00416E22">
        <w:rPr>
          <w:rFonts w:ascii="Arial" w:hAnsi="Arial" w:cs="Arial"/>
          <w:szCs w:val="24"/>
        </w:rPr>
        <w:t xml:space="preserve"> (Hofmann, 2018)</w:t>
      </w:r>
      <w:r w:rsidRPr="00416E22">
        <w:rPr>
          <w:rFonts w:ascii="Arial" w:hAnsi="Arial" w:cs="Arial"/>
          <w:szCs w:val="24"/>
        </w:rPr>
        <w:t xml:space="preserve">. They are the prime lender </w:t>
      </w:r>
      <w:proofErr w:type="gramStart"/>
      <w:r w:rsidRPr="00416E22">
        <w:rPr>
          <w:rFonts w:ascii="Arial" w:hAnsi="Arial" w:cs="Arial"/>
          <w:szCs w:val="24"/>
        </w:rPr>
        <w:t>and also</w:t>
      </w:r>
      <w:proofErr w:type="gramEnd"/>
      <w:r w:rsidRPr="00416E22">
        <w:rPr>
          <w:rFonts w:ascii="Arial" w:hAnsi="Arial" w:cs="Arial"/>
          <w:szCs w:val="24"/>
        </w:rPr>
        <w:t xml:space="preserve"> responsible for the printing of the currency notes. However, they do have certain weaknesses such as a lack of regulatory authorities that will be monitoring the performance of the Bank of England. </w:t>
      </w:r>
    </w:p>
    <w:p w:rsidR="000C5D44" w:rsidRPr="00416E22" w:rsidRDefault="000C5D44" w:rsidP="000C5D44">
      <w:pPr>
        <w:ind w:firstLine="720"/>
        <w:rPr>
          <w:rFonts w:ascii="Arial" w:hAnsi="Arial" w:cs="Arial"/>
          <w:szCs w:val="24"/>
        </w:rPr>
      </w:pPr>
      <w:r w:rsidRPr="00416E22">
        <w:rPr>
          <w:rFonts w:ascii="Arial" w:hAnsi="Arial" w:cs="Arial"/>
          <w:szCs w:val="24"/>
        </w:rPr>
        <w:t>Also, even if they commit any mistakes or errors, they will be not solely liable for the entire operations. However, they do have the opportunity of improving the present financial scenario of the nation by increasing net lending</w:t>
      </w:r>
      <w:r w:rsidR="00010FDE" w:rsidRPr="00416E22">
        <w:rPr>
          <w:rFonts w:ascii="Arial" w:hAnsi="Arial" w:cs="Arial"/>
          <w:szCs w:val="24"/>
        </w:rPr>
        <w:t xml:space="preserve"> (Hofmann, 2018)</w:t>
      </w:r>
      <w:r w:rsidRPr="00416E22">
        <w:rPr>
          <w:rFonts w:ascii="Arial" w:hAnsi="Arial" w:cs="Arial"/>
          <w:szCs w:val="24"/>
        </w:rPr>
        <w:t xml:space="preserve">. They can even look out for options for developing the required infrastructure and thereby ensure growth in the economy. But they will need to be aware of the key threats that could hinder their operational performance. </w:t>
      </w:r>
    </w:p>
    <w:p w:rsidR="000C5D44" w:rsidRPr="00416E22" w:rsidRDefault="000C5D44" w:rsidP="000C5D44">
      <w:pPr>
        <w:ind w:firstLine="720"/>
        <w:rPr>
          <w:rFonts w:ascii="Arial" w:hAnsi="Arial" w:cs="Arial"/>
          <w:szCs w:val="24"/>
        </w:rPr>
      </w:pPr>
      <w:r w:rsidRPr="00416E22">
        <w:rPr>
          <w:rFonts w:ascii="Arial" w:hAnsi="Arial" w:cs="Arial"/>
          <w:szCs w:val="24"/>
        </w:rPr>
        <w:lastRenderedPageBreak/>
        <w:t>First, considering the current Brexit scenario, it will be difficult for them to revise the financial regulations. Second, they need to handle the challenges of technology and the future expectations of their stakeholders. Besides, the increased regulatory pressure from the government including new capital requirements will force the bank to divert their attention to such objectives</w:t>
      </w:r>
      <w:r w:rsidR="00010FDE" w:rsidRPr="00416E22">
        <w:rPr>
          <w:rFonts w:ascii="Arial" w:hAnsi="Arial" w:cs="Arial"/>
          <w:szCs w:val="24"/>
        </w:rPr>
        <w:t xml:space="preserve"> (Hofmann, 2018)</w:t>
      </w:r>
      <w:r w:rsidRPr="00416E22">
        <w:rPr>
          <w:rFonts w:ascii="Arial" w:hAnsi="Arial" w:cs="Arial"/>
          <w:szCs w:val="24"/>
        </w:rPr>
        <w:t xml:space="preserve">. Thus, they might not be able to achieve all the desired financial and monetary goals of the nation as per the expectations. </w:t>
      </w:r>
    </w:p>
    <w:p w:rsidR="00416E22" w:rsidRPr="00416E22" w:rsidRDefault="00416E22" w:rsidP="000C5D44">
      <w:pPr>
        <w:ind w:firstLine="720"/>
        <w:rPr>
          <w:rFonts w:ascii="Arial" w:hAnsi="Arial" w:cs="Arial"/>
          <w:szCs w:val="24"/>
        </w:rPr>
      </w:pPr>
    </w:p>
    <w:p w:rsidR="000C5D44" w:rsidRPr="00416E22" w:rsidRDefault="000C5D44" w:rsidP="000C5D44">
      <w:pPr>
        <w:rPr>
          <w:rFonts w:ascii="Arial" w:hAnsi="Arial" w:cs="Arial"/>
          <w:b/>
          <w:szCs w:val="24"/>
        </w:rPr>
      </w:pPr>
      <w:r w:rsidRPr="00416E22">
        <w:rPr>
          <w:rFonts w:ascii="Arial" w:hAnsi="Arial" w:cs="Arial"/>
          <w:b/>
          <w:szCs w:val="24"/>
        </w:rPr>
        <w:t>Competitive Scenario and Approach of the Firm</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 Bank of England is the central bank of the United Kingdom, and thus it does not have faces any direct competition. Instead, they face more regulatory pressures and performance issues. They </w:t>
      </w:r>
      <w:proofErr w:type="gramStart"/>
      <w:r w:rsidRPr="00416E22">
        <w:rPr>
          <w:rFonts w:ascii="Arial" w:hAnsi="Arial" w:cs="Arial"/>
          <w:szCs w:val="24"/>
        </w:rPr>
        <w:t>have to</w:t>
      </w:r>
      <w:proofErr w:type="gramEnd"/>
      <w:r w:rsidRPr="00416E22">
        <w:rPr>
          <w:rFonts w:ascii="Arial" w:hAnsi="Arial" w:cs="Arial"/>
          <w:szCs w:val="24"/>
        </w:rPr>
        <w:t xml:space="preserve"> deal with the macroeconomic challenges of the nation and hence will need to function accordingly</w:t>
      </w:r>
      <w:r w:rsidR="00010FDE" w:rsidRPr="00416E22">
        <w:rPr>
          <w:rFonts w:ascii="Arial" w:hAnsi="Arial" w:cs="Arial"/>
          <w:szCs w:val="24"/>
        </w:rPr>
        <w:t xml:space="preserve"> (</w:t>
      </w:r>
      <w:proofErr w:type="spellStart"/>
      <w:r w:rsidR="00010FDE" w:rsidRPr="00416E22">
        <w:rPr>
          <w:rFonts w:ascii="Arial" w:hAnsi="Arial" w:cs="Arial"/>
          <w:szCs w:val="24"/>
        </w:rPr>
        <w:t>Wansleben</w:t>
      </w:r>
      <w:proofErr w:type="spellEnd"/>
      <w:r w:rsidR="00010FDE" w:rsidRPr="00416E22">
        <w:rPr>
          <w:rFonts w:ascii="Arial" w:hAnsi="Arial" w:cs="Arial"/>
          <w:szCs w:val="24"/>
        </w:rPr>
        <w:t>, 2018)</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It is due to this reason that they are responding to such challenges with the help of their self-designed risk management framework</w:t>
      </w:r>
      <w:r w:rsidR="00010FDE" w:rsidRPr="00416E22">
        <w:rPr>
          <w:rFonts w:ascii="Arial" w:hAnsi="Arial" w:cs="Arial"/>
          <w:szCs w:val="24"/>
        </w:rPr>
        <w:t xml:space="preserve"> (Hughes &amp; Rogers, 2016)</w:t>
      </w:r>
      <w:r w:rsidRPr="00416E22">
        <w:rPr>
          <w:rFonts w:ascii="Arial" w:hAnsi="Arial" w:cs="Arial"/>
          <w:szCs w:val="24"/>
        </w:rPr>
        <w:t xml:space="preserve">. They have controls at a place that will allow them to mitigate any of the risk factors identified </w:t>
      </w:r>
      <w:proofErr w:type="gramStart"/>
      <w:r w:rsidRPr="00416E22">
        <w:rPr>
          <w:rFonts w:ascii="Arial" w:hAnsi="Arial" w:cs="Arial"/>
          <w:szCs w:val="24"/>
        </w:rPr>
        <w:t>in a given</w:t>
      </w:r>
      <w:proofErr w:type="gramEnd"/>
      <w:r w:rsidRPr="00416E22">
        <w:rPr>
          <w:rFonts w:ascii="Arial" w:hAnsi="Arial" w:cs="Arial"/>
          <w:szCs w:val="24"/>
        </w:rPr>
        <w:t xml:space="preserve"> scenario. Also, they are looking out for ways through which they can streamline business operations.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They have also included risk management tools through which they can ensure Risk Compliance </w:t>
      </w:r>
      <w:proofErr w:type="gramStart"/>
      <w:r w:rsidRPr="00416E22">
        <w:rPr>
          <w:rFonts w:ascii="Arial" w:hAnsi="Arial" w:cs="Arial"/>
          <w:szCs w:val="24"/>
        </w:rPr>
        <w:t>in a given</w:t>
      </w:r>
      <w:proofErr w:type="gramEnd"/>
      <w:r w:rsidRPr="00416E22">
        <w:rPr>
          <w:rFonts w:ascii="Arial" w:hAnsi="Arial" w:cs="Arial"/>
          <w:szCs w:val="24"/>
        </w:rPr>
        <w:t xml:space="preserve"> environment. The top-level management further informs that they are exposed to risk factors associated with - day-to-day operations, strategic risks, financial risks, operational risks, conduct risks, and even policy implementation risks</w:t>
      </w:r>
      <w:r w:rsidR="00010FDE" w:rsidRPr="00416E22">
        <w:rPr>
          <w:rFonts w:ascii="Arial" w:hAnsi="Arial" w:cs="Arial"/>
          <w:szCs w:val="24"/>
        </w:rPr>
        <w:t xml:space="preserve"> (James, 2017)</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lastRenderedPageBreak/>
        <w:t xml:space="preserve">They have thereby implemented a Risk Management framework to handle each of these issues and ensure that their working operations are not affected in the respective work environment. The following are some of the examples of the ongoing programs that will ensure mitigating risk about the banking organization </w:t>
      </w:r>
      <w:proofErr w:type="gramStart"/>
      <w:r w:rsidRPr="00416E22">
        <w:rPr>
          <w:rFonts w:ascii="Arial" w:hAnsi="Arial" w:cs="Arial"/>
          <w:szCs w:val="24"/>
        </w:rPr>
        <w:t>in a given</w:t>
      </w:r>
      <w:proofErr w:type="gramEnd"/>
      <w:r w:rsidRPr="00416E22">
        <w:rPr>
          <w:rFonts w:ascii="Arial" w:hAnsi="Arial" w:cs="Arial"/>
          <w:szCs w:val="24"/>
        </w:rPr>
        <w:t xml:space="preserve"> operational environment.</w:t>
      </w:r>
    </w:p>
    <w:p w:rsidR="000C5D44" w:rsidRPr="00416E22" w:rsidRDefault="00885BF3" w:rsidP="00885BF3">
      <w:pPr>
        <w:jc w:val="center"/>
        <w:rPr>
          <w:rFonts w:ascii="Arial" w:hAnsi="Arial" w:cs="Arial"/>
          <w:szCs w:val="24"/>
        </w:rPr>
      </w:pPr>
      <w:r w:rsidRPr="00416E22">
        <w:rPr>
          <w:rFonts w:ascii="Arial" w:hAnsi="Arial" w:cs="Arial"/>
          <w:noProof/>
          <w:szCs w:val="24"/>
          <w:lang w:val="en-GB" w:eastAsia="en-GB"/>
        </w:rPr>
        <w:drawing>
          <wp:inline distT="0" distB="0" distL="0" distR="0" wp14:anchorId="5CFC72EB" wp14:editId="5BD17FA1">
            <wp:extent cx="3252083" cy="4556097"/>
            <wp:effectExtent l="76200" t="76200" r="139065" b="130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3359" cy="45859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C5D44" w:rsidRPr="00416E22" w:rsidRDefault="000C5D44" w:rsidP="000C5D44">
      <w:pPr>
        <w:jc w:val="center"/>
        <w:rPr>
          <w:rFonts w:ascii="Arial" w:hAnsi="Arial" w:cs="Arial"/>
          <w:b/>
          <w:szCs w:val="24"/>
        </w:rPr>
      </w:pPr>
      <w:r w:rsidRPr="00416E22">
        <w:rPr>
          <w:rFonts w:ascii="Arial" w:hAnsi="Arial" w:cs="Arial"/>
          <w:b/>
          <w:szCs w:val="24"/>
        </w:rPr>
        <w:t>Figure-</w:t>
      </w:r>
      <w:r w:rsidR="00885BF3" w:rsidRPr="00416E22">
        <w:rPr>
          <w:rFonts w:ascii="Arial" w:hAnsi="Arial" w:cs="Arial"/>
          <w:b/>
          <w:szCs w:val="24"/>
        </w:rPr>
        <w:t>4</w:t>
      </w:r>
      <w:r w:rsidRPr="00416E22">
        <w:rPr>
          <w:rFonts w:ascii="Arial" w:hAnsi="Arial" w:cs="Arial"/>
          <w:b/>
          <w:szCs w:val="24"/>
        </w:rPr>
        <w:t>: Risk Mitigation Programs at the Central Bank of England</w:t>
      </w:r>
    </w:p>
    <w:p w:rsidR="000C5D44" w:rsidRPr="00416E22" w:rsidRDefault="000C5D44" w:rsidP="000C5D44">
      <w:pPr>
        <w:jc w:val="center"/>
        <w:rPr>
          <w:rFonts w:ascii="Arial" w:hAnsi="Arial" w:cs="Arial"/>
          <w:szCs w:val="24"/>
        </w:rPr>
      </w:pPr>
      <w:r w:rsidRPr="00416E22">
        <w:rPr>
          <w:rFonts w:ascii="Arial" w:hAnsi="Arial" w:cs="Arial"/>
          <w:i/>
          <w:szCs w:val="24"/>
        </w:rPr>
        <w:lastRenderedPageBreak/>
        <w:t>Source</w:t>
      </w:r>
      <w:r w:rsidRPr="00416E22">
        <w:rPr>
          <w:rFonts w:ascii="Arial" w:hAnsi="Arial" w:cs="Arial"/>
          <w:szCs w:val="24"/>
        </w:rPr>
        <w:t>: https://www.bankofengland.co.uk/-/media/boe/files/annual-report/2019/boe-2019.pdf?la=en&amp;hash=AC7B4C9D965DFF43DAA2F8A0534F93EADA7E7C7A#page=41</w:t>
      </w:r>
    </w:p>
    <w:p w:rsidR="000C5D44" w:rsidRPr="00416E22" w:rsidRDefault="000C5D44" w:rsidP="000C5D44">
      <w:pPr>
        <w:rPr>
          <w:rFonts w:ascii="Arial" w:hAnsi="Arial" w:cs="Arial"/>
          <w:b/>
          <w:szCs w:val="24"/>
        </w:rPr>
      </w:pPr>
      <w:r w:rsidRPr="00416E22">
        <w:rPr>
          <w:rFonts w:ascii="Arial" w:hAnsi="Arial" w:cs="Arial"/>
          <w:b/>
          <w:szCs w:val="24"/>
        </w:rPr>
        <w:t>Stakeholders of the Organization and their Interaction</w:t>
      </w:r>
    </w:p>
    <w:p w:rsidR="000C5D44" w:rsidRPr="00416E22" w:rsidRDefault="000C5D44" w:rsidP="000C5D44">
      <w:pPr>
        <w:ind w:firstLine="720"/>
        <w:rPr>
          <w:rFonts w:ascii="Arial" w:hAnsi="Arial" w:cs="Arial"/>
          <w:szCs w:val="24"/>
        </w:rPr>
      </w:pPr>
      <w:r w:rsidRPr="00416E22">
        <w:rPr>
          <w:rFonts w:ascii="Arial" w:hAnsi="Arial" w:cs="Arial"/>
          <w:szCs w:val="24"/>
        </w:rPr>
        <w:t>The key stakeholder of the Central Bank of England is the government of the UK. It is thus vital for the concerned management team to ensure that they can fulfill the expectations of the government. Also, all the people residing in the UK are their stakeholders and thus the organization will need to work on the regulatory expectations as well</w:t>
      </w:r>
      <w:r w:rsidR="00010FDE" w:rsidRPr="00416E22">
        <w:rPr>
          <w:rFonts w:ascii="Arial" w:hAnsi="Arial" w:cs="Arial"/>
          <w:szCs w:val="24"/>
        </w:rPr>
        <w:t xml:space="preserve"> (Vasconcellos, 2019)</w:t>
      </w:r>
      <w:r w:rsidRPr="00416E22">
        <w:rPr>
          <w:rFonts w:ascii="Arial" w:hAnsi="Arial" w:cs="Arial"/>
          <w:szCs w:val="24"/>
        </w:rPr>
        <w:t xml:space="preserve">. </w:t>
      </w:r>
    </w:p>
    <w:p w:rsidR="000C5D44" w:rsidRPr="00416E22" w:rsidRDefault="000C5D44" w:rsidP="000C5D44">
      <w:pPr>
        <w:ind w:firstLine="720"/>
        <w:rPr>
          <w:rFonts w:ascii="Arial" w:hAnsi="Arial" w:cs="Arial"/>
          <w:szCs w:val="24"/>
        </w:rPr>
      </w:pPr>
      <w:r w:rsidRPr="00416E22">
        <w:rPr>
          <w:rFonts w:ascii="Arial" w:hAnsi="Arial" w:cs="Arial"/>
          <w:szCs w:val="24"/>
        </w:rPr>
        <w:t>Besides, they will need to take measures through which it will allow financial stability across the nation. The operation team of the organization will also need to remain prepared for the ongoing Brexit operations and thereby take steps that will allow them to avoid negative consequences associated with capital, regulations, and operations</w:t>
      </w:r>
      <w:r w:rsidR="00010FDE" w:rsidRPr="00416E22">
        <w:rPr>
          <w:rFonts w:ascii="Arial" w:hAnsi="Arial" w:cs="Arial"/>
          <w:szCs w:val="24"/>
        </w:rPr>
        <w:t xml:space="preserve"> (James, 2017)</w:t>
      </w:r>
      <w:r w:rsidRPr="00416E22">
        <w:rPr>
          <w:rFonts w:ascii="Arial" w:hAnsi="Arial" w:cs="Arial"/>
          <w:szCs w:val="24"/>
        </w:rPr>
        <w:t xml:space="preserve">. Besides, they will need to provide options to meet the needs of pension age people as well. </w:t>
      </w:r>
    </w:p>
    <w:p w:rsidR="000C5D44" w:rsidRDefault="000C5D44" w:rsidP="000C5D44">
      <w:pPr>
        <w:ind w:firstLine="720"/>
        <w:rPr>
          <w:rFonts w:ascii="Arial" w:hAnsi="Arial" w:cs="Arial"/>
          <w:szCs w:val="24"/>
        </w:rPr>
      </w:pPr>
      <w:r w:rsidRPr="00416E22">
        <w:rPr>
          <w:rFonts w:ascii="Arial" w:hAnsi="Arial" w:cs="Arial"/>
          <w:szCs w:val="24"/>
        </w:rPr>
        <w:t xml:space="preserve">Thus, the objectives of both the government and the banking organization will be fulfilled </w:t>
      </w:r>
      <w:proofErr w:type="gramStart"/>
      <w:r w:rsidRPr="00416E22">
        <w:rPr>
          <w:rFonts w:ascii="Arial" w:hAnsi="Arial" w:cs="Arial"/>
          <w:szCs w:val="24"/>
        </w:rPr>
        <w:t>in a given</w:t>
      </w:r>
      <w:proofErr w:type="gramEnd"/>
      <w:r w:rsidRPr="00416E22">
        <w:rPr>
          <w:rFonts w:ascii="Arial" w:hAnsi="Arial" w:cs="Arial"/>
          <w:szCs w:val="24"/>
        </w:rPr>
        <w:t xml:space="preserve"> environment. There will be other banks operating in the UK, and it will be crucial for the Central Bank to monitor their practices and even </w:t>
      </w:r>
      <w:proofErr w:type="gramStart"/>
      <w:r w:rsidRPr="00416E22">
        <w:rPr>
          <w:rFonts w:ascii="Arial" w:hAnsi="Arial" w:cs="Arial"/>
          <w:szCs w:val="24"/>
        </w:rPr>
        <w:t>take into account</w:t>
      </w:r>
      <w:proofErr w:type="gramEnd"/>
      <w:r w:rsidRPr="00416E22">
        <w:rPr>
          <w:rFonts w:ascii="Arial" w:hAnsi="Arial" w:cs="Arial"/>
          <w:szCs w:val="24"/>
        </w:rPr>
        <w:t xml:space="preserve"> their considerations. It will thereby allow the other banks to have a smooth flow of operations </w:t>
      </w:r>
      <w:proofErr w:type="gramStart"/>
      <w:r w:rsidRPr="00416E22">
        <w:rPr>
          <w:rFonts w:ascii="Arial" w:hAnsi="Arial" w:cs="Arial"/>
          <w:szCs w:val="24"/>
        </w:rPr>
        <w:t>in a given</w:t>
      </w:r>
      <w:proofErr w:type="gramEnd"/>
      <w:r w:rsidRPr="00416E22">
        <w:rPr>
          <w:rFonts w:ascii="Arial" w:hAnsi="Arial" w:cs="Arial"/>
          <w:szCs w:val="24"/>
        </w:rPr>
        <w:t xml:space="preserve"> working environment</w:t>
      </w:r>
      <w:r w:rsidR="00010FDE" w:rsidRPr="00416E22">
        <w:rPr>
          <w:rFonts w:ascii="Arial" w:hAnsi="Arial" w:cs="Arial"/>
          <w:szCs w:val="24"/>
        </w:rPr>
        <w:t xml:space="preserve"> (James, 2017)</w:t>
      </w:r>
      <w:r w:rsidRPr="00416E22">
        <w:rPr>
          <w:rFonts w:ascii="Arial" w:hAnsi="Arial" w:cs="Arial"/>
          <w:szCs w:val="24"/>
        </w:rPr>
        <w:t>.</w:t>
      </w:r>
    </w:p>
    <w:p w:rsidR="00416E22" w:rsidRPr="00416E22" w:rsidRDefault="00416E22" w:rsidP="000C5D44">
      <w:pPr>
        <w:ind w:firstLine="720"/>
        <w:rPr>
          <w:rFonts w:ascii="Arial" w:hAnsi="Arial" w:cs="Arial"/>
          <w:szCs w:val="24"/>
        </w:rPr>
      </w:pPr>
    </w:p>
    <w:p w:rsidR="000C5D44" w:rsidRPr="00416E22" w:rsidRDefault="000C5D44" w:rsidP="000C5D44">
      <w:pPr>
        <w:rPr>
          <w:rFonts w:ascii="Arial" w:hAnsi="Arial" w:cs="Arial"/>
          <w:b/>
          <w:szCs w:val="24"/>
        </w:rPr>
      </w:pPr>
      <w:r w:rsidRPr="00416E22">
        <w:rPr>
          <w:rFonts w:ascii="Arial" w:hAnsi="Arial" w:cs="Arial"/>
          <w:b/>
          <w:szCs w:val="24"/>
        </w:rPr>
        <w:lastRenderedPageBreak/>
        <w:t>Taking into consideration the Views of the Stakeholders</w:t>
      </w:r>
    </w:p>
    <w:p w:rsidR="000C5D44" w:rsidRPr="00416E22" w:rsidRDefault="000C5D44" w:rsidP="000C5D44">
      <w:pPr>
        <w:ind w:firstLine="720"/>
        <w:rPr>
          <w:rFonts w:ascii="Arial" w:hAnsi="Arial" w:cs="Arial"/>
          <w:szCs w:val="24"/>
        </w:rPr>
      </w:pPr>
      <w:r w:rsidRPr="00416E22">
        <w:rPr>
          <w:rFonts w:ascii="Arial" w:hAnsi="Arial" w:cs="Arial"/>
          <w:szCs w:val="24"/>
        </w:rPr>
        <w:t xml:space="preserve">As identified earlier, the key stakeholders of the bank include - government people and other operating banks. Now, it might happen that these stakeholders will have their opinions and other considerations. It will be thus crucial for the operations team at the Central Bank to identify such needs, make sure of fulfilling them, </w:t>
      </w:r>
      <w:proofErr w:type="gramStart"/>
      <w:r w:rsidRPr="00416E22">
        <w:rPr>
          <w:rFonts w:ascii="Arial" w:hAnsi="Arial" w:cs="Arial"/>
          <w:szCs w:val="24"/>
        </w:rPr>
        <w:t>and also</w:t>
      </w:r>
      <w:proofErr w:type="gramEnd"/>
      <w:r w:rsidRPr="00416E22">
        <w:rPr>
          <w:rFonts w:ascii="Arial" w:hAnsi="Arial" w:cs="Arial"/>
          <w:szCs w:val="24"/>
        </w:rPr>
        <w:t xml:space="preserve"> overcome the risk factors associated with it</w:t>
      </w:r>
      <w:r w:rsidR="00010FDE" w:rsidRPr="00416E22">
        <w:rPr>
          <w:rFonts w:ascii="Arial" w:hAnsi="Arial" w:cs="Arial"/>
          <w:szCs w:val="24"/>
        </w:rPr>
        <w:t xml:space="preserve"> (Jones &amp; Matthijs, 2019)</w:t>
      </w:r>
      <w:r w:rsidRPr="00416E22">
        <w:rPr>
          <w:rFonts w:ascii="Arial" w:hAnsi="Arial" w:cs="Arial"/>
          <w:szCs w:val="24"/>
        </w:rPr>
        <w:t xml:space="preserve">. It will thereby allow the operations team to not only fulfill their expectations but also manage their future needs as well. </w:t>
      </w:r>
    </w:p>
    <w:p w:rsidR="000C5D44" w:rsidRPr="00416E22" w:rsidRDefault="000C5D44" w:rsidP="000C5D44">
      <w:pPr>
        <w:rPr>
          <w:rFonts w:ascii="Arial" w:hAnsi="Arial" w:cs="Arial"/>
          <w:b/>
          <w:szCs w:val="24"/>
        </w:rPr>
      </w:pPr>
      <w:r w:rsidRPr="00416E22">
        <w:rPr>
          <w:rFonts w:ascii="Arial" w:hAnsi="Arial" w:cs="Arial"/>
          <w:b/>
          <w:szCs w:val="24"/>
        </w:rPr>
        <w:t>New ways of providing traditional services</w:t>
      </w:r>
    </w:p>
    <w:p w:rsidR="000C5D44" w:rsidRPr="00416E22" w:rsidRDefault="000C5D44" w:rsidP="000C5D44">
      <w:pPr>
        <w:ind w:firstLine="720"/>
        <w:rPr>
          <w:rFonts w:ascii="Arial" w:hAnsi="Arial" w:cs="Arial"/>
          <w:szCs w:val="24"/>
        </w:rPr>
      </w:pPr>
      <w:r w:rsidRPr="00416E22">
        <w:rPr>
          <w:rFonts w:ascii="Arial" w:hAnsi="Arial" w:cs="Arial"/>
          <w:szCs w:val="24"/>
        </w:rPr>
        <w:t xml:space="preserve">Today, with increased competition at a global level </w:t>
      </w:r>
      <w:proofErr w:type="gramStart"/>
      <w:r w:rsidRPr="00416E22">
        <w:rPr>
          <w:rFonts w:ascii="Arial" w:hAnsi="Arial" w:cs="Arial"/>
          <w:szCs w:val="24"/>
        </w:rPr>
        <w:t>and also</w:t>
      </w:r>
      <w:proofErr w:type="gramEnd"/>
      <w:r w:rsidRPr="00416E22">
        <w:rPr>
          <w:rFonts w:ascii="Arial" w:hAnsi="Arial" w:cs="Arial"/>
          <w:szCs w:val="24"/>
        </w:rPr>
        <w:t xml:space="preserve"> due to increased globalization, it seems that every nation is looking out for ways through which it can improve on its economy and infrastructure. To allow investors from other nations to invest in the given nation, it will be vital for the government to ease the operating norms </w:t>
      </w:r>
      <w:proofErr w:type="gramStart"/>
      <w:r w:rsidRPr="00416E22">
        <w:rPr>
          <w:rFonts w:ascii="Arial" w:hAnsi="Arial" w:cs="Arial"/>
          <w:szCs w:val="24"/>
        </w:rPr>
        <w:t>and also</w:t>
      </w:r>
      <w:proofErr w:type="gramEnd"/>
      <w:r w:rsidRPr="00416E22">
        <w:rPr>
          <w:rFonts w:ascii="Arial" w:hAnsi="Arial" w:cs="Arial"/>
          <w:szCs w:val="24"/>
        </w:rPr>
        <w:t xml:space="preserve"> to provide better services to them. Only then such investors will prefer such nations for investing in different projects of the government</w:t>
      </w:r>
      <w:r w:rsidR="00010FDE" w:rsidRPr="00416E22">
        <w:rPr>
          <w:rFonts w:ascii="Arial" w:hAnsi="Arial" w:cs="Arial"/>
          <w:szCs w:val="24"/>
        </w:rPr>
        <w:t xml:space="preserve"> (Krug, 2018)</w:t>
      </w:r>
      <w:r w:rsidRPr="00416E22">
        <w:rPr>
          <w:rFonts w:ascii="Arial" w:hAnsi="Arial" w:cs="Arial"/>
          <w:szCs w:val="24"/>
        </w:rPr>
        <w:t xml:space="preserve">. </w:t>
      </w:r>
    </w:p>
    <w:p w:rsidR="000C5D44" w:rsidRDefault="000C5D44" w:rsidP="000C5D44">
      <w:pPr>
        <w:ind w:firstLine="720"/>
        <w:rPr>
          <w:rFonts w:ascii="Arial" w:hAnsi="Arial" w:cs="Arial"/>
          <w:szCs w:val="24"/>
        </w:rPr>
      </w:pPr>
      <w:r w:rsidRPr="00416E22">
        <w:rPr>
          <w:rFonts w:ascii="Arial" w:hAnsi="Arial" w:cs="Arial"/>
          <w:szCs w:val="24"/>
        </w:rPr>
        <w:t xml:space="preserve">The role of the Central Bank is thereby vital as they will need to modify their existing services, upgrade the traditional working structure, and thus ensure the seamless flow of the transactions. The government can even use new technologies to allow these investors to interact directly with the government </w:t>
      </w:r>
      <w:proofErr w:type="gramStart"/>
      <w:r w:rsidRPr="00416E22">
        <w:rPr>
          <w:rFonts w:ascii="Arial" w:hAnsi="Arial" w:cs="Arial"/>
          <w:szCs w:val="24"/>
        </w:rPr>
        <w:t>and also</w:t>
      </w:r>
      <w:proofErr w:type="gramEnd"/>
      <w:r w:rsidRPr="00416E22">
        <w:rPr>
          <w:rFonts w:ascii="Arial" w:hAnsi="Arial" w:cs="Arial"/>
          <w:szCs w:val="24"/>
        </w:rPr>
        <w:t xml:space="preserve"> with the banking system</w:t>
      </w:r>
      <w:r w:rsidR="00010FDE" w:rsidRPr="00416E22">
        <w:rPr>
          <w:rFonts w:ascii="Arial" w:hAnsi="Arial" w:cs="Arial"/>
          <w:szCs w:val="24"/>
        </w:rPr>
        <w:t xml:space="preserve"> (Krug, 2018)</w:t>
      </w:r>
      <w:r w:rsidRPr="00416E22">
        <w:rPr>
          <w:rFonts w:ascii="Arial" w:hAnsi="Arial" w:cs="Arial"/>
          <w:szCs w:val="24"/>
        </w:rPr>
        <w:t xml:space="preserve">. They can thus follow the procedures and thereby complete the given investment process </w:t>
      </w:r>
      <w:proofErr w:type="gramStart"/>
      <w:r w:rsidRPr="00416E22">
        <w:rPr>
          <w:rFonts w:ascii="Arial" w:hAnsi="Arial" w:cs="Arial"/>
          <w:szCs w:val="24"/>
        </w:rPr>
        <w:t>in a given</w:t>
      </w:r>
      <w:proofErr w:type="gramEnd"/>
      <w:r w:rsidRPr="00416E22">
        <w:rPr>
          <w:rFonts w:ascii="Arial" w:hAnsi="Arial" w:cs="Arial"/>
          <w:szCs w:val="24"/>
        </w:rPr>
        <w:t xml:space="preserve"> operational environment.</w:t>
      </w:r>
    </w:p>
    <w:p w:rsidR="00416E22" w:rsidRPr="00416E22" w:rsidRDefault="00416E22" w:rsidP="000C5D44">
      <w:pPr>
        <w:ind w:firstLine="720"/>
        <w:rPr>
          <w:rFonts w:ascii="Arial" w:hAnsi="Arial" w:cs="Arial"/>
          <w:szCs w:val="24"/>
        </w:rPr>
      </w:pPr>
    </w:p>
    <w:p w:rsidR="000C5D44" w:rsidRPr="00416E22" w:rsidRDefault="000C5D44" w:rsidP="000C5D44">
      <w:pPr>
        <w:rPr>
          <w:rFonts w:ascii="Arial" w:hAnsi="Arial" w:cs="Arial"/>
          <w:b/>
          <w:szCs w:val="24"/>
        </w:rPr>
      </w:pPr>
      <w:r w:rsidRPr="00416E22">
        <w:rPr>
          <w:rFonts w:ascii="Arial" w:hAnsi="Arial" w:cs="Arial"/>
          <w:b/>
          <w:szCs w:val="24"/>
        </w:rPr>
        <w:lastRenderedPageBreak/>
        <w:t>Recommendations</w:t>
      </w:r>
    </w:p>
    <w:p w:rsidR="00010FDE" w:rsidRPr="00416E22" w:rsidRDefault="000C5D44" w:rsidP="000C5D44">
      <w:pPr>
        <w:ind w:firstLine="720"/>
        <w:rPr>
          <w:rFonts w:ascii="Arial" w:hAnsi="Arial" w:cs="Arial"/>
          <w:szCs w:val="24"/>
        </w:rPr>
      </w:pPr>
      <w:r w:rsidRPr="00416E22">
        <w:rPr>
          <w:rFonts w:ascii="Arial" w:hAnsi="Arial" w:cs="Arial"/>
          <w:szCs w:val="24"/>
        </w:rPr>
        <w:t xml:space="preserve">The Central Bank is a vital organization that is looking after different regulatory, financial, and monetary measures </w:t>
      </w:r>
      <w:proofErr w:type="gramStart"/>
      <w:r w:rsidRPr="00416E22">
        <w:rPr>
          <w:rFonts w:ascii="Arial" w:hAnsi="Arial" w:cs="Arial"/>
          <w:szCs w:val="24"/>
        </w:rPr>
        <w:t>in a given</w:t>
      </w:r>
      <w:proofErr w:type="gramEnd"/>
      <w:r w:rsidRPr="00416E22">
        <w:rPr>
          <w:rFonts w:ascii="Arial" w:hAnsi="Arial" w:cs="Arial"/>
          <w:szCs w:val="24"/>
        </w:rPr>
        <w:t xml:space="preserve"> environment. They will need to perform functions that will make sure of financial stability </w:t>
      </w:r>
      <w:proofErr w:type="gramStart"/>
      <w:r w:rsidRPr="00416E22">
        <w:rPr>
          <w:rFonts w:ascii="Arial" w:hAnsi="Arial" w:cs="Arial"/>
          <w:szCs w:val="24"/>
        </w:rPr>
        <w:t>in a given</w:t>
      </w:r>
      <w:proofErr w:type="gramEnd"/>
      <w:r w:rsidRPr="00416E22">
        <w:rPr>
          <w:rFonts w:ascii="Arial" w:hAnsi="Arial" w:cs="Arial"/>
          <w:szCs w:val="24"/>
        </w:rPr>
        <w:t xml:space="preserve"> environment</w:t>
      </w:r>
      <w:r w:rsidR="00010FDE" w:rsidRPr="00416E22">
        <w:rPr>
          <w:rFonts w:ascii="Arial" w:hAnsi="Arial" w:cs="Arial"/>
          <w:szCs w:val="24"/>
        </w:rPr>
        <w:t xml:space="preserve"> (Price, 2015)</w:t>
      </w:r>
      <w:r w:rsidRPr="00416E22">
        <w:rPr>
          <w:rFonts w:ascii="Arial" w:hAnsi="Arial" w:cs="Arial"/>
          <w:szCs w:val="24"/>
        </w:rPr>
        <w:t xml:space="preserve">. Also, they will need to look upon the Brexit operations and allow other banks to operate flexibly. </w:t>
      </w:r>
    </w:p>
    <w:p w:rsidR="00010FDE" w:rsidRPr="00416E22" w:rsidRDefault="000C5D44" w:rsidP="000C5D44">
      <w:pPr>
        <w:ind w:firstLine="720"/>
        <w:rPr>
          <w:rFonts w:ascii="Arial" w:hAnsi="Arial" w:cs="Arial"/>
          <w:szCs w:val="24"/>
        </w:rPr>
      </w:pPr>
      <w:r w:rsidRPr="00416E22">
        <w:rPr>
          <w:rFonts w:ascii="Arial" w:hAnsi="Arial" w:cs="Arial"/>
          <w:szCs w:val="24"/>
        </w:rPr>
        <w:t xml:space="preserve">The bank will further need to determine the impact of Brexit on the valuation of the pound, post which they will need to take measures regarding their currency valuation, interest rates, and even inflation. </w:t>
      </w:r>
    </w:p>
    <w:p w:rsidR="000C5D44" w:rsidRPr="00416E22" w:rsidRDefault="000C5D44" w:rsidP="000C5D44">
      <w:pPr>
        <w:ind w:firstLine="720"/>
        <w:rPr>
          <w:rFonts w:ascii="Arial" w:hAnsi="Arial" w:cs="Arial"/>
          <w:szCs w:val="24"/>
        </w:rPr>
      </w:pPr>
      <w:r w:rsidRPr="00416E22">
        <w:rPr>
          <w:rFonts w:ascii="Arial" w:hAnsi="Arial" w:cs="Arial"/>
          <w:szCs w:val="24"/>
        </w:rPr>
        <w:t xml:space="preserve">They are further recommended to use new technologies to improve operations in their day-to-day work environment. The top-level management will even need to deploy risk management framework as identified in this report and thus overcome all the operational risk factors </w:t>
      </w:r>
      <w:proofErr w:type="gramStart"/>
      <w:r w:rsidRPr="00416E22">
        <w:rPr>
          <w:rFonts w:ascii="Arial" w:hAnsi="Arial" w:cs="Arial"/>
          <w:szCs w:val="24"/>
        </w:rPr>
        <w:t>in a given</w:t>
      </w:r>
      <w:proofErr w:type="gramEnd"/>
      <w:r w:rsidRPr="00416E22">
        <w:rPr>
          <w:rFonts w:ascii="Arial" w:hAnsi="Arial" w:cs="Arial"/>
          <w:szCs w:val="24"/>
        </w:rPr>
        <w:t xml:space="preserve"> situation</w:t>
      </w:r>
      <w:r w:rsidR="00010FDE" w:rsidRPr="00416E22">
        <w:rPr>
          <w:rFonts w:ascii="Arial" w:hAnsi="Arial" w:cs="Arial"/>
          <w:szCs w:val="24"/>
        </w:rPr>
        <w:t xml:space="preserve"> (Sissoko, 2016)</w:t>
      </w:r>
      <w:r w:rsidRPr="00416E22">
        <w:rPr>
          <w:rFonts w:ascii="Arial" w:hAnsi="Arial" w:cs="Arial"/>
          <w:szCs w:val="24"/>
        </w:rPr>
        <w:t xml:space="preserve">. It will thereby allow the organization to perform better and thus even serve to the given objectives amid the given environment. </w:t>
      </w:r>
    </w:p>
    <w:p w:rsidR="000C5D44" w:rsidRPr="00416E22" w:rsidRDefault="000C5D44" w:rsidP="000C5D44">
      <w:pPr>
        <w:rPr>
          <w:rFonts w:ascii="Arial" w:hAnsi="Arial" w:cs="Arial"/>
          <w:b/>
          <w:szCs w:val="24"/>
        </w:rPr>
      </w:pPr>
      <w:r w:rsidRPr="00416E22">
        <w:rPr>
          <w:rFonts w:ascii="Arial" w:hAnsi="Arial" w:cs="Arial"/>
          <w:b/>
          <w:szCs w:val="24"/>
        </w:rPr>
        <w:t>Conclusion</w:t>
      </w:r>
    </w:p>
    <w:p w:rsidR="00010FDE" w:rsidRPr="00416E22" w:rsidRDefault="000C5D44" w:rsidP="000C5D44">
      <w:pPr>
        <w:ind w:firstLine="720"/>
        <w:rPr>
          <w:rFonts w:ascii="Arial" w:hAnsi="Arial" w:cs="Arial"/>
          <w:szCs w:val="24"/>
        </w:rPr>
      </w:pPr>
      <w:r w:rsidRPr="00416E22">
        <w:rPr>
          <w:rFonts w:ascii="Arial" w:hAnsi="Arial" w:cs="Arial"/>
          <w:szCs w:val="24"/>
        </w:rPr>
        <w:t>This report focuses on the operational aspects of the Bank of England and determines its objectives. It even focuses on their functions and their focus on the needs of the government. The organization is even acting as the Treasury Solicitor and hence will need to safeguard the financial assets of the nation</w:t>
      </w:r>
      <w:r w:rsidR="00010FDE" w:rsidRPr="00416E22">
        <w:rPr>
          <w:rFonts w:ascii="Arial" w:hAnsi="Arial" w:cs="Arial"/>
          <w:szCs w:val="24"/>
        </w:rPr>
        <w:t xml:space="preserve"> (Schenk, 2017)</w:t>
      </w:r>
      <w:r w:rsidRPr="00416E22">
        <w:rPr>
          <w:rFonts w:ascii="Arial" w:hAnsi="Arial" w:cs="Arial"/>
          <w:szCs w:val="24"/>
        </w:rPr>
        <w:t xml:space="preserve">. They will need to take measures to improve financial stability </w:t>
      </w:r>
      <w:proofErr w:type="gramStart"/>
      <w:r w:rsidRPr="00416E22">
        <w:rPr>
          <w:rFonts w:ascii="Arial" w:hAnsi="Arial" w:cs="Arial"/>
          <w:szCs w:val="24"/>
        </w:rPr>
        <w:t>and also</w:t>
      </w:r>
      <w:proofErr w:type="gramEnd"/>
      <w:r w:rsidRPr="00416E22">
        <w:rPr>
          <w:rFonts w:ascii="Arial" w:hAnsi="Arial" w:cs="Arial"/>
          <w:szCs w:val="24"/>
        </w:rPr>
        <w:t xml:space="preserve"> allowing new investment options to the investors of other nations of the world. </w:t>
      </w:r>
    </w:p>
    <w:p w:rsidR="000C5D44" w:rsidRPr="00416E22" w:rsidRDefault="000C5D44" w:rsidP="00010FDE">
      <w:pPr>
        <w:ind w:firstLine="720"/>
        <w:rPr>
          <w:rFonts w:ascii="Arial" w:hAnsi="Arial" w:cs="Arial"/>
          <w:szCs w:val="24"/>
        </w:rPr>
      </w:pPr>
      <w:r w:rsidRPr="00416E22">
        <w:rPr>
          <w:rFonts w:ascii="Arial" w:hAnsi="Arial" w:cs="Arial"/>
          <w:szCs w:val="24"/>
        </w:rPr>
        <w:lastRenderedPageBreak/>
        <w:t>Besides, they will need to follow the risk management techniques and thereby overcome both internal and external risk factors</w:t>
      </w:r>
      <w:r w:rsidR="00010FDE" w:rsidRPr="00416E22">
        <w:rPr>
          <w:rFonts w:ascii="Arial" w:hAnsi="Arial" w:cs="Arial"/>
          <w:szCs w:val="24"/>
        </w:rPr>
        <w:t xml:space="preserve"> (Trivedi, 2015)</w:t>
      </w:r>
      <w:r w:rsidRPr="00416E22">
        <w:rPr>
          <w:rFonts w:ascii="Arial" w:hAnsi="Arial" w:cs="Arial"/>
          <w:szCs w:val="24"/>
        </w:rPr>
        <w:t xml:space="preserve">. They will need to </w:t>
      </w:r>
      <w:proofErr w:type="gramStart"/>
      <w:r w:rsidRPr="00416E22">
        <w:rPr>
          <w:rFonts w:ascii="Arial" w:hAnsi="Arial" w:cs="Arial"/>
          <w:szCs w:val="24"/>
        </w:rPr>
        <w:t>take into account</w:t>
      </w:r>
      <w:proofErr w:type="gramEnd"/>
      <w:r w:rsidRPr="00416E22">
        <w:rPr>
          <w:rFonts w:ascii="Arial" w:hAnsi="Arial" w:cs="Arial"/>
          <w:szCs w:val="24"/>
        </w:rPr>
        <w:t xml:space="preserve"> the reviews and opinions of the stakeholders and thereby implement mechanisms to improve the overall operational efficiency in a given environment.</w:t>
      </w:r>
      <w:r w:rsidRPr="00416E22">
        <w:rPr>
          <w:rFonts w:ascii="Arial" w:hAnsi="Arial" w:cs="Arial"/>
          <w:szCs w:val="24"/>
        </w:rPr>
        <w:br w:type="page"/>
      </w:r>
    </w:p>
    <w:p w:rsidR="00DF2377" w:rsidRPr="00416E22" w:rsidRDefault="000C5D44" w:rsidP="00151D2F">
      <w:pPr>
        <w:jc w:val="center"/>
        <w:rPr>
          <w:rFonts w:ascii="Arial" w:hAnsi="Arial" w:cs="Arial"/>
          <w:szCs w:val="24"/>
        </w:rPr>
      </w:pPr>
      <w:r w:rsidRPr="00416E22">
        <w:rPr>
          <w:rFonts w:ascii="Arial" w:hAnsi="Arial" w:cs="Arial"/>
          <w:szCs w:val="24"/>
        </w:rPr>
        <w:lastRenderedPageBreak/>
        <w:t>References</w:t>
      </w:r>
    </w:p>
    <w:p w:rsidR="00151D2F" w:rsidRPr="00416E22" w:rsidRDefault="00151D2F" w:rsidP="00010FDE">
      <w:pPr>
        <w:ind w:left="720" w:hanging="720"/>
        <w:rPr>
          <w:rFonts w:ascii="Arial" w:hAnsi="Arial" w:cs="Arial"/>
          <w:szCs w:val="24"/>
          <w:lang w:val="en-GB"/>
        </w:rPr>
      </w:pPr>
      <w:proofErr w:type="spellStart"/>
      <w:r w:rsidRPr="00416E22">
        <w:rPr>
          <w:rFonts w:ascii="Arial" w:hAnsi="Arial" w:cs="Arial"/>
          <w:szCs w:val="24"/>
          <w:lang w:val="en-GB"/>
        </w:rPr>
        <w:t>Akinsoyinu</w:t>
      </w:r>
      <w:proofErr w:type="spellEnd"/>
      <w:r w:rsidRPr="00416E22">
        <w:rPr>
          <w:rFonts w:ascii="Arial" w:hAnsi="Arial" w:cs="Arial"/>
          <w:szCs w:val="24"/>
          <w:lang w:val="en-GB"/>
        </w:rPr>
        <w:t>, C.A. 2015, "The Great Financial Crisis: How Effective is Macroeconomic Policy Response in the United Kingdom", </w:t>
      </w:r>
      <w:r w:rsidRPr="00416E22">
        <w:rPr>
          <w:rFonts w:ascii="Arial" w:hAnsi="Arial" w:cs="Arial"/>
          <w:i/>
          <w:iCs/>
          <w:szCs w:val="24"/>
          <w:lang w:val="en-GB"/>
        </w:rPr>
        <w:t>International Journal of Finance &amp; Banking Studies, </w:t>
      </w:r>
      <w:r w:rsidRPr="00416E22">
        <w:rPr>
          <w:rFonts w:ascii="Arial" w:hAnsi="Arial" w:cs="Arial"/>
          <w:szCs w:val="24"/>
          <w:lang w:val="en-GB"/>
        </w:rPr>
        <w:t>vol. 4, no. 2, pp. 1-10.</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Butler, D. 2018, "</w:t>
      </w:r>
      <w:proofErr w:type="spellStart"/>
      <w:r w:rsidRPr="00416E22">
        <w:rPr>
          <w:rFonts w:ascii="Arial" w:hAnsi="Arial" w:cs="Arial"/>
          <w:szCs w:val="24"/>
          <w:lang w:val="en-GB"/>
        </w:rPr>
        <w:t>EconoME</w:t>
      </w:r>
      <w:proofErr w:type="spellEnd"/>
      <w:r w:rsidRPr="00416E22">
        <w:rPr>
          <w:rFonts w:ascii="Arial" w:hAnsi="Arial" w:cs="Arial"/>
          <w:szCs w:val="24"/>
          <w:lang w:val="en-GB"/>
        </w:rPr>
        <w:t xml:space="preserve"> Resources, Bank of England (April 2018)", </w:t>
      </w:r>
      <w:r w:rsidRPr="00416E22">
        <w:rPr>
          <w:rFonts w:ascii="Arial" w:hAnsi="Arial" w:cs="Arial"/>
          <w:i/>
          <w:iCs/>
          <w:szCs w:val="24"/>
          <w:lang w:val="en-GB"/>
        </w:rPr>
        <w:t>Teaching Business &amp; Economics, </w:t>
      </w:r>
      <w:r w:rsidRPr="00416E22">
        <w:rPr>
          <w:rFonts w:ascii="Arial" w:hAnsi="Arial" w:cs="Arial"/>
          <w:szCs w:val="24"/>
          <w:lang w:val="en-GB"/>
        </w:rPr>
        <w:t>vol. 22, no. 2, pp. 10-11.</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 xml:space="preserve">Downham, R.P., Brewer, E.R., King, R.S.P. &amp; Sears, V.G. 2018, "Sequential processing strategies for </w:t>
      </w:r>
      <w:proofErr w:type="spellStart"/>
      <w:r w:rsidRPr="00416E22">
        <w:rPr>
          <w:rFonts w:ascii="Arial" w:hAnsi="Arial" w:cs="Arial"/>
          <w:szCs w:val="24"/>
          <w:lang w:val="en-GB"/>
        </w:rPr>
        <w:t>fingermark</w:t>
      </w:r>
      <w:proofErr w:type="spellEnd"/>
      <w:r w:rsidRPr="00416E22">
        <w:rPr>
          <w:rFonts w:ascii="Arial" w:hAnsi="Arial" w:cs="Arial"/>
          <w:szCs w:val="24"/>
          <w:lang w:val="en-GB"/>
        </w:rPr>
        <w:t xml:space="preserve"> visualisation on uncirculated £10 (Bank of England) polymer banknotes", </w:t>
      </w:r>
      <w:r w:rsidRPr="00416E22">
        <w:rPr>
          <w:rFonts w:ascii="Arial" w:hAnsi="Arial" w:cs="Arial"/>
          <w:i/>
          <w:iCs/>
          <w:szCs w:val="24"/>
          <w:lang w:val="en-GB"/>
        </w:rPr>
        <w:t>Forensic Science International, </w:t>
      </w:r>
      <w:r w:rsidRPr="00416E22">
        <w:rPr>
          <w:rFonts w:ascii="Arial" w:hAnsi="Arial" w:cs="Arial"/>
          <w:szCs w:val="24"/>
          <w:lang w:val="en-GB"/>
        </w:rPr>
        <w:t>vol. 288, pp. 140-158.</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Fitzgerald, M. 2016, "Better Data Brings a Renewal at the Bank of England", </w:t>
      </w:r>
      <w:r w:rsidRPr="00416E22">
        <w:rPr>
          <w:rFonts w:ascii="Arial" w:hAnsi="Arial" w:cs="Arial"/>
          <w:i/>
          <w:iCs/>
          <w:szCs w:val="24"/>
          <w:lang w:val="en-GB"/>
        </w:rPr>
        <w:t>MIT Sloan Management Review, </w:t>
      </w:r>
      <w:r w:rsidRPr="00416E22">
        <w:rPr>
          <w:rFonts w:ascii="Arial" w:hAnsi="Arial" w:cs="Arial"/>
          <w:szCs w:val="24"/>
          <w:lang w:val="en-GB"/>
        </w:rPr>
        <w:t>vol. 57, no. 4, pp. 31-47.</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Forbes, K. 2018, "Monetary Policy at the Effective Lower Bound: Less Potent? More International? More Sticky", </w:t>
      </w:r>
      <w:r w:rsidRPr="00416E22">
        <w:rPr>
          <w:rFonts w:ascii="Arial" w:hAnsi="Arial" w:cs="Arial"/>
          <w:i/>
          <w:iCs/>
          <w:szCs w:val="24"/>
          <w:lang w:val="en-GB"/>
        </w:rPr>
        <w:t>Brookings Papers on Economic Activity</w:t>
      </w:r>
      <w:proofErr w:type="gramStart"/>
      <w:r w:rsidRPr="00416E22">
        <w:rPr>
          <w:rFonts w:ascii="Arial" w:hAnsi="Arial" w:cs="Arial"/>
          <w:i/>
          <w:iCs/>
          <w:szCs w:val="24"/>
          <w:lang w:val="en-GB"/>
        </w:rPr>
        <w:t>, </w:t>
      </w:r>
      <w:r w:rsidRPr="00416E22">
        <w:rPr>
          <w:rFonts w:ascii="Arial" w:hAnsi="Arial" w:cs="Arial"/>
          <w:szCs w:val="24"/>
          <w:lang w:val="en-GB"/>
        </w:rPr>
        <w:t>,</w:t>
      </w:r>
      <w:proofErr w:type="gramEnd"/>
      <w:r w:rsidRPr="00416E22">
        <w:rPr>
          <w:rFonts w:ascii="Arial" w:hAnsi="Arial" w:cs="Arial"/>
          <w:szCs w:val="24"/>
          <w:lang w:val="en-GB"/>
        </w:rPr>
        <w:t xml:space="preserve"> pp. 521-541.</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Gordon, J.S. 2019, "England's 'Secret Weapon': How a Bank Laid the Groundwork for the British Empire", </w:t>
      </w:r>
      <w:r w:rsidRPr="00416E22">
        <w:rPr>
          <w:rFonts w:ascii="Arial" w:hAnsi="Arial" w:cs="Arial"/>
          <w:i/>
          <w:iCs/>
          <w:szCs w:val="24"/>
          <w:lang w:val="en-GB"/>
        </w:rPr>
        <w:t>American Bankers Association Banking Journal, </w:t>
      </w:r>
      <w:r w:rsidRPr="00416E22">
        <w:rPr>
          <w:rFonts w:ascii="Arial" w:hAnsi="Arial" w:cs="Arial"/>
          <w:szCs w:val="24"/>
          <w:lang w:val="en-GB"/>
        </w:rPr>
        <w:t>vol. 111, no. 4, pp. 62-65.</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Heather, R.B., Leathers, C.G. &amp; Raines, J.P. 2017, "The new deflation and housing market bubbles in the USA and UK: a monetary policy dilemma", </w:t>
      </w:r>
      <w:r w:rsidRPr="00416E22">
        <w:rPr>
          <w:rFonts w:ascii="Arial" w:hAnsi="Arial" w:cs="Arial"/>
          <w:i/>
          <w:iCs/>
          <w:szCs w:val="24"/>
          <w:lang w:val="en-GB"/>
        </w:rPr>
        <w:t>International Journal of Social Economics, </w:t>
      </w:r>
      <w:r w:rsidRPr="00416E22">
        <w:rPr>
          <w:rFonts w:ascii="Arial" w:hAnsi="Arial" w:cs="Arial"/>
          <w:szCs w:val="24"/>
          <w:lang w:val="en-GB"/>
        </w:rPr>
        <w:t>vol. 44, no. 6, pp. 760-773.</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lastRenderedPageBreak/>
        <w:t xml:space="preserve">Hills, R., Hooley, J., </w:t>
      </w:r>
      <w:proofErr w:type="spellStart"/>
      <w:r w:rsidRPr="00416E22">
        <w:rPr>
          <w:rFonts w:ascii="Arial" w:hAnsi="Arial" w:cs="Arial"/>
          <w:szCs w:val="24"/>
          <w:lang w:val="en-GB"/>
        </w:rPr>
        <w:t>Korniyenko</w:t>
      </w:r>
      <w:proofErr w:type="spellEnd"/>
      <w:r w:rsidRPr="00416E22">
        <w:rPr>
          <w:rFonts w:ascii="Arial" w:hAnsi="Arial" w:cs="Arial"/>
          <w:szCs w:val="24"/>
          <w:lang w:val="en-GB"/>
        </w:rPr>
        <w:t xml:space="preserve">, Y. &amp; </w:t>
      </w:r>
      <w:proofErr w:type="spellStart"/>
      <w:r w:rsidRPr="00416E22">
        <w:rPr>
          <w:rFonts w:ascii="Arial" w:hAnsi="Arial" w:cs="Arial"/>
          <w:szCs w:val="24"/>
          <w:lang w:val="en-GB"/>
        </w:rPr>
        <w:t>Wieladek</w:t>
      </w:r>
      <w:proofErr w:type="spellEnd"/>
      <w:r w:rsidRPr="00416E22">
        <w:rPr>
          <w:rFonts w:ascii="Arial" w:hAnsi="Arial" w:cs="Arial"/>
          <w:szCs w:val="24"/>
          <w:lang w:val="en-GB"/>
        </w:rPr>
        <w:t>, T. 2015, "International Banking and Liquidity Risk Transmission: Evidence from the United Kingdom", </w:t>
      </w:r>
      <w:r w:rsidRPr="00416E22">
        <w:rPr>
          <w:rFonts w:ascii="Arial" w:hAnsi="Arial" w:cs="Arial"/>
          <w:i/>
          <w:iCs/>
          <w:szCs w:val="24"/>
          <w:lang w:val="en-GB"/>
        </w:rPr>
        <w:t>IMF Economic Review, </w:t>
      </w:r>
      <w:r w:rsidRPr="00416E22">
        <w:rPr>
          <w:rFonts w:ascii="Arial" w:hAnsi="Arial" w:cs="Arial"/>
          <w:szCs w:val="24"/>
          <w:lang w:val="en-GB"/>
        </w:rPr>
        <w:t>vol. 63, no. 3, pp. 606-625.</w:t>
      </w:r>
    </w:p>
    <w:p w:rsidR="00151D2F" w:rsidRPr="00416E22" w:rsidRDefault="00151D2F" w:rsidP="00010FDE">
      <w:pPr>
        <w:ind w:left="720" w:hanging="720"/>
        <w:rPr>
          <w:rFonts w:ascii="Arial" w:hAnsi="Arial" w:cs="Arial"/>
          <w:szCs w:val="24"/>
          <w:lang w:val="en-GB"/>
        </w:rPr>
      </w:pPr>
      <w:proofErr w:type="spellStart"/>
      <w:r w:rsidRPr="00416E22">
        <w:rPr>
          <w:rFonts w:ascii="Arial" w:hAnsi="Arial" w:cs="Arial"/>
          <w:szCs w:val="24"/>
          <w:lang w:val="en-GB"/>
        </w:rPr>
        <w:t>Hindmoor</w:t>
      </w:r>
      <w:proofErr w:type="spellEnd"/>
      <w:r w:rsidRPr="00416E22">
        <w:rPr>
          <w:rFonts w:ascii="Arial" w:hAnsi="Arial" w:cs="Arial"/>
          <w:szCs w:val="24"/>
          <w:lang w:val="en-GB"/>
        </w:rPr>
        <w:t>, A. &amp; McConnell, A. 2015, "Who saw it coming? The UK's great financial crisis", </w:t>
      </w:r>
      <w:r w:rsidRPr="00416E22">
        <w:rPr>
          <w:rFonts w:ascii="Arial" w:hAnsi="Arial" w:cs="Arial"/>
          <w:i/>
          <w:iCs/>
          <w:szCs w:val="24"/>
          <w:lang w:val="en-GB"/>
        </w:rPr>
        <w:t>Journal of Public Policy, </w:t>
      </w:r>
      <w:r w:rsidRPr="00416E22">
        <w:rPr>
          <w:rFonts w:ascii="Arial" w:hAnsi="Arial" w:cs="Arial"/>
          <w:szCs w:val="24"/>
          <w:lang w:val="en-GB"/>
        </w:rPr>
        <w:t>vol. 35, no. 1, pp. 63-96.</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Hofmann, C. 2018, "Reconsidering Central Bank Lending of Last Resort", </w:t>
      </w:r>
      <w:r w:rsidRPr="00416E22">
        <w:rPr>
          <w:rFonts w:ascii="Arial" w:hAnsi="Arial" w:cs="Arial"/>
          <w:i/>
          <w:iCs/>
          <w:szCs w:val="24"/>
          <w:lang w:val="en-GB"/>
        </w:rPr>
        <w:t>European Business Organization Law Review, </w:t>
      </w:r>
      <w:r w:rsidRPr="00416E22">
        <w:rPr>
          <w:rFonts w:ascii="Arial" w:hAnsi="Arial" w:cs="Arial"/>
          <w:szCs w:val="24"/>
          <w:lang w:val="en-GB"/>
        </w:rPr>
        <w:t>vol. 19, no. 4, pp. 883-922.</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Hughes, M.P. &amp; Rogers, K. 2016, "Zero Lower Bound Monetary Policy's Effect on Financial Asset's Correlations", </w:t>
      </w:r>
      <w:r w:rsidRPr="00416E22">
        <w:rPr>
          <w:rFonts w:ascii="Arial" w:hAnsi="Arial" w:cs="Arial"/>
          <w:i/>
          <w:iCs/>
          <w:szCs w:val="24"/>
          <w:lang w:val="en-GB"/>
        </w:rPr>
        <w:t>International Advances in Economic Research, </w:t>
      </w:r>
      <w:r w:rsidRPr="00416E22">
        <w:rPr>
          <w:rFonts w:ascii="Arial" w:hAnsi="Arial" w:cs="Arial"/>
          <w:szCs w:val="24"/>
          <w:lang w:val="en-GB"/>
        </w:rPr>
        <w:t>vol. 22, no. 2, pp. 151-170.</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Jones, E. &amp; Matthijs, M. 2019, "Rethinking Central-Bank Independence", </w:t>
      </w:r>
      <w:r w:rsidRPr="00416E22">
        <w:rPr>
          <w:rFonts w:ascii="Arial" w:hAnsi="Arial" w:cs="Arial"/>
          <w:i/>
          <w:iCs/>
          <w:szCs w:val="24"/>
          <w:lang w:val="en-GB"/>
        </w:rPr>
        <w:t>Journal of Democracy, </w:t>
      </w:r>
      <w:r w:rsidRPr="00416E22">
        <w:rPr>
          <w:rFonts w:ascii="Arial" w:hAnsi="Arial" w:cs="Arial"/>
          <w:szCs w:val="24"/>
          <w:lang w:val="en-GB"/>
        </w:rPr>
        <w:t>vol. 30, no. 2, pp. 127-141.</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Krug, S. 2018, "The interaction between monetary and macro-prudential policy: should central banks 'lean against the wind' to foster macro-financial stability", </w:t>
      </w:r>
      <w:r w:rsidRPr="00416E22">
        <w:rPr>
          <w:rFonts w:ascii="Arial" w:hAnsi="Arial" w:cs="Arial"/>
          <w:i/>
          <w:iCs/>
          <w:szCs w:val="24"/>
          <w:lang w:val="en-GB"/>
        </w:rPr>
        <w:t>Economics, </w:t>
      </w:r>
      <w:r w:rsidRPr="00416E22">
        <w:rPr>
          <w:rFonts w:ascii="Arial" w:hAnsi="Arial" w:cs="Arial"/>
          <w:szCs w:val="24"/>
          <w:lang w:val="en-GB"/>
        </w:rPr>
        <w:t>vol. 12, no. 7, pp. 61-70.</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Price, E. 2015, "Bank of England may raise countercyclical buffer", </w:t>
      </w:r>
      <w:r w:rsidRPr="00416E22">
        <w:rPr>
          <w:rFonts w:ascii="Arial" w:hAnsi="Arial" w:cs="Arial"/>
          <w:i/>
          <w:iCs/>
          <w:szCs w:val="24"/>
          <w:lang w:val="en-GB"/>
        </w:rPr>
        <w:t>International Financial Law Review, </w:t>
      </w:r>
      <w:r w:rsidRPr="00416E22">
        <w:rPr>
          <w:rFonts w:ascii="Arial" w:hAnsi="Arial" w:cs="Arial"/>
          <w:szCs w:val="24"/>
          <w:lang w:val="en-GB"/>
        </w:rPr>
        <w:t>pp. 111-120.</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Schenk, C. 2017, "Rogue Trading at Lloyds Bank International, 1974: Operational Risk in Volatile Markets", </w:t>
      </w:r>
      <w:r w:rsidRPr="00416E22">
        <w:rPr>
          <w:rFonts w:ascii="Arial" w:hAnsi="Arial" w:cs="Arial"/>
          <w:i/>
          <w:iCs/>
          <w:szCs w:val="24"/>
          <w:lang w:val="en-GB"/>
        </w:rPr>
        <w:t>Business History Review, </w:t>
      </w:r>
      <w:r w:rsidRPr="00416E22">
        <w:rPr>
          <w:rFonts w:ascii="Arial" w:hAnsi="Arial" w:cs="Arial"/>
          <w:szCs w:val="24"/>
          <w:lang w:val="en-GB"/>
        </w:rPr>
        <w:t>vol. 91, no. 1, pp. 105-128.</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Sissoko, C. 2016, "How to stabilize the banking system: lessons from the pre-1914 London money market", </w:t>
      </w:r>
      <w:r w:rsidRPr="00416E22">
        <w:rPr>
          <w:rFonts w:ascii="Arial" w:hAnsi="Arial" w:cs="Arial"/>
          <w:i/>
          <w:iCs/>
          <w:szCs w:val="24"/>
          <w:lang w:val="en-GB"/>
        </w:rPr>
        <w:t>Financial History Review, </w:t>
      </w:r>
      <w:r w:rsidRPr="00416E22">
        <w:rPr>
          <w:rFonts w:ascii="Arial" w:hAnsi="Arial" w:cs="Arial"/>
          <w:szCs w:val="24"/>
          <w:lang w:val="en-GB"/>
        </w:rPr>
        <w:t>vol. 23, no. 1, pp. 1-20.</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lastRenderedPageBreak/>
        <w:t>Trivedi, S.R. 2015, "Saving the City: The Great Financial Crisis of 1914", </w:t>
      </w:r>
      <w:proofErr w:type="spellStart"/>
      <w:r w:rsidRPr="00416E22">
        <w:rPr>
          <w:rFonts w:ascii="Arial" w:hAnsi="Arial" w:cs="Arial"/>
          <w:i/>
          <w:iCs/>
          <w:szCs w:val="24"/>
          <w:lang w:val="en-GB"/>
        </w:rPr>
        <w:t>Prajnan</w:t>
      </w:r>
      <w:proofErr w:type="spellEnd"/>
      <w:r w:rsidRPr="00416E22">
        <w:rPr>
          <w:rFonts w:ascii="Arial" w:hAnsi="Arial" w:cs="Arial"/>
          <w:i/>
          <w:iCs/>
          <w:szCs w:val="24"/>
          <w:lang w:val="en-GB"/>
        </w:rPr>
        <w:t>, </w:t>
      </w:r>
      <w:r w:rsidRPr="00416E22">
        <w:rPr>
          <w:rFonts w:ascii="Arial" w:hAnsi="Arial" w:cs="Arial"/>
          <w:szCs w:val="24"/>
          <w:lang w:val="en-GB"/>
        </w:rPr>
        <w:t>vol. 44, no. 3, pp. 279-282.</w:t>
      </w:r>
    </w:p>
    <w:p w:rsidR="00151D2F" w:rsidRPr="00416E22" w:rsidRDefault="00151D2F" w:rsidP="00010FDE">
      <w:pPr>
        <w:ind w:left="720" w:hanging="720"/>
        <w:rPr>
          <w:rFonts w:ascii="Arial" w:hAnsi="Arial" w:cs="Arial"/>
          <w:szCs w:val="24"/>
          <w:lang w:val="en-GB"/>
        </w:rPr>
      </w:pPr>
      <w:r w:rsidRPr="00416E22">
        <w:rPr>
          <w:rFonts w:ascii="Arial" w:hAnsi="Arial" w:cs="Arial"/>
          <w:szCs w:val="24"/>
          <w:lang w:val="en-GB"/>
        </w:rPr>
        <w:t>Vasconcellos, R. 2019, "The Suffolk System: Creating Stability in the New England Economy", </w:t>
      </w:r>
      <w:r w:rsidRPr="00416E22">
        <w:rPr>
          <w:rFonts w:ascii="Arial" w:hAnsi="Arial" w:cs="Arial"/>
          <w:i/>
          <w:iCs/>
          <w:szCs w:val="24"/>
          <w:lang w:val="en-GB"/>
        </w:rPr>
        <w:t>Financial History</w:t>
      </w:r>
      <w:r w:rsidRPr="00416E22">
        <w:rPr>
          <w:rFonts w:ascii="Arial" w:hAnsi="Arial" w:cs="Arial"/>
          <w:szCs w:val="24"/>
          <w:lang w:val="en-GB"/>
        </w:rPr>
        <w:t>, no. 128, pp. 28-31.</w:t>
      </w:r>
    </w:p>
    <w:p w:rsidR="00485A66" w:rsidRPr="00151D2F" w:rsidRDefault="00151D2F" w:rsidP="00010FDE">
      <w:pPr>
        <w:ind w:left="720" w:hanging="720"/>
        <w:rPr>
          <w:lang w:val="en-GB"/>
        </w:rPr>
      </w:pPr>
      <w:proofErr w:type="spellStart"/>
      <w:r w:rsidRPr="00416E22">
        <w:rPr>
          <w:rFonts w:ascii="Arial" w:hAnsi="Arial" w:cs="Arial"/>
          <w:szCs w:val="24"/>
          <w:lang w:val="en-GB"/>
        </w:rPr>
        <w:t>Wansleben</w:t>
      </w:r>
      <w:proofErr w:type="spellEnd"/>
      <w:r w:rsidRPr="00416E22">
        <w:rPr>
          <w:rFonts w:ascii="Arial" w:hAnsi="Arial" w:cs="Arial"/>
          <w:szCs w:val="24"/>
          <w:lang w:val="en-GB"/>
        </w:rPr>
        <w:t>, L. 2018, "How expectations became governable: institutional change and the performative power of central banks", </w:t>
      </w:r>
      <w:r w:rsidRPr="00416E22">
        <w:rPr>
          <w:rFonts w:ascii="Arial" w:hAnsi="Arial" w:cs="Arial"/>
          <w:i/>
          <w:iCs/>
          <w:szCs w:val="24"/>
          <w:lang w:val="en-GB"/>
        </w:rPr>
        <w:t>Theory and Society, </w:t>
      </w:r>
      <w:r w:rsidRPr="00416E22">
        <w:rPr>
          <w:rFonts w:ascii="Arial" w:hAnsi="Arial" w:cs="Arial"/>
          <w:szCs w:val="24"/>
          <w:lang w:val="en-GB"/>
        </w:rPr>
        <w:t>vol. 47, no. 6</w:t>
      </w:r>
      <w:r>
        <w:rPr>
          <w:lang w:val="en-GB"/>
        </w:rPr>
        <w:t>, pp. 773-775.</w:t>
      </w:r>
    </w:p>
    <w:sectPr w:rsidR="00485A66" w:rsidRPr="00151D2F" w:rsidSect="00416E22">
      <w:headerReference w:type="default" r:id="rId14"/>
      <w:head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7E1B" w:rsidRDefault="00167E1B" w:rsidP="00DF2377">
      <w:pPr>
        <w:spacing w:after="0" w:line="240" w:lineRule="auto"/>
      </w:pPr>
      <w:r>
        <w:separator/>
      </w:r>
    </w:p>
  </w:endnote>
  <w:endnote w:type="continuationSeparator" w:id="0">
    <w:p w:rsidR="00167E1B" w:rsidRDefault="00167E1B" w:rsidP="00DF2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7E1B" w:rsidRDefault="00167E1B" w:rsidP="00DF2377">
      <w:pPr>
        <w:spacing w:after="0" w:line="240" w:lineRule="auto"/>
      </w:pPr>
      <w:r>
        <w:separator/>
      </w:r>
    </w:p>
  </w:footnote>
  <w:footnote w:type="continuationSeparator" w:id="0">
    <w:p w:rsidR="00167E1B" w:rsidRDefault="00167E1B" w:rsidP="00DF2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2377" w:rsidRPr="00DF2377" w:rsidRDefault="00DF2377" w:rsidP="00DF2377">
    <w:pPr>
      <w:pStyle w:val="Header"/>
      <w:rPr>
        <w:sz w:val="20"/>
      </w:rPr>
    </w:pPr>
    <w:r w:rsidRPr="00DF2377">
      <w:rPr>
        <w:sz w:val="20"/>
      </w:rPr>
      <w:t xml:space="preserve">EVALUATION OF A PUBLIC SECTOR ORGANIZATION </w:t>
    </w:r>
    <w:sdt>
      <w:sdtPr>
        <w:rPr>
          <w:sz w:val="20"/>
        </w:rPr>
        <w:id w:val="-460885930"/>
        <w:docPartObj>
          <w:docPartGallery w:val="Page Numbers (Top of Page)"/>
          <w:docPartUnique/>
        </w:docPartObj>
      </w:sdtPr>
      <w:sdtEndPr>
        <w:rPr>
          <w:noProof/>
        </w:rPr>
      </w:sdtEndPr>
      <w:sdtContent>
        <w:r>
          <w:rPr>
            <w:sz w:val="20"/>
          </w:rPr>
          <w:tab/>
        </w:r>
        <w:r w:rsidRPr="00DF2377">
          <w:rPr>
            <w:sz w:val="20"/>
          </w:rPr>
          <w:fldChar w:fldCharType="begin"/>
        </w:r>
        <w:r w:rsidRPr="00DF2377">
          <w:rPr>
            <w:sz w:val="20"/>
          </w:rPr>
          <w:instrText xml:space="preserve"> PAGE   \* MERGEFORMAT </w:instrText>
        </w:r>
        <w:r w:rsidRPr="00DF2377">
          <w:rPr>
            <w:sz w:val="20"/>
          </w:rPr>
          <w:fldChar w:fldCharType="separate"/>
        </w:r>
        <w:r w:rsidR="004F03EA">
          <w:rPr>
            <w:noProof/>
            <w:sz w:val="20"/>
          </w:rPr>
          <w:t>2</w:t>
        </w:r>
        <w:r w:rsidRPr="00DF2377">
          <w:rPr>
            <w:noProof/>
            <w:sz w:val="20"/>
          </w:rPr>
          <w:fldChar w:fldCharType="end"/>
        </w:r>
      </w:sdtContent>
    </w:sdt>
  </w:p>
  <w:p w:rsidR="00DF2377" w:rsidRDefault="00DF23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2377" w:rsidRPr="00DF2377" w:rsidRDefault="00DF2377" w:rsidP="00DF2377">
    <w:pPr>
      <w:pStyle w:val="Header"/>
      <w:rPr>
        <w:sz w:val="20"/>
      </w:rPr>
    </w:pPr>
    <w:r w:rsidRPr="00DF2377">
      <w:rPr>
        <w:sz w:val="20"/>
      </w:rPr>
      <w:t xml:space="preserve">Running head: EVALUATION OF A PUBLIC SECTOR ORGANIZATION </w:t>
    </w:r>
    <w:sdt>
      <w:sdtPr>
        <w:rPr>
          <w:sz w:val="20"/>
        </w:rPr>
        <w:id w:val="1646544870"/>
        <w:docPartObj>
          <w:docPartGallery w:val="Page Numbers (Top of Page)"/>
          <w:docPartUnique/>
        </w:docPartObj>
      </w:sdtPr>
      <w:sdtEndPr>
        <w:rPr>
          <w:noProof/>
        </w:rPr>
      </w:sdtEndPr>
      <w:sdtContent>
        <w:r w:rsidRPr="00DF2377">
          <w:rPr>
            <w:sz w:val="20"/>
          </w:rPr>
          <w:tab/>
        </w:r>
        <w:r w:rsidRPr="00DF2377">
          <w:rPr>
            <w:sz w:val="20"/>
          </w:rPr>
          <w:fldChar w:fldCharType="begin"/>
        </w:r>
        <w:r w:rsidRPr="00DF2377">
          <w:rPr>
            <w:sz w:val="20"/>
          </w:rPr>
          <w:instrText xml:space="preserve"> PAGE   \* MERGEFORMAT </w:instrText>
        </w:r>
        <w:r w:rsidRPr="00DF2377">
          <w:rPr>
            <w:sz w:val="20"/>
          </w:rPr>
          <w:fldChar w:fldCharType="separate"/>
        </w:r>
        <w:r w:rsidR="004F03EA">
          <w:rPr>
            <w:noProof/>
            <w:sz w:val="20"/>
          </w:rPr>
          <w:t>1</w:t>
        </w:r>
        <w:r w:rsidRPr="00DF2377">
          <w:rPr>
            <w:noProof/>
            <w:sz w:val="20"/>
          </w:rPr>
          <w:fldChar w:fldCharType="end"/>
        </w:r>
      </w:sdtContent>
    </w:sdt>
  </w:p>
  <w:p w:rsidR="00DF2377" w:rsidRDefault="00DF23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1C6"/>
    <w:rsid w:val="00010FDE"/>
    <w:rsid w:val="00065E9C"/>
    <w:rsid w:val="000C0FC7"/>
    <w:rsid w:val="000C5D44"/>
    <w:rsid w:val="000D0410"/>
    <w:rsid w:val="00151D2F"/>
    <w:rsid w:val="00167E1B"/>
    <w:rsid w:val="001C71C6"/>
    <w:rsid w:val="00267E0A"/>
    <w:rsid w:val="003229F3"/>
    <w:rsid w:val="00327543"/>
    <w:rsid w:val="00416E22"/>
    <w:rsid w:val="00485A66"/>
    <w:rsid w:val="004F03EA"/>
    <w:rsid w:val="00500222"/>
    <w:rsid w:val="007D22FF"/>
    <w:rsid w:val="00885BF3"/>
    <w:rsid w:val="009A7789"/>
    <w:rsid w:val="00A21915"/>
    <w:rsid w:val="00AB2BBF"/>
    <w:rsid w:val="00DF2377"/>
    <w:rsid w:val="00E034FA"/>
    <w:rsid w:val="00E47034"/>
    <w:rsid w:val="00E975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65B87"/>
  <w15:docId w15:val="{DD372634-2DC5-491E-A2ED-1E055D843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91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0C0FC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915"/>
    <w:rPr>
      <w:rFonts w:eastAsiaTheme="majorEastAsia" w:cstheme="majorBidi"/>
      <w:b/>
      <w:bCs/>
      <w:sz w:val="28"/>
      <w:szCs w:val="28"/>
    </w:rPr>
  </w:style>
  <w:style w:type="character" w:customStyle="1" w:styleId="Heading2Char">
    <w:name w:val="Heading 2 Char"/>
    <w:basedOn w:val="DefaultParagraphFont"/>
    <w:link w:val="Heading2"/>
    <w:uiPriority w:val="9"/>
    <w:semiHidden/>
    <w:rsid w:val="000C0FC7"/>
    <w:rPr>
      <w:rFonts w:eastAsiaTheme="majorEastAsia" w:cstheme="majorBidi"/>
      <w:b/>
      <w:bCs/>
      <w:sz w:val="26"/>
      <w:szCs w:val="26"/>
    </w:rPr>
  </w:style>
  <w:style w:type="paragraph" w:styleId="BalloonText">
    <w:name w:val="Balloon Text"/>
    <w:basedOn w:val="Normal"/>
    <w:link w:val="BalloonTextChar"/>
    <w:uiPriority w:val="99"/>
    <w:semiHidden/>
    <w:unhideWhenUsed/>
    <w:rsid w:val="001C71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71C6"/>
    <w:rPr>
      <w:rFonts w:ascii="Tahoma" w:hAnsi="Tahoma" w:cs="Tahoma"/>
      <w:sz w:val="16"/>
      <w:szCs w:val="16"/>
    </w:rPr>
  </w:style>
  <w:style w:type="character" w:styleId="Hyperlink">
    <w:name w:val="Hyperlink"/>
    <w:basedOn w:val="DefaultParagraphFont"/>
    <w:uiPriority w:val="99"/>
    <w:semiHidden/>
    <w:unhideWhenUsed/>
    <w:rsid w:val="00E47034"/>
    <w:rPr>
      <w:color w:val="0000FF"/>
      <w:u w:val="single"/>
    </w:rPr>
  </w:style>
  <w:style w:type="paragraph" w:styleId="Header">
    <w:name w:val="header"/>
    <w:basedOn w:val="Normal"/>
    <w:link w:val="HeaderChar"/>
    <w:uiPriority w:val="99"/>
    <w:unhideWhenUsed/>
    <w:rsid w:val="00DF2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377"/>
  </w:style>
  <w:style w:type="paragraph" w:styleId="Footer">
    <w:name w:val="footer"/>
    <w:basedOn w:val="Normal"/>
    <w:link w:val="FooterChar"/>
    <w:uiPriority w:val="99"/>
    <w:unhideWhenUsed/>
    <w:rsid w:val="00DF2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377"/>
  </w:style>
  <w:style w:type="paragraph" w:styleId="NoSpacing">
    <w:name w:val="No Spacing"/>
    <w:link w:val="NoSpacingChar"/>
    <w:uiPriority w:val="1"/>
    <w:qFormat/>
    <w:rsid w:val="00416E22"/>
    <w:pPr>
      <w:spacing w:after="0" w:line="240" w:lineRule="auto"/>
      <w:jc w:val="left"/>
    </w:pPr>
    <w:rPr>
      <w:rFonts w:asciiTheme="minorHAnsi" w:eastAsiaTheme="minorEastAsia" w:hAnsiTheme="minorHAnsi" w:cstheme="minorBidi"/>
      <w:sz w:val="22"/>
    </w:rPr>
  </w:style>
  <w:style w:type="character" w:customStyle="1" w:styleId="NoSpacingChar">
    <w:name w:val="No Spacing Char"/>
    <w:basedOn w:val="DefaultParagraphFont"/>
    <w:link w:val="NoSpacing"/>
    <w:uiPriority w:val="1"/>
    <w:rsid w:val="00416E22"/>
    <w:rPr>
      <w:rFonts w:asciiTheme="minorHAnsi" w:eastAsiaTheme="minorEastAsia" w:hAnsiTheme="minorHAnsi" w:cstheme="minorBid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96787">
      <w:bodyDiv w:val="1"/>
      <w:marLeft w:val="0"/>
      <w:marRight w:val="0"/>
      <w:marTop w:val="0"/>
      <w:marBottom w:val="0"/>
      <w:divBdr>
        <w:top w:val="none" w:sz="0" w:space="0" w:color="auto"/>
        <w:left w:val="none" w:sz="0" w:space="0" w:color="auto"/>
        <w:bottom w:val="none" w:sz="0" w:space="0" w:color="auto"/>
        <w:right w:val="none" w:sz="0" w:space="0" w:color="auto"/>
      </w:divBdr>
    </w:div>
    <w:div w:id="166816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625C34ACFAF48B1B766961387F034B2"/>
        <w:category>
          <w:name w:val="General"/>
          <w:gallery w:val="placeholder"/>
        </w:category>
        <w:types>
          <w:type w:val="bbPlcHdr"/>
        </w:types>
        <w:behaviors>
          <w:behavior w:val="content"/>
        </w:behaviors>
        <w:guid w:val="{AF6E9D4C-5DEE-495B-BDEB-5627FA35C197}"/>
      </w:docPartPr>
      <w:docPartBody>
        <w:p w:rsidR="007144DB" w:rsidRDefault="00D80621" w:rsidP="00D80621">
          <w:pPr>
            <w:pStyle w:val="4625C34ACFAF48B1B766961387F034B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621"/>
    <w:rsid w:val="004E052F"/>
    <w:rsid w:val="007144DB"/>
    <w:rsid w:val="00C15AD1"/>
    <w:rsid w:val="00D8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C9956D642848C79BCA203E0428009F">
    <w:name w:val="2DC9956D642848C79BCA203E0428009F"/>
    <w:rsid w:val="00D80621"/>
  </w:style>
  <w:style w:type="paragraph" w:customStyle="1" w:styleId="B771008799DE4D4DA63BE9AC9C8C8B44">
    <w:name w:val="B771008799DE4D4DA63BE9AC9C8C8B44"/>
    <w:rsid w:val="00D80621"/>
  </w:style>
  <w:style w:type="paragraph" w:customStyle="1" w:styleId="4625C34ACFAF48B1B766961387F034B2">
    <w:name w:val="4625C34ACFAF48B1B766961387F034B2"/>
    <w:rsid w:val="00D80621"/>
  </w:style>
  <w:style w:type="paragraph" w:customStyle="1" w:styleId="1C8570E591DE44A684AA6527981025A7">
    <w:name w:val="1C8570E591DE44A684AA6527981025A7"/>
    <w:rsid w:val="00D806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Klaudia ZON</PublishDate>
  <Abstract/>
  <CompanyAddress>Mike Durke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1DB96C-4C55-4748-99DC-BEC5BE28B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3358</Words>
  <Characters>19147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17006290</Company>
  <LinksUpToDate>false</LinksUpToDate>
  <CharactersWithSpaces>22461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a public sector organisation</dc:title>
  <dc:creator>Master</dc:creator>
  <cp:lastModifiedBy>Klaudia Zon</cp:lastModifiedBy>
  <cp:revision>2</cp:revision>
  <dcterms:created xsi:type="dcterms:W3CDTF">2020-04-23T13:03:00Z</dcterms:created>
  <dcterms:modified xsi:type="dcterms:W3CDTF">2020-04-23T13:03:00Z</dcterms:modified>
</cp:coreProperties>
</file>