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D0E708" w14:textId="132C0326" w:rsidR="002C336F" w:rsidRPr="00C61ACB" w:rsidRDefault="2F6CCE0A" w:rsidP="3A8D975E">
      <w:pPr>
        <w:spacing w:line="360" w:lineRule="auto"/>
        <w:jc w:val="center"/>
        <w:rPr>
          <w:rFonts w:ascii="Arial" w:eastAsia="Arial" w:hAnsi="Arial" w:cs="Arial"/>
          <w:b/>
          <w:bCs/>
          <w:sz w:val="22"/>
          <w:szCs w:val="22"/>
        </w:rPr>
      </w:pPr>
      <w:r w:rsidRPr="3A8D975E">
        <w:rPr>
          <w:rFonts w:ascii="Arial" w:eastAsia="Arial" w:hAnsi="Arial" w:cs="Arial"/>
          <w:b/>
          <w:bCs/>
          <w:sz w:val="22"/>
          <w:szCs w:val="22"/>
        </w:rPr>
        <w:t>BMHP</w:t>
      </w:r>
      <w:r w:rsidR="3FEAE545" w:rsidRPr="3A8D975E">
        <w:rPr>
          <w:rFonts w:ascii="Arial" w:eastAsia="Arial" w:hAnsi="Arial" w:cs="Arial"/>
          <w:b/>
          <w:bCs/>
          <w:sz w:val="22"/>
          <w:szCs w:val="22"/>
        </w:rPr>
        <w:t>5019</w:t>
      </w:r>
      <w:r w:rsidRPr="3A8D975E">
        <w:rPr>
          <w:rFonts w:ascii="Arial" w:eastAsia="Arial" w:hAnsi="Arial" w:cs="Arial"/>
          <w:b/>
          <w:bCs/>
          <w:sz w:val="22"/>
          <w:szCs w:val="22"/>
        </w:rPr>
        <w:t>_BIRM – Introduction to Independent Research Skills</w:t>
      </w:r>
    </w:p>
    <w:p w14:paraId="39A0CDF8" w14:textId="099FE748" w:rsidR="002C336F" w:rsidRPr="00C61ACB" w:rsidRDefault="2F6CCE0A" w:rsidP="3A8D975E">
      <w:pPr>
        <w:spacing w:line="360" w:lineRule="auto"/>
        <w:jc w:val="center"/>
        <w:rPr>
          <w:rFonts w:ascii="Arial" w:eastAsia="Arial" w:hAnsi="Arial" w:cs="Arial"/>
          <w:b/>
          <w:bCs/>
          <w:sz w:val="22"/>
          <w:szCs w:val="22"/>
        </w:rPr>
      </w:pPr>
      <w:r w:rsidRPr="3A8D975E">
        <w:rPr>
          <w:rFonts w:ascii="Arial" w:eastAsia="Arial" w:hAnsi="Arial" w:cs="Arial"/>
          <w:b/>
          <w:bCs/>
          <w:sz w:val="22"/>
          <w:szCs w:val="22"/>
        </w:rPr>
        <w:t>Component 1.</w:t>
      </w:r>
    </w:p>
    <w:p w14:paraId="7134573B" w14:textId="3341F6D0" w:rsidR="002C336F" w:rsidRPr="00C61ACB" w:rsidRDefault="4E5371C2" w:rsidP="3A8D975E">
      <w:pPr>
        <w:spacing w:line="360" w:lineRule="auto"/>
        <w:jc w:val="center"/>
        <w:rPr>
          <w:rFonts w:ascii="Arial" w:eastAsia="Arial" w:hAnsi="Arial" w:cs="Arial"/>
          <w:b/>
          <w:bCs/>
          <w:sz w:val="22"/>
          <w:szCs w:val="22"/>
        </w:rPr>
      </w:pPr>
      <w:r w:rsidRPr="3A8D975E">
        <w:rPr>
          <w:rFonts w:ascii="Arial" w:eastAsia="Arial" w:hAnsi="Arial" w:cs="Arial"/>
          <w:b/>
          <w:bCs/>
          <w:sz w:val="22"/>
          <w:szCs w:val="22"/>
        </w:rPr>
        <w:t>400-word</w:t>
      </w:r>
      <w:r w:rsidR="2F6CCE0A" w:rsidRPr="3A8D975E">
        <w:rPr>
          <w:rFonts w:ascii="Arial" w:eastAsia="Arial" w:hAnsi="Arial" w:cs="Arial"/>
          <w:b/>
          <w:bCs/>
          <w:sz w:val="22"/>
          <w:szCs w:val="22"/>
        </w:rPr>
        <w:t xml:space="preserve"> Scoping review proposal.</w:t>
      </w:r>
    </w:p>
    <w:p w14:paraId="28CE16F0" w14:textId="77777777" w:rsidR="000D59F4" w:rsidRPr="00C61ACB" w:rsidRDefault="000D59F4" w:rsidP="3A8D975E">
      <w:pPr>
        <w:spacing w:line="360" w:lineRule="auto"/>
        <w:jc w:val="center"/>
        <w:rPr>
          <w:rFonts w:ascii="Arial" w:eastAsia="Arial" w:hAnsi="Arial" w:cs="Arial"/>
          <w:b/>
          <w:bCs/>
          <w:sz w:val="22"/>
          <w:szCs w:val="22"/>
        </w:rPr>
      </w:pPr>
    </w:p>
    <w:p w14:paraId="51A9D612" w14:textId="77777777" w:rsidR="000D59F4" w:rsidRPr="00C61ACB" w:rsidRDefault="000D59F4" w:rsidP="3A8D975E">
      <w:pPr>
        <w:spacing w:line="360" w:lineRule="auto"/>
        <w:jc w:val="center"/>
        <w:rPr>
          <w:rFonts w:ascii="Arial" w:eastAsia="Arial" w:hAnsi="Arial" w:cs="Arial"/>
          <w:b/>
          <w:bCs/>
          <w:sz w:val="22"/>
          <w:szCs w:val="22"/>
        </w:rPr>
      </w:pPr>
    </w:p>
    <w:p w14:paraId="17A5BD19" w14:textId="0E5E42C4" w:rsidR="00CD5733" w:rsidRPr="00C61ACB" w:rsidRDefault="69A63A4B" w:rsidP="3A8D975E">
      <w:pPr>
        <w:spacing w:line="360" w:lineRule="auto"/>
        <w:jc w:val="center"/>
        <w:rPr>
          <w:rFonts w:ascii="Arial" w:eastAsia="Arial" w:hAnsi="Arial" w:cs="Arial"/>
          <w:b/>
          <w:bCs/>
          <w:sz w:val="22"/>
          <w:szCs w:val="22"/>
        </w:rPr>
      </w:pPr>
      <w:r w:rsidRPr="3A8D975E">
        <w:rPr>
          <w:rFonts w:ascii="Arial" w:eastAsia="Arial" w:hAnsi="Arial" w:cs="Arial"/>
          <w:b/>
          <w:bCs/>
          <w:sz w:val="22"/>
          <w:szCs w:val="22"/>
        </w:rPr>
        <w:t>Student Name:</w:t>
      </w:r>
      <w:r w:rsidR="03D7BEE7" w:rsidRPr="3A8D975E">
        <w:rPr>
          <w:rFonts w:ascii="Arial" w:eastAsia="Arial" w:hAnsi="Arial" w:cs="Arial"/>
          <w:b/>
          <w:bCs/>
          <w:sz w:val="22"/>
          <w:szCs w:val="22"/>
        </w:rPr>
        <w:t xml:space="preserve"> Joan Miller</w:t>
      </w:r>
    </w:p>
    <w:p w14:paraId="0E46F21D" w14:textId="3F250039" w:rsidR="00CD5733" w:rsidRPr="00C61ACB" w:rsidRDefault="0E9188F3" w:rsidP="3A8D975E">
      <w:pPr>
        <w:spacing w:line="360" w:lineRule="auto"/>
        <w:jc w:val="center"/>
        <w:rPr>
          <w:rFonts w:ascii="Arial" w:eastAsia="Arial" w:hAnsi="Arial" w:cs="Arial"/>
          <w:b/>
          <w:bCs/>
          <w:sz w:val="22"/>
          <w:szCs w:val="22"/>
        </w:rPr>
      </w:pPr>
      <w:r w:rsidRPr="3A8D975E">
        <w:rPr>
          <w:rFonts w:ascii="Arial" w:eastAsia="Arial" w:hAnsi="Arial" w:cs="Arial"/>
          <w:b/>
          <w:bCs/>
          <w:sz w:val="22"/>
          <w:szCs w:val="22"/>
        </w:rPr>
        <w:t>Student Number:</w:t>
      </w:r>
      <w:r w:rsidR="6ACEDA7B" w:rsidRPr="3A8D975E">
        <w:rPr>
          <w:rFonts w:ascii="Arial" w:eastAsia="Arial" w:hAnsi="Arial" w:cs="Arial"/>
          <w:b/>
          <w:bCs/>
          <w:sz w:val="22"/>
          <w:szCs w:val="22"/>
        </w:rPr>
        <w:t xml:space="preserve"> 2406689</w:t>
      </w:r>
    </w:p>
    <w:p w14:paraId="77AF3DE5" w14:textId="7ED5B62B" w:rsidR="000D59F4" w:rsidRPr="00C61ACB" w:rsidRDefault="3C2B7E73" w:rsidP="3A8D975E">
      <w:pPr>
        <w:spacing w:line="360" w:lineRule="auto"/>
        <w:jc w:val="center"/>
        <w:rPr>
          <w:rFonts w:ascii="Arial" w:eastAsia="Arial" w:hAnsi="Arial" w:cs="Arial"/>
          <w:b/>
          <w:bCs/>
          <w:sz w:val="22"/>
          <w:szCs w:val="22"/>
        </w:rPr>
      </w:pPr>
      <w:r w:rsidRPr="3A8D975E">
        <w:rPr>
          <w:rFonts w:ascii="Arial" w:eastAsia="Arial" w:hAnsi="Arial" w:cs="Arial"/>
          <w:b/>
          <w:bCs/>
          <w:sz w:val="22"/>
          <w:szCs w:val="22"/>
        </w:rPr>
        <w:t>Lecturer: Zakiyyah Ahmed</w:t>
      </w:r>
    </w:p>
    <w:p w14:paraId="5B2EFAD1" w14:textId="2A6D1A09" w:rsidR="000D59F4" w:rsidRPr="00C61ACB" w:rsidRDefault="24DFEE5D" w:rsidP="3A8D975E">
      <w:pPr>
        <w:spacing w:line="360" w:lineRule="auto"/>
        <w:jc w:val="center"/>
        <w:rPr>
          <w:rFonts w:ascii="Arial" w:eastAsia="Arial" w:hAnsi="Arial" w:cs="Arial"/>
          <w:sz w:val="22"/>
          <w:szCs w:val="22"/>
        </w:rPr>
      </w:pPr>
      <w:r w:rsidRPr="3A8D975E">
        <w:rPr>
          <w:rFonts w:ascii="Arial" w:eastAsia="Arial" w:hAnsi="Arial" w:cs="Arial"/>
          <w:b/>
          <w:bCs/>
          <w:sz w:val="22"/>
          <w:szCs w:val="22"/>
        </w:rPr>
        <w:t>Word Count</w:t>
      </w:r>
      <w:r w:rsidRPr="3A8D975E">
        <w:rPr>
          <w:rFonts w:ascii="Arial" w:eastAsia="Arial" w:hAnsi="Arial" w:cs="Arial"/>
          <w:sz w:val="22"/>
          <w:szCs w:val="22"/>
        </w:rPr>
        <w:t xml:space="preserve">: </w:t>
      </w:r>
      <w:r w:rsidRPr="3A8D975E">
        <w:rPr>
          <w:rFonts w:ascii="Arial" w:eastAsia="Arial" w:hAnsi="Arial" w:cs="Arial"/>
          <w:b/>
          <w:bCs/>
          <w:sz w:val="22"/>
          <w:szCs w:val="22"/>
        </w:rPr>
        <w:t>4</w:t>
      </w:r>
      <w:r w:rsidR="5948ACF5" w:rsidRPr="3A8D975E">
        <w:rPr>
          <w:rFonts w:ascii="Arial" w:eastAsia="Arial" w:hAnsi="Arial" w:cs="Arial"/>
          <w:b/>
          <w:bCs/>
          <w:sz w:val="22"/>
          <w:szCs w:val="22"/>
        </w:rPr>
        <w:t>16</w:t>
      </w:r>
      <w:r w:rsidRPr="3A8D975E">
        <w:rPr>
          <w:rFonts w:ascii="Arial" w:eastAsia="Arial" w:hAnsi="Arial" w:cs="Arial"/>
          <w:b/>
          <w:bCs/>
          <w:sz w:val="22"/>
          <w:szCs w:val="22"/>
        </w:rPr>
        <w:t xml:space="preserve"> </w:t>
      </w:r>
      <w:r w:rsidRPr="3A8D975E">
        <w:rPr>
          <w:rFonts w:ascii="Arial" w:eastAsia="Arial" w:hAnsi="Arial" w:cs="Arial"/>
          <w:sz w:val="22"/>
          <w:szCs w:val="22"/>
        </w:rPr>
        <w:t>(excluding table</w:t>
      </w:r>
      <w:r w:rsidR="23FDFC28" w:rsidRPr="3A8D975E">
        <w:rPr>
          <w:rFonts w:ascii="Arial" w:eastAsia="Arial" w:hAnsi="Arial" w:cs="Arial"/>
          <w:sz w:val="22"/>
          <w:szCs w:val="22"/>
        </w:rPr>
        <w:t>s</w:t>
      </w:r>
      <w:r w:rsidR="10CA2EA4" w:rsidRPr="3A8D975E">
        <w:rPr>
          <w:rFonts w:ascii="Arial" w:eastAsia="Arial" w:hAnsi="Arial" w:cs="Arial"/>
          <w:sz w:val="22"/>
          <w:szCs w:val="22"/>
        </w:rPr>
        <w:t>’</w:t>
      </w:r>
      <w:r w:rsidR="17208F2A" w:rsidRPr="3A8D975E">
        <w:rPr>
          <w:rFonts w:ascii="Arial" w:eastAsia="Arial" w:hAnsi="Arial" w:cs="Arial"/>
          <w:sz w:val="22"/>
          <w:szCs w:val="22"/>
        </w:rPr>
        <w:t xml:space="preserve"> word</w:t>
      </w:r>
      <w:r w:rsidR="3091B265" w:rsidRPr="3A8D975E">
        <w:rPr>
          <w:rFonts w:ascii="Arial" w:eastAsia="Arial" w:hAnsi="Arial" w:cs="Arial"/>
          <w:sz w:val="22"/>
          <w:szCs w:val="22"/>
        </w:rPr>
        <w:t xml:space="preserve"> count </w:t>
      </w:r>
      <w:r w:rsidRPr="3A8D975E">
        <w:rPr>
          <w:rFonts w:ascii="Arial" w:eastAsia="Arial" w:hAnsi="Arial" w:cs="Arial"/>
          <w:sz w:val="22"/>
          <w:szCs w:val="22"/>
        </w:rPr>
        <w:t xml:space="preserve">as </w:t>
      </w:r>
      <w:r w:rsidR="23D663EF" w:rsidRPr="3A8D975E">
        <w:rPr>
          <w:rFonts w:ascii="Arial" w:eastAsia="Arial" w:hAnsi="Arial" w:cs="Arial"/>
          <w:sz w:val="22"/>
          <w:szCs w:val="22"/>
        </w:rPr>
        <w:t xml:space="preserve">allowed </w:t>
      </w:r>
      <w:r w:rsidR="3D562B2B" w:rsidRPr="3A8D975E">
        <w:rPr>
          <w:rFonts w:ascii="Arial" w:eastAsia="Arial" w:hAnsi="Arial" w:cs="Arial"/>
          <w:sz w:val="22"/>
          <w:szCs w:val="22"/>
        </w:rPr>
        <w:t>by lecturer</w:t>
      </w:r>
      <w:r w:rsidRPr="3A8D975E">
        <w:rPr>
          <w:rFonts w:ascii="Arial" w:eastAsia="Arial" w:hAnsi="Arial" w:cs="Arial"/>
          <w:sz w:val="22"/>
          <w:szCs w:val="22"/>
        </w:rPr>
        <w:t>)</w:t>
      </w:r>
    </w:p>
    <w:p w14:paraId="564B2B85" w14:textId="77777777" w:rsidR="000D59F4" w:rsidRPr="00C61ACB" w:rsidRDefault="000D59F4" w:rsidP="3A8D975E">
      <w:pPr>
        <w:spacing w:line="360" w:lineRule="auto"/>
        <w:jc w:val="center"/>
        <w:rPr>
          <w:rFonts w:ascii="Arial" w:eastAsia="Arial" w:hAnsi="Arial" w:cs="Arial"/>
          <w:sz w:val="22"/>
          <w:szCs w:val="22"/>
        </w:rPr>
      </w:pPr>
    </w:p>
    <w:p w14:paraId="44652DF0" w14:textId="77777777" w:rsidR="002C336F" w:rsidRPr="00C61ACB" w:rsidRDefault="002C336F" w:rsidP="3A8D975E">
      <w:pPr>
        <w:spacing w:line="360" w:lineRule="auto"/>
        <w:jc w:val="center"/>
        <w:rPr>
          <w:rFonts w:ascii="Arial" w:eastAsia="Arial" w:hAnsi="Arial" w:cs="Arial"/>
          <w:sz w:val="22"/>
          <w:szCs w:val="22"/>
        </w:rPr>
      </w:pPr>
    </w:p>
    <w:p w14:paraId="6A2445AD" w14:textId="77777777" w:rsidR="002C336F" w:rsidRPr="00C61ACB" w:rsidRDefault="2F6CCE0A" w:rsidP="3A8D975E">
      <w:pPr>
        <w:spacing w:line="360" w:lineRule="auto"/>
        <w:jc w:val="center"/>
        <w:rPr>
          <w:rFonts w:ascii="Arial" w:eastAsia="Arial" w:hAnsi="Arial" w:cs="Arial"/>
          <w:b/>
          <w:bCs/>
          <w:sz w:val="22"/>
          <w:szCs w:val="22"/>
          <w:u w:val="single"/>
        </w:rPr>
      </w:pPr>
      <w:r w:rsidRPr="3A8D975E">
        <w:rPr>
          <w:rFonts w:ascii="Arial" w:eastAsia="Arial" w:hAnsi="Arial" w:cs="Arial"/>
          <w:b/>
          <w:bCs/>
          <w:sz w:val="22"/>
          <w:szCs w:val="22"/>
          <w:u w:val="single"/>
        </w:rPr>
        <w:t>Title</w:t>
      </w:r>
    </w:p>
    <w:p w14:paraId="66BF72AF" w14:textId="568E5779" w:rsidR="67C1D67C" w:rsidRDefault="268123C6" w:rsidP="3A8D975E">
      <w:pPr>
        <w:spacing w:line="360" w:lineRule="auto"/>
        <w:jc w:val="center"/>
        <w:rPr>
          <w:rFonts w:ascii="Arial" w:eastAsia="Arial" w:hAnsi="Arial" w:cs="Arial"/>
          <w:sz w:val="22"/>
          <w:szCs w:val="22"/>
        </w:rPr>
      </w:pPr>
      <w:r w:rsidRPr="3A8D975E">
        <w:rPr>
          <w:rFonts w:ascii="Arial" w:eastAsia="Arial" w:hAnsi="Arial" w:cs="Arial"/>
          <w:sz w:val="22"/>
          <w:szCs w:val="22"/>
        </w:rPr>
        <w:t xml:space="preserve">A scoping review </w:t>
      </w:r>
      <w:r w:rsidR="1590BBE5" w:rsidRPr="3A8D975E">
        <w:rPr>
          <w:rFonts w:ascii="Arial" w:eastAsia="Arial" w:hAnsi="Arial" w:cs="Arial"/>
          <w:sz w:val="22"/>
          <w:szCs w:val="22"/>
        </w:rPr>
        <w:t>o</w:t>
      </w:r>
      <w:r w:rsidRPr="3A8D975E">
        <w:rPr>
          <w:rFonts w:ascii="Arial" w:eastAsia="Arial" w:hAnsi="Arial" w:cs="Arial"/>
          <w:sz w:val="22"/>
          <w:szCs w:val="22"/>
        </w:rPr>
        <w:t>f breast cancer among black women in the United Kingdom</w:t>
      </w:r>
      <w:r w:rsidR="745E6D01" w:rsidRPr="3A8D975E">
        <w:rPr>
          <w:rFonts w:ascii="Arial" w:eastAsia="Arial" w:hAnsi="Arial" w:cs="Arial"/>
          <w:sz w:val="22"/>
          <w:szCs w:val="22"/>
        </w:rPr>
        <w:t>: Identifying Themes Using Aveyard’s Simplified Thematic Analysis</w:t>
      </w:r>
    </w:p>
    <w:p w14:paraId="00708301" w14:textId="1D873350" w:rsidR="1399B5A4" w:rsidRDefault="1399B5A4" w:rsidP="3A8D975E">
      <w:pPr>
        <w:spacing w:line="360" w:lineRule="auto"/>
        <w:jc w:val="center"/>
        <w:rPr>
          <w:rFonts w:ascii="Arial" w:eastAsia="Arial" w:hAnsi="Arial" w:cs="Arial"/>
          <w:sz w:val="22"/>
          <w:szCs w:val="22"/>
        </w:rPr>
      </w:pPr>
    </w:p>
    <w:p w14:paraId="52AA0E7B" w14:textId="77777777" w:rsidR="001A7A67" w:rsidRPr="00C61ACB" w:rsidRDefault="001A7A67" w:rsidP="3A8D975E">
      <w:pPr>
        <w:spacing w:line="360" w:lineRule="auto"/>
        <w:rPr>
          <w:rFonts w:ascii="Arial" w:eastAsia="Arial" w:hAnsi="Arial" w:cs="Arial"/>
          <w:sz w:val="22"/>
          <w:szCs w:val="22"/>
        </w:rPr>
      </w:pPr>
    </w:p>
    <w:p w14:paraId="7EB8BB7B" w14:textId="77777777" w:rsidR="001A7A67" w:rsidRPr="00C61ACB" w:rsidRDefault="001A7A67" w:rsidP="3A8D975E">
      <w:pPr>
        <w:spacing w:line="360" w:lineRule="auto"/>
        <w:rPr>
          <w:rFonts w:ascii="Arial" w:eastAsia="Arial" w:hAnsi="Arial" w:cs="Arial"/>
          <w:sz w:val="22"/>
          <w:szCs w:val="22"/>
        </w:rPr>
      </w:pPr>
    </w:p>
    <w:p w14:paraId="037B1C7F" w14:textId="77777777" w:rsidR="001A7A67" w:rsidRPr="00C61ACB" w:rsidRDefault="001A7A67" w:rsidP="3A8D975E">
      <w:pPr>
        <w:spacing w:line="360" w:lineRule="auto"/>
        <w:rPr>
          <w:rFonts w:ascii="Arial" w:eastAsia="Arial" w:hAnsi="Arial" w:cs="Arial"/>
          <w:sz w:val="22"/>
          <w:szCs w:val="22"/>
        </w:rPr>
      </w:pPr>
    </w:p>
    <w:p w14:paraId="30E74B02" w14:textId="77777777" w:rsidR="001A7A67" w:rsidRPr="00C61ACB" w:rsidRDefault="001A7A67" w:rsidP="3A8D975E">
      <w:pPr>
        <w:spacing w:line="360" w:lineRule="auto"/>
        <w:rPr>
          <w:rFonts w:ascii="Arial" w:eastAsia="Arial" w:hAnsi="Arial" w:cs="Arial"/>
          <w:sz w:val="22"/>
          <w:szCs w:val="22"/>
        </w:rPr>
      </w:pPr>
    </w:p>
    <w:p w14:paraId="7C7B4064" w14:textId="77777777" w:rsidR="001A7A67" w:rsidRPr="00C61ACB" w:rsidRDefault="001A7A67" w:rsidP="3A8D975E">
      <w:pPr>
        <w:spacing w:line="360" w:lineRule="auto"/>
        <w:rPr>
          <w:rFonts w:ascii="Arial" w:eastAsia="Arial" w:hAnsi="Arial" w:cs="Arial"/>
          <w:sz w:val="22"/>
          <w:szCs w:val="22"/>
        </w:rPr>
      </w:pPr>
    </w:p>
    <w:p w14:paraId="174B98A3" w14:textId="77777777" w:rsidR="001A7A67" w:rsidRDefault="001A7A67" w:rsidP="3A8D975E">
      <w:pPr>
        <w:spacing w:line="360" w:lineRule="auto"/>
        <w:rPr>
          <w:rFonts w:ascii="Arial" w:eastAsia="Arial" w:hAnsi="Arial" w:cs="Arial"/>
          <w:sz w:val="22"/>
          <w:szCs w:val="22"/>
        </w:rPr>
      </w:pPr>
    </w:p>
    <w:p w14:paraId="27D97709" w14:textId="77777777" w:rsidR="00C61ACB" w:rsidRDefault="00C61ACB" w:rsidP="3A8D975E">
      <w:pPr>
        <w:spacing w:line="360" w:lineRule="auto"/>
        <w:rPr>
          <w:rFonts w:ascii="Arial" w:eastAsia="Arial" w:hAnsi="Arial" w:cs="Arial"/>
          <w:sz w:val="22"/>
          <w:szCs w:val="22"/>
        </w:rPr>
      </w:pPr>
    </w:p>
    <w:p w14:paraId="28F24188" w14:textId="77777777" w:rsidR="00C61ACB" w:rsidRDefault="00C61ACB" w:rsidP="3A8D975E">
      <w:pPr>
        <w:spacing w:line="360" w:lineRule="auto"/>
        <w:rPr>
          <w:rFonts w:ascii="Arial" w:eastAsia="Arial" w:hAnsi="Arial" w:cs="Arial"/>
          <w:sz w:val="22"/>
          <w:szCs w:val="22"/>
        </w:rPr>
      </w:pPr>
    </w:p>
    <w:p w14:paraId="61DDD46C" w14:textId="77777777" w:rsidR="00C61ACB" w:rsidRPr="00C61ACB" w:rsidRDefault="00C61ACB" w:rsidP="3A8D975E">
      <w:pPr>
        <w:spacing w:line="360" w:lineRule="auto"/>
        <w:rPr>
          <w:rFonts w:ascii="Arial" w:eastAsia="Arial" w:hAnsi="Arial" w:cs="Arial"/>
          <w:sz w:val="22"/>
          <w:szCs w:val="22"/>
        </w:rPr>
      </w:pPr>
    </w:p>
    <w:p w14:paraId="6D5874F2" w14:textId="77777777" w:rsidR="000D59F4" w:rsidRPr="00C61ACB" w:rsidRDefault="000D59F4" w:rsidP="3A8D975E">
      <w:pPr>
        <w:spacing w:line="360" w:lineRule="auto"/>
        <w:rPr>
          <w:rFonts w:ascii="Arial" w:eastAsia="Arial" w:hAnsi="Arial" w:cs="Arial"/>
          <w:sz w:val="22"/>
          <w:szCs w:val="22"/>
        </w:rPr>
      </w:pPr>
    </w:p>
    <w:p w14:paraId="179FACFC" w14:textId="77777777" w:rsidR="0046139A" w:rsidRDefault="0046139A" w:rsidP="3A8D975E">
      <w:pPr>
        <w:spacing w:line="360" w:lineRule="auto"/>
        <w:rPr>
          <w:rFonts w:ascii="Arial" w:eastAsia="Arial" w:hAnsi="Arial" w:cs="Arial"/>
          <w:b/>
          <w:bCs/>
          <w:sz w:val="22"/>
          <w:szCs w:val="22"/>
          <w:u w:val="single"/>
        </w:rPr>
      </w:pPr>
    </w:p>
    <w:p w14:paraId="317B657C" w14:textId="089A0432" w:rsidR="002C336F" w:rsidRPr="00C61ACB" w:rsidRDefault="2F6CCE0A" w:rsidP="3A8D975E">
      <w:pPr>
        <w:spacing w:line="360" w:lineRule="auto"/>
        <w:rPr>
          <w:rFonts w:ascii="Arial" w:eastAsia="Arial" w:hAnsi="Arial" w:cs="Arial"/>
          <w:b/>
          <w:bCs/>
          <w:sz w:val="22"/>
          <w:szCs w:val="22"/>
          <w:u w:val="single"/>
        </w:rPr>
      </w:pPr>
      <w:r w:rsidRPr="3A8D975E">
        <w:rPr>
          <w:rFonts w:ascii="Arial" w:eastAsia="Arial" w:hAnsi="Arial" w:cs="Arial"/>
          <w:b/>
          <w:bCs/>
          <w:sz w:val="22"/>
          <w:szCs w:val="22"/>
          <w:u w:val="single"/>
        </w:rPr>
        <w:lastRenderedPageBreak/>
        <w:t>Background and Rationale</w:t>
      </w:r>
    </w:p>
    <w:p w14:paraId="12EF2991" w14:textId="01E193A5" w:rsidR="4D7C68C0" w:rsidRDefault="4D7C68C0" w:rsidP="3A8D975E">
      <w:pPr>
        <w:spacing w:line="360" w:lineRule="auto"/>
        <w:rPr>
          <w:rFonts w:ascii="Arial" w:eastAsia="Arial" w:hAnsi="Arial" w:cs="Arial"/>
          <w:sz w:val="22"/>
          <w:szCs w:val="22"/>
        </w:rPr>
      </w:pPr>
      <w:r w:rsidRPr="3A8D975E">
        <w:rPr>
          <w:rFonts w:ascii="Arial" w:eastAsia="Arial" w:hAnsi="Arial" w:cs="Arial"/>
          <w:sz w:val="22"/>
          <w:szCs w:val="22"/>
        </w:rPr>
        <w:t>Breast cancer is one of the most common cancers affecting women in the United Kingdom and remains a significant public health concern. Marcu et al. (2022) highlight that Black women experience poorer breast cancer outcomes and may face cultural, social, and healthcare-related challenges throughout the care pathway. Factors such as cultural beliefs, mistrust of healthcare services, and socioeconomic inequalities have been identified as barriers to their experiences of care (Aliu et al., 2025).</w:t>
      </w:r>
    </w:p>
    <w:p w14:paraId="5817B97D" w14:textId="107811FC" w:rsidR="787D9074" w:rsidRDefault="787D9074" w:rsidP="3A8D975E">
      <w:pPr>
        <w:spacing w:line="360" w:lineRule="auto"/>
        <w:rPr>
          <w:rFonts w:ascii="Arial" w:eastAsia="Arial" w:hAnsi="Arial" w:cs="Arial"/>
          <w:sz w:val="22"/>
          <w:szCs w:val="22"/>
        </w:rPr>
      </w:pPr>
      <w:r w:rsidRPr="3A8D975E">
        <w:rPr>
          <w:rFonts w:ascii="Arial" w:eastAsia="Arial" w:hAnsi="Arial" w:cs="Arial"/>
          <w:sz w:val="22"/>
          <w:szCs w:val="22"/>
        </w:rPr>
        <w:t>Existing evidence is fragmented, limiting understanding of Black women’s experiences and needs in breast cancer care. A scoping review is needed to map current knowledge, identify gaps, and inform practice and policy. This topic is also personally significant, as it relates to health inequalities affecting a population</w:t>
      </w:r>
      <w:r w:rsidR="2E062350" w:rsidRPr="3A8D975E">
        <w:rPr>
          <w:rFonts w:ascii="Arial" w:eastAsia="Arial" w:hAnsi="Arial" w:cs="Arial"/>
          <w:sz w:val="22"/>
          <w:szCs w:val="22"/>
        </w:rPr>
        <w:t xml:space="preserve">, </w:t>
      </w:r>
      <w:r w:rsidRPr="3A8D975E">
        <w:rPr>
          <w:rFonts w:ascii="Arial" w:eastAsia="Arial" w:hAnsi="Arial" w:cs="Arial"/>
          <w:sz w:val="22"/>
          <w:szCs w:val="22"/>
        </w:rPr>
        <w:t>I identify</w:t>
      </w:r>
      <w:r w:rsidR="0B71A9F2" w:rsidRPr="3A8D975E">
        <w:rPr>
          <w:rFonts w:ascii="Arial" w:eastAsia="Arial" w:hAnsi="Arial" w:cs="Arial"/>
          <w:sz w:val="22"/>
          <w:szCs w:val="22"/>
        </w:rPr>
        <w:t xml:space="preserve"> with</w:t>
      </w:r>
      <w:r w:rsidRPr="3A8D975E">
        <w:rPr>
          <w:rFonts w:ascii="Arial" w:eastAsia="Arial" w:hAnsi="Arial" w:cs="Arial"/>
          <w:sz w:val="22"/>
          <w:szCs w:val="22"/>
        </w:rPr>
        <w:t>.</w:t>
      </w:r>
    </w:p>
    <w:p w14:paraId="705029A7" w14:textId="77777777" w:rsidR="002C336F" w:rsidRPr="00C61ACB" w:rsidRDefault="2F6CCE0A" w:rsidP="3A8D975E">
      <w:pPr>
        <w:spacing w:line="360" w:lineRule="auto"/>
        <w:rPr>
          <w:rFonts w:ascii="Arial" w:eastAsia="Arial" w:hAnsi="Arial" w:cs="Arial"/>
          <w:b/>
          <w:bCs/>
          <w:sz w:val="22"/>
          <w:szCs w:val="22"/>
          <w:u w:val="single"/>
        </w:rPr>
      </w:pPr>
      <w:r w:rsidRPr="3A8D975E">
        <w:rPr>
          <w:rFonts w:ascii="Arial" w:eastAsia="Arial" w:hAnsi="Arial" w:cs="Arial"/>
          <w:b/>
          <w:bCs/>
          <w:sz w:val="22"/>
          <w:szCs w:val="22"/>
          <w:u w:val="single"/>
        </w:rPr>
        <w:t>Research Aim and Objectives</w:t>
      </w:r>
    </w:p>
    <w:p w14:paraId="356AFDA2" w14:textId="00609DE6" w:rsidR="526E4177" w:rsidRDefault="526E4177" w:rsidP="3A8D975E">
      <w:pPr>
        <w:spacing w:line="360" w:lineRule="auto"/>
        <w:rPr>
          <w:rFonts w:ascii="Arial" w:eastAsia="Arial" w:hAnsi="Arial" w:cs="Arial"/>
          <w:sz w:val="22"/>
          <w:szCs w:val="22"/>
        </w:rPr>
      </w:pPr>
      <w:r w:rsidRPr="3A8D975E">
        <w:rPr>
          <w:rFonts w:ascii="Arial" w:eastAsia="Arial" w:hAnsi="Arial" w:cs="Arial"/>
          <w:sz w:val="22"/>
          <w:szCs w:val="22"/>
        </w:rPr>
        <w:t>The primary aim of this scoping review is to map and synthesise existing evidence on breast cancer in Black women to identify key themes and gaps in the literature.</w:t>
      </w:r>
    </w:p>
    <w:p w14:paraId="280770A5" w14:textId="12A02ACC" w:rsidR="5B998D46" w:rsidRDefault="5B998D46" w:rsidP="3A8D975E">
      <w:pPr>
        <w:spacing w:line="360" w:lineRule="auto"/>
        <w:rPr>
          <w:rFonts w:ascii="Arial" w:eastAsia="Arial" w:hAnsi="Arial" w:cs="Arial"/>
          <w:sz w:val="22"/>
          <w:szCs w:val="22"/>
        </w:rPr>
      </w:pPr>
      <w:r w:rsidRPr="3A8D975E">
        <w:rPr>
          <w:rFonts w:ascii="Arial" w:eastAsia="Arial" w:hAnsi="Arial" w:cs="Arial"/>
          <w:sz w:val="22"/>
          <w:szCs w:val="22"/>
        </w:rPr>
        <w:t xml:space="preserve"> This will:</w:t>
      </w:r>
    </w:p>
    <w:p w14:paraId="210E09A6" w14:textId="2269C425" w:rsidR="5B998D46" w:rsidRDefault="5B998D46" w:rsidP="3A8D975E">
      <w:pPr>
        <w:pStyle w:val="ListParagraph"/>
        <w:numPr>
          <w:ilvl w:val="0"/>
          <w:numId w:val="8"/>
        </w:numPr>
        <w:spacing w:after="0" w:line="360" w:lineRule="auto"/>
        <w:rPr>
          <w:rFonts w:ascii="Arial" w:eastAsia="Arial" w:hAnsi="Arial" w:cs="Arial"/>
          <w:sz w:val="22"/>
          <w:szCs w:val="22"/>
        </w:rPr>
      </w:pPr>
      <w:r w:rsidRPr="3A8D975E">
        <w:rPr>
          <w:rFonts w:ascii="Arial" w:eastAsia="Arial" w:hAnsi="Arial" w:cs="Arial"/>
          <w:sz w:val="22"/>
          <w:szCs w:val="22"/>
        </w:rPr>
        <w:t>Identify and categorise key themes within the literature relating to breast cancer in Black women.</w:t>
      </w:r>
    </w:p>
    <w:p w14:paraId="28FA6300" w14:textId="043679E4" w:rsidR="5B998D46" w:rsidRDefault="5B998D46" w:rsidP="3A8D975E">
      <w:pPr>
        <w:pStyle w:val="ListParagraph"/>
        <w:numPr>
          <w:ilvl w:val="0"/>
          <w:numId w:val="8"/>
        </w:numPr>
        <w:spacing w:after="0" w:line="360" w:lineRule="auto"/>
        <w:rPr>
          <w:rFonts w:ascii="Arial" w:eastAsia="Arial" w:hAnsi="Arial" w:cs="Arial"/>
          <w:sz w:val="22"/>
          <w:szCs w:val="22"/>
        </w:rPr>
      </w:pPr>
      <w:r w:rsidRPr="3A8D975E">
        <w:rPr>
          <w:rFonts w:ascii="Arial" w:eastAsia="Arial" w:hAnsi="Arial" w:cs="Arial"/>
          <w:sz w:val="22"/>
          <w:szCs w:val="22"/>
        </w:rPr>
        <w:t>Highlight gaps in the existing evidence to inform future research.</w:t>
      </w:r>
    </w:p>
    <w:p w14:paraId="6FA5BA00" w14:textId="5AF0AF96" w:rsidR="5B998D46" w:rsidRDefault="5B998D46" w:rsidP="3A8D975E">
      <w:pPr>
        <w:pStyle w:val="ListParagraph"/>
        <w:numPr>
          <w:ilvl w:val="0"/>
          <w:numId w:val="8"/>
        </w:numPr>
        <w:spacing w:after="0" w:line="360" w:lineRule="auto"/>
        <w:rPr>
          <w:rFonts w:ascii="Arial" w:eastAsia="Arial" w:hAnsi="Arial" w:cs="Arial"/>
          <w:sz w:val="22"/>
          <w:szCs w:val="22"/>
        </w:rPr>
      </w:pPr>
      <w:r w:rsidRPr="3A8D975E">
        <w:rPr>
          <w:rFonts w:ascii="Arial" w:eastAsia="Arial" w:hAnsi="Arial" w:cs="Arial"/>
          <w:sz w:val="22"/>
          <w:szCs w:val="22"/>
        </w:rPr>
        <w:t>Provide insights into how healthcare services can better address the needs of Black women and reduce inequalities in breast cancer care.</w:t>
      </w:r>
    </w:p>
    <w:p w14:paraId="3CF19D55" w14:textId="77777777" w:rsidR="00403F3C" w:rsidRPr="00C61ACB" w:rsidRDefault="00403F3C" w:rsidP="3A8D975E">
      <w:pPr>
        <w:spacing w:line="360" w:lineRule="auto"/>
        <w:ind w:left="720"/>
        <w:rPr>
          <w:rFonts w:ascii="Arial" w:eastAsia="Arial" w:hAnsi="Arial" w:cs="Arial"/>
          <w:sz w:val="22"/>
          <w:szCs w:val="22"/>
        </w:rPr>
      </w:pPr>
    </w:p>
    <w:p w14:paraId="26E94DFF" w14:textId="77777777" w:rsidR="002C336F" w:rsidRPr="00C61ACB" w:rsidRDefault="2F6CCE0A" w:rsidP="3A8D975E">
      <w:pPr>
        <w:spacing w:line="360" w:lineRule="auto"/>
        <w:rPr>
          <w:rFonts w:ascii="Arial" w:eastAsia="Arial" w:hAnsi="Arial" w:cs="Arial"/>
          <w:b/>
          <w:bCs/>
          <w:sz w:val="22"/>
          <w:szCs w:val="22"/>
          <w:u w:val="single"/>
        </w:rPr>
      </w:pPr>
      <w:r w:rsidRPr="3A8D975E">
        <w:rPr>
          <w:rFonts w:ascii="Arial" w:eastAsia="Arial" w:hAnsi="Arial" w:cs="Arial"/>
          <w:b/>
          <w:bCs/>
          <w:sz w:val="22"/>
          <w:szCs w:val="22"/>
          <w:u w:val="single"/>
        </w:rPr>
        <w:t>Methodology</w:t>
      </w:r>
    </w:p>
    <w:p w14:paraId="5F61FD90" w14:textId="77777777" w:rsidR="002C336F" w:rsidRPr="00C61ACB" w:rsidRDefault="2F6CCE0A" w:rsidP="3A8D975E">
      <w:pPr>
        <w:spacing w:line="360" w:lineRule="auto"/>
        <w:rPr>
          <w:rFonts w:ascii="Arial" w:eastAsia="Arial" w:hAnsi="Arial" w:cs="Arial"/>
          <w:b/>
          <w:bCs/>
          <w:sz w:val="22"/>
          <w:szCs w:val="22"/>
        </w:rPr>
      </w:pPr>
      <w:r w:rsidRPr="3A8D975E">
        <w:rPr>
          <w:rFonts w:ascii="Arial" w:eastAsia="Arial" w:hAnsi="Arial" w:cs="Arial"/>
          <w:b/>
          <w:bCs/>
          <w:sz w:val="22"/>
          <w:szCs w:val="22"/>
        </w:rPr>
        <w:t>Scoping Review Framework</w:t>
      </w:r>
    </w:p>
    <w:p w14:paraId="7E3993C0" w14:textId="6CDC6173" w:rsidR="2B1AE247" w:rsidRDefault="2B1AE247" w:rsidP="3A8D975E">
      <w:pPr>
        <w:spacing w:line="360" w:lineRule="auto"/>
        <w:rPr>
          <w:rFonts w:ascii="Arial" w:eastAsia="Arial" w:hAnsi="Arial" w:cs="Arial"/>
          <w:sz w:val="22"/>
          <w:szCs w:val="22"/>
        </w:rPr>
      </w:pPr>
      <w:r w:rsidRPr="3A8D975E">
        <w:rPr>
          <w:rFonts w:ascii="Arial" w:eastAsia="Arial" w:hAnsi="Arial" w:cs="Arial"/>
          <w:sz w:val="22"/>
          <w:szCs w:val="22"/>
        </w:rPr>
        <w:t>This scoping review will follow the framework by Arksey and O’Malley (2005), with guidance from Levac et al. (2010). It will include identifying the research question, searching for studies, selecting eligible studies using inclusion and exclusion criteria, charting the data, and summarising and reporting the findings.</w:t>
      </w:r>
    </w:p>
    <w:p w14:paraId="162B33A5" w14:textId="7957B886" w:rsidR="002C336F" w:rsidRPr="00C61ACB" w:rsidRDefault="2F6CCE0A" w:rsidP="3A8D975E">
      <w:pPr>
        <w:spacing w:line="360" w:lineRule="auto"/>
        <w:rPr>
          <w:rFonts w:ascii="Arial" w:eastAsia="Arial" w:hAnsi="Arial" w:cs="Arial"/>
          <w:b/>
          <w:bCs/>
          <w:sz w:val="22"/>
          <w:szCs w:val="22"/>
        </w:rPr>
      </w:pPr>
      <w:r w:rsidRPr="3A8D975E">
        <w:rPr>
          <w:rFonts w:ascii="Arial" w:eastAsia="Arial" w:hAnsi="Arial" w:cs="Arial"/>
          <w:b/>
          <w:bCs/>
          <w:sz w:val="22"/>
          <w:szCs w:val="22"/>
        </w:rPr>
        <w:t>Research Question</w:t>
      </w:r>
    </w:p>
    <w:p w14:paraId="3AA188F2" w14:textId="73D89040" w:rsidR="4DC35386" w:rsidRDefault="4DC35386" w:rsidP="3A8D975E">
      <w:pPr>
        <w:spacing w:line="360" w:lineRule="auto"/>
        <w:rPr>
          <w:rFonts w:ascii="Arial" w:eastAsia="Arial" w:hAnsi="Arial" w:cs="Arial"/>
          <w:sz w:val="22"/>
          <w:szCs w:val="22"/>
        </w:rPr>
      </w:pPr>
      <w:r w:rsidRPr="3A8D975E">
        <w:rPr>
          <w:rFonts w:ascii="Arial" w:eastAsia="Arial" w:hAnsi="Arial" w:cs="Arial"/>
          <w:sz w:val="22"/>
          <w:szCs w:val="22"/>
        </w:rPr>
        <w:t>What are the key themes relating to breast cancer in Black women as identified by existing peer-reviewed literature?</w:t>
      </w:r>
    </w:p>
    <w:p w14:paraId="6E921FB2" w14:textId="5932E869" w:rsidR="002C336F" w:rsidRPr="00C61ACB" w:rsidRDefault="2F6CCE0A" w:rsidP="3A8D975E">
      <w:pPr>
        <w:spacing w:line="360" w:lineRule="auto"/>
        <w:rPr>
          <w:rFonts w:ascii="Arial" w:eastAsia="Arial" w:hAnsi="Arial" w:cs="Arial"/>
          <w:b/>
          <w:bCs/>
          <w:sz w:val="22"/>
          <w:szCs w:val="22"/>
        </w:rPr>
      </w:pPr>
      <w:r w:rsidRPr="3A8D975E">
        <w:rPr>
          <w:rFonts w:ascii="Arial" w:eastAsia="Arial" w:hAnsi="Arial" w:cs="Arial"/>
          <w:b/>
          <w:bCs/>
          <w:sz w:val="22"/>
          <w:szCs w:val="22"/>
        </w:rPr>
        <w:t>Inclusion and Exclusion Criteria</w:t>
      </w:r>
    </w:p>
    <w:tbl>
      <w:tblPr>
        <w:tblStyle w:val="TableGrid"/>
        <w:tblW w:w="0" w:type="auto"/>
        <w:tblLook w:val="06A0" w:firstRow="1" w:lastRow="0" w:firstColumn="1" w:lastColumn="0" w:noHBand="1" w:noVBand="1"/>
      </w:tblPr>
      <w:tblGrid>
        <w:gridCol w:w="4508"/>
        <w:gridCol w:w="4508"/>
      </w:tblGrid>
      <w:tr w:rsidR="3A8D975E" w14:paraId="03676C30" w14:textId="77777777" w:rsidTr="3A8D975E">
        <w:trPr>
          <w:trHeight w:val="300"/>
        </w:trPr>
        <w:tc>
          <w:tcPr>
            <w:tcW w:w="4508" w:type="dxa"/>
          </w:tcPr>
          <w:p w14:paraId="5C17F172" w14:textId="322970CC" w:rsidR="78D6B13C" w:rsidRDefault="78D6B13C" w:rsidP="3A8D975E">
            <w:pPr>
              <w:spacing w:line="360" w:lineRule="auto"/>
              <w:rPr>
                <w:rFonts w:ascii="Arial" w:eastAsia="Arial" w:hAnsi="Arial" w:cs="Arial"/>
                <w:b/>
                <w:bCs/>
                <w:sz w:val="22"/>
                <w:szCs w:val="22"/>
              </w:rPr>
            </w:pPr>
            <w:r w:rsidRPr="3A8D975E">
              <w:rPr>
                <w:rFonts w:ascii="Arial" w:eastAsia="Arial" w:hAnsi="Arial" w:cs="Arial"/>
                <w:b/>
                <w:bCs/>
                <w:sz w:val="22"/>
                <w:szCs w:val="22"/>
              </w:rPr>
              <w:lastRenderedPageBreak/>
              <w:t>Inclusion</w:t>
            </w:r>
          </w:p>
        </w:tc>
        <w:tc>
          <w:tcPr>
            <w:tcW w:w="4508" w:type="dxa"/>
          </w:tcPr>
          <w:p w14:paraId="0FAA926C" w14:textId="4474FFCF" w:rsidR="78D6B13C" w:rsidRDefault="78D6B13C" w:rsidP="3A8D975E">
            <w:pPr>
              <w:spacing w:line="360" w:lineRule="auto"/>
              <w:rPr>
                <w:rFonts w:ascii="Arial" w:eastAsia="Arial" w:hAnsi="Arial" w:cs="Arial"/>
                <w:b/>
                <w:bCs/>
                <w:sz w:val="22"/>
                <w:szCs w:val="22"/>
              </w:rPr>
            </w:pPr>
            <w:r w:rsidRPr="3A8D975E">
              <w:rPr>
                <w:rFonts w:ascii="Arial" w:eastAsia="Arial" w:hAnsi="Arial" w:cs="Arial"/>
                <w:b/>
                <w:bCs/>
                <w:sz w:val="22"/>
                <w:szCs w:val="22"/>
              </w:rPr>
              <w:t>Exclusion</w:t>
            </w:r>
          </w:p>
        </w:tc>
      </w:tr>
      <w:tr w:rsidR="3A8D975E" w14:paraId="5F61EAD6" w14:textId="77777777" w:rsidTr="3A8D975E">
        <w:trPr>
          <w:trHeight w:val="300"/>
        </w:trPr>
        <w:tc>
          <w:tcPr>
            <w:tcW w:w="4508" w:type="dxa"/>
          </w:tcPr>
          <w:p w14:paraId="3CD2F4CD" w14:textId="0A01C391" w:rsidR="78D6B13C" w:rsidRDefault="78D6B13C" w:rsidP="3A8D975E">
            <w:pPr>
              <w:spacing w:line="360" w:lineRule="auto"/>
              <w:rPr>
                <w:rFonts w:ascii="Arial" w:eastAsia="Arial" w:hAnsi="Arial" w:cs="Arial"/>
                <w:sz w:val="22"/>
                <w:szCs w:val="22"/>
              </w:rPr>
            </w:pPr>
            <w:r w:rsidRPr="3A8D975E">
              <w:rPr>
                <w:rFonts w:ascii="Arial" w:eastAsia="Arial" w:hAnsi="Arial" w:cs="Arial"/>
                <w:sz w:val="22"/>
                <w:szCs w:val="22"/>
              </w:rPr>
              <w:t>Studies published in English.</w:t>
            </w:r>
          </w:p>
          <w:p w14:paraId="04B4ABD0" w14:textId="1D4DB644" w:rsidR="3A8D975E" w:rsidRDefault="3A8D975E" w:rsidP="3A8D975E">
            <w:pPr>
              <w:spacing w:line="360" w:lineRule="auto"/>
              <w:rPr>
                <w:rFonts w:ascii="Arial" w:eastAsia="Arial" w:hAnsi="Arial" w:cs="Arial"/>
                <w:b/>
                <w:bCs/>
                <w:sz w:val="22"/>
                <w:szCs w:val="22"/>
              </w:rPr>
            </w:pPr>
          </w:p>
        </w:tc>
        <w:tc>
          <w:tcPr>
            <w:tcW w:w="4508" w:type="dxa"/>
          </w:tcPr>
          <w:p w14:paraId="6BC85200" w14:textId="1A1C5080" w:rsidR="78D6B13C" w:rsidRDefault="78D6B13C" w:rsidP="3A8D975E">
            <w:pPr>
              <w:spacing w:line="360" w:lineRule="auto"/>
              <w:rPr>
                <w:rFonts w:ascii="Arial" w:eastAsia="Arial" w:hAnsi="Arial" w:cs="Arial"/>
                <w:sz w:val="22"/>
                <w:szCs w:val="22"/>
              </w:rPr>
            </w:pPr>
            <w:r w:rsidRPr="3A8D975E">
              <w:rPr>
                <w:rFonts w:ascii="Arial" w:eastAsia="Arial" w:hAnsi="Arial" w:cs="Arial"/>
                <w:sz w:val="22"/>
                <w:szCs w:val="22"/>
              </w:rPr>
              <w:t>Non-peer-reviewed articles.</w:t>
            </w:r>
          </w:p>
          <w:p w14:paraId="1045EED4" w14:textId="4A9E89FC" w:rsidR="3A8D975E" w:rsidRDefault="3A8D975E" w:rsidP="3A8D975E">
            <w:pPr>
              <w:spacing w:line="360" w:lineRule="auto"/>
              <w:rPr>
                <w:rFonts w:ascii="Arial" w:eastAsia="Arial" w:hAnsi="Arial" w:cs="Arial"/>
                <w:b/>
                <w:bCs/>
                <w:sz w:val="22"/>
                <w:szCs w:val="22"/>
              </w:rPr>
            </w:pPr>
          </w:p>
        </w:tc>
      </w:tr>
      <w:tr w:rsidR="3A8D975E" w14:paraId="32ABE2EB" w14:textId="77777777" w:rsidTr="3A8D975E">
        <w:trPr>
          <w:trHeight w:val="300"/>
        </w:trPr>
        <w:tc>
          <w:tcPr>
            <w:tcW w:w="4508" w:type="dxa"/>
          </w:tcPr>
          <w:p w14:paraId="32BA1591" w14:textId="15C4F6F0" w:rsidR="78D6B13C" w:rsidRDefault="78D6B13C" w:rsidP="3A8D975E">
            <w:pPr>
              <w:spacing w:line="360" w:lineRule="auto"/>
              <w:rPr>
                <w:rFonts w:ascii="Arial" w:eastAsia="Arial" w:hAnsi="Arial" w:cs="Arial"/>
                <w:sz w:val="22"/>
                <w:szCs w:val="22"/>
              </w:rPr>
            </w:pPr>
            <w:r w:rsidRPr="3A8D975E">
              <w:rPr>
                <w:rFonts w:ascii="Arial" w:eastAsia="Arial" w:hAnsi="Arial" w:cs="Arial"/>
                <w:sz w:val="22"/>
                <w:szCs w:val="22"/>
              </w:rPr>
              <w:t xml:space="preserve">Studies published within the last 10 </w:t>
            </w:r>
            <w:r w:rsidR="60DD6AC6" w:rsidRPr="3A8D975E">
              <w:rPr>
                <w:rFonts w:ascii="Arial" w:eastAsia="Arial" w:hAnsi="Arial" w:cs="Arial"/>
                <w:sz w:val="22"/>
                <w:szCs w:val="22"/>
              </w:rPr>
              <w:t>years (</w:t>
            </w:r>
            <w:r w:rsidRPr="3A8D975E">
              <w:rPr>
                <w:rFonts w:ascii="Arial" w:eastAsia="Arial" w:hAnsi="Arial" w:cs="Arial"/>
                <w:sz w:val="22"/>
                <w:szCs w:val="22"/>
              </w:rPr>
              <w:t>2016-2016).</w:t>
            </w:r>
          </w:p>
          <w:p w14:paraId="1ED1E61B" w14:textId="1BCED469" w:rsidR="3A8D975E" w:rsidRDefault="3A8D975E" w:rsidP="3A8D975E">
            <w:pPr>
              <w:spacing w:line="360" w:lineRule="auto"/>
              <w:rPr>
                <w:rFonts w:ascii="Arial" w:eastAsia="Arial" w:hAnsi="Arial" w:cs="Arial"/>
                <w:b/>
                <w:bCs/>
                <w:sz w:val="22"/>
                <w:szCs w:val="22"/>
              </w:rPr>
            </w:pPr>
          </w:p>
        </w:tc>
        <w:tc>
          <w:tcPr>
            <w:tcW w:w="4508" w:type="dxa"/>
          </w:tcPr>
          <w:p w14:paraId="55FFF4A2" w14:textId="465E2A23" w:rsidR="78D6B13C" w:rsidRDefault="78D6B13C" w:rsidP="3A8D975E">
            <w:pPr>
              <w:spacing w:line="360" w:lineRule="auto"/>
              <w:rPr>
                <w:rFonts w:ascii="Arial" w:eastAsia="Arial" w:hAnsi="Arial" w:cs="Arial"/>
                <w:sz w:val="22"/>
                <w:szCs w:val="22"/>
              </w:rPr>
            </w:pPr>
            <w:r w:rsidRPr="3A8D975E">
              <w:rPr>
                <w:rFonts w:ascii="Arial" w:eastAsia="Arial" w:hAnsi="Arial" w:cs="Arial"/>
                <w:sz w:val="22"/>
                <w:szCs w:val="22"/>
              </w:rPr>
              <w:t>Studies published before the defined timeframe.</w:t>
            </w:r>
          </w:p>
          <w:p w14:paraId="755D5CCD" w14:textId="2AD88BA4" w:rsidR="3A8D975E" w:rsidRDefault="3A8D975E" w:rsidP="3A8D975E">
            <w:pPr>
              <w:spacing w:line="360" w:lineRule="auto"/>
              <w:rPr>
                <w:rFonts w:ascii="Arial" w:eastAsia="Arial" w:hAnsi="Arial" w:cs="Arial"/>
                <w:b/>
                <w:bCs/>
                <w:sz w:val="22"/>
                <w:szCs w:val="22"/>
              </w:rPr>
            </w:pPr>
          </w:p>
        </w:tc>
      </w:tr>
      <w:tr w:rsidR="3A8D975E" w14:paraId="3F758C68" w14:textId="77777777" w:rsidTr="3A8D975E">
        <w:trPr>
          <w:trHeight w:val="300"/>
        </w:trPr>
        <w:tc>
          <w:tcPr>
            <w:tcW w:w="4508" w:type="dxa"/>
          </w:tcPr>
          <w:p w14:paraId="1D9E5365" w14:textId="6A01013C" w:rsidR="78D6B13C" w:rsidRDefault="78D6B13C" w:rsidP="3A8D975E">
            <w:pPr>
              <w:spacing w:line="360" w:lineRule="auto"/>
              <w:rPr>
                <w:rFonts w:ascii="Arial" w:eastAsia="Arial" w:hAnsi="Arial" w:cs="Arial"/>
                <w:sz w:val="22"/>
                <w:szCs w:val="22"/>
              </w:rPr>
            </w:pPr>
            <w:r w:rsidRPr="3A8D975E">
              <w:rPr>
                <w:rFonts w:ascii="Arial" w:eastAsia="Arial" w:hAnsi="Arial" w:cs="Arial"/>
                <w:sz w:val="22"/>
                <w:szCs w:val="22"/>
              </w:rPr>
              <w:t>Peer-reviewed research articles.</w:t>
            </w:r>
          </w:p>
          <w:p w14:paraId="20845FAC" w14:textId="0F9AA5F5" w:rsidR="3A8D975E" w:rsidRDefault="3A8D975E" w:rsidP="3A8D975E">
            <w:pPr>
              <w:spacing w:line="360" w:lineRule="auto"/>
              <w:rPr>
                <w:rFonts w:ascii="Arial" w:eastAsia="Arial" w:hAnsi="Arial" w:cs="Arial"/>
                <w:b/>
                <w:bCs/>
                <w:sz w:val="22"/>
                <w:szCs w:val="22"/>
              </w:rPr>
            </w:pPr>
          </w:p>
        </w:tc>
        <w:tc>
          <w:tcPr>
            <w:tcW w:w="4508" w:type="dxa"/>
          </w:tcPr>
          <w:p w14:paraId="110F22DC" w14:textId="62AAFCB8" w:rsidR="78D6B13C" w:rsidRDefault="78D6B13C" w:rsidP="3A8D975E">
            <w:pPr>
              <w:spacing w:line="360" w:lineRule="auto"/>
              <w:rPr>
                <w:rFonts w:ascii="Arial" w:eastAsia="Arial" w:hAnsi="Arial" w:cs="Arial"/>
                <w:sz w:val="22"/>
                <w:szCs w:val="22"/>
              </w:rPr>
            </w:pPr>
            <w:r w:rsidRPr="3A8D975E">
              <w:rPr>
                <w:rFonts w:ascii="Arial" w:eastAsia="Arial" w:hAnsi="Arial" w:cs="Arial"/>
                <w:sz w:val="22"/>
                <w:szCs w:val="22"/>
              </w:rPr>
              <w:t>Studies not available in English.</w:t>
            </w:r>
          </w:p>
          <w:p w14:paraId="1E5EE99A" w14:textId="652FD0BF" w:rsidR="3A8D975E" w:rsidRDefault="3A8D975E" w:rsidP="3A8D975E">
            <w:pPr>
              <w:spacing w:line="360" w:lineRule="auto"/>
              <w:rPr>
                <w:rFonts w:ascii="Arial" w:eastAsia="Arial" w:hAnsi="Arial" w:cs="Arial"/>
                <w:b/>
                <w:bCs/>
                <w:sz w:val="22"/>
                <w:szCs w:val="22"/>
              </w:rPr>
            </w:pPr>
          </w:p>
        </w:tc>
      </w:tr>
      <w:tr w:rsidR="3A8D975E" w14:paraId="427FD09C" w14:textId="77777777" w:rsidTr="3A8D975E">
        <w:trPr>
          <w:trHeight w:val="300"/>
        </w:trPr>
        <w:tc>
          <w:tcPr>
            <w:tcW w:w="4508" w:type="dxa"/>
          </w:tcPr>
          <w:p w14:paraId="0FA7819C" w14:textId="39241537" w:rsidR="78D6B13C" w:rsidRDefault="78D6B13C" w:rsidP="3A8D975E">
            <w:pPr>
              <w:spacing w:line="360" w:lineRule="auto"/>
              <w:rPr>
                <w:rFonts w:ascii="Arial" w:eastAsia="Arial" w:hAnsi="Arial" w:cs="Arial"/>
                <w:sz w:val="22"/>
                <w:szCs w:val="22"/>
              </w:rPr>
            </w:pPr>
            <w:r w:rsidRPr="3A8D975E">
              <w:rPr>
                <w:rFonts w:ascii="Arial" w:eastAsia="Arial" w:hAnsi="Arial" w:cs="Arial"/>
                <w:sz w:val="22"/>
                <w:szCs w:val="22"/>
              </w:rPr>
              <w:t>Studies focusing on breast cancer in Black women.</w:t>
            </w:r>
          </w:p>
          <w:p w14:paraId="52EFD266" w14:textId="3A130A40" w:rsidR="3A8D975E" w:rsidRDefault="3A8D975E" w:rsidP="3A8D975E">
            <w:pPr>
              <w:spacing w:line="360" w:lineRule="auto"/>
              <w:rPr>
                <w:rFonts w:ascii="Arial" w:eastAsia="Arial" w:hAnsi="Arial" w:cs="Arial"/>
                <w:b/>
                <w:bCs/>
                <w:sz w:val="22"/>
                <w:szCs w:val="22"/>
              </w:rPr>
            </w:pPr>
          </w:p>
        </w:tc>
        <w:tc>
          <w:tcPr>
            <w:tcW w:w="4508" w:type="dxa"/>
          </w:tcPr>
          <w:p w14:paraId="6E1DE945" w14:textId="2E7E01B7" w:rsidR="78D6B13C" w:rsidRDefault="78D6B13C" w:rsidP="3A8D975E">
            <w:pPr>
              <w:spacing w:line="360" w:lineRule="auto"/>
              <w:rPr>
                <w:rFonts w:ascii="Arial" w:eastAsia="Arial" w:hAnsi="Arial" w:cs="Arial"/>
                <w:sz w:val="22"/>
                <w:szCs w:val="22"/>
              </w:rPr>
            </w:pPr>
            <w:r w:rsidRPr="3A8D975E">
              <w:rPr>
                <w:rFonts w:ascii="Arial" w:eastAsia="Arial" w:hAnsi="Arial" w:cs="Arial"/>
                <w:sz w:val="22"/>
                <w:szCs w:val="22"/>
              </w:rPr>
              <w:t>Studies focusing on other cancers or populations without specific findings relating to Black women.</w:t>
            </w:r>
          </w:p>
          <w:p w14:paraId="0557E222" w14:textId="5C03A9FB" w:rsidR="3A8D975E" w:rsidRDefault="3A8D975E" w:rsidP="3A8D975E">
            <w:pPr>
              <w:spacing w:line="360" w:lineRule="auto"/>
              <w:rPr>
                <w:rFonts w:ascii="Arial" w:eastAsia="Arial" w:hAnsi="Arial" w:cs="Arial"/>
                <w:b/>
                <w:bCs/>
                <w:sz w:val="22"/>
                <w:szCs w:val="22"/>
              </w:rPr>
            </w:pPr>
          </w:p>
        </w:tc>
      </w:tr>
      <w:tr w:rsidR="3A8D975E" w14:paraId="67D2C94E" w14:textId="77777777" w:rsidTr="3A8D975E">
        <w:trPr>
          <w:trHeight w:val="300"/>
        </w:trPr>
        <w:tc>
          <w:tcPr>
            <w:tcW w:w="4508" w:type="dxa"/>
          </w:tcPr>
          <w:p w14:paraId="7A25CAD6" w14:textId="584B691C" w:rsidR="78D6B13C" w:rsidRDefault="78D6B13C" w:rsidP="3A8D975E">
            <w:pPr>
              <w:spacing w:line="360" w:lineRule="auto"/>
              <w:rPr>
                <w:rFonts w:ascii="Arial" w:eastAsia="Arial" w:hAnsi="Arial" w:cs="Arial"/>
                <w:sz w:val="22"/>
                <w:szCs w:val="22"/>
              </w:rPr>
            </w:pPr>
            <w:r w:rsidRPr="3A8D975E">
              <w:rPr>
                <w:rFonts w:ascii="Arial" w:eastAsia="Arial" w:hAnsi="Arial" w:cs="Arial"/>
                <w:sz w:val="22"/>
                <w:szCs w:val="22"/>
              </w:rPr>
              <w:t>Qualitative, quantitative, and mixed-methods studies.</w:t>
            </w:r>
          </w:p>
          <w:p w14:paraId="3163FCFA" w14:textId="060C19F4" w:rsidR="3A8D975E" w:rsidRDefault="3A8D975E" w:rsidP="3A8D975E">
            <w:pPr>
              <w:spacing w:line="360" w:lineRule="auto"/>
              <w:rPr>
                <w:rFonts w:ascii="Arial" w:eastAsia="Arial" w:hAnsi="Arial" w:cs="Arial"/>
                <w:b/>
                <w:bCs/>
                <w:sz w:val="22"/>
                <w:szCs w:val="22"/>
              </w:rPr>
            </w:pPr>
          </w:p>
        </w:tc>
        <w:tc>
          <w:tcPr>
            <w:tcW w:w="4508" w:type="dxa"/>
          </w:tcPr>
          <w:p w14:paraId="3F10195C" w14:textId="12EC4D2D" w:rsidR="78D6B13C" w:rsidRDefault="78D6B13C" w:rsidP="3A8D975E">
            <w:pPr>
              <w:spacing w:line="360" w:lineRule="auto"/>
              <w:rPr>
                <w:rFonts w:ascii="Arial" w:eastAsia="Arial" w:hAnsi="Arial" w:cs="Arial"/>
                <w:sz w:val="22"/>
                <w:szCs w:val="22"/>
              </w:rPr>
            </w:pPr>
            <w:r w:rsidRPr="3A8D975E">
              <w:rPr>
                <w:rFonts w:ascii="Arial" w:eastAsia="Arial" w:hAnsi="Arial" w:cs="Arial"/>
                <w:sz w:val="22"/>
                <w:szCs w:val="22"/>
              </w:rPr>
              <w:t>Conference abstracts, editorials, and opinion pieces.</w:t>
            </w:r>
          </w:p>
          <w:p w14:paraId="1F37B058" w14:textId="3C42AE13" w:rsidR="3A8D975E" w:rsidRDefault="3A8D975E" w:rsidP="3A8D975E">
            <w:pPr>
              <w:spacing w:line="360" w:lineRule="auto"/>
              <w:rPr>
                <w:rFonts w:ascii="Arial" w:eastAsia="Arial" w:hAnsi="Arial" w:cs="Arial"/>
                <w:b/>
                <w:bCs/>
                <w:sz w:val="22"/>
                <w:szCs w:val="22"/>
              </w:rPr>
            </w:pPr>
          </w:p>
        </w:tc>
      </w:tr>
    </w:tbl>
    <w:p w14:paraId="09CCE848" w14:textId="432C652F" w:rsidR="002C336F" w:rsidRPr="00C61ACB" w:rsidRDefault="002C336F" w:rsidP="3A8D975E">
      <w:pPr>
        <w:spacing w:line="360" w:lineRule="auto"/>
        <w:rPr>
          <w:rFonts w:ascii="Arial" w:eastAsia="Arial" w:hAnsi="Arial" w:cs="Arial"/>
          <w:b/>
          <w:bCs/>
          <w:sz w:val="22"/>
          <w:szCs w:val="22"/>
        </w:rPr>
      </w:pPr>
    </w:p>
    <w:p w14:paraId="6B614023" w14:textId="0B719FC1" w:rsidR="002C336F" w:rsidRPr="00C61ACB" w:rsidRDefault="2F6CCE0A" w:rsidP="3A8D975E">
      <w:pPr>
        <w:spacing w:line="360" w:lineRule="auto"/>
        <w:rPr>
          <w:rFonts w:ascii="Arial" w:eastAsia="Arial" w:hAnsi="Arial" w:cs="Arial"/>
          <w:b/>
          <w:bCs/>
          <w:sz w:val="22"/>
          <w:szCs w:val="22"/>
        </w:rPr>
      </w:pPr>
      <w:r w:rsidRPr="3A8D975E">
        <w:rPr>
          <w:rFonts w:ascii="Arial" w:eastAsia="Arial" w:hAnsi="Arial" w:cs="Arial"/>
          <w:b/>
          <w:bCs/>
          <w:sz w:val="22"/>
          <w:szCs w:val="22"/>
        </w:rPr>
        <w:t>Data Collection and Analysis</w:t>
      </w:r>
    </w:p>
    <w:p w14:paraId="0CE6710F" w14:textId="43EE6871" w:rsidR="002C336F" w:rsidRPr="00C61ACB" w:rsidRDefault="2F6CCE0A" w:rsidP="3A8D975E">
      <w:pPr>
        <w:spacing w:line="360" w:lineRule="auto"/>
        <w:rPr>
          <w:rFonts w:ascii="Arial" w:eastAsia="Arial" w:hAnsi="Arial" w:cs="Arial"/>
          <w:sz w:val="22"/>
          <w:szCs w:val="22"/>
        </w:rPr>
      </w:pPr>
      <w:r w:rsidRPr="3A8D975E">
        <w:rPr>
          <w:rFonts w:ascii="Arial" w:eastAsia="Arial" w:hAnsi="Arial" w:cs="Arial"/>
          <w:b/>
          <w:bCs/>
          <w:sz w:val="22"/>
          <w:szCs w:val="22"/>
        </w:rPr>
        <w:t>Search Strategy</w:t>
      </w:r>
      <w:r w:rsidR="3C21DFBA" w:rsidRPr="3A8D975E">
        <w:rPr>
          <w:rFonts w:ascii="Arial" w:eastAsia="Arial" w:hAnsi="Arial" w:cs="Arial"/>
          <w:b/>
          <w:bCs/>
          <w:sz w:val="22"/>
          <w:szCs w:val="22"/>
        </w:rPr>
        <w:t>:</w:t>
      </w:r>
    </w:p>
    <w:tbl>
      <w:tblPr>
        <w:tblStyle w:val="TableGrid"/>
        <w:tblW w:w="0" w:type="auto"/>
        <w:tblLook w:val="06A0" w:firstRow="1" w:lastRow="0" w:firstColumn="1" w:lastColumn="0" w:noHBand="1" w:noVBand="1"/>
      </w:tblPr>
      <w:tblGrid>
        <w:gridCol w:w="4508"/>
        <w:gridCol w:w="4508"/>
      </w:tblGrid>
      <w:tr w:rsidR="3A8D975E" w14:paraId="05383047" w14:textId="77777777" w:rsidTr="3A8D975E">
        <w:trPr>
          <w:trHeight w:val="300"/>
        </w:trPr>
        <w:tc>
          <w:tcPr>
            <w:tcW w:w="4508" w:type="dxa"/>
          </w:tcPr>
          <w:p w14:paraId="49D7B421" w14:textId="09DB50A9" w:rsidR="50F87AED" w:rsidRDefault="50F87AED" w:rsidP="3A8D975E">
            <w:pPr>
              <w:spacing w:line="360" w:lineRule="auto"/>
              <w:rPr>
                <w:rFonts w:ascii="Arial" w:eastAsia="Arial" w:hAnsi="Arial" w:cs="Arial"/>
                <w:b/>
                <w:bCs/>
                <w:sz w:val="22"/>
                <w:szCs w:val="22"/>
              </w:rPr>
            </w:pPr>
            <w:r w:rsidRPr="3A8D975E">
              <w:rPr>
                <w:rFonts w:ascii="Arial" w:eastAsia="Arial" w:hAnsi="Arial" w:cs="Arial"/>
                <w:b/>
                <w:bCs/>
                <w:sz w:val="22"/>
                <w:szCs w:val="22"/>
              </w:rPr>
              <w:t>Database</w:t>
            </w:r>
          </w:p>
        </w:tc>
        <w:tc>
          <w:tcPr>
            <w:tcW w:w="4508" w:type="dxa"/>
          </w:tcPr>
          <w:p w14:paraId="5A46ACD6" w14:textId="3E724635" w:rsidR="50F87AED" w:rsidRDefault="50F87AED" w:rsidP="3A8D975E">
            <w:pPr>
              <w:spacing w:line="360" w:lineRule="auto"/>
              <w:rPr>
                <w:rFonts w:ascii="Arial" w:eastAsia="Arial" w:hAnsi="Arial" w:cs="Arial"/>
                <w:b/>
                <w:bCs/>
                <w:sz w:val="22"/>
                <w:szCs w:val="22"/>
              </w:rPr>
            </w:pPr>
            <w:r w:rsidRPr="3A8D975E">
              <w:rPr>
                <w:rFonts w:ascii="Arial" w:eastAsia="Arial" w:hAnsi="Arial" w:cs="Arial"/>
                <w:b/>
                <w:bCs/>
                <w:sz w:val="22"/>
                <w:szCs w:val="22"/>
              </w:rPr>
              <w:t>Google Scholar</w:t>
            </w:r>
          </w:p>
        </w:tc>
      </w:tr>
      <w:tr w:rsidR="3A8D975E" w14:paraId="204316B2" w14:textId="77777777" w:rsidTr="3A8D975E">
        <w:trPr>
          <w:trHeight w:val="300"/>
        </w:trPr>
        <w:tc>
          <w:tcPr>
            <w:tcW w:w="4508" w:type="dxa"/>
          </w:tcPr>
          <w:p w14:paraId="7E13ED16" w14:textId="07C4B6EB" w:rsidR="50F87AED" w:rsidRDefault="50F87AED" w:rsidP="3A8D975E">
            <w:pPr>
              <w:spacing w:line="360" w:lineRule="auto"/>
              <w:rPr>
                <w:rFonts w:ascii="Arial" w:eastAsia="Arial" w:hAnsi="Arial" w:cs="Arial"/>
                <w:b/>
                <w:bCs/>
                <w:sz w:val="22"/>
                <w:szCs w:val="22"/>
              </w:rPr>
            </w:pPr>
            <w:r w:rsidRPr="3A8D975E">
              <w:rPr>
                <w:rFonts w:ascii="Arial" w:eastAsia="Arial" w:hAnsi="Arial" w:cs="Arial"/>
                <w:b/>
                <w:bCs/>
                <w:sz w:val="22"/>
                <w:szCs w:val="22"/>
              </w:rPr>
              <w:t>Search terms</w:t>
            </w:r>
          </w:p>
        </w:tc>
        <w:tc>
          <w:tcPr>
            <w:tcW w:w="4508" w:type="dxa"/>
          </w:tcPr>
          <w:p w14:paraId="20A368C0" w14:textId="2456B10A" w:rsidR="4FA819E8" w:rsidRDefault="4FA819E8" w:rsidP="3A8D975E">
            <w:pPr>
              <w:spacing w:line="360" w:lineRule="auto"/>
              <w:rPr>
                <w:rFonts w:ascii="Arial" w:eastAsia="Arial" w:hAnsi="Arial" w:cs="Arial"/>
                <w:sz w:val="22"/>
                <w:szCs w:val="22"/>
              </w:rPr>
            </w:pPr>
            <w:r w:rsidRPr="3A8D975E">
              <w:rPr>
                <w:rFonts w:ascii="Arial" w:eastAsia="Arial" w:hAnsi="Arial" w:cs="Arial"/>
                <w:sz w:val="22"/>
                <w:szCs w:val="22"/>
              </w:rPr>
              <w:t>Breast cancer</w:t>
            </w:r>
          </w:p>
        </w:tc>
      </w:tr>
      <w:tr w:rsidR="3A8D975E" w14:paraId="63E0096F" w14:textId="77777777" w:rsidTr="3A8D975E">
        <w:trPr>
          <w:trHeight w:val="300"/>
        </w:trPr>
        <w:tc>
          <w:tcPr>
            <w:tcW w:w="4508" w:type="dxa"/>
          </w:tcPr>
          <w:p w14:paraId="3D2206BC" w14:textId="6FD3C113" w:rsidR="3A8D975E" w:rsidRDefault="3A8D975E" w:rsidP="3A8D975E">
            <w:pPr>
              <w:spacing w:line="360" w:lineRule="auto"/>
              <w:rPr>
                <w:rFonts w:ascii="Arial" w:eastAsia="Arial" w:hAnsi="Arial" w:cs="Arial"/>
                <w:b/>
                <w:bCs/>
                <w:sz w:val="22"/>
                <w:szCs w:val="22"/>
              </w:rPr>
            </w:pPr>
          </w:p>
        </w:tc>
        <w:tc>
          <w:tcPr>
            <w:tcW w:w="4508" w:type="dxa"/>
          </w:tcPr>
          <w:p w14:paraId="11F4FB95" w14:textId="74C9F2ED" w:rsidR="4FA819E8" w:rsidRDefault="4FA819E8" w:rsidP="3A8D975E">
            <w:pPr>
              <w:spacing w:line="360" w:lineRule="auto"/>
              <w:rPr>
                <w:rFonts w:ascii="Arial" w:eastAsia="Arial" w:hAnsi="Arial" w:cs="Arial"/>
                <w:sz w:val="22"/>
                <w:szCs w:val="22"/>
              </w:rPr>
            </w:pPr>
            <w:r w:rsidRPr="3A8D975E">
              <w:rPr>
                <w:rFonts w:ascii="Arial" w:eastAsia="Arial" w:hAnsi="Arial" w:cs="Arial"/>
                <w:sz w:val="22"/>
                <w:szCs w:val="22"/>
              </w:rPr>
              <w:t>Black women</w:t>
            </w:r>
          </w:p>
        </w:tc>
      </w:tr>
      <w:tr w:rsidR="3A8D975E" w14:paraId="2B28F115" w14:textId="77777777" w:rsidTr="3A8D975E">
        <w:trPr>
          <w:trHeight w:val="300"/>
        </w:trPr>
        <w:tc>
          <w:tcPr>
            <w:tcW w:w="4508" w:type="dxa"/>
          </w:tcPr>
          <w:p w14:paraId="7457699A" w14:textId="34B52727" w:rsidR="3A8D975E" w:rsidRDefault="3A8D975E" w:rsidP="3A8D975E">
            <w:pPr>
              <w:spacing w:line="360" w:lineRule="auto"/>
              <w:rPr>
                <w:rFonts w:ascii="Arial" w:eastAsia="Arial" w:hAnsi="Arial" w:cs="Arial"/>
                <w:b/>
                <w:bCs/>
                <w:sz w:val="22"/>
                <w:szCs w:val="22"/>
              </w:rPr>
            </w:pPr>
          </w:p>
        </w:tc>
        <w:tc>
          <w:tcPr>
            <w:tcW w:w="4508" w:type="dxa"/>
          </w:tcPr>
          <w:p w14:paraId="22EA773E" w14:textId="7B467493" w:rsidR="4FA819E8" w:rsidRDefault="4FA819E8" w:rsidP="3A8D975E">
            <w:pPr>
              <w:spacing w:line="360" w:lineRule="auto"/>
              <w:rPr>
                <w:rFonts w:ascii="Arial" w:eastAsia="Arial" w:hAnsi="Arial" w:cs="Arial"/>
                <w:sz w:val="22"/>
                <w:szCs w:val="22"/>
              </w:rPr>
            </w:pPr>
            <w:r w:rsidRPr="3A8D975E">
              <w:rPr>
                <w:rFonts w:ascii="Arial" w:eastAsia="Arial" w:hAnsi="Arial" w:cs="Arial"/>
                <w:sz w:val="22"/>
                <w:szCs w:val="22"/>
              </w:rPr>
              <w:t>Barriers</w:t>
            </w:r>
          </w:p>
        </w:tc>
      </w:tr>
      <w:tr w:rsidR="3A8D975E" w14:paraId="528E3355" w14:textId="77777777" w:rsidTr="3A8D975E">
        <w:trPr>
          <w:trHeight w:val="300"/>
        </w:trPr>
        <w:tc>
          <w:tcPr>
            <w:tcW w:w="4508" w:type="dxa"/>
          </w:tcPr>
          <w:p w14:paraId="63556224" w14:textId="3CFCBF01" w:rsidR="3A8D975E" w:rsidRDefault="3A8D975E" w:rsidP="3A8D975E">
            <w:pPr>
              <w:spacing w:line="360" w:lineRule="auto"/>
              <w:rPr>
                <w:rFonts w:ascii="Arial" w:eastAsia="Arial" w:hAnsi="Arial" w:cs="Arial"/>
                <w:b/>
                <w:bCs/>
                <w:sz w:val="22"/>
                <w:szCs w:val="22"/>
              </w:rPr>
            </w:pPr>
          </w:p>
        </w:tc>
        <w:tc>
          <w:tcPr>
            <w:tcW w:w="4508" w:type="dxa"/>
          </w:tcPr>
          <w:p w14:paraId="02A43F2C" w14:textId="096BDA13" w:rsidR="4FA819E8" w:rsidRDefault="4FA819E8" w:rsidP="3A8D975E">
            <w:pPr>
              <w:spacing w:line="360" w:lineRule="auto"/>
              <w:rPr>
                <w:rFonts w:ascii="Arial" w:eastAsia="Arial" w:hAnsi="Arial" w:cs="Arial"/>
                <w:sz w:val="22"/>
                <w:szCs w:val="22"/>
              </w:rPr>
            </w:pPr>
            <w:r w:rsidRPr="3A8D975E">
              <w:rPr>
                <w:rFonts w:ascii="Arial" w:eastAsia="Arial" w:hAnsi="Arial" w:cs="Arial"/>
                <w:sz w:val="22"/>
                <w:szCs w:val="22"/>
              </w:rPr>
              <w:t>United Kingdom</w:t>
            </w:r>
          </w:p>
        </w:tc>
      </w:tr>
      <w:tr w:rsidR="3A8D975E" w14:paraId="47ABBCC6" w14:textId="77777777" w:rsidTr="3A8D975E">
        <w:trPr>
          <w:trHeight w:val="300"/>
        </w:trPr>
        <w:tc>
          <w:tcPr>
            <w:tcW w:w="4508" w:type="dxa"/>
          </w:tcPr>
          <w:p w14:paraId="06982B6D" w14:textId="0D00BBF9" w:rsidR="3A8D975E" w:rsidRDefault="3A8D975E" w:rsidP="3A8D975E">
            <w:pPr>
              <w:spacing w:line="360" w:lineRule="auto"/>
              <w:rPr>
                <w:rFonts w:ascii="Arial" w:eastAsia="Arial" w:hAnsi="Arial" w:cs="Arial"/>
                <w:b/>
                <w:bCs/>
                <w:sz w:val="22"/>
                <w:szCs w:val="22"/>
              </w:rPr>
            </w:pPr>
          </w:p>
        </w:tc>
        <w:tc>
          <w:tcPr>
            <w:tcW w:w="4508" w:type="dxa"/>
          </w:tcPr>
          <w:p w14:paraId="627E6523" w14:textId="17F720A3" w:rsidR="4FA819E8" w:rsidRDefault="4FA819E8" w:rsidP="3A8D975E">
            <w:pPr>
              <w:spacing w:line="360" w:lineRule="auto"/>
              <w:rPr>
                <w:rFonts w:ascii="Arial" w:eastAsia="Arial" w:hAnsi="Arial" w:cs="Arial"/>
                <w:sz w:val="22"/>
                <w:szCs w:val="22"/>
              </w:rPr>
            </w:pPr>
            <w:r w:rsidRPr="3A8D975E">
              <w:rPr>
                <w:rFonts w:ascii="Arial" w:eastAsia="Arial" w:hAnsi="Arial" w:cs="Arial"/>
                <w:sz w:val="22"/>
                <w:szCs w:val="22"/>
              </w:rPr>
              <w:t>Screening</w:t>
            </w:r>
          </w:p>
        </w:tc>
      </w:tr>
      <w:tr w:rsidR="3A8D975E" w14:paraId="401CE647" w14:textId="77777777" w:rsidTr="3A8D975E">
        <w:trPr>
          <w:trHeight w:val="300"/>
        </w:trPr>
        <w:tc>
          <w:tcPr>
            <w:tcW w:w="4508" w:type="dxa"/>
          </w:tcPr>
          <w:p w14:paraId="2AC6B4BA" w14:textId="572E7076" w:rsidR="1A411AE6" w:rsidRDefault="1A411AE6" w:rsidP="3A8D975E">
            <w:pPr>
              <w:spacing w:line="360" w:lineRule="auto"/>
              <w:rPr>
                <w:rFonts w:ascii="Arial" w:eastAsia="Arial" w:hAnsi="Arial" w:cs="Arial"/>
                <w:b/>
                <w:bCs/>
                <w:sz w:val="22"/>
                <w:szCs w:val="22"/>
              </w:rPr>
            </w:pPr>
            <w:r w:rsidRPr="3A8D975E">
              <w:rPr>
                <w:rFonts w:ascii="Arial" w:eastAsia="Arial" w:hAnsi="Arial" w:cs="Arial"/>
                <w:b/>
                <w:bCs/>
                <w:sz w:val="22"/>
                <w:szCs w:val="22"/>
              </w:rPr>
              <w:t>Notes</w:t>
            </w:r>
          </w:p>
        </w:tc>
        <w:tc>
          <w:tcPr>
            <w:tcW w:w="4508" w:type="dxa"/>
          </w:tcPr>
          <w:p w14:paraId="494B78EC" w14:textId="47596091" w:rsidR="1A411AE6" w:rsidRDefault="1A411AE6" w:rsidP="3A8D975E">
            <w:pPr>
              <w:spacing w:line="360" w:lineRule="auto"/>
              <w:rPr>
                <w:rFonts w:ascii="Arial" w:eastAsia="Arial" w:hAnsi="Arial" w:cs="Arial"/>
                <w:i/>
                <w:iCs/>
                <w:sz w:val="22"/>
                <w:szCs w:val="22"/>
              </w:rPr>
            </w:pPr>
            <w:r w:rsidRPr="3A8D975E">
              <w:rPr>
                <w:rFonts w:ascii="Arial" w:eastAsia="Arial" w:hAnsi="Arial" w:cs="Arial"/>
                <w:i/>
                <w:iCs/>
                <w:sz w:val="22"/>
                <w:szCs w:val="22"/>
              </w:rPr>
              <w:t>The keywords are still developing</w:t>
            </w:r>
          </w:p>
        </w:tc>
      </w:tr>
    </w:tbl>
    <w:p w14:paraId="4FA2CD8E" w14:textId="16301482" w:rsidR="002C336F" w:rsidRDefault="002C336F" w:rsidP="3A8D975E">
      <w:pPr>
        <w:spacing w:line="360" w:lineRule="auto"/>
        <w:rPr>
          <w:rFonts w:ascii="Arial" w:eastAsia="Arial" w:hAnsi="Arial" w:cs="Arial"/>
          <w:b/>
          <w:bCs/>
          <w:sz w:val="22"/>
          <w:szCs w:val="22"/>
        </w:rPr>
      </w:pPr>
    </w:p>
    <w:p w14:paraId="21F92CDD" w14:textId="19BAA33E" w:rsidR="002C336F" w:rsidRDefault="2F6CCE0A" w:rsidP="3A8D975E">
      <w:pPr>
        <w:spacing w:line="360" w:lineRule="auto"/>
        <w:rPr>
          <w:rFonts w:ascii="Arial" w:eastAsia="Arial" w:hAnsi="Arial" w:cs="Arial"/>
          <w:sz w:val="22"/>
          <w:szCs w:val="22"/>
        </w:rPr>
      </w:pPr>
      <w:r w:rsidRPr="3A8D975E">
        <w:rPr>
          <w:rFonts w:ascii="Arial" w:eastAsia="Arial" w:hAnsi="Arial" w:cs="Arial"/>
          <w:b/>
          <w:bCs/>
          <w:sz w:val="22"/>
          <w:szCs w:val="22"/>
        </w:rPr>
        <w:t>Analysis</w:t>
      </w:r>
      <w:r w:rsidRPr="3A8D975E">
        <w:rPr>
          <w:rFonts w:ascii="Arial" w:eastAsia="Arial" w:hAnsi="Arial" w:cs="Arial"/>
          <w:sz w:val="22"/>
          <w:szCs w:val="22"/>
        </w:rPr>
        <w:t>: Aveyard (20</w:t>
      </w:r>
      <w:r w:rsidR="5D166A41" w:rsidRPr="3A8D975E">
        <w:rPr>
          <w:rFonts w:ascii="Arial" w:eastAsia="Arial" w:hAnsi="Arial" w:cs="Arial"/>
          <w:sz w:val="22"/>
          <w:szCs w:val="22"/>
        </w:rPr>
        <w:t>14</w:t>
      </w:r>
      <w:r w:rsidRPr="3A8D975E">
        <w:rPr>
          <w:rFonts w:ascii="Arial" w:eastAsia="Arial" w:hAnsi="Arial" w:cs="Arial"/>
          <w:sz w:val="22"/>
          <w:szCs w:val="22"/>
        </w:rPr>
        <w:t>) simplified thematic analysis will be used to identify recurring patterns and themes in the data. Key steps include:</w:t>
      </w:r>
    </w:p>
    <w:p w14:paraId="5435667C" w14:textId="33B354B5" w:rsidR="009B4D47" w:rsidRPr="009B4D47" w:rsidRDefault="1ED0E379" w:rsidP="3A8D975E">
      <w:pPr>
        <w:pStyle w:val="ListParagraph"/>
        <w:numPr>
          <w:ilvl w:val="1"/>
          <w:numId w:val="4"/>
        </w:numPr>
        <w:spacing w:line="360" w:lineRule="auto"/>
        <w:rPr>
          <w:rFonts w:ascii="Arial" w:eastAsia="Arial" w:hAnsi="Arial" w:cs="Arial"/>
          <w:sz w:val="22"/>
          <w:szCs w:val="22"/>
        </w:rPr>
      </w:pPr>
      <w:r w:rsidRPr="3A8D975E">
        <w:rPr>
          <w:rFonts w:ascii="Arial" w:eastAsia="Arial" w:hAnsi="Arial" w:cs="Arial"/>
          <w:sz w:val="22"/>
          <w:szCs w:val="22"/>
        </w:rPr>
        <w:t>Reading and reviewing included studies.</w:t>
      </w:r>
    </w:p>
    <w:p w14:paraId="1FA97DB6" w14:textId="71694556" w:rsidR="009B4D47" w:rsidRPr="009B4D47" w:rsidRDefault="1ED0E379" w:rsidP="3A8D975E">
      <w:pPr>
        <w:pStyle w:val="ListParagraph"/>
        <w:numPr>
          <w:ilvl w:val="1"/>
          <w:numId w:val="4"/>
        </w:numPr>
        <w:spacing w:line="360" w:lineRule="auto"/>
        <w:rPr>
          <w:rFonts w:ascii="Arial" w:eastAsia="Arial" w:hAnsi="Arial" w:cs="Arial"/>
          <w:sz w:val="22"/>
          <w:szCs w:val="22"/>
        </w:rPr>
      </w:pPr>
      <w:r w:rsidRPr="3A8D975E">
        <w:rPr>
          <w:rFonts w:ascii="Arial" w:eastAsia="Arial" w:hAnsi="Arial" w:cs="Arial"/>
          <w:sz w:val="22"/>
          <w:szCs w:val="22"/>
        </w:rPr>
        <w:t>Extracting key findings and concepts.</w:t>
      </w:r>
    </w:p>
    <w:p w14:paraId="444880B7" w14:textId="33B0A052" w:rsidR="009B4D47" w:rsidRPr="009B4D47" w:rsidRDefault="1ED0E379" w:rsidP="3A8D975E">
      <w:pPr>
        <w:pStyle w:val="ListParagraph"/>
        <w:numPr>
          <w:ilvl w:val="1"/>
          <w:numId w:val="4"/>
        </w:numPr>
        <w:spacing w:line="360" w:lineRule="auto"/>
        <w:rPr>
          <w:rFonts w:ascii="Arial" w:eastAsia="Arial" w:hAnsi="Arial" w:cs="Arial"/>
          <w:sz w:val="22"/>
          <w:szCs w:val="22"/>
        </w:rPr>
      </w:pPr>
      <w:r w:rsidRPr="3A8D975E">
        <w:rPr>
          <w:rFonts w:ascii="Arial" w:eastAsia="Arial" w:hAnsi="Arial" w:cs="Arial"/>
          <w:sz w:val="22"/>
          <w:szCs w:val="22"/>
        </w:rPr>
        <w:t>Grouping similar findings into categories.</w:t>
      </w:r>
    </w:p>
    <w:p w14:paraId="364B2465" w14:textId="18D93A12" w:rsidR="009B4D47" w:rsidRPr="009B4D47" w:rsidRDefault="1ED0E379" w:rsidP="3A8D975E">
      <w:pPr>
        <w:pStyle w:val="ListParagraph"/>
        <w:numPr>
          <w:ilvl w:val="1"/>
          <w:numId w:val="4"/>
        </w:numPr>
        <w:spacing w:line="360" w:lineRule="auto"/>
        <w:rPr>
          <w:rFonts w:ascii="Arial" w:eastAsia="Arial" w:hAnsi="Arial" w:cs="Arial"/>
          <w:sz w:val="22"/>
          <w:szCs w:val="22"/>
        </w:rPr>
      </w:pPr>
      <w:r w:rsidRPr="3A8D975E">
        <w:rPr>
          <w:rFonts w:ascii="Arial" w:eastAsia="Arial" w:hAnsi="Arial" w:cs="Arial"/>
          <w:sz w:val="22"/>
          <w:szCs w:val="22"/>
        </w:rPr>
        <w:t>Identifying recurring themes and evidence gaps.</w:t>
      </w:r>
    </w:p>
    <w:p w14:paraId="0AA5FFEA" w14:textId="59066034" w:rsidR="00F9058E" w:rsidRPr="00C61ACB" w:rsidRDefault="2F6CCE0A" w:rsidP="3A8D975E">
      <w:pPr>
        <w:spacing w:line="360" w:lineRule="auto"/>
        <w:rPr>
          <w:rFonts w:ascii="Arial" w:eastAsia="Arial" w:hAnsi="Arial" w:cs="Arial"/>
          <w:b/>
          <w:bCs/>
          <w:sz w:val="22"/>
          <w:szCs w:val="22"/>
          <w:u w:val="single"/>
        </w:rPr>
      </w:pPr>
      <w:r w:rsidRPr="3A8D975E">
        <w:rPr>
          <w:rFonts w:ascii="Arial" w:eastAsia="Arial" w:hAnsi="Arial" w:cs="Arial"/>
          <w:b/>
          <w:bCs/>
          <w:sz w:val="22"/>
          <w:szCs w:val="22"/>
          <w:u w:val="single"/>
        </w:rPr>
        <w:t>Expected Outcomes</w:t>
      </w:r>
    </w:p>
    <w:p w14:paraId="27CD6B41" w14:textId="724CA1A1" w:rsidR="3520587E" w:rsidRDefault="3520587E" w:rsidP="3A8D975E">
      <w:pPr>
        <w:spacing w:line="360" w:lineRule="auto"/>
        <w:rPr>
          <w:rFonts w:ascii="Arial" w:eastAsia="Arial" w:hAnsi="Arial" w:cs="Arial"/>
          <w:color w:val="000000" w:themeColor="text1"/>
          <w:sz w:val="22"/>
          <w:szCs w:val="22"/>
        </w:rPr>
      </w:pPr>
      <w:r w:rsidRPr="3A8D975E">
        <w:rPr>
          <w:rFonts w:ascii="Arial" w:eastAsia="Arial" w:hAnsi="Arial" w:cs="Arial"/>
          <w:color w:val="000000" w:themeColor="text1"/>
          <w:sz w:val="22"/>
          <w:szCs w:val="22"/>
        </w:rPr>
        <w:lastRenderedPageBreak/>
        <w:t>The scoping review will map barriers to breast cancer care among Black women in the UK, identify knowledge gaps, and inform recommendations to improve awareness, access to care, and culturally appropriate services.</w:t>
      </w:r>
    </w:p>
    <w:p w14:paraId="08364F4A" w14:textId="180AC501" w:rsidR="002C336F" w:rsidRPr="00C61ACB" w:rsidRDefault="2F6CCE0A" w:rsidP="3A8D975E">
      <w:pPr>
        <w:spacing w:line="360" w:lineRule="auto"/>
        <w:rPr>
          <w:rFonts w:ascii="Arial" w:eastAsia="Arial" w:hAnsi="Arial" w:cs="Arial"/>
          <w:b/>
          <w:bCs/>
          <w:sz w:val="22"/>
          <w:szCs w:val="22"/>
          <w:u w:val="single"/>
        </w:rPr>
      </w:pPr>
      <w:r w:rsidRPr="3A8D975E">
        <w:rPr>
          <w:rFonts w:ascii="Arial" w:eastAsia="Arial" w:hAnsi="Arial" w:cs="Arial"/>
          <w:b/>
          <w:bCs/>
          <w:sz w:val="22"/>
          <w:szCs w:val="22"/>
          <w:u w:val="single"/>
        </w:rPr>
        <w:t>Ethical Considerations</w:t>
      </w:r>
    </w:p>
    <w:p w14:paraId="15E8C80E" w14:textId="54DD8B3A" w:rsidR="2F6CCE0A" w:rsidRDefault="2F6CCE0A" w:rsidP="3A8D975E">
      <w:pPr>
        <w:spacing w:line="360" w:lineRule="auto"/>
        <w:rPr>
          <w:rFonts w:ascii="Arial" w:eastAsia="Arial" w:hAnsi="Arial" w:cs="Arial"/>
          <w:sz w:val="22"/>
          <w:szCs w:val="22"/>
        </w:rPr>
      </w:pPr>
      <w:r w:rsidRPr="3A8D975E">
        <w:rPr>
          <w:rFonts w:ascii="Arial" w:eastAsia="Arial" w:hAnsi="Arial" w:cs="Arial"/>
          <w:sz w:val="22"/>
          <w:szCs w:val="22"/>
        </w:rPr>
        <w:t>The scoping review will maintain ethical practice b</w:t>
      </w:r>
      <w:r w:rsidR="3B263D2F" w:rsidRPr="3A8D975E">
        <w:rPr>
          <w:rFonts w:ascii="Arial" w:eastAsia="Arial" w:hAnsi="Arial" w:cs="Arial"/>
          <w:sz w:val="22"/>
          <w:szCs w:val="22"/>
        </w:rPr>
        <w:t>y maintaining accurate data reporting, critical appraisal of evidence, and correct referencing to avoid plagiarism</w:t>
      </w:r>
      <w:r w:rsidR="740E5D8D" w:rsidRPr="3A8D975E">
        <w:rPr>
          <w:rFonts w:ascii="Arial" w:eastAsia="Arial" w:hAnsi="Arial" w:cs="Arial"/>
          <w:sz w:val="22"/>
          <w:szCs w:val="22"/>
        </w:rPr>
        <w:t xml:space="preserve">. </w:t>
      </w:r>
    </w:p>
    <w:p w14:paraId="3985A5FE" w14:textId="77777777" w:rsidR="002C336F" w:rsidRPr="00C61ACB" w:rsidRDefault="2F6CCE0A" w:rsidP="3A8D975E">
      <w:pPr>
        <w:spacing w:line="360" w:lineRule="auto"/>
        <w:rPr>
          <w:rFonts w:ascii="Arial" w:eastAsia="Arial" w:hAnsi="Arial" w:cs="Arial"/>
          <w:b/>
          <w:bCs/>
          <w:sz w:val="22"/>
          <w:szCs w:val="22"/>
          <w:u w:val="single"/>
        </w:rPr>
      </w:pPr>
      <w:r w:rsidRPr="3A8D975E">
        <w:rPr>
          <w:rFonts w:ascii="Arial" w:eastAsia="Arial" w:hAnsi="Arial" w:cs="Arial"/>
          <w:b/>
          <w:bCs/>
          <w:sz w:val="22"/>
          <w:szCs w:val="22"/>
          <w:u w:val="single"/>
        </w:rPr>
        <w:t>References</w:t>
      </w:r>
    </w:p>
    <w:p w14:paraId="2962C630" w14:textId="3EFEED0B" w:rsidR="18FFC2D1" w:rsidRDefault="18FFC2D1" w:rsidP="3A8D975E">
      <w:pPr>
        <w:spacing w:line="360" w:lineRule="auto"/>
        <w:rPr>
          <w:rFonts w:ascii="Arial" w:eastAsia="Arial" w:hAnsi="Arial" w:cs="Arial"/>
          <w:sz w:val="22"/>
          <w:szCs w:val="22"/>
        </w:rPr>
      </w:pPr>
      <w:r w:rsidRPr="3A8D975E">
        <w:rPr>
          <w:rFonts w:ascii="Arial" w:eastAsia="Arial" w:hAnsi="Arial" w:cs="Arial"/>
          <w:sz w:val="22"/>
          <w:szCs w:val="22"/>
        </w:rPr>
        <w:t xml:space="preserve">Aliu, A.E., Kerrison, R.S. and Marcu, A. (2025) ‘A systematic review of barriers to breast cancer screening, and of interventions designed to increase participation, among women of Black African and Black Caribbean descent in the UK’, Psycho‐Oncology, 34(2), p. e70093. </w:t>
      </w:r>
    </w:p>
    <w:p w14:paraId="1E2D7F53" w14:textId="3DE8B1D0" w:rsidR="18FFC2D1" w:rsidRDefault="18FFC2D1" w:rsidP="3A8D975E">
      <w:pPr>
        <w:spacing w:line="360" w:lineRule="auto"/>
        <w:rPr>
          <w:rFonts w:ascii="Arial" w:eastAsia="Arial" w:hAnsi="Arial" w:cs="Arial"/>
          <w:sz w:val="22"/>
          <w:szCs w:val="22"/>
        </w:rPr>
      </w:pPr>
      <w:r w:rsidRPr="3A8D975E">
        <w:rPr>
          <w:rFonts w:ascii="Arial" w:eastAsia="Arial" w:hAnsi="Arial" w:cs="Arial"/>
          <w:sz w:val="22"/>
          <w:szCs w:val="22"/>
        </w:rPr>
        <w:t xml:space="preserve">Arksey, H. and O’Malley, L. (2005) ‘Scoping studies: towards a methodological framework’, International Journal of Social Research Methodology, 8(1), pp. 19–32. </w:t>
      </w:r>
    </w:p>
    <w:p w14:paraId="5C5DAE70" w14:textId="396C47FE" w:rsidR="18FFC2D1" w:rsidRDefault="18FFC2D1" w:rsidP="3A8D975E">
      <w:pPr>
        <w:spacing w:line="360" w:lineRule="auto"/>
        <w:rPr>
          <w:rFonts w:ascii="Arial" w:eastAsia="Arial" w:hAnsi="Arial" w:cs="Arial"/>
          <w:sz w:val="22"/>
          <w:szCs w:val="22"/>
        </w:rPr>
      </w:pPr>
      <w:r w:rsidRPr="3A8D975E">
        <w:rPr>
          <w:rFonts w:ascii="Arial" w:eastAsia="Arial" w:hAnsi="Arial" w:cs="Arial"/>
          <w:sz w:val="22"/>
          <w:szCs w:val="22"/>
        </w:rPr>
        <w:t xml:space="preserve">Aveyard, H. (2007) Doing a Literature Review in Health and Social Care: A Practical Guide. Maidenhead: Open University Press. </w:t>
      </w:r>
    </w:p>
    <w:p w14:paraId="6C017902" w14:textId="47ABF1D5" w:rsidR="18FFC2D1" w:rsidRDefault="18FFC2D1" w:rsidP="3A8D975E">
      <w:pPr>
        <w:spacing w:line="360" w:lineRule="auto"/>
        <w:rPr>
          <w:rFonts w:ascii="Arial" w:eastAsia="Arial" w:hAnsi="Arial" w:cs="Arial"/>
          <w:sz w:val="22"/>
          <w:szCs w:val="22"/>
        </w:rPr>
      </w:pPr>
      <w:r w:rsidRPr="3A8D975E">
        <w:rPr>
          <w:rFonts w:ascii="Arial" w:eastAsia="Arial" w:hAnsi="Arial" w:cs="Arial"/>
          <w:sz w:val="22"/>
          <w:szCs w:val="22"/>
        </w:rPr>
        <w:t>Marcu, A., Marke, L., Armes, J., Whitaker, K.L. and Ream, E. (2022) ‘Adapting a breast cancer early presentation intervention for Black women: A focus group study with women of Black African and Black Caribbean descent in the United Kingdom’, European Journal of Cancer Care, 31(6), p. e13652.</w:t>
      </w:r>
    </w:p>
    <w:p w14:paraId="1E548F45" w14:textId="449DF0F0" w:rsidR="3A8D975E" w:rsidRDefault="3A8D975E" w:rsidP="3A8D975E">
      <w:pPr>
        <w:rPr>
          <w:rFonts w:ascii="Arial" w:eastAsia="Arial" w:hAnsi="Arial" w:cs="Arial"/>
          <w:sz w:val="22"/>
          <w:szCs w:val="22"/>
        </w:rPr>
      </w:pPr>
    </w:p>
    <w:p w14:paraId="6032738F" w14:textId="77777777" w:rsidR="002C336F" w:rsidRPr="00C61ACB" w:rsidRDefault="002C336F" w:rsidP="3A8D975E">
      <w:pPr>
        <w:rPr>
          <w:rFonts w:ascii="Arial" w:eastAsia="Arial" w:hAnsi="Arial" w:cs="Arial"/>
          <w:sz w:val="22"/>
          <w:szCs w:val="22"/>
        </w:rPr>
      </w:pPr>
    </w:p>
    <w:sectPr w:rsidR="002C336F" w:rsidRPr="00C61A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F43F3"/>
    <w:multiLevelType w:val="multilevel"/>
    <w:tmpl w:val="F3523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CC5D18"/>
    <w:multiLevelType w:val="hybridMultilevel"/>
    <w:tmpl w:val="4548335E"/>
    <w:lvl w:ilvl="0" w:tplc="05225C74">
      <w:start w:val="1"/>
      <w:numFmt w:val="bullet"/>
      <w:lvlText w:val=""/>
      <w:lvlJc w:val="left"/>
      <w:pPr>
        <w:ind w:left="720" w:hanging="360"/>
      </w:pPr>
      <w:rPr>
        <w:rFonts w:ascii="Wingdings" w:hAnsi="Wingdings" w:hint="default"/>
      </w:rPr>
    </w:lvl>
    <w:lvl w:ilvl="1" w:tplc="21D0B50E">
      <w:start w:val="1"/>
      <w:numFmt w:val="bullet"/>
      <w:lvlText w:val=""/>
      <w:lvlJc w:val="left"/>
      <w:pPr>
        <w:ind w:left="1440" w:hanging="360"/>
      </w:pPr>
      <w:rPr>
        <w:rFonts w:ascii="Wingdings" w:hAnsi="Wingdings" w:hint="default"/>
      </w:rPr>
    </w:lvl>
    <w:lvl w:ilvl="2" w:tplc="6F78ADFC">
      <w:start w:val="1"/>
      <w:numFmt w:val="bullet"/>
      <w:lvlText w:val=""/>
      <w:lvlJc w:val="left"/>
      <w:pPr>
        <w:ind w:left="2160" w:hanging="360"/>
      </w:pPr>
      <w:rPr>
        <w:rFonts w:ascii="Wingdings" w:hAnsi="Wingdings" w:hint="default"/>
      </w:rPr>
    </w:lvl>
    <w:lvl w:ilvl="3" w:tplc="07FA56D4">
      <w:start w:val="1"/>
      <w:numFmt w:val="bullet"/>
      <w:lvlText w:val=""/>
      <w:lvlJc w:val="left"/>
      <w:pPr>
        <w:ind w:left="2880" w:hanging="360"/>
      </w:pPr>
      <w:rPr>
        <w:rFonts w:ascii="Wingdings" w:hAnsi="Wingdings" w:hint="default"/>
      </w:rPr>
    </w:lvl>
    <w:lvl w:ilvl="4" w:tplc="9AD0A094">
      <w:start w:val="1"/>
      <w:numFmt w:val="bullet"/>
      <w:lvlText w:val=""/>
      <w:lvlJc w:val="left"/>
      <w:pPr>
        <w:ind w:left="3600" w:hanging="360"/>
      </w:pPr>
      <w:rPr>
        <w:rFonts w:ascii="Wingdings" w:hAnsi="Wingdings" w:hint="default"/>
      </w:rPr>
    </w:lvl>
    <w:lvl w:ilvl="5" w:tplc="D5444CBC">
      <w:start w:val="1"/>
      <w:numFmt w:val="bullet"/>
      <w:lvlText w:val=""/>
      <w:lvlJc w:val="left"/>
      <w:pPr>
        <w:ind w:left="4320" w:hanging="360"/>
      </w:pPr>
      <w:rPr>
        <w:rFonts w:ascii="Wingdings" w:hAnsi="Wingdings" w:hint="default"/>
      </w:rPr>
    </w:lvl>
    <w:lvl w:ilvl="6" w:tplc="495E3074">
      <w:start w:val="1"/>
      <w:numFmt w:val="bullet"/>
      <w:lvlText w:val=""/>
      <w:lvlJc w:val="left"/>
      <w:pPr>
        <w:ind w:left="5040" w:hanging="360"/>
      </w:pPr>
      <w:rPr>
        <w:rFonts w:ascii="Wingdings" w:hAnsi="Wingdings" w:hint="default"/>
      </w:rPr>
    </w:lvl>
    <w:lvl w:ilvl="7" w:tplc="5A56FE22">
      <w:start w:val="1"/>
      <w:numFmt w:val="bullet"/>
      <w:lvlText w:val=""/>
      <w:lvlJc w:val="left"/>
      <w:pPr>
        <w:ind w:left="5760" w:hanging="360"/>
      </w:pPr>
      <w:rPr>
        <w:rFonts w:ascii="Wingdings" w:hAnsi="Wingdings" w:hint="default"/>
      </w:rPr>
    </w:lvl>
    <w:lvl w:ilvl="8" w:tplc="17C08402">
      <w:start w:val="1"/>
      <w:numFmt w:val="bullet"/>
      <w:lvlText w:val=""/>
      <w:lvlJc w:val="left"/>
      <w:pPr>
        <w:ind w:left="6480" w:hanging="360"/>
      </w:pPr>
      <w:rPr>
        <w:rFonts w:ascii="Wingdings" w:hAnsi="Wingdings" w:hint="default"/>
      </w:rPr>
    </w:lvl>
  </w:abstractNum>
  <w:abstractNum w:abstractNumId="5"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2487"/>
        </w:tabs>
        <w:ind w:left="2487"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B8D336"/>
    <w:multiLevelType w:val="hybridMultilevel"/>
    <w:tmpl w:val="220A1C02"/>
    <w:lvl w:ilvl="0" w:tplc="F7A2AFBA">
      <w:start w:val="1"/>
      <w:numFmt w:val="bullet"/>
      <w:lvlText w:val=""/>
      <w:lvlJc w:val="left"/>
      <w:pPr>
        <w:ind w:left="720" w:hanging="360"/>
      </w:pPr>
      <w:rPr>
        <w:rFonts w:ascii="Symbol" w:hAnsi="Symbol" w:hint="default"/>
      </w:rPr>
    </w:lvl>
    <w:lvl w:ilvl="1" w:tplc="24CE4C52">
      <w:start w:val="1"/>
      <w:numFmt w:val="bullet"/>
      <w:lvlText w:val="o"/>
      <w:lvlJc w:val="left"/>
      <w:pPr>
        <w:ind w:left="1440" w:hanging="360"/>
      </w:pPr>
      <w:rPr>
        <w:rFonts w:ascii="Courier New" w:hAnsi="Courier New" w:hint="default"/>
      </w:rPr>
    </w:lvl>
    <w:lvl w:ilvl="2" w:tplc="40820E94">
      <w:start w:val="1"/>
      <w:numFmt w:val="bullet"/>
      <w:lvlText w:val=""/>
      <w:lvlJc w:val="left"/>
      <w:pPr>
        <w:ind w:left="2160" w:hanging="360"/>
      </w:pPr>
      <w:rPr>
        <w:rFonts w:ascii="Wingdings" w:hAnsi="Wingdings" w:hint="default"/>
      </w:rPr>
    </w:lvl>
    <w:lvl w:ilvl="3" w:tplc="C3E0FA42">
      <w:start w:val="1"/>
      <w:numFmt w:val="bullet"/>
      <w:lvlText w:val=""/>
      <w:lvlJc w:val="left"/>
      <w:pPr>
        <w:ind w:left="2880" w:hanging="360"/>
      </w:pPr>
      <w:rPr>
        <w:rFonts w:ascii="Symbol" w:hAnsi="Symbol" w:hint="default"/>
      </w:rPr>
    </w:lvl>
    <w:lvl w:ilvl="4" w:tplc="6E121D98">
      <w:start w:val="1"/>
      <w:numFmt w:val="bullet"/>
      <w:lvlText w:val="o"/>
      <w:lvlJc w:val="left"/>
      <w:pPr>
        <w:ind w:left="3600" w:hanging="360"/>
      </w:pPr>
      <w:rPr>
        <w:rFonts w:ascii="Courier New" w:hAnsi="Courier New" w:hint="default"/>
      </w:rPr>
    </w:lvl>
    <w:lvl w:ilvl="5" w:tplc="B52E3AD2">
      <w:start w:val="1"/>
      <w:numFmt w:val="bullet"/>
      <w:lvlText w:val=""/>
      <w:lvlJc w:val="left"/>
      <w:pPr>
        <w:ind w:left="4320" w:hanging="360"/>
      </w:pPr>
      <w:rPr>
        <w:rFonts w:ascii="Wingdings" w:hAnsi="Wingdings" w:hint="default"/>
      </w:rPr>
    </w:lvl>
    <w:lvl w:ilvl="6" w:tplc="D9C05448">
      <w:start w:val="1"/>
      <w:numFmt w:val="bullet"/>
      <w:lvlText w:val=""/>
      <w:lvlJc w:val="left"/>
      <w:pPr>
        <w:ind w:left="5040" w:hanging="360"/>
      </w:pPr>
      <w:rPr>
        <w:rFonts w:ascii="Symbol" w:hAnsi="Symbol" w:hint="default"/>
      </w:rPr>
    </w:lvl>
    <w:lvl w:ilvl="7" w:tplc="E0582F5A">
      <w:start w:val="1"/>
      <w:numFmt w:val="bullet"/>
      <w:lvlText w:val="o"/>
      <w:lvlJc w:val="left"/>
      <w:pPr>
        <w:ind w:left="5760" w:hanging="360"/>
      </w:pPr>
      <w:rPr>
        <w:rFonts w:ascii="Courier New" w:hAnsi="Courier New" w:hint="default"/>
      </w:rPr>
    </w:lvl>
    <w:lvl w:ilvl="8" w:tplc="FA8C65CA">
      <w:start w:val="1"/>
      <w:numFmt w:val="bullet"/>
      <w:lvlText w:val=""/>
      <w:lvlJc w:val="left"/>
      <w:pPr>
        <w:ind w:left="6480" w:hanging="360"/>
      </w:pPr>
      <w:rPr>
        <w:rFonts w:ascii="Wingdings" w:hAnsi="Wingdings" w:hint="default"/>
      </w:rPr>
    </w:lvl>
  </w:abstractNum>
  <w:abstractNum w:abstractNumId="7" w15:restartNumberingAfterBreak="0">
    <w:nsid w:val="79BFCAB7"/>
    <w:multiLevelType w:val="hybridMultilevel"/>
    <w:tmpl w:val="A18C077E"/>
    <w:lvl w:ilvl="0" w:tplc="C9D8F5FE">
      <w:start w:val="1"/>
      <w:numFmt w:val="decimal"/>
      <w:lvlText w:val="%1."/>
      <w:lvlJc w:val="left"/>
      <w:pPr>
        <w:ind w:left="720" w:hanging="360"/>
      </w:pPr>
    </w:lvl>
    <w:lvl w:ilvl="1" w:tplc="CF160E1C">
      <w:start w:val="1"/>
      <w:numFmt w:val="lowerLetter"/>
      <w:lvlText w:val="%2."/>
      <w:lvlJc w:val="left"/>
      <w:pPr>
        <w:ind w:left="1440" w:hanging="360"/>
      </w:pPr>
    </w:lvl>
    <w:lvl w:ilvl="2" w:tplc="ABFECC74">
      <w:start w:val="1"/>
      <w:numFmt w:val="lowerRoman"/>
      <w:lvlText w:val="%3."/>
      <w:lvlJc w:val="right"/>
      <w:pPr>
        <w:ind w:left="2160" w:hanging="180"/>
      </w:pPr>
    </w:lvl>
    <w:lvl w:ilvl="3" w:tplc="0C0A2D04">
      <w:start w:val="1"/>
      <w:numFmt w:val="decimal"/>
      <w:lvlText w:val="%4."/>
      <w:lvlJc w:val="left"/>
      <w:pPr>
        <w:ind w:left="2880" w:hanging="360"/>
      </w:pPr>
    </w:lvl>
    <w:lvl w:ilvl="4" w:tplc="466054F2">
      <w:start w:val="1"/>
      <w:numFmt w:val="lowerLetter"/>
      <w:lvlText w:val="%5."/>
      <w:lvlJc w:val="left"/>
      <w:pPr>
        <w:ind w:left="3600" w:hanging="360"/>
      </w:pPr>
    </w:lvl>
    <w:lvl w:ilvl="5" w:tplc="2CCACDF6">
      <w:start w:val="1"/>
      <w:numFmt w:val="lowerRoman"/>
      <w:lvlText w:val="%6."/>
      <w:lvlJc w:val="right"/>
      <w:pPr>
        <w:ind w:left="4320" w:hanging="180"/>
      </w:pPr>
    </w:lvl>
    <w:lvl w:ilvl="6" w:tplc="136095E8">
      <w:start w:val="1"/>
      <w:numFmt w:val="decimal"/>
      <w:lvlText w:val="%7."/>
      <w:lvlJc w:val="left"/>
      <w:pPr>
        <w:ind w:left="5040" w:hanging="360"/>
      </w:pPr>
    </w:lvl>
    <w:lvl w:ilvl="7" w:tplc="68AA9EA2">
      <w:start w:val="1"/>
      <w:numFmt w:val="lowerLetter"/>
      <w:lvlText w:val="%8."/>
      <w:lvlJc w:val="left"/>
      <w:pPr>
        <w:ind w:left="5760" w:hanging="360"/>
      </w:pPr>
    </w:lvl>
    <w:lvl w:ilvl="8" w:tplc="483699CA">
      <w:start w:val="1"/>
      <w:numFmt w:val="lowerRoman"/>
      <w:lvlText w:val="%9."/>
      <w:lvlJc w:val="right"/>
      <w:pPr>
        <w:ind w:left="6480" w:hanging="180"/>
      </w:pPr>
    </w:lvl>
  </w:abstractNum>
  <w:abstractNum w:abstractNumId="8"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9722089">
    <w:abstractNumId w:val="4"/>
  </w:num>
  <w:num w:numId="2" w16cid:durableId="200824126">
    <w:abstractNumId w:val="6"/>
  </w:num>
  <w:num w:numId="3" w16cid:durableId="1368410251">
    <w:abstractNumId w:val="7"/>
  </w:num>
  <w:num w:numId="4" w16cid:durableId="1016731017">
    <w:abstractNumId w:val="5"/>
  </w:num>
  <w:num w:numId="5" w16cid:durableId="1466853792">
    <w:abstractNumId w:val="8"/>
  </w:num>
  <w:num w:numId="6" w16cid:durableId="1545024853">
    <w:abstractNumId w:val="0"/>
  </w:num>
  <w:num w:numId="7" w16cid:durableId="1913393191">
    <w:abstractNumId w:val="1"/>
  </w:num>
  <w:num w:numId="8" w16cid:durableId="2090687978">
    <w:abstractNumId w:val="2"/>
  </w:num>
  <w:num w:numId="9" w16cid:durableId="5445665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D303C"/>
    <w:rsid w:val="000D59F4"/>
    <w:rsid w:val="00107A57"/>
    <w:rsid w:val="00110E26"/>
    <w:rsid w:val="0019225C"/>
    <w:rsid w:val="001A7A67"/>
    <w:rsid w:val="001F04CD"/>
    <w:rsid w:val="002B24E7"/>
    <w:rsid w:val="002C336F"/>
    <w:rsid w:val="002F7C40"/>
    <w:rsid w:val="00321AD3"/>
    <w:rsid w:val="00324448"/>
    <w:rsid w:val="003343FA"/>
    <w:rsid w:val="003A5859"/>
    <w:rsid w:val="003C378C"/>
    <w:rsid w:val="00403F3C"/>
    <w:rsid w:val="0046139A"/>
    <w:rsid w:val="004E3193"/>
    <w:rsid w:val="005143BB"/>
    <w:rsid w:val="00524CEC"/>
    <w:rsid w:val="00577A25"/>
    <w:rsid w:val="005D38A5"/>
    <w:rsid w:val="00735BAC"/>
    <w:rsid w:val="0076708B"/>
    <w:rsid w:val="0083430A"/>
    <w:rsid w:val="00881255"/>
    <w:rsid w:val="008B5A2D"/>
    <w:rsid w:val="008F68AD"/>
    <w:rsid w:val="00934432"/>
    <w:rsid w:val="00983E1B"/>
    <w:rsid w:val="009B1F66"/>
    <w:rsid w:val="009B4D47"/>
    <w:rsid w:val="009C1C27"/>
    <w:rsid w:val="009D6DAA"/>
    <w:rsid w:val="009F5808"/>
    <w:rsid w:val="00A973C5"/>
    <w:rsid w:val="00B057EE"/>
    <w:rsid w:val="00B918CC"/>
    <w:rsid w:val="00BB16BC"/>
    <w:rsid w:val="00BD6E1B"/>
    <w:rsid w:val="00C37FF3"/>
    <w:rsid w:val="00C52254"/>
    <w:rsid w:val="00C61ACB"/>
    <w:rsid w:val="00CBA0EF"/>
    <w:rsid w:val="00CD5733"/>
    <w:rsid w:val="00D51F4B"/>
    <w:rsid w:val="00D95715"/>
    <w:rsid w:val="00DE03EE"/>
    <w:rsid w:val="00E619E4"/>
    <w:rsid w:val="00E93CE7"/>
    <w:rsid w:val="00EA52C4"/>
    <w:rsid w:val="00ED456A"/>
    <w:rsid w:val="00F21A2B"/>
    <w:rsid w:val="00F9058E"/>
    <w:rsid w:val="00FD53A6"/>
    <w:rsid w:val="0213F429"/>
    <w:rsid w:val="03D7BEE7"/>
    <w:rsid w:val="04453F22"/>
    <w:rsid w:val="04681B56"/>
    <w:rsid w:val="0664FA9C"/>
    <w:rsid w:val="07E5A198"/>
    <w:rsid w:val="09ABCB0A"/>
    <w:rsid w:val="0A0C9F00"/>
    <w:rsid w:val="0B71A9F2"/>
    <w:rsid w:val="0BADD99F"/>
    <w:rsid w:val="0BD333DB"/>
    <w:rsid w:val="0BEBFCA4"/>
    <w:rsid w:val="0C186CFF"/>
    <w:rsid w:val="0D9A2F9D"/>
    <w:rsid w:val="0DAD1E21"/>
    <w:rsid w:val="0E271F17"/>
    <w:rsid w:val="0E9188F3"/>
    <w:rsid w:val="0F4ED998"/>
    <w:rsid w:val="0FC16133"/>
    <w:rsid w:val="10CA2EA4"/>
    <w:rsid w:val="115740D1"/>
    <w:rsid w:val="11D65870"/>
    <w:rsid w:val="12A0E625"/>
    <w:rsid w:val="13314710"/>
    <w:rsid w:val="138652B7"/>
    <w:rsid w:val="1399B5A4"/>
    <w:rsid w:val="1590BBE5"/>
    <w:rsid w:val="15F4652C"/>
    <w:rsid w:val="16E5F1AD"/>
    <w:rsid w:val="17208F2A"/>
    <w:rsid w:val="18FFC2D1"/>
    <w:rsid w:val="1A365AA8"/>
    <w:rsid w:val="1A411AE6"/>
    <w:rsid w:val="1CA6C5BD"/>
    <w:rsid w:val="1D438374"/>
    <w:rsid w:val="1E1BE086"/>
    <w:rsid w:val="1ED0E379"/>
    <w:rsid w:val="1FCA6AF6"/>
    <w:rsid w:val="2268A71B"/>
    <w:rsid w:val="23007C06"/>
    <w:rsid w:val="23D663EF"/>
    <w:rsid w:val="23FDFC28"/>
    <w:rsid w:val="243D50C2"/>
    <w:rsid w:val="24DFEE5D"/>
    <w:rsid w:val="25027B9F"/>
    <w:rsid w:val="268123C6"/>
    <w:rsid w:val="27DDA15D"/>
    <w:rsid w:val="29977F03"/>
    <w:rsid w:val="29B90870"/>
    <w:rsid w:val="2B1AE247"/>
    <w:rsid w:val="2CAD1C45"/>
    <w:rsid w:val="2E062350"/>
    <w:rsid w:val="2F6CCE0A"/>
    <w:rsid w:val="3091B265"/>
    <w:rsid w:val="335DCA73"/>
    <w:rsid w:val="339C176F"/>
    <w:rsid w:val="3520587E"/>
    <w:rsid w:val="35E9921C"/>
    <w:rsid w:val="37D34839"/>
    <w:rsid w:val="3937F490"/>
    <w:rsid w:val="3A653C38"/>
    <w:rsid w:val="3A8D975E"/>
    <w:rsid w:val="3B263D2F"/>
    <w:rsid w:val="3BFAC008"/>
    <w:rsid w:val="3C21DFBA"/>
    <w:rsid w:val="3C2B7E73"/>
    <w:rsid w:val="3D562B2B"/>
    <w:rsid w:val="3DF0E086"/>
    <w:rsid w:val="3F38CDC9"/>
    <w:rsid w:val="3FEAE545"/>
    <w:rsid w:val="3FFA503F"/>
    <w:rsid w:val="41FDDFDE"/>
    <w:rsid w:val="4345F3ED"/>
    <w:rsid w:val="44D5F5CF"/>
    <w:rsid w:val="4584EB37"/>
    <w:rsid w:val="4918594B"/>
    <w:rsid w:val="49598C44"/>
    <w:rsid w:val="4D436134"/>
    <w:rsid w:val="4D5DFDCD"/>
    <w:rsid w:val="4D7C68C0"/>
    <w:rsid w:val="4DC35386"/>
    <w:rsid w:val="4E1EE15F"/>
    <w:rsid w:val="4E5371C2"/>
    <w:rsid w:val="4FA819E8"/>
    <w:rsid w:val="4FE2B4E3"/>
    <w:rsid w:val="50F87AED"/>
    <w:rsid w:val="51FDF1B8"/>
    <w:rsid w:val="526E4177"/>
    <w:rsid w:val="52821FCF"/>
    <w:rsid w:val="5298ACA1"/>
    <w:rsid w:val="536838F2"/>
    <w:rsid w:val="588DA905"/>
    <w:rsid w:val="5948ACF5"/>
    <w:rsid w:val="5B998D46"/>
    <w:rsid w:val="5CAA5A5E"/>
    <w:rsid w:val="5D166A41"/>
    <w:rsid w:val="5E59918B"/>
    <w:rsid w:val="60DD6AC6"/>
    <w:rsid w:val="624A03E9"/>
    <w:rsid w:val="6488647D"/>
    <w:rsid w:val="65326C2A"/>
    <w:rsid w:val="65550C8D"/>
    <w:rsid w:val="65A870E4"/>
    <w:rsid w:val="660DD3F2"/>
    <w:rsid w:val="66C45E86"/>
    <w:rsid w:val="67C1D67C"/>
    <w:rsid w:val="69A63A4B"/>
    <w:rsid w:val="69C240A0"/>
    <w:rsid w:val="6ACEDA7B"/>
    <w:rsid w:val="6B34DE73"/>
    <w:rsid w:val="6BA377CF"/>
    <w:rsid w:val="6C386A25"/>
    <w:rsid w:val="6C557C4B"/>
    <w:rsid w:val="70CC01F4"/>
    <w:rsid w:val="73F023B2"/>
    <w:rsid w:val="73F393EC"/>
    <w:rsid w:val="73FD2AE0"/>
    <w:rsid w:val="740E5D8D"/>
    <w:rsid w:val="740EF189"/>
    <w:rsid w:val="7427A6D9"/>
    <w:rsid w:val="7459EC81"/>
    <w:rsid w:val="745E6D01"/>
    <w:rsid w:val="787D9074"/>
    <w:rsid w:val="78D6B13C"/>
    <w:rsid w:val="7F64B72C"/>
    <w:rsid w:val="7FF2FB7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9B0768C-CB48-437A-B20D-9633A9A2F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3EE"/>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66cc768855260e19fff99553ec0b838b">
  <xsd:schema xmlns:xsd="http://www.w3.org/2001/XMLSchema" xmlns:xs="http://www.w3.org/2001/XMLSchema" xmlns:p="http://schemas.microsoft.com/office/2006/metadata/properties" xmlns:ns3="0085e1a2-9cbf-4b92-866b-21f3c89040b6" targetNamespace="http://schemas.microsoft.com/office/2006/metadata/properties" ma:root="true" ma:fieldsID="a211917dfdf7cbdaa4fc5a0f82369e7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27F3B4-F07C-4F6A-9062-A3701AC2434C}">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EFA723C1-4F26-4D4E-B68F-4321C04D98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C4AB89-6E37-49A4-BA68-583CB79D8B4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691</Words>
  <Characters>3939</Characters>
  <Application>Microsoft Office Word</Application>
  <DocSecurity>0</DocSecurity>
  <Lines>32</Lines>
  <Paragraphs>9</Paragraphs>
  <ScaleCrop>false</ScaleCrop>
  <Company/>
  <LinksUpToDate>false</LinksUpToDate>
  <CharactersWithSpaces>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Joan Miller (2406689)</cp:lastModifiedBy>
  <cp:revision>2</cp:revision>
  <dcterms:created xsi:type="dcterms:W3CDTF">2026-06-15T07:12:00Z</dcterms:created>
  <dcterms:modified xsi:type="dcterms:W3CDTF">2026-06-15T07:12:00Z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