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3E8DACF" w:rsidR="004B0295" w:rsidRPr="00922BCA" w:rsidRDefault="00900C95" w:rsidP="00922BCA">
      <w:pPr>
        <w:pStyle w:val="ListParagraph"/>
        <w:numPr>
          <w:ilvl w:val="0"/>
          <w:numId w:val="40"/>
        </w:numPr>
        <w:rPr>
          <w:rFonts w:cs="Arial"/>
          <w:b/>
          <w:bCs/>
          <w:sz w:val="22"/>
          <w:szCs w:val="22"/>
        </w:rPr>
      </w:pPr>
      <w:r w:rsidRPr="00922BCA">
        <w:rPr>
          <w:rFonts w:cs="Arial"/>
          <w:b/>
          <w:bCs/>
          <w:sz w:val="22"/>
          <w:szCs w:val="22"/>
        </w:rPr>
        <w:t>8,000-word</w:t>
      </w:r>
      <w:r w:rsidR="004B0295" w:rsidRPr="00922BCA">
        <w:rPr>
          <w:rFonts w:cs="Arial"/>
          <w:b/>
          <w:bCs/>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5EE0B2EE" w:rsidR="004B0295" w:rsidRPr="004B0295" w:rsidRDefault="00900C95" w:rsidP="00D012E7">
      <w:pPr>
        <w:rPr>
          <w:rFonts w:cs="Arial"/>
          <w:b/>
          <w:bCs/>
          <w:sz w:val="22"/>
          <w:szCs w:val="22"/>
        </w:rPr>
      </w:pPr>
      <w:r w:rsidRPr="004B0295">
        <w:rPr>
          <w:rFonts w:cs="Arial"/>
          <w:b/>
          <w:bCs/>
          <w:sz w:val="22"/>
          <w:szCs w:val="22"/>
        </w:rPr>
        <w:t>4,000-word</w:t>
      </w:r>
      <w:r w:rsidR="004B0295"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047181" w:rsidRPr="00B61956" w14:paraId="26BA44B1" w14:textId="77777777" w:rsidTr="00F948A4">
        <w:tc>
          <w:tcPr>
            <w:tcW w:w="6242" w:type="dxa"/>
            <w:tcMar>
              <w:top w:w="0" w:type="dxa"/>
              <w:left w:w="108" w:type="dxa"/>
              <w:bottom w:w="0" w:type="dxa"/>
              <w:right w:w="108" w:type="dxa"/>
            </w:tcMar>
          </w:tcPr>
          <w:p w14:paraId="6CF2ABE3" w14:textId="7DCEFD90" w:rsidR="005C6CD8" w:rsidRDefault="005C6CD8" w:rsidP="00D4485A">
            <w:pPr>
              <w:pStyle w:val="BodyText"/>
              <w:jc w:val="both"/>
              <w:rPr>
                <w:rFonts w:cs="Arial"/>
                <w:b/>
                <w:bCs/>
                <w:sz w:val="22"/>
                <w:szCs w:val="22"/>
              </w:rPr>
            </w:pPr>
            <w:r w:rsidRPr="00D012E7">
              <w:rPr>
                <w:rFonts w:cs="Arial"/>
                <w:b/>
                <w:bCs/>
                <w:sz w:val="22"/>
                <w:szCs w:val="22"/>
              </w:rPr>
              <w:t xml:space="preserve">NAME: </w:t>
            </w:r>
            <w:r w:rsidR="00922BCA" w:rsidRPr="00922BCA">
              <w:rPr>
                <w:rFonts w:cs="Arial"/>
                <w:sz w:val="22"/>
                <w:szCs w:val="22"/>
              </w:rPr>
              <w:t>GARETH BENNETT</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BDF5EF6"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922BCA" w:rsidRPr="00922BCA">
              <w:rPr>
                <w:rFonts w:cs="Arial"/>
                <w:sz w:val="22"/>
                <w:szCs w:val="22"/>
              </w:rPr>
              <w:t>2031207</w:t>
            </w:r>
          </w:p>
        </w:tc>
      </w:tr>
      <w:tr w:rsidR="005C6CD8" w:rsidRPr="00B61956" w14:paraId="6AEAE466" w14:textId="77777777" w:rsidTr="00F948A4">
        <w:tc>
          <w:tcPr>
            <w:tcW w:w="9077" w:type="dxa"/>
            <w:gridSpan w:val="2"/>
            <w:shd w:val="clear" w:color="auto" w:fill="FFFFFF"/>
            <w:tcMar>
              <w:top w:w="0" w:type="dxa"/>
              <w:left w:w="108" w:type="dxa"/>
              <w:bottom w:w="0" w:type="dxa"/>
              <w:right w:w="108" w:type="dxa"/>
            </w:tcMar>
          </w:tcPr>
          <w:p w14:paraId="7CF5C411" w14:textId="77777777" w:rsidR="000B6A5E" w:rsidRDefault="005C6CD8" w:rsidP="000B6A5E">
            <w:pPr>
              <w:jc w:val="both"/>
              <w:rPr>
                <w:rFonts w:cs="Arial"/>
                <w:b/>
                <w:bCs/>
                <w:sz w:val="20"/>
              </w:rPr>
            </w:pPr>
            <w:r w:rsidRPr="002263B2">
              <w:rPr>
                <w:rFonts w:cs="Arial"/>
                <w:b/>
                <w:bCs/>
                <w:sz w:val="20"/>
              </w:rPr>
              <w:t>DRAFT RESEARCH TITLE</w:t>
            </w:r>
            <w:r w:rsidR="00D012E7" w:rsidRPr="002263B2">
              <w:rPr>
                <w:rFonts w:cs="Arial"/>
                <w:b/>
                <w:bCs/>
                <w:sz w:val="20"/>
              </w:rPr>
              <w:t xml:space="preserve"> </w:t>
            </w:r>
            <w:r w:rsidRPr="002263B2">
              <w:rPr>
                <w:rFonts w:cs="Arial"/>
                <w:b/>
                <w:bCs/>
                <w:sz w:val="20"/>
              </w:rPr>
              <w:t>QUESTION:</w:t>
            </w:r>
            <w:r w:rsidR="000B6A5E" w:rsidRPr="002263B2">
              <w:rPr>
                <w:rFonts w:cs="Arial"/>
                <w:b/>
                <w:bCs/>
                <w:sz w:val="20"/>
              </w:rPr>
              <w:t xml:space="preserve"> </w:t>
            </w:r>
          </w:p>
          <w:p w14:paraId="280D6EDC" w14:textId="77777777" w:rsidR="002C1EE7" w:rsidRDefault="002C1EE7" w:rsidP="000B6A5E">
            <w:pPr>
              <w:jc w:val="both"/>
              <w:rPr>
                <w:rFonts w:cs="Arial"/>
                <w:b/>
                <w:bCs/>
                <w:sz w:val="20"/>
              </w:rPr>
            </w:pPr>
          </w:p>
          <w:p w14:paraId="37DC5BB1" w14:textId="78C371E8" w:rsidR="000B6A5E" w:rsidRPr="000B6A5E" w:rsidRDefault="000B6A5E" w:rsidP="000B6A5E">
            <w:pPr>
              <w:jc w:val="both"/>
              <w:rPr>
                <w:rFonts w:cs="Arial"/>
                <w:b/>
                <w:bCs/>
                <w:i/>
                <w:iCs/>
                <w:sz w:val="20"/>
              </w:rPr>
            </w:pPr>
            <w:r w:rsidRPr="000B6A5E">
              <w:rPr>
                <w:rFonts w:cs="Arial"/>
                <w:b/>
                <w:bCs/>
                <w:i/>
                <w:iCs/>
                <w:sz w:val="20"/>
              </w:rPr>
              <w:t xml:space="preserve">This dissertation will be focused on </w:t>
            </w:r>
          </w:p>
          <w:p w14:paraId="52EA0AA0" w14:textId="4F4C2138" w:rsidR="005C6CD8" w:rsidRDefault="000B6A5E" w:rsidP="000B6A5E">
            <w:pPr>
              <w:jc w:val="both"/>
              <w:rPr>
                <w:rFonts w:cs="Arial"/>
                <w:b/>
                <w:bCs/>
                <w:sz w:val="20"/>
              </w:rPr>
            </w:pPr>
            <w:r w:rsidRPr="000B6A5E">
              <w:rPr>
                <w:rFonts w:cs="Arial"/>
                <w:b/>
                <w:bCs/>
                <w:i/>
                <w:iCs/>
                <w:sz w:val="20"/>
              </w:rPr>
              <w:t>‘An investigation into the effectiveness of the Police’s power to stop and search in England and Wales’.</w:t>
            </w:r>
          </w:p>
          <w:p w14:paraId="316131E2" w14:textId="77777777" w:rsidR="000B6A5E" w:rsidRPr="002263B2" w:rsidRDefault="000B6A5E" w:rsidP="000B6A5E">
            <w:pPr>
              <w:jc w:val="both"/>
              <w:rPr>
                <w:rFonts w:cs="Arial"/>
                <w:b/>
                <w:bCs/>
                <w:sz w:val="20"/>
              </w:rPr>
            </w:pPr>
          </w:p>
          <w:p w14:paraId="461E49DA" w14:textId="45E1358F" w:rsidR="002D0EF0" w:rsidRPr="002263B2" w:rsidRDefault="002D0EF0" w:rsidP="00D4485A">
            <w:pPr>
              <w:jc w:val="both"/>
              <w:rPr>
                <w:rFonts w:cs="Arial"/>
                <w:b/>
                <w:bCs/>
                <w:sz w:val="20"/>
              </w:rPr>
            </w:pPr>
            <w:r w:rsidRPr="002263B2">
              <w:rPr>
                <w:rFonts w:cs="Arial"/>
                <w:b/>
                <w:bCs/>
                <w:sz w:val="20"/>
              </w:rPr>
              <w:t>INTRO</w:t>
            </w:r>
            <w:r w:rsidR="00766657" w:rsidRPr="002263B2">
              <w:rPr>
                <w:rFonts w:cs="Arial"/>
                <w:b/>
                <w:bCs/>
                <w:sz w:val="20"/>
              </w:rPr>
              <w:t>DUCTION</w:t>
            </w:r>
            <w:r w:rsidRPr="002263B2">
              <w:rPr>
                <w:rFonts w:cs="Arial"/>
                <w:b/>
                <w:bCs/>
                <w:sz w:val="20"/>
              </w:rPr>
              <w:t>:</w:t>
            </w:r>
          </w:p>
          <w:p w14:paraId="476C6A1D" w14:textId="5E3BD161" w:rsidR="00C32B50" w:rsidRPr="002263B2" w:rsidRDefault="00C32B50" w:rsidP="00D4485A">
            <w:pPr>
              <w:jc w:val="both"/>
              <w:rPr>
                <w:rFonts w:cs="Arial"/>
                <w:b/>
                <w:bCs/>
                <w:sz w:val="20"/>
              </w:rPr>
            </w:pPr>
          </w:p>
          <w:p w14:paraId="3B6970BC" w14:textId="77777777" w:rsidR="00900C95" w:rsidRPr="002263B2" w:rsidRDefault="00900C95" w:rsidP="00D4485A">
            <w:pPr>
              <w:jc w:val="both"/>
              <w:rPr>
                <w:rFonts w:cs="Arial"/>
                <w:b/>
                <w:bCs/>
                <w:sz w:val="20"/>
              </w:rPr>
            </w:pPr>
          </w:p>
          <w:p w14:paraId="1A5D98B7" w14:textId="1A203806" w:rsidR="00B07201" w:rsidRPr="002263B2" w:rsidRDefault="00CC1B04" w:rsidP="00D4485A">
            <w:pPr>
              <w:jc w:val="both"/>
              <w:rPr>
                <w:rFonts w:cs="Arial"/>
                <w:sz w:val="20"/>
              </w:rPr>
            </w:pPr>
            <w:r w:rsidRPr="002263B2">
              <w:rPr>
                <w:rFonts w:cs="Arial"/>
                <w:sz w:val="20"/>
              </w:rPr>
              <w:t>The purpose of this study is to determine how effective police stop and search powers is in England and Wales. This project will also examine if this power is an effective strategy for preventing crime and whether it raises or lowers public trust in Police forces.</w:t>
            </w:r>
          </w:p>
          <w:p w14:paraId="25F896CD" w14:textId="77777777" w:rsidR="00B07201" w:rsidRPr="002263B2" w:rsidRDefault="00B07201" w:rsidP="00D4485A">
            <w:pPr>
              <w:jc w:val="both"/>
              <w:rPr>
                <w:rFonts w:cs="Arial"/>
                <w:sz w:val="20"/>
              </w:rPr>
            </w:pPr>
          </w:p>
          <w:p w14:paraId="33EB057D" w14:textId="77777777" w:rsidR="00B07201" w:rsidRPr="002263B2" w:rsidRDefault="00B07201" w:rsidP="00D4485A">
            <w:pPr>
              <w:jc w:val="both"/>
              <w:rPr>
                <w:sz w:val="20"/>
              </w:rPr>
            </w:pPr>
          </w:p>
          <w:p w14:paraId="62E32D01" w14:textId="77AD9749" w:rsidR="00B07201" w:rsidRPr="002263B2" w:rsidRDefault="00B07201" w:rsidP="00D4485A">
            <w:pPr>
              <w:jc w:val="both"/>
              <w:rPr>
                <w:sz w:val="20"/>
              </w:rPr>
            </w:pPr>
            <w:r w:rsidRPr="002263B2">
              <w:rPr>
                <w:sz w:val="20"/>
              </w:rPr>
              <w:t xml:space="preserve">Ben Bradford and Matteo Tiratelli investigated </w:t>
            </w:r>
            <w:r w:rsidR="00E7051C" w:rsidRPr="002263B2">
              <w:rPr>
                <w:sz w:val="20"/>
              </w:rPr>
              <w:t>‘</w:t>
            </w:r>
            <w:r w:rsidR="00E7051C" w:rsidRPr="002263B2">
              <w:rPr>
                <w:i/>
                <w:iCs/>
                <w:sz w:val="20"/>
              </w:rPr>
              <w:t xml:space="preserve">Does </w:t>
            </w:r>
            <w:r w:rsidRPr="002263B2">
              <w:rPr>
                <w:i/>
                <w:iCs/>
                <w:sz w:val="20"/>
              </w:rPr>
              <w:t>stop and search reduce crime</w:t>
            </w:r>
            <w:r w:rsidR="00E7051C" w:rsidRPr="002263B2">
              <w:rPr>
                <w:i/>
                <w:iCs/>
                <w:sz w:val="20"/>
              </w:rPr>
              <w:t>?</w:t>
            </w:r>
            <w:r w:rsidR="00E7051C" w:rsidRPr="002263B2">
              <w:rPr>
                <w:sz w:val="20"/>
              </w:rPr>
              <w:t>’</w:t>
            </w:r>
            <w:r w:rsidRPr="002263B2">
              <w:rPr>
                <w:sz w:val="20"/>
              </w:rPr>
              <w:t xml:space="preserve">. </w:t>
            </w:r>
          </w:p>
          <w:p w14:paraId="5C7CD074" w14:textId="1028CF4F" w:rsidR="00F102FE" w:rsidRPr="002263B2" w:rsidRDefault="00C977E9" w:rsidP="00D4485A">
            <w:pPr>
              <w:jc w:val="both"/>
              <w:rPr>
                <w:sz w:val="20"/>
              </w:rPr>
            </w:pPr>
            <w:r w:rsidRPr="002263B2">
              <w:rPr>
                <w:sz w:val="20"/>
              </w:rPr>
              <w:t xml:space="preserve">There are two categories into which these </w:t>
            </w:r>
            <w:r w:rsidR="00117E32">
              <w:rPr>
                <w:sz w:val="20"/>
              </w:rPr>
              <w:t xml:space="preserve">powers </w:t>
            </w:r>
            <w:r w:rsidRPr="002263B2">
              <w:rPr>
                <w:sz w:val="20"/>
              </w:rPr>
              <w:t>can be placed. Section 1 of the Police and Criminal Evidence Act of 1984 (PACE), permits searches for stolen goods and a variety of prohibited items (such as offensive weapons), Section 23 of the Misuse of Drugs Act of 1971 (S23), and Section 47 of the Firearms Act of 1968 (S47) are among those that require officers to have "reasonable suspicion" before conducting a search. The Criminal Justice and Public Order Act of 1994's section 60, intends to stop major acts of violence, and the Terrorism Act of 2000's section 44, aimed at halting acts of terrorism, are two examples of laws that have no need for such suspicion (</w:t>
            </w:r>
            <w:r w:rsidR="0099520D" w:rsidRPr="002263B2">
              <w:rPr>
                <w:sz w:val="20"/>
              </w:rPr>
              <w:t>Bradford &amp; Tiratelli, 2019)</w:t>
            </w:r>
            <w:r w:rsidR="002263B2" w:rsidRPr="002263B2">
              <w:rPr>
                <w:sz w:val="20"/>
              </w:rPr>
              <w:t>.</w:t>
            </w:r>
          </w:p>
          <w:p w14:paraId="43B90CBA" w14:textId="77777777" w:rsidR="00C977E9" w:rsidRPr="002263B2" w:rsidRDefault="00C977E9" w:rsidP="00D4485A">
            <w:pPr>
              <w:jc w:val="both"/>
              <w:rPr>
                <w:color w:val="FF0000"/>
                <w:sz w:val="20"/>
              </w:rPr>
            </w:pPr>
          </w:p>
          <w:p w14:paraId="251743D3" w14:textId="77777777" w:rsidR="00F102FE" w:rsidRPr="002263B2" w:rsidRDefault="00F102FE" w:rsidP="00D4485A">
            <w:pPr>
              <w:jc w:val="both"/>
              <w:rPr>
                <w:color w:val="FF0000"/>
                <w:sz w:val="20"/>
              </w:rPr>
            </w:pPr>
          </w:p>
          <w:p w14:paraId="59555E9A" w14:textId="4901BBE2" w:rsidR="00F102FE" w:rsidRDefault="00F102FE" w:rsidP="00D4485A">
            <w:pPr>
              <w:jc w:val="both"/>
              <w:rPr>
                <w:sz w:val="20"/>
              </w:rPr>
            </w:pPr>
          </w:p>
          <w:p w14:paraId="3F75818C" w14:textId="55F95729" w:rsidR="00CB48D8" w:rsidRPr="00CB48D8" w:rsidRDefault="00CB48D8" w:rsidP="00D4485A">
            <w:pPr>
              <w:jc w:val="both"/>
              <w:rPr>
                <w:sz w:val="20"/>
              </w:rPr>
            </w:pPr>
            <w:r w:rsidRPr="002263B2">
              <w:rPr>
                <w:sz w:val="20"/>
              </w:rPr>
              <w:t>Stop and search is on one of the most controversial powers that Police in England and Wales have.</w:t>
            </w:r>
            <w:r>
              <w:rPr>
                <w:sz w:val="20"/>
              </w:rPr>
              <w:t xml:space="preserve"> It is a power that the public closely examines. </w:t>
            </w:r>
            <w:r w:rsidRPr="002263B2">
              <w:rPr>
                <w:sz w:val="20"/>
              </w:rPr>
              <w:t>The effectiveness of using this power and imparting this knowledge to others has driven me to think about this issue because it is one that fascinates me.</w:t>
            </w:r>
            <w:r>
              <w:rPr>
                <w:sz w:val="20"/>
              </w:rPr>
              <w:t xml:space="preserve"> </w:t>
            </w:r>
            <w:r w:rsidRPr="00CB48D8">
              <w:rPr>
                <w:rStyle w:val="css-0"/>
                <w:rFonts w:cs="Arial"/>
                <w:sz w:val="20"/>
                <w:shd w:val="clear" w:color="auto" w:fill="FFFFFF" w:themeFill="background1"/>
              </w:rPr>
              <w:t>I'm </w:t>
            </w:r>
            <w:r w:rsidRPr="00CB48D8">
              <w:rPr>
                <w:rStyle w:val="css-rh820s"/>
                <w:rFonts w:cs="Arial"/>
                <w:sz w:val="20"/>
                <w:shd w:val="clear" w:color="auto" w:fill="FFFFFF" w:themeFill="background1"/>
              </w:rPr>
              <w:t>interested </w:t>
            </w:r>
            <w:r w:rsidRPr="00CB48D8">
              <w:rPr>
                <w:rStyle w:val="css-0"/>
                <w:rFonts w:cs="Arial"/>
                <w:sz w:val="20"/>
                <w:shd w:val="clear" w:color="auto" w:fill="FFFFFF" w:themeFill="background1"/>
              </w:rPr>
              <w:t>in </w:t>
            </w:r>
            <w:r w:rsidRPr="00CB48D8">
              <w:rPr>
                <w:rStyle w:val="css-rh820s"/>
                <w:rFonts w:cs="Arial"/>
                <w:sz w:val="20"/>
                <w:shd w:val="clear" w:color="auto" w:fill="FFFFFF" w:themeFill="background1"/>
              </w:rPr>
              <w:t>learning </w:t>
            </w:r>
            <w:r w:rsidRPr="00CB48D8">
              <w:rPr>
                <w:rStyle w:val="css-0"/>
                <w:rFonts w:cs="Arial"/>
                <w:sz w:val="20"/>
                <w:shd w:val="clear" w:color="auto" w:fill="FFFFFF" w:themeFill="background1"/>
              </w:rPr>
              <w:t>how </w:t>
            </w:r>
            <w:r w:rsidRPr="00CB48D8">
              <w:rPr>
                <w:rStyle w:val="css-rh820s"/>
                <w:rFonts w:cs="Arial"/>
                <w:sz w:val="20"/>
                <w:shd w:val="clear" w:color="auto" w:fill="FFFFFF" w:themeFill="background1"/>
              </w:rPr>
              <w:t>effective </w:t>
            </w:r>
            <w:r w:rsidRPr="00CB48D8">
              <w:rPr>
                <w:rStyle w:val="css-0"/>
                <w:rFonts w:cs="Arial"/>
                <w:sz w:val="20"/>
                <w:shd w:val="clear" w:color="auto" w:fill="FFFFFF" w:themeFill="background1"/>
              </w:rPr>
              <w:t>this power is at </w:t>
            </w:r>
            <w:r w:rsidRPr="00CB48D8">
              <w:rPr>
                <w:rStyle w:val="css-rh820s"/>
                <w:rFonts w:cs="Arial"/>
                <w:sz w:val="20"/>
                <w:shd w:val="clear" w:color="auto" w:fill="FFFFFF" w:themeFill="background1"/>
              </w:rPr>
              <w:t>deterring </w:t>
            </w:r>
            <w:r w:rsidRPr="00CB48D8">
              <w:rPr>
                <w:rStyle w:val="css-1eh0vfs"/>
                <w:rFonts w:cs="Arial"/>
                <w:sz w:val="20"/>
                <w:shd w:val="clear" w:color="auto" w:fill="FFFFFF" w:themeFill="background1"/>
              </w:rPr>
              <w:t>crime and whether it has any real impact on t</w:t>
            </w:r>
            <w:r w:rsidRPr="00CB48D8">
              <w:rPr>
                <w:rStyle w:val="css-0"/>
                <w:rFonts w:cs="Arial"/>
                <w:sz w:val="20"/>
                <w:shd w:val="clear" w:color="auto" w:fill="FFFFFF" w:themeFill="background1"/>
              </w:rPr>
              <w:t>he </w:t>
            </w:r>
            <w:r w:rsidRPr="00CB48D8">
              <w:rPr>
                <w:rStyle w:val="css-rh820s"/>
                <w:rFonts w:cs="Arial"/>
                <w:sz w:val="20"/>
                <w:shd w:val="clear" w:color="auto" w:fill="FFFFFF" w:themeFill="background1"/>
              </w:rPr>
              <w:t>entire </w:t>
            </w:r>
            <w:r w:rsidRPr="00CB48D8">
              <w:rPr>
                <w:rStyle w:val="css-0"/>
                <w:rFonts w:cs="Arial"/>
                <w:sz w:val="20"/>
                <w:shd w:val="clear" w:color="auto" w:fill="FFFFFF" w:themeFill="background1"/>
              </w:rPr>
              <w:t>community.</w:t>
            </w:r>
          </w:p>
          <w:p w14:paraId="17EB7224" w14:textId="77777777" w:rsidR="00F102FE" w:rsidRPr="002263B2" w:rsidRDefault="00F102FE" w:rsidP="00D4485A">
            <w:pPr>
              <w:jc w:val="both"/>
              <w:rPr>
                <w:color w:val="FF0000"/>
                <w:sz w:val="20"/>
              </w:rPr>
            </w:pPr>
          </w:p>
          <w:p w14:paraId="245C1516" w14:textId="5991A8B8" w:rsidR="002D0EF0" w:rsidRPr="002263B2" w:rsidRDefault="002D0EF0" w:rsidP="00D4485A">
            <w:pPr>
              <w:jc w:val="both"/>
              <w:rPr>
                <w:rFonts w:cs="Arial"/>
                <w:color w:val="FF0000"/>
                <w:sz w:val="20"/>
              </w:rPr>
            </w:pPr>
          </w:p>
          <w:p w14:paraId="4823A536" w14:textId="458F1712" w:rsidR="005C6CD8" w:rsidRPr="002263B2" w:rsidRDefault="005C6CD8" w:rsidP="00D4485A">
            <w:pPr>
              <w:tabs>
                <w:tab w:val="left" w:pos="1860"/>
              </w:tabs>
              <w:jc w:val="both"/>
              <w:rPr>
                <w:rFonts w:cs="Arial"/>
                <w:sz w:val="20"/>
                <w:highlight w:val="yellow"/>
              </w:rPr>
            </w:pPr>
          </w:p>
          <w:p w14:paraId="1A85E4DB" w14:textId="77777777" w:rsidR="005C6CD8" w:rsidRPr="002263B2" w:rsidRDefault="005C6CD8" w:rsidP="00D4485A">
            <w:pPr>
              <w:tabs>
                <w:tab w:val="left" w:pos="1860"/>
              </w:tabs>
              <w:jc w:val="both"/>
              <w:rPr>
                <w:rFonts w:cs="Arial"/>
                <w:sz w:val="20"/>
                <w:highlight w:val="yellow"/>
              </w:rPr>
            </w:pPr>
          </w:p>
          <w:p w14:paraId="7AFA2F06" w14:textId="77777777" w:rsidR="005C6CD8" w:rsidRPr="002263B2" w:rsidRDefault="005C6CD8" w:rsidP="00D4485A">
            <w:pPr>
              <w:tabs>
                <w:tab w:val="left" w:pos="1860"/>
              </w:tabs>
              <w:jc w:val="both"/>
              <w:rPr>
                <w:rFonts w:cs="Arial"/>
                <w:sz w:val="20"/>
              </w:rPr>
            </w:pPr>
          </w:p>
        </w:tc>
      </w:tr>
      <w:tr w:rsidR="005C6CD8" w:rsidRPr="00B61956" w14:paraId="075709D3" w14:textId="77777777" w:rsidTr="00F948A4">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745FBB37" w14:textId="77777777" w:rsidR="002C1EE7" w:rsidRDefault="002C1EE7" w:rsidP="00D4485A">
            <w:pPr>
              <w:jc w:val="both"/>
              <w:rPr>
                <w:rFonts w:cs="Arial"/>
                <w:b/>
                <w:bCs/>
                <w:sz w:val="22"/>
                <w:szCs w:val="22"/>
              </w:rPr>
            </w:pPr>
          </w:p>
          <w:p w14:paraId="72D0D0E3" w14:textId="05554D87" w:rsidR="00C32B50" w:rsidRDefault="00C32B50" w:rsidP="00D4485A">
            <w:pPr>
              <w:jc w:val="both"/>
              <w:rPr>
                <w:rFonts w:cs="Arial"/>
                <w:b/>
                <w:bCs/>
                <w:sz w:val="22"/>
                <w:szCs w:val="22"/>
              </w:rPr>
            </w:pPr>
            <w:r w:rsidRPr="00C32B50">
              <w:rPr>
                <w:rFonts w:cs="Arial"/>
                <w:b/>
                <w:bCs/>
                <w:sz w:val="22"/>
                <w:szCs w:val="22"/>
              </w:rPr>
              <w:t>Th</w:t>
            </w:r>
            <w:r w:rsidR="0016093E">
              <w:rPr>
                <w:rFonts w:cs="Arial"/>
                <w:b/>
                <w:bCs/>
                <w:sz w:val="22"/>
                <w:szCs w:val="22"/>
              </w:rPr>
              <w:t>is</w:t>
            </w:r>
            <w:r w:rsidRPr="00C32B50">
              <w:rPr>
                <w:rFonts w:cs="Arial"/>
                <w:b/>
                <w:bCs/>
                <w:sz w:val="22"/>
                <w:szCs w:val="22"/>
              </w:rPr>
              <w:t xml:space="preserve"> subject will be narrowed down into four key objectives.</w:t>
            </w:r>
          </w:p>
          <w:p w14:paraId="19F4CE99" w14:textId="5B752BA9" w:rsidR="00C32B50" w:rsidRPr="00C32B50" w:rsidRDefault="00C32B50" w:rsidP="00C32B50">
            <w:pPr>
              <w:rPr>
                <w:rFonts w:ascii="Calibri" w:hAnsi="Calibri"/>
                <w:b/>
                <w:bCs/>
                <w:color w:val="000000"/>
                <w:sz w:val="22"/>
                <w:szCs w:val="22"/>
                <w:lang w:eastAsia="en-GB"/>
              </w:rPr>
            </w:pPr>
          </w:p>
          <w:p w14:paraId="5FA682E5" w14:textId="488D7DD2" w:rsidR="00C32B50" w:rsidRPr="00DA4B78" w:rsidRDefault="00DA4B78" w:rsidP="00DA4B78">
            <w:pPr>
              <w:rPr>
                <w:color w:val="000000"/>
                <w:sz w:val="22"/>
                <w:szCs w:val="22"/>
              </w:rPr>
            </w:pPr>
            <w:r w:rsidRPr="00DA4B78">
              <w:rPr>
                <w:color w:val="000000"/>
                <w:sz w:val="22"/>
                <w:szCs w:val="22"/>
              </w:rPr>
              <w:t>1.</w:t>
            </w:r>
            <w:r>
              <w:rPr>
                <w:color w:val="000000"/>
                <w:sz w:val="22"/>
                <w:szCs w:val="22"/>
              </w:rPr>
              <w:t xml:space="preserve"> </w:t>
            </w:r>
            <w:r w:rsidR="00C32B50" w:rsidRPr="00DA4B78">
              <w:rPr>
                <w:color w:val="000000"/>
                <w:sz w:val="22"/>
                <w:szCs w:val="22"/>
              </w:rPr>
              <w:t>Evaluation of stop and search figures in S</w:t>
            </w:r>
            <w:r w:rsidR="00900C95" w:rsidRPr="00DA4B78">
              <w:rPr>
                <w:color w:val="000000"/>
                <w:sz w:val="22"/>
                <w:szCs w:val="22"/>
              </w:rPr>
              <w:t xml:space="preserve">outh </w:t>
            </w:r>
            <w:r w:rsidR="00C32B50" w:rsidRPr="00DA4B78">
              <w:rPr>
                <w:color w:val="000000"/>
                <w:sz w:val="22"/>
                <w:szCs w:val="22"/>
              </w:rPr>
              <w:t>W</w:t>
            </w:r>
            <w:r w:rsidR="00900C95" w:rsidRPr="00DA4B78">
              <w:rPr>
                <w:color w:val="000000"/>
                <w:sz w:val="22"/>
                <w:szCs w:val="22"/>
              </w:rPr>
              <w:t xml:space="preserve">ales </w:t>
            </w:r>
            <w:r w:rsidR="00C32B50" w:rsidRPr="00DA4B78">
              <w:rPr>
                <w:color w:val="000000"/>
                <w:sz w:val="22"/>
                <w:szCs w:val="22"/>
              </w:rPr>
              <w:t>P</w:t>
            </w:r>
            <w:r w:rsidR="00900C95" w:rsidRPr="00DA4B78">
              <w:rPr>
                <w:color w:val="000000"/>
                <w:sz w:val="22"/>
                <w:szCs w:val="22"/>
              </w:rPr>
              <w:t>olice</w:t>
            </w:r>
            <w:r w:rsidR="00C32B50" w:rsidRPr="00DA4B78">
              <w:rPr>
                <w:color w:val="000000"/>
                <w:sz w:val="22"/>
                <w:szCs w:val="22"/>
              </w:rPr>
              <w:t xml:space="preserve"> area</w:t>
            </w:r>
            <w:r w:rsidR="00900C95" w:rsidRPr="00DA4B78">
              <w:rPr>
                <w:color w:val="000000"/>
                <w:sz w:val="22"/>
                <w:szCs w:val="22"/>
              </w:rPr>
              <w:t>.</w:t>
            </w:r>
          </w:p>
          <w:p w14:paraId="148CB099" w14:textId="77777777" w:rsidR="00D85578" w:rsidRPr="00C32B50" w:rsidRDefault="00D85578" w:rsidP="00C32B50">
            <w:pPr>
              <w:rPr>
                <w:color w:val="000000"/>
                <w:sz w:val="22"/>
                <w:szCs w:val="22"/>
              </w:rPr>
            </w:pPr>
          </w:p>
          <w:p w14:paraId="1ABB4C65" w14:textId="06BDD554" w:rsidR="00900C95" w:rsidRDefault="00C32B50" w:rsidP="00C32B50">
            <w:pPr>
              <w:rPr>
                <w:color w:val="000000"/>
                <w:sz w:val="22"/>
                <w:szCs w:val="22"/>
              </w:rPr>
            </w:pPr>
            <w:r w:rsidRPr="00C32B50">
              <w:rPr>
                <w:color w:val="000000"/>
                <w:sz w:val="22"/>
                <w:szCs w:val="22"/>
              </w:rPr>
              <w:t>2.</w:t>
            </w:r>
            <w:r w:rsidR="00DA4B78">
              <w:rPr>
                <w:color w:val="000000"/>
                <w:sz w:val="22"/>
                <w:szCs w:val="22"/>
              </w:rPr>
              <w:t xml:space="preserve"> </w:t>
            </w:r>
            <w:r w:rsidRPr="00C32B50">
              <w:rPr>
                <w:color w:val="000000"/>
                <w:sz w:val="22"/>
                <w:szCs w:val="22"/>
              </w:rPr>
              <w:t>To i</w:t>
            </w:r>
            <w:r w:rsidR="00DA4B78">
              <w:rPr>
                <w:color w:val="000000"/>
                <w:sz w:val="22"/>
                <w:szCs w:val="22"/>
              </w:rPr>
              <w:t>dentify if stop and search</w:t>
            </w:r>
            <w:r w:rsidRPr="00C32B50">
              <w:rPr>
                <w:color w:val="000000"/>
                <w:sz w:val="22"/>
                <w:szCs w:val="22"/>
              </w:rPr>
              <w:t xml:space="preserve"> deters crime </w:t>
            </w:r>
            <w:r w:rsidR="00DA4B78">
              <w:rPr>
                <w:color w:val="000000"/>
                <w:sz w:val="22"/>
                <w:szCs w:val="22"/>
              </w:rPr>
              <w:t>with</w:t>
            </w:r>
            <w:r w:rsidRPr="00C32B50">
              <w:rPr>
                <w:color w:val="000000"/>
                <w:sz w:val="22"/>
                <w:szCs w:val="22"/>
              </w:rPr>
              <w:t>in communities</w:t>
            </w:r>
            <w:r w:rsidR="00D85578">
              <w:rPr>
                <w:color w:val="000000"/>
                <w:sz w:val="22"/>
                <w:szCs w:val="22"/>
              </w:rPr>
              <w:t>.</w:t>
            </w:r>
            <w:r w:rsidRPr="00C32B50">
              <w:rPr>
                <w:color w:val="000000"/>
                <w:sz w:val="22"/>
                <w:szCs w:val="22"/>
              </w:rPr>
              <w:t xml:space="preserve"> </w:t>
            </w:r>
          </w:p>
          <w:p w14:paraId="14E7749C" w14:textId="77777777" w:rsidR="00D85578" w:rsidRDefault="00D85578" w:rsidP="00C32B50">
            <w:pPr>
              <w:rPr>
                <w:color w:val="000000"/>
                <w:sz w:val="22"/>
                <w:szCs w:val="22"/>
              </w:rPr>
            </w:pPr>
          </w:p>
          <w:p w14:paraId="11F877B1" w14:textId="740BA6C1" w:rsidR="00C32B50" w:rsidRDefault="00C32B50" w:rsidP="00C32B50">
            <w:pPr>
              <w:rPr>
                <w:color w:val="000000"/>
                <w:sz w:val="22"/>
                <w:szCs w:val="22"/>
              </w:rPr>
            </w:pPr>
            <w:r w:rsidRPr="00C32B50">
              <w:rPr>
                <w:color w:val="000000"/>
                <w:sz w:val="22"/>
                <w:szCs w:val="22"/>
              </w:rPr>
              <w:t>3. Review</w:t>
            </w:r>
            <w:r w:rsidR="0016093E">
              <w:rPr>
                <w:color w:val="000000"/>
                <w:sz w:val="22"/>
                <w:szCs w:val="22"/>
              </w:rPr>
              <w:t xml:space="preserve"> to decide if</w:t>
            </w:r>
            <w:r w:rsidRPr="00C32B50">
              <w:rPr>
                <w:color w:val="000000"/>
                <w:sz w:val="22"/>
                <w:szCs w:val="22"/>
              </w:rPr>
              <w:t xml:space="preserve"> </w:t>
            </w:r>
            <w:r w:rsidR="00D85578">
              <w:rPr>
                <w:color w:val="000000"/>
                <w:sz w:val="22"/>
                <w:szCs w:val="22"/>
              </w:rPr>
              <w:t>stop</w:t>
            </w:r>
            <w:r w:rsidRPr="00C32B50">
              <w:rPr>
                <w:color w:val="000000"/>
                <w:sz w:val="22"/>
                <w:szCs w:val="22"/>
              </w:rPr>
              <w:t xml:space="preserve"> </w:t>
            </w:r>
            <w:r w:rsidR="00D85578">
              <w:rPr>
                <w:color w:val="000000"/>
                <w:sz w:val="22"/>
                <w:szCs w:val="22"/>
              </w:rPr>
              <w:t>and</w:t>
            </w:r>
            <w:r w:rsidRPr="00C32B50">
              <w:rPr>
                <w:color w:val="000000"/>
                <w:sz w:val="22"/>
                <w:szCs w:val="22"/>
              </w:rPr>
              <w:t xml:space="preserve"> </w:t>
            </w:r>
            <w:r w:rsidR="00D85578">
              <w:rPr>
                <w:color w:val="000000"/>
                <w:sz w:val="22"/>
                <w:szCs w:val="22"/>
              </w:rPr>
              <w:t>search</w:t>
            </w:r>
            <w:r w:rsidRPr="00C32B50">
              <w:rPr>
                <w:color w:val="000000"/>
                <w:sz w:val="22"/>
                <w:szCs w:val="22"/>
              </w:rPr>
              <w:t xml:space="preserve"> builds public confidence in </w:t>
            </w:r>
            <w:r w:rsidR="00FD642F">
              <w:rPr>
                <w:color w:val="000000"/>
                <w:sz w:val="22"/>
                <w:szCs w:val="22"/>
              </w:rPr>
              <w:t>local police forces</w:t>
            </w:r>
            <w:r w:rsidRPr="00C32B50">
              <w:rPr>
                <w:color w:val="000000"/>
                <w:sz w:val="22"/>
                <w:szCs w:val="22"/>
              </w:rPr>
              <w:t>.</w:t>
            </w:r>
          </w:p>
          <w:p w14:paraId="3EC60EDF" w14:textId="77777777" w:rsidR="00D85578" w:rsidRPr="00C32B50" w:rsidRDefault="00D85578" w:rsidP="00C32B50">
            <w:pPr>
              <w:rPr>
                <w:color w:val="000000"/>
                <w:sz w:val="22"/>
                <w:szCs w:val="22"/>
              </w:rPr>
            </w:pPr>
          </w:p>
          <w:p w14:paraId="19C7773F" w14:textId="3EED32D1" w:rsidR="00C32B50" w:rsidRDefault="00C32B50" w:rsidP="00C32B50">
            <w:pPr>
              <w:rPr>
                <w:color w:val="000000"/>
                <w:szCs w:val="24"/>
              </w:rPr>
            </w:pPr>
            <w:r w:rsidRPr="00C32B50">
              <w:rPr>
                <w:color w:val="000000"/>
                <w:sz w:val="22"/>
                <w:szCs w:val="22"/>
              </w:rPr>
              <w:t>4. Evaluate</w:t>
            </w:r>
            <w:r w:rsidR="0016093E">
              <w:rPr>
                <w:color w:val="000000"/>
                <w:sz w:val="22"/>
                <w:szCs w:val="22"/>
              </w:rPr>
              <w:t xml:space="preserve"> if</w:t>
            </w:r>
            <w:r w:rsidRPr="00C32B50">
              <w:rPr>
                <w:color w:val="000000"/>
                <w:sz w:val="22"/>
                <w:szCs w:val="22"/>
              </w:rPr>
              <w:t xml:space="preserve"> </w:t>
            </w:r>
            <w:r w:rsidR="00D85578">
              <w:rPr>
                <w:color w:val="000000"/>
                <w:sz w:val="22"/>
                <w:szCs w:val="22"/>
              </w:rPr>
              <w:t>stop and search</w:t>
            </w:r>
            <w:r w:rsidRPr="00C32B50">
              <w:rPr>
                <w:color w:val="000000"/>
                <w:sz w:val="22"/>
                <w:szCs w:val="22"/>
              </w:rPr>
              <w:t xml:space="preserve"> addresses early intervention and </w:t>
            </w:r>
            <w:r w:rsidR="0016093E">
              <w:rPr>
                <w:color w:val="000000"/>
                <w:sz w:val="22"/>
                <w:szCs w:val="22"/>
              </w:rPr>
              <w:t>prevent crime</w:t>
            </w:r>
            <w:r>
              <w:rPr>
                <w:color w:val="000000"/>
                <w:szCs w:val="24"/>
              </w:rPr>
              <w:t>.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bl>
    <w:p w14:paraId="140DCD39" w14:textId="7086ADF7" w:rsidR="00F948A4" w:rsidRDefault="00F948A4"/>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360"/>
      </w:tblGrid>
      <w:tr w:rsidR="005C6CD8" w:rsidRPr="00B61956" w14:paraId="38E2C19D" w14:textId="77777777" w:rsidTr="002C1EE7">
        <w:tc>
          <w:tcPr>
            <w:tcW w:w="9077" w:type="dxa"/>
            <w:tcMar>
              <w:top w:w="0" w:type="dxa"/>
              <w:left w:w="108" w:type="dxa"/>
              <w:bottom w:w="0" w:type="dxa"/>
              <w:right w:w="108" w:type="dxa"/>
            </w:tcMar>
          </w:tcPr>
          <w:p w14:paraId="31209182" w14:textId="0EF97BC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57F0BD31" w14:textId="77777777" w:rsidR="00A207A6" w:rsidRDefault="00A207A6" w:rsidP="00D4485A">
            <w:pPr>
              <w:rPr>
                <w:rFonts w:cs="Arial"/>
                <w:color w:val="FF0000"/>
                <w:sz w:val="22"/>
                <w:szCs w:val="22"/>
              </w:rPr>
            </w:pPr>
          </w:p>
          <w:p w14:paraId="063D8436" w14:textId="379405C5" w:rsidR="00FB2DF0" w:rsidRPr="004A110E" w:rsidRDefault="00FB2DF0" w:rsidP="00D4485A">
            <w:pPr>
              <w:rPr>
                <w:rFonts w:cs="Arial"/>
                <w:color w:val="FF0000"/>
                <w:sz w:val="20"/>
              </w:rPr>
            </w:pPr>
            <w:r w:rsidRPr="004A110E">
              <w:rPr>
                <w:rFonts w:cs="Arial"/>
                <w:sz w:val="20"/>
              </w:rPr>
              <w:t>This section of the literature review will look at and provide information on recent stop and searches made in England and Wales. The effectiveness of these searches in identifying criminals and preventing crime is also examined.</w:t>
            </w:r>
          </w:p>
          <w:p w14:paraId="1B2186FB" w14:textId="77777777" w:rsidR="00FB2DF0" w:rsidRPr="004A110E" w:rsidRDefault="00FB2DF0" w:rsidP="00D4485A">
            <w:pPr>
              <w:rPr>
                <w:rFonts w:cs="Arial"/>
                <w:color w:val="FF0000"/>
                <w:sz w:val="20"/>
              </w:rPr>
            </w:pPr>
          </w:p>
          <w:p w14:paraId="3BDB70EA" w14:textId="3653CED5" w:rsidR="00A207A6" w:rsidRPr="004A110E" w:rsidRDefault="00A207A6" w:rsidP="00D4485A">
            <w:pPr>
              <w:rPr>
                <w:rFonts w:cs="Arial"/>
                <w:sz w:val="20"/>
              </w:rPr>
            </w:pPr>
            <w:r w:rsidRPr="004A110E">
              <w:rPr>
                <w:rFonts w:cs="Arial"/>
                <w:sz w:val="20"/>
              </w:rPr>
              <w:t xml:space="preserve">A report by the house of commons </w:t>
            </w:r>
            <w:r w:rsidR="00D65B75" w:rsidRPr="004A110E">
              <w:rPr>
                <w:rFonts w:cs="Arial"/>
                <w:sz w:val="20"/>
              </w:rPr>
              <w:t>explored</w:t>
            </w:r>
            <w:r w:rsidRPr="004A110E">
              <w:rPr>
                <w:rFonts w:cs="Arial"/>
                <w:sz w:val="20"/>
              </w:rPr>
              <w:t xml:space="preserve"> the police powers of stop and search. </w:t>
            </w:r>
          </w:p>
          <w:p w14:paraId="2DC23860" w14:textId="6200DE86" w:rsidR="00F948A4" w:rsidRDefault="00AB199C" w:rsidP="00F948A4">
            <w:pPr>
              <w:pStyle w:val="NormalWeb"/>
              <w:shd w:val="clear" w:color="auto" w:fill="FFFFFF"/>
              <w:spacing w:before="0" w:after="0"/>
              <w:rPr>
                <w:rFonts w:ascii="Arial" w:hAnsi="Arial" w:cs="Arial"/>
                <w:sz w:val="20"/>
                <w:szCs w:val="20"/>
              </w:rPr>
            </w:pPr>
            <w:r w:rsidRPr="004A110E">
              <w:rPr>
                <w:rFonts w:ascii="Arial" w:hAnsi="Arial" w:cs="Arial"/>
                <w:sz w:val="20"/>
                <w:szCs w:val="20"/>
              </w:rPr>
              <w:t xml:space="preserve">According to this, 700,000 searches were made in 2020 </w:t>
            </w:r>
            <w:r w:rsidR="00F948A4" w:rsidRPr="004A110E">
              <w:rPr>
                <w:rFonts w:ascii="Arial" w:hAnsi="Arial" w:cs="Arial"/>
                <w:sz w:val="20"/>
                <w:szCs w:val="20"/>
              </w:rPr>
              <w:t>to</w:t>
            </w:r>
            <w:r w:rsidRPr="004A110E">
              <w:rPr>
                <w:rFonts w:ascii="Arial" w:hAnsi="Arial" w:cs="Arial"/>
                <w:sz w:val="20"/>
                <w:szCs w:val="20"/>
              </w:rPr>
              <w:t xml:space="preserve"> </w:t>
            </w:r>
            <w:r w:rsidR="00F948A4" w:rsidRPr="004A110E">
              <w:rPr>
                <w:rFonts w:ascii="Arial" w:hAnsi="Arial" w:cs="Arial"/>
                <w:sz w:val="20"/>
                <w:szCs w:val="20"/>
              </w:rPr>
              <w:t>20</w:t>
            </w:r>
            <w:r w:rsidRPr="004A110E">
              <w:rPr>
                <w:rFonts w:ascii="Arial" w:hAnsi="Arial" w:cs="Arial"/>
                <w:sz w:val="20"/>
                <w:szCs w:val="20"/>
              </w:rPr>
              <w:t>21</w:t>
            </w:r>
            <w:r w:rsidR="00F948A4" w:rsidRPr="004A110E">
              <w:rPr>
                <w:rFonts w:ascii="Arial" w:hAnsi="Arial" w:cs="Arial"/>
                <w:sz w:val="20"/>
                <w:szCs w:val="20"/>
              </w:rPr>
              <w:t xml:space="preserve">, </w:t>
            </w:r>
            <w:r w:rsidRPr="004A110E">
              <w:rPr>
                <w:rFonts w:ascii="Arial" w:hAnsi="Arial" w:cs="Arial"/>
                <w:sz w:val="20"/>
                <w:szCs w:val="20"/>
              </w:rPr>
              <w:t>99% of searches in 2020–21 were performed based on reasonable grounds. For every 1,000 residents in the police force region, most forces undertake three to six searches. There is conflicting evidence regarding how stop and search procedures affect crime. The practice of stop and searches seems to have only sporadic positive effects on the prevalence of types of crime. Although stop and search may be more effective at deterrent than at detection, most searches are ineffective and have no connection to criminal justice outcomes</w:t>
            </w:r>
            <w:r w:rsidR="00047181" w:rsidRPr="004A110E">
              <w:rPr>
                <w:rFonts w:ascii="Arial" w:hAnsi="Arial" w:cs="Arial"/>
                <w:sz w:val="20"/>
                <w:szCs w:val="20"/>
              </w:rPr>
              <w:t xml:space="preserve"> (House of commons, 2022)</w:t>
            </w:r>
            <w:r w:rsidRPr="004A110E">
              <w:rPr>
                <w:rFonts w:ascii="Arial" w:hAnsi="Arial" w:cs="Arial"/>
                <w:sz w:val="20"/>
                <w:szCs w:val="20"/>
              </w:rPr>
              <w:t>.</w:t>
            </w:r>
            <w:r w:rsidR="00F948A4" w:rsidRPr="004A110E">
              <w:rPr>
                <w:rFonts w:ascii="Arial" w:hAnsi="Arial" w:cs="Arial"/>
                <w:sz w:val="20"/>
                <w:szCs w:val="20"/>
              </w:rPr>
              <w:t xml:space="preserve"> </w:t>
            </w:r>
            <w:r w:rsidR="00F948A4" w:rsidRPr="004A110E">
              <w:rPr>
                <w:rFonts w:ascii="Arial" w:hAnsi="Arial" w:cs="Arial"/>
                <w:sz w:val="20"/>
                <w:szCs w:val="20"/>
              </w:rPr>
              <w:t>After reviewing this report briefly, there is a plethora of information regarding police stop and search powers. This information is needed to then answer the question of how much of a positive impact if any this has on communities. Further reading will be required to evaluate this impact.</w:t>
            </w:r>
          </w:p>
          <w:p w14:paraId="1BF74B1B" w14:textId="77777777" w:rsidR="00117E32" w:rsidRDefault="00117E32" w:rsidP="00117E32">
            <w:pPr>
              <w:pStyle w:val="Default"/>
            </w:pPr>
          </w:p>
          <w:p w14:paraId="592B71C8" w14:textId="65C94667" w:rsidR="00D07BAC" w:rsidRDefault="00D07BAC" w:rsidP="00117E32">
            <w:pPr>
              <w:pStyle w:val="Default"/>
              <w:rPr>
                <w:rFonts w:ascii="Arial" w:hAnsi="Arial" w:cs="Arial"/>
                <w:sz w:val="20"/>
                <w:szCs w:val="20"/>
              </w:rPr>
            </w:pPr>
            <w:r w:rsidRPr="00D07BAC">
              <w:rPr>
                <w:rFonts w:ascii="Arial" w:hAnsi="Arial" w:cs="Arial"/>
                <w:sz w:val="20"/>
                <w:szCs w:val="20"/>
              </w:rPr>
              <w:t>The suspicion must have a solid, factual foundation supported by information or intelligence that is pertinent to the likelihood of discovering a specific type of item from an individual.</w:t>
            </w:r>
            <w:r w:rsidRPr="00D07BAC">
              <w:rPr>
                <w:rFonts w:ascii="Arial" w:hAnsi="Arial" w:cs="Arial"/>
                <w:sz w:val="20"/>
                <w:szCs w:val="20"/>
              </w:rPr>
              <w:t xml:space="preserve"> </w:t>
            </w:r>
            <w:r w:rsidRPr="00D07BAC">
              <w:rPr>
                <w:rFonts w:ascii="Arial" w:hAnsi="Arial" w:cs="Arial"/>
                <w:sz w:val="20"/>
                <w:szCs w:val="20"/>
              </w:rPr>
              <w:t xml:space="preserve">Without trustworthy or corroborating intelligence, information, or any specific </w:t>
            </w:r>
            <w:r w:rsidRPr="00D07BAC">
              <w:rPr>
                <w:rFonts w:ascii="Arial" w:hAnsi="Arial" w:cs="Arial"/>
                <w:sz w:val="20"/>
                <w:szCs w:val="20"/>
              </w:rPr>
              <w:t>behavior</w:t>
            </w:r>
            <w:r w:rsidRPr="00D07BAC">
              <w:rPr>
                <w:rFonts w:ascii="Arial" w:hAnsi="Arial" w:cs="Arial"/>
                <w:sz w:val="20"/>
                <w:szCs w:val="20"/>
              </w:rPr>
              <w:t xml:space="preserve"> on the part of the individual in question, reasonable suspicion can never be justified solely </w:t>
            </w:r>
            <w:r w:rsidRPr="00D07BAC">
              <w:rPr>
                <w:rFonts w:ascii="Arial" w:hAnsi="Arial" w:cs="Arial"/>
                <w:sz w:val="20"/>
                <w:szCs w:val="20"/>
              </w:rPr>
              <w:t>based on</w:t>
            </w:r>
            <w:r w:rsidRPr="00D07BAC">
              <w:rPr>
                <w:rFonts w:ascii="Arial" w:hAnsi="Arial" w:cs="Arial"/>
                <w:sz w:val="20"/>
                <w:szCs w:val="20"/>
              </w:rPr>
              <w:t xml:space="preserve"> personal factors</w:t>
            </w:r>
            <w:r>
              <w:rPr>
                <w:rFonts w:ascii="Arial" w:hAnsi="Arial" w:cs="Arial"/>
                <w:sz w:val="20"/>
                <w:szCs w:val="20"/>
              </w:rPr>
              <w:t xml:space="preserve"> </w:t>
            </w:r>
            <w:sdt>
              <w:sdtPr>
                <w:rPr>
                  <w:rFonts w:ascii="Arial" w:hAnsi="Arial" w:cs="Arial"/>
                  <w:sz w:val="20"/>
                  <w:szCs w:val="20"/>
                </w:rPr>
                <w:id w:val="1348520850"/>
                <w:citation/>
              </w:sdtPr>
              <w:sdtContent>
                <w:r>
                  <w:rPr>
                    <w:rFonts w:ascii="Arial" w:hAnsi="Arial" w:cs="Arial"/>
                    <w:sz w:val="20"/>
                    <w:szCs w:val="20"/>
                  </w:rPr>
                  <w:fldChar w:fldCharType="begin"/>
                </w:r>
                <w:r>
                  <w:rPr>
                    <w:rFonts w:ascii="Arial" w:hAnsi="Arial" w:cs="Arial"/>
                    <w:sz w:val="20"/>
                    <w:szCs w:val="20"/>
                    <w:lang w:val="en-GB"/>
                  </w:rPr>
                  <w:instrText xml:space="preserve"> CITATION Ben07 \l 2057 </w:instrText>
                </w:r>
                <w:r>
                  <w:rPr>
                    <w:rFonts w:ascii="Arial" w:hAnsi="Arial" w:cs="Arial"/>
                    <w:sz w:val="20"/>
                    <w:szCs w:val="20"/>
                  </w:rPr>
                  <w:fldChar w:fldCharType="separate"/>
                </w:r>
                <w:r w:rsidR="002C1EE7" w:rsidRPr="002C1EE7">
                  <w:rPr>
                    <w:rFonts w:ascii="Arial" w:hAnsi="Arial" w:cs="Arial"/>
                    <w:noProof/>
                    <w:sz w:val="20"/>
                    <w:szCs w:val="20"/>
                    <w:lang w:val="en-GB"/>
                  </w:rPr>
                  <w:t>(Phillips, 2007)</w:t>
                </w:r>
                <w:r>
                  <w:rPr>
                    <w:rFonts w:ascii="Arial" w:hAnsi="Arial" w:cs="Arial"/>
                    <w:sz w:val="20"/>
                    <w:szCs w:val="20"/>
                  </w:rPr>
                  <w:fldChar w:fldCharType="end"/>
                </w:r>
              </w:sdtContent>
            </w:sdt>
            <w:r w:rsidR="002C1EE7">
              <w:rPr>
                <w:rFonts w:ascii="Arial" w:hAnsi="Arial" w:cs="Arial"/>
                <w:sz w:val="20"/>
                <w:szCs w:val="20"/>
              </w:rPr>
              <w:t>.</w:t>
            </w:r>
          </w:p>
          <w:p w14:paraId="3AAAEECD" w14:textId="77777777" w:rsidR="002C1EE7" w:rsidRDefault="002C1EE7" w:rsidP="00117E32">
            <w:pPr>
              <w:pStyle w:val="Default"/>
              <w:rPr>
                <w:rFonts w:ascii="Arial" w:hAnsi="Arial" w:cs="Arial"/>
                <w:sz w:val="20"/>
                <w:szCs w:val="20"/>
                <w:shd w:val="clear" w:color="auto" w:fill="F9F9F9"/>
              </w:rPr>
            </w:pPr>
          </w:p>
          <w:p w14:paraId="4339511E" w14:textId="4AA33BE8" w:rsidR="002C1EE7" w:rsidRPr="002C1EE7" w:rsidRDefault="002C1EE7" w:rsidP="00117E32">
            <w:pPr>
              <w:pStyle w:val="Default"/>
              <w:rPr>
                <w:rFonts w:ascii="Arial" w:hAnsi="Arial" w:cs="Arial"/>
                <w:color w:val="333333"/>
                <w:sz w:val="20"/>
                <w:szCs w:val="20"/>
              </w:rPr>
            </w:pPr>
            <w:r w:rsidRPr="002C1EE7">
              <w:rPr>
                <w:rFonts w:ascii="Arial" w:hAnsi="Arial" w:cs="Arial"/>
                <w:color w:val="333333"/>
                <w:sz w:val="20"/>
                <w:szCs w:val="20"/>
              </w:rPr>
              <w:t xml:space="preserve">The results on officer observations showed that a variety of category, physical, and </w:t>
            </w:r>
            <w:r w:rsidRPr="002C1EE7">
              <w:rPr>
                <w:rFonts w:ascii="Arial" w:hAnsi="Arial" w:cs="Arial"/>
                <w:color w:val="333333"/>
                <w:sz w:val="20"/>
                <w:szCs w:val="20"/>
              </w:rPr>
              <w:t>behavioral</w:t>
            </w:r>
            <w:r w:rsidRPr="002C1EE7">
              <w:rPr>
                <w:rFonts w:ascii="Arial" w:hAnsi="Arial" w:cs="Arial"/>
                <w:color w:val="333333"/>
                <w:sz w:val="20"/>
                <w:szCs w:val="20"/>
              </w:rPr>
              <w:t xml:space="preserve"> cues sparked concerns, but that a smaller number of signals had a stronger impact on judgement.</w:t>
            </w:r>
          </w:p>
          <w:p w14:paraId="2A635542" w14:textId="57B8FD9C" w:rsidR="002C1EE7" w:rsidRDefault="002C1EE7" w:rsidP="00117E32">
            <w:pPr>
              <w:pStyle w:val="Default"/>
              <w:rPr>
                <w:rFonts w:ascii="Open Sans" w:hAnsi="Open Sans" w:cs="Open Sans"/>
                <w:color w:val="333333"/>
                <w:sz w:val="26"/>
                <w:szCs w:val="26"/>
              </w:rPr>
            </w:pPr>
            <w:r w:rsidRPr="002C1EE7">
              <w:rPr>
                <w:rFonts w:ascii="Arial" w:hAnsi="Arial" w:cs="Arial"/>
                <w:color w:val="333333"/>
                <w:sz w:val="20"/>
                <w:szCs w:val="20"/>
              </w:rPr>
              <w:t>Officers valued seeing someone who was "known to the police" the highest. On patrol, "Regulars" were readily identifiable and represented habitual criminality. A lot of encounters were started, and they typically involved little suspicion</w:t>
            </w:r>
            <w:r>
              <w:rPr>
                <w:rFonts w:ascii="Arial" w:hAnsi="Arial" w:cs="Arial"/>
                <w:color w:val="333333"/>
                <w:sz w:val="20"/>
                <w:szCs w:val="20"/>
              </w:rPr>
              <w:t xml:space="preserve"> </w:t>
            </w:r>
            <w:sdt>
              <w:sdtPr>
                <w:rPr>
                  <w:rFonts w:ascii="Arial" w:hAnsi="Arial" w:cs="Arial"/>
                  <w:color w:val="333333"/>
                  <w:sz w:val="20"/>
                  <w:szCs w:val="20"/>
                </w:rPr>
                <w:id w:val="-1401664301"/>
                <w:citation/>
              </w:sdtPr>
              <w:sdtContent>
                <w:r>
                  <w:rPr>
                    <w:rFonts w:ascii="Arial" w:hAnsi="Arial" w:cs="Arial"/>
                    <w:color w:val="333333"/>
                    <w:sz w:val="20"/>
                    <w:szCs w:val="20"/>
                  </w:rPr>
                  <w:fldChar w:fldCharType="begin"/>
                </w:r>
                <w:r>
                  <w:rPr>
                    <w:rFonts w:ascii="Arial" w:hAnsi="Arial" w:cs="Arial"/>
                    <w:color w:val="333333"/>
                    <w:sz w:val="20"/>
                    <w:szCs w:val="20"/>
                    <w:lang w:val="en-GB"/>
                  </w:rPr>
                  <w:instrText xml:space="preserve"> CITATION Pau11 \l 2057 </w:instrText>
                </w:r>
                <w:r>
                  <w:rPr>
                    <w:rFonts w:ascii="Arial" w:hAnsi="Arial" w:cs="Arial"/>
                    <w:color w:val="333333"/>
                    <w:sz w:val="20"/>
                    <w:szCs w:val="20"/>
                  </w:rPr>
                  <w:fldChar w:fldCharType="separate"/>
                </w:r>
                <w:r w:rsidRPr="002C1EE7">
                  <w:rPr>
                    <w:rFonts w:ascii="Arial" w:hAnsi="Arial" w:cs="Arial"/>
                    <w:noProof/>
                    <w:color w:val="333333"/>
                    <w:sz w:val="20"/>
                    <w:szCs w:val="20"/>
                    <w:lang w:val="en-GB"/>
                  </w:rPr>
                  <w:t>(Quinton, 2011)</w:t>
                </w:r>
                <w:r>
                  <w:rPr>
                    <w:rFonts w:ascii="Arial" w:hAnsi="Arial" w:cs="Arial"/>
                    <w:color w:val="333333"/>
                    <w:sz w:val="20"/>
                    <w:szCs w:val="20"/>
                  </w:rPr>
                  <w:fldChar w:fldCharType="end"/>
                </w:r>
              </w:sdtContent>
            </w:sdt>
            <w:r w:rsidRPr="002C1EE7">
              <w:rPr>
                <w:rFonts w:ascii="Arial" w:hAnsi="Arial" w:cs="Arial"/>
                <w:color w:val="333333"/>
                <w:sz w:val="20"/>
                <w:szCs w:val="20"/>
              </w:rPr>
              <w:t>.</w:t>
            </w:r>
          </w:p>
          <w:p w14:paraId="398DFADF" w14:textId="77777777" w:rsidR="00D07BAC" w:rsidRDefault="00D07BAC" w:rsidP="00117E32">
            <w:pPr>
              <w:pStyle w:val="Default"/>
              <w:rPr>
                <w:rFonts w:ascii="Open Sans" w:hAnsi="Open Sans" w:cs="Open Sans"/>
                <w:shd w:val="clear" w:color="auto" w:fill="F9F9F9"/>
              </w:rPr>
            </w:pPr>
          </w:p>
          <w:p w14:paraId="774DCC18" w14:textId="2A367C0E" w:rsidR="00F948A4" w:rsidRPr="004A110E" w:rsidRDefault="004A110E" w:rsidP="00F948A4">
            <w:pPr>
              <w:pStyle w:val="Default"/>
              <w:rPr>
                <w:rFonts w:ascii="Arial" w:hAnsi="Arial" w:cs="Arial"/>
                <w:color w:val="auto"/>
                <w:sz w:val="20"/>
                <w:szCs w:val="20"/>
              </w:rPr>
            </w:pPr>
            <w:r w:rsidRPr="004A110E">
              <w:rPr>
                <w:rFonts w:ascii="Arial" w:hAnsi="Arial" w:cs="Arial"/>
                <w:color w:val="auto"/>
                <w:sz w:val="20"/>
                <w:szCs w:val="20"/>
                <w:shd w:val="clear" w:color="auto" w:fill="FFFFFF"/>
              </w:rPr>
              <w:t xml:space="preserve">In 2018, The Independent reported that some senior police officers said constables have grown reluctant of using the power out of fear of being accused of racism in the wake of statistics showing black persons were being targeted disproportionately. </w:t>
            </w:r>
            <w:r w:rsidR="00F948A4" w:rsidRPr="004A110E">
              <w:rPr>
                <w:rFonts w:ascii="Arial" w:hAnsi="Arial" w:cs="Arial"/>
                <w:color w:val="auto"/>
                <w:sz w:val="20"/>
                <w:szCs w:val="20"/>
                <w:shd w:val="clear" w:color="auto" w:fill="FFFFFF"/>
              </w:rPr>
              <w:t xml:space="preserve">Then home secretary Therese May stated </w:t>
            </w:r>
            <w:r w:rsidR="00F948A4" w:rsidRPr="004A110E">
              <w:rPr>
                <w:rFonts w:ascii="Arial" w:hAnsi="Arial" w:cs="Arial"/>
                <w:color w:val="auto"/>
                <w:sz w:val="20"/>
                <w:szCs w:val="20"/>
                <w:shd w:val="clear" w:color="auto" w:fill="FFFFFF"/>
              </w:rPr>
              <w:t>“Nobody wins when stop and search is misapplied,”</w:t>
            </w:r>
            <w:r w:rsidR="00F948A4" w:rsidRPr="004A110E">
              <w:rPr>
                <w:rFonts w:ascii="Arial" w:hAnsi="Arial" w:cs="Arial"/>
                <w:color w:val="auto"/>
                <w:sz w:val="20"/>
                <w:szCs w:val="20"/>
                <w:shd w:val="clear" w:color="auto" w:fill="FFFFFF"/>
              </w:rPr>
              <w:t xml:space="preserve">. </w:t>
            </w:r>
            <w:r w:rsidRPr="004A110E">
              <w:rPr>
                <w:rFonts w:ascii="Arial" w:hAnsi="Arial" w:cs="Arial"/>
                <w:color w:val="auto"/>
                <w:sz w:val="20"/>
                <w:szCs w:val="20"/>
                <w:shd w:val="clear" w:color="auto" w:fill="FFFFFF"/>
              </w:rPr>
              <w:t>“It is a waste of police time. It is unfair, especially to young black men. It is bad for public confidence in the police</w:t>
            </w:r>
            <w:r w:rsidRPr="004A110E">
              <w:rPr>
                <w:rFonts w:ascii="Arial" w:hAnsi="Arial" w:cs="Arial"/>
                <w:color w:val="auto"/>
                <w:sz w:val="20"/>
                <w:szCs w:val="20"/>
                <w:shd w:val="clear" w:color="auto" w:fill="FFFFFF"/>
              </w:rPr>
              <w:t xml:space="preserve"> (Dearden, 2018)</w:t>
            </w:r>
            <w:r w:rsidRPr="004A110E">
              <w:rPr>
                <w:rFonts w:ascii="Arial" w:hAnsi="Arial" w:cs="Arial"/>
                <w:color w:val="auto"/>
                <w:sz w:val="20"/>
                <w:szCs w:val="20"/>
                <w:shd w:val="clear" w:color="auto" w:fill="FFFFFF"/>
              </w:rPr>
              <w:t>.</w:t>
            </w:r>
          </w:p>
          <w:p w14:paraId="147C540B" w14:textId="77777777" w:rsidR="001B7E39" w:rsidRPr="004A110E" w:rsidRDefault="001B7E39" w:rsidP="001B7E39">
            <w:pPr>
              <w:pStyle w:val="Default"/>
              <w:rPr>
                <w:rFonts w:ascii="Arial" w:hAnsi="Arial" w:cs="Arial"/>
                <w:sz w:val="20"/>
                <w:szCs w:val="20"/>
              </w:rPr>
            </w:pPr>
          </w:p>
          <w:p w14:paraId="365712CE" w14:textId="77777777" w:rsidR="00AB199C" w:rsidRPr="004A110E" w:rsidRDefault="00AB199C" w:rsidP="00AB199C">
            <w:pPr>
              <w:pStyle w:val="Default"/>
              <w:rPr>
                <w:rFonts w:ascii="Arial" w:hAnsi="Arial" w:cs="Arial"/>
                <w:sz w:val="20"/>
                <w:szCs w:val="20"/>
              </w:rPr>
            </w:pPr>
          </w:p>
          <w:p w14:paraId="27B6FABE" w14:textId="6797BB8E" w:rsidR="00A207A6" w:rsidRPr="004A110E" w:rsidRDefault="000B6A5E" w:rsidP="00D4485A">
            <w:pPr>
              <w:rPr>
                <w:rFonts w:cs="Arial"/>
                <w:color w:val="FF0000"/>
                <w:sz w:val="20"/>
              </w:rPr>
            </w:pPr>
            <w:r w:rsidRPr="004A110E">
              <w:rPr>
                <w:rFonts w:cs="Arial"/>
                <w:sz w:val="20"/>
              </w:rPr>
              <w:t xml:space="preserve">There is vast information on ethnic minorities being largely </w:t>
            </w:r>
            <w:r w:rsidR="00FD642F" w:rsidRPr="004A110E">
              <w:rPr>
                <w:rFonts w:cs="Arial"/>
                <w:sz w:val="20"/>
              </w:rPr>
              <w:t xml:space="preserve">and possibly unfairly </w:t>
            </w:r>
            <w:r w:rsidRPr="004A110E">
              <w:rPr>
                <w:rFonts w:cs="Arial"/>
                <w:sz w:val="20"/>
              </w:rPr>
              <w:t xml:space="preserve">exposed to this police power. </w:t>
            </w:r>
            <w:r w:rsidR="004A110E" w:rsidRPr="004A110E">
              <w:rPr>
                <w:rFonts w:cs="Arial"/>
                <w:sz w:val="20"/>
              </w:rPr>
              <w:t xml:space="preserve">Through vital information submitted by Police forces, government, house of commons and commissioners there is a large amount of existing research and data available. </w:t>
            </w:r>
            <w:r w:rsidRPr="004A110E">
              <w:rPr>
                <w:rFonts w:cs="Arial"/>
                <w:sz w:val="20"/>
              </w:rPr>
              <w:t xml:space="preserve">I will aim to use some of the information from the data listed as I will also aim to accompany this with </w:t>
            </w:r>
            <w:r w:rsidR="00CB48D8" w:rsidRPr="004A110E">
              <w:rPr>
                <w:rFonts w:cs="Arial"/>
                <w:sz w:val="20"/>
              </w:rPr>
              <w:t>articles and reports from authors.</w:t>
            </w:r>
          </w:p>
          <w:p w14:paraId="17AB4588" w14:textId="77777777" w:rsidR="00E643E9" w:rsidRPr="004A110E" w:rsidRDefault="00E643E9" w:rsidP="00D4485A">
            <w:pPr>
              <w:rPr>
                <w:rFonts w:cs="Arial"/>
                <w:color w:val="FF0000"/>
                <w:sz w:val="20"/>
              </w:rPr>
            </w:pPr>
          </w:p>
          <w:p w14:paraId="644141FE" w14:textId="755CFC25" w:rsidR="00E643E9" w:rsidRPr="004A110E" w:rsidRDefault="001B7E39" w:rsidP="00D4485A">
            <w:pPr>
              <w:rPr>
                <w:rFonts w:cs="Arial"/>
                <w:color w:val="FF0000"/>
                <w:sz w:val="20"/>
              </w:rPr>
            </w:pPr>
            <w:r w:rsidRPr="004A110E">
              <w:rPr>
                <w:rStyle w:val="lookup-resultcontent"/>
                <w:rFonts w:cs="Arial"/>
                <w:sz w:val="20"/>
              </w:rPr>
              <w:t>The impacts of stop and search within communities and the effects of the stop and search powers after use, however, do not seem to be widely discussed. This gap makes my research, essential.</w:t>
            </w:r>
          </w:p>
          <w:p w14:paraId="61A27D1E" w14:textId="77777777" w:rsidR="00A207A6" w:rsidRDefault="00A207A6" w:rsidP="00D4485A">
            <w:pPr>
              <w:rPr>
                <w:rFonts w:cs="Arial"/>
                <w:color w:val="FF0000"/>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2C1EE7">
        <w:tc>
          <w:tcPr>
            <w:tcW w:w="9077" w:type="dxa"/>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7657262C" w14:textId="77777777" w:rsidR="002C1EE7" w:rsidRDefault="002C1EE7" w:rsidP="00D4485A">
            <w:pPr>
              <w:rPr>
                <w:rFonts w:cs="Arial"/>
                <w:b/>
                <w:bCs/>
                <w:sz w:val="22"/>
                <w:szCs w:val="22"/>
              </w:rPr>
            </w:pPr>
          </w:p>
          <w:p w14:paraId="7EC6357B" w14:textId="0180C535" w:rsidR="00CA2651" w:rsidRPr="002C1EE7" w:rsidRDefault="00CA2651" w:rsidP="00D4485A">
            <w:pPr>
              <w:rPr>
                <w:rFonts w:cs="Arial"/>
                <w:sz w:val="20"/>
              </w:rPr>
            </w:pPr>
            <w:r w:rsidRPr="002C1EE7">
              <w:rPr>
                <w:rFonts w:cs="Arial"/>
                <w:sz w:val="20"/>
              </w:rPr>
              <w:t xml:space="preserve">When considering how to gather information for this dissertation, primary data would be the ideal </w:t>
            </w:r>
            <w:r w:rsidR="006A7B30" w:rsidRPr="002C1EE7">
              <w:rPr>
                <w:rFonts w:cs="Arial"/>
                <w:sz w:val="20"/>
              </w:rPr>
              <w:t xml:space="preserve">option </w:t>
            </w:r>
            <w:r w:rsidRPr="002C1EE7">
              <w:rPr>
                <w:rFonts w:cs="Arial"/>
                <w:sz w:val="20"/>
              </w:rPr>
              <w:t>to compare against secondary data. Considering the options provided, a survey or online questionnaire might be designed to gather the necessary primary data</w:t>
            </w:r>
            <w:r w:rsidR="006A7B30" w:rsidRPr="002C1EE7">
              <w:rPr>
                <w:rFonts w:cs="Arial"/>
                <w:sz w:val="20"/>
              </w:rPr>
              <w:t>, this data can help capture the traits of a larger population</w:t>
            </w:r>
            <w:r w:rsidRPr="002C1EE7">
              <w:rPr>
                <w:rFonts w:cs="Arial"/>
                <w:sz w:val="20"/>
              </w:rPr>
              <w:t xml:space="preserve">. This method of data collection has the benefit of allowing participants to complete it at their own pace. </w:t>
            </w:r>
            <w:r w:rsidR="006A7B30" w:rsidRPr="002C1EE7">
              <w:rPr>
                <w:rFonts w:cs="Arial"/>
                <w:sz w:val="20"/>
              </w:rPr>
              <w:t>Each of the selected survey questions must be standardised and structured before being used.</w:t>
            </w:r>
          </w:p>
          <w:p w14:paraId="229C0E97" w14:textId="77777777" w:rsidR="006A7B30" w:rsidRPr="002C1EE7" w:rsidRDefault="006A7B30" w:rsidP="00D4485A">
            <w:pPr>
              <w:rPr>
                <w:rFonts w:cs="Arial"/>
                <w:sz w:val="20"/>
              </w:rPr>
            </w:pPr>
          </w:p>
          <w:p w14:paraId="36BA90C9" w14:textId="2662A49F" w:rsidR="005C6CD8" w:rsidRPr="002C1EE7" w:rsidRDefault="006A7B30" w:rsidP="002C1EE7">
            <w:pPr>
              <w:rPr>
                <w:rFonts w:cs="Arial"/>
                <w:sz w:val="22"/>
                <w:szCs w:val="22"/>
              </w:rPr>
            </w:pPr>
            <w:r w:rsidRPr="002C1EE7">
              <w:rPr>
                <w:rFonts w:cs="Arial"/>
                <w:sz w:val="20"/>
              </w:rPr>
              <w:t>Secondary data will also be compiled after the original data collection. It will be gathered to examine and analyse previously published material on the issue. To comprehend the topic better and contrast it with prior findings and conclusions, this research can be studied and analysed. Accessible and in an understandable style, existing literature and research materials can be acquired.</w:t>
            </w:r>
          </w:p>
        </w:tc>
      </w:tr>
      <w:tr w:rsidR="005C6CD8" w:rsidRPr="00B61956" w14:paraId="74364360" w14:textId="77777777" w:rsidTr="002C1EE7">
        <w:tc>
          <w:tcPr>
            <w:tcW w:w="9077" w:type="dxa"/>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62E9DEE" w14:textId="0D9AA29A" w:rsidR="00900C95" w:rsidRPr="00F102FE" w:rsidRDefault="00F102FE" w:rsidP="00900C95">
            <w:pPr>
              <w:rPr>
                <w:rFonts w:cs="Arial"/>
                <w:sz w:val="22"/>
                <w:szCs w:val="22"/>
              </w:rPr>
            </w:pPr>
            <w:r w:rsidRPr="00F102FE">
              <w:rPr>
                <w:rFonts w:cs="Arial"/>
                <w:sz w:val="22"/>
                <w:szCs w:val="22"/>
              </w:rPr>
              <w:t xml:space="preserve">Police officers and members of the public will be the target audience for the primary data that will be gathered. To learn from their experiences and knowledge, I will also try to connect with others </w:t>
            </w:r>
            <w:r w:rsidR="00CB48D8">
              <w:rPr>
                <w:rFonts w:cs="Arial"/>
                <w:sz w:val="22"/>
                <w:szCs w:val="22"/>
              </w:rPr>
              <w:t xml:space="preserve">previously </w:t>
            </w:r>
            <w:r w:rsidRPr="00F102FE">
              <w:rPr>
                <w:rFonts w:cs="Arial"/>
                <w:sz w:val="22"/>
                <w:szCs w:val="22"/>
              </w:rPr>
              <w:t>involved in stop and search.</w:t>
            </w:r>
          </w:p>
          <w:p w14:paraId="256D99E4" w14:textId="77777777" w:rsidR="00900C95" w:rsidRPr="00900C95" w:rsidRDefault="00900C95" w:rsidP="00900C95">
            <w:pPr>
              <w:rPr>
                <w:rFonts w:cs="Arial"/>
                <w:b/>
                <w:bCs/>
                <w:i/>
                <w:iCs/>
                <w:sz w:val="22"/>
                <w:szCs w:val="22"/>
              </w:rPr>
            </w:pPr>
          </w:p>
          <w:p w14:paraId="67313798" w14:textId="08776FB5" w:rsidR="00900C95" w:rsidRDefault="00F102FE" w:rsidP="00D4485A">
            <w:pPr>
              <w:rPr>
                <w:rFonts w:cs="Arial"/>
                <w:b/>
                <w:bCs/>
                <w:i/>
                <w:iCs/>
                <w:sz w:val="22"/>
                <w:szCs w:val="22"/>
              </w:rPr>
            </w:pPr>
            <w:r w:rsidRPr="00F102FE">
              <w:rPr>
                <w:rFonts w:cs="Arial"/>
                <w:sz w:val="22"/>
                <w:szCs w:val="22"/>
              </w:rPr>
              <w:t xml:space="preserve">The secondary data used will originate from sources such as research studies carried out by various researchers, </w:t>
            </w:r>
            <w:r w:rsidR="00CB48D8">
              <w:rPr>
                <w:rFonts w:cs="Arial"/>
                <w:sz w:val="22"/>
                <w:szCs w:val="22"/>
              </w:rPr>
              <w:t xml:space="preserve">authors, </w:t>
            </w:r>
            <w:r w:rsidRPr="00F102FE">
              <w:rPr>
                <w:rFonts w:cs="Arial"/>
                <w:sz w:val="22"/>
                <w:szCs w:val="22"/>
              </w:rPr>
              <w:t>official government websites, and other readily available sources, which are pertinent to answering the subject</w:t>
            </w:r>
            <w:r w:rsidRPr="00F102FE">
              <w:rPr>
                <w:rFonts w:cs="Arial"/>
                <w:b/>
                <w:bCs/>
                <w:i/>
                <w:iCs/>
                <w:sz w:val="22"/>
                <w:szCs w:val="22"/>
              </w:rPr>
              <w:t>.</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2C1EE7">
        <w:trPr>
          <w:trHeight w:val="1352"/>
        </w:trPr>
        <w:tc>
          <w:tcPr>
            <w:tcW w:w="9077" w:type="dxa"/>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BD54834" w14:textId="77777777" w:rsidR="00057C3A" w:rsidRPr="00057C3A" w:rsidRDefault="00057C3A" w:rsidP="00057C3A">
            <w:pPr>
              <w:jc w:val="both"/>
              <w:rPr>
                <w:rFonts w:cs="Arial"/>
                <w:bCs/>
                <w:sz w:val="20"/>
              </w:rPr>
            </w:pPr>
            <w:r w:rsidRPr="00057C3A">
              <w:rPr>
                <w:rFonts w:cs="Arial"/>
                <w:bCs/>
                <w:sz w:val="20"/>
              </w:rPr>
              <w:t>This topic raises ethical concerns because it is a sensitive topic that involves criminal activity and perhaps traumatic experiences that can be upsetting. It can also show instances of racial or other discrimination that people may have encountered when they were stopped and searched by the police themselves.</w:t>
            </w:r>
          </w:p>
          <w:p w14:paraId="203FECBA" w14:textId="77777777" w:rsidR="00057C3A" w:rsidRPr="00057C3A" w:rsidRDefault="00057C3A" w:rsidP="00057C3A">
            <w:pPr>
              <w:jc w:val="both"/>
              <w:rPr>
                <w:rFonts w:cs="Arial"/>
                <w:bCs/>
                <w:sz w:val="20"/>
              </w:rPr>
            </w:pPr>
            <w:r w:rsidRPr="00057C3A">
              <w:rPr>
                <w:rFonts w:cs="Arial"/>
                <w:bCs/>
                <w:sz w:val="20"/>
              </w:rPr>
              <w:t>Other ethical problems to take into account are as follows:</w:t>
            </w:r>
          </w:p>
          <w:p w14:paraId="4F695C62" w14:textId="77777777" w:rsidR="00057C3A" w:rsidRPr="00057C3A" w:rsidRDefault="00057C3A" w:rsidP="00057C3A">
            <w:pPr>
              <w:jc w:val="both"/>
              <w:rPr>
                <w:rFonts w:cs="Arial"/>
                <w:bCs/>
                <w:sz w:val="20"/>
              </w:rPr>
            </w:pPr>
          </w:p>
          <w:p w14:paraId="1809FA04" w14:textId="77777777" w:rsidR="00057C3A" w:rsidRPr="00057C3A" w:rsidRDefault="00057C3A" w:rsidP="00057C3A">
            <w:pPr>
              <w:jc w:val="both"/>
              <w:rPr>
                <w:rFonts w:cs="Arial"/>
                <w:bCs/>
                <w:sz w:val="20"/>
              </w:rPr>
            </w:pPr>
            <w:r w:rsidRPr="00057C3A">
              <w:rPr>
                <w:rFonts w:cs="Arial"/>
                <w:bCs/>
                <w:sz w:val="20"/>
              </w:rPr>
              <w:t>1. It's critical to let participants know they can withdraw from the study at any time.</w:t>
            </w:r>
          </w:p>
          <w:p w14:paraId="51C919D5" w14:textId="37F09601" w:rsidR="00057C3A" w:rsidRPr="00057C3A" w:rsidRDefault="00057C3A" w:rsidP="00057C3A">
            <w:pPr>
              <w:jc w:val="both"/>
              <w:rPr>
                <w:rFonts w:cs="Arial"/>
                <w:bCs/>
                <w:sz w:val="20"/>
              </w:rPr>
            </w:pPr>
            <w:r w:rsidRPr="00057C3A">
              <w:rPr>
                <w:rFonts w:cs="Arial"/>
                <w:bCs/>
                <w:sz w:val="20"/>
              </w:rPr>
              <w:t>2. Participants are aware of the objectives, advantages, and disadvantages of the study before choosing whether to participate.</w:t>
            </w:r>
          </w:p>
          <w:p w14:paraId="144AAD60" w14:textId="2AF0EAEE" w:rsidR="00D85578" w:rsidRPr="00057C3A" w:rsidRDefault="00057C3A" w:rsidP="00057C3A">
            <w:pPr>
              <w:jc w:val="both"/>
              <w:rPr>
                <w:rFonts w:cs="Arial"/>
                <w:bCs/>
                <w:sz w:val="20"/>
              </w:rPr>
            </w:pPr>
            <w:r w:rsidRPr="00057C3A">
              <w:rPr>
                <w:rFonts w:cs="Arial"/>
                <w:bCs/>
                <w:sz w:val="20"/>
              </w:rPr>
              <w:t>3. To make sure that none of the participants' identities are known, or if they are, they are never revealed.</w:t>
            </w:r>
          </w:p>
          <w:p w14:paraId="3A8D2F69" w14:textId="5963835D" w:rsidR="00D4485A" w:rsidRPr="00D4485A" w:rsidRDefault="00D4485A" w:rsidP="00D4485A">
            <w:pPr>
              <w:jc w:val="both"/>
              <w:rPr>
                <w:rFonts w:cs="Arial"/>
                <w:color w:val="FF0000"/>
                <w:sz w:val="22"/>
                <w:szCs w:val="22"/>
              </w:rPr>
            </w:pPr>
          </w:p>
        </w:tc>
      </w:tr>
      <w:tr w:rsidR="00D4485A" w14:paraId="368B0EBA" w14:textId="77777777" w:rsidTr="002C1EE7">
        <w:tblPrEx>
          <w:tblCellMar>
            <w:left w:w="108" w:type="dxa"/>
            <w:right w:w="108" w:type="dxa"/>
          </w:tblCellMar>
          <w:tblLook w:val="0000" w:firstRow="0" w:lastRow="0" w:firstColumn="0" w:lastColumn="0" w:noHBand="0" w:noVBand="0"/>
        </w:tblPrEx>
        <w:trPr>
          <w:trHeight w:val="1020"/>
        </w:trPr>
        <w:tc>
          <w:tcPr>
            <w:tcW w:w="9077" w:type="dxa"/>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0943186C" w14:textId="577110C0" w:rsidR="00900C95" w:rsidRPr="00A62DF9" w:rsidRDefault="00A62DF9" w:rsidP="00900C95">
            <w:pPr>
              <w:jc w:val="both"/>
              <w:rPr>
                <w:rFonts w:cs="Arial"/>
                <w:bCs/>
                <w:sz w:val="22"/>
                <w:szCs w:val="22"/>
              </w:rPr>
            </w:pPr>
            <w:r w:rsidRPr="00A62DF9">
              <w:rPr>
                <w:rFonts w:cs="Arial"/>
                <w:bCs/>
                <w:sz w:val="22"/>
                <w:szCs w:val="22"/>
              </w:rPr>
              <w:t>To make sure that each component of my dissertation is finished and marked before moving on to make any more adjustments needed, I will be submitting each section at the designated times.</w:t>
            </w:r>
          </w:p>
          <w:p w14:paraId="6E0C953D" w14:textId="77777777" w:rsidR="00900C95" w:rsidRPr="00900C95" w:rsidRDefault="00900C95" w:rsidP="00900C95">
            <w:pPr>
              <w:jc w:val="both"/>
              <w:rPr>
                <w:rFonts w:cs="Arial"/>
                <w:b/>
                <w:i/>
                <w:iCs/>
                <w:sz w:val="22"/>
                <w:szCs w:val="22"/>
              </w:rPr>
            </w:pPr>
          </w:p>
          <w:p w14:paraId="3BE9893F" w14:textId="20D8ACAD" w:rsidR="00900C95" w:rsidRPr="00A207A6" w:rsidRDefault="00A207A6" w:rsidP="00900C95">
            <w:pPr>
              <w:jc w:val="both"/>
              <w:rPr>
                <w:rFonts w:cs="Arial"/>
                <w:bCs/>
                <w:sz w:val="22"/>
                <w:szCs w:val="22"/>
              </w:rPr>
            </w:pPr>
            <w:r w:rsidRPr="00A207A6">
              <w:rPr>
                <w:rFonts w:cs="Arial"/>
                <w:bCs/>
                <w:sz w:val="22"/>
                <w:szCs w:val="22"/>
              </w:rPr>
              <w:t xml:space="preserve">Prior to the submission deadline of </w:t>
            </w:r>
            <w:r w:rsidR="002C1EE7" w:rsidRPr="00A207A6">
              <w:rPr>
                <w:rFonts w:cs="Arial"/>
                <w:bCs/>
                <w:sz w:val="22"/>
                <w:szCs w:val="22"/>
              </w:rPr>
              <w:t>April,</w:t>
            </w:r>
            <w:r w:rsidRPr="00A207A6">
              <w:rPr>
                <w:rFonts w:cs="Arial"/>
                <w:bCs/>
                <w:sz w:val="22"/>
                <w:szCs w:val="22"/>
              </w:rPr>
              <w:t xml:space="preserve"> </w:t>
            </w:r>
            <w:r w:rsidR="002C1EE7">
              <w:rPr>
                <w:rFonts w:cs="Arial"/>
                <w:bCs/>
                <w:sz w:val="22"/>
                <w:szCs w:val="22"/>
              </w:rPr>
              <w:t xml:space="preserve">the </w:t>
            </w:r>
            <w:r w:rsidRPr="00A207A6">
              <w:rPr>
                <w:rFonts w:cs="Arial"/>
                <w:bCs/>
                <w:sz w:val="22"/>
                <w:szCs w:val="22"/>
              </w:rPr>
              <w:t>8</w:t>
            </w:r>
            <w:r w:rsidR="002C1EE7">
              <w:rPr>
                <w:rFonts w:cs="Arial"/>
                <w:bCs/>
                <w:sz w:val="22"/>
                <w:szCs w:val="22"/>
              </w:rPr>
              <w:t>th</w:t>
            </w:r>
            <w:r w:rsidRPr="00A207A6">
              <w:rPr>
                <w:rFonts w:cs="Arial"/>
                <w:bCs/>
                <w:sz w:val="22"/>
                <w:szCs w:val="22"/>
              </w:rPr>
              <w:t>, 2024, I want to finish my dissertation. This will give me time to make any necessary changes and to proofread.</w:t>
            </w:r>
            <w:r w:rsidR="00C8162B">
              <w:t xml:space="preserve"> </w:t>
            </w:r>
            <w:r w:rsidR="00C8162B" w:rsidRPr="00C8162B">
              <w:rPr>
                <w:rFonts w:cs="Arial"/>
                <w:bCs/>
                <w:sz w:val="22"/>
                <w:szCs w:val="22"/>
              </w:rPr>
              <w:t>To ensure sure my assignment is performed to the required standard and on schedule, I want to interact with my supervisor frequently.</w:t>
            </w:r>
          </w:p>
          <w:p w14:paraId="5652837C" w14:textId="59B37ED2" w:rsidR="00D4485A" w:rsidRPr="00D4485A" w:rsidRDefault="00D4485A" w:rsidP="00D4485A">
            <w:pPr>
              <w:jc w:val="both"/>
              <w:rPr>
                <w:rFonts w:cs="Arial"/>
                <w:sz w:val="22"/>
                <w:szCs w:val="22"/>
              </w:rPr>
            </w:pPr>
          </w:p>
        </w:tc>
      </w:tr>
      <w:tr w:rsidR="00D4485A" w14:paraId="06C3A8F7" w14:textId="77777777" w:rsidTr="002C1EE7">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t>REFERENCE LIST:</w:t>
            </w:r>
          </w:p>
          <w:p w14:paraId="755650F3" w14:textId="77777777" w:rsidR="002C1EE7" w:rsidRDefault="002C1EE7" w:rsidP="00D4485A">
            <w:pPr>
              <w:jc w:val="both"/>
              <w:rPr>
                <w:rFonts w:cs="Arial"/>
                <w:b/>
                <w:bCs/>
                <w:sz w:val="22"/>
                <w:szCs w:val="22"/>
              </w:rPr>
            </w:pPr>
          </w:p>
          <w:p w14:paraId="5C7CA7D0" w14:textId="77777777" w:rsidR="0099520D" w:rsidRPr="002C1EE7" w:rsidRDefault="0099520D" w:rsidP="0099520D">
            <w:pPr>
              <w:jc w:val="both"/>
              <w:rPr>
                <w:rFonts w:cs="Arial"/>
                <w:i/>
                <w:iCs/>
                <w:sz w:val="20"/>
                <w:shd w:val="clear" w:color="auto" w:fill="FFFFFF"/>
              </w:rPr>
            </w:pPr>
            <w:r w:rsidRPr="002C1EE7">
              <w:rPr>
                <w:rFonts w:cs="Arial"/>
                <w:sz w:val="20"/>
                <w:shd w:val="clear" w:color="auto" w:fill="FFFFFF"/>
              </w:rPr>
              <w:t>Bradford, B. and Tiratelli, M., 2019.</w:t>
            </w:r>
            <w:r w:rsidRPr="002C1EE7">
              <w:rPr>
                <w:rFonts w:cs="Arial"/>
                <w:i/>
                <w:iCs/>
                <w:sz w:val="20"/>
                <w:shd w:val="clear" w:color="auto" w:fill="FFFFFF"/>
              </w:rPr>
              <w:t xml:space="preserve"> Does stop and search reduce crime. </w:t>
            </w:r>
            <w:r w:rsidRPr="002C1EE7">
              <w:rPr>
                <w:rFonts w:cs="Arial"/>
                <w:sz w:val="20"/>
                <w:shd w:val="clear" w:color="auto" w:fill="FFFFFF"/>
              </w:rPr>
              <w:t>UK Justice Policy Review Focus, 4.</w:t>
            </w:r>
          </w:p>
          <w:p w14:paraId="1F02C117" w14:textId="3F893767" w:rsidR="00D07BAC" w:rsidRPr="002C1EE7" w:rsidRDefault="00D07BAC" w:rsidP="00D07BAC">
            <w:pPr>
              <w:rPr>
                <w:rFonts w:cs="Arial"/>
                <w:sz w:val="20"/>
              </w:rPr>
            </w:pPr>
          </w:p>
          <w:p w14:paraId="040CA162" w14:textId="77777777" w:rsidR="00047181" w:rsidRPr="002C1EE7" w:rsidRDefault="00047181" w:rsidP="0099520D">
            <w:pPr>
              <w:jc w:val="both"/>
              <w:rPr>
                <w:rFonts w:cs="Arial"/>
                <w:i/>
                <w:iCs/>
                <w:color w:val="FF0000"/>
                <w:sz w:val="20"/>
                <w:shd w:val="clear" w:color="auto" w:fill="FFFFFF"/>
              </w:rPr>
            </w:pPr>
          </w:p>
          <w:p w14:paraId="41C29575" w14:textId="549C84AF" w:rsidR="004A110E" w:rsidRPr="002C1EE7" w:rsidRDefault="004A110E" w:rsidP="0099520D">
            <w:pPr>
              <w:jc w:val="both"/>
              <w:rPr>
                <w:rFonts w:cs="Arial"/>
                <w:sz w:val="20"/>
              </w:rPr>
            </w:pPr>
            <w:r w:rsidRPr="002C1EE7">
              <w:rPr>
                <w:rFonts w:cs="Arial"/>
                <w:sz w:val="20"/>
              </w:rPr>
              <w:t>Dearden, L. (2018), ‘Stop and search powers could be increased as police battle rising violent crime across UK’, Independent, 4 September.</w:t>
            </w:r>
          </w:p>
          <w:p w14:paraId="73F810BF" w14:textId="77777777" w:rsidR="004A110E" w:rsidRPr="002C1EE7" w:rsidRDefault="004A110E" w:rsidP="0099520D">
            <w:pPr>
              <w:jc w:val="both"/>
              <w:rPr>
                <w:rFonts w:cs="Arial"/>
                <w:i/>
                <w:iCs/>
                <w:color w:val="FF0000"/>
                <w:sz w:val="20"/>
                <w:shd w:val="clear" w:color="auto" w:fill="FFFFFF"/>
              </w:rPr>
            </w:pPr>
          </w:p>
          <w:p w14:paraId="1C47BCEB" w14:textId="5EE6BC87" w:rsidR="00047181" w:rsidRDefault="00047181" w:rsidP="00047181">
            <w:pPr>
              <w:pStyle w:val="Default"/>
              <w:rPr>
                <w:color w:val="auto"/>
              </w:rPr>
            </w:pPr>
            <w:r w:rsidRPr="002C1EE7">
              <w:rPr>
                <w:rFonts w:ascii="Arial" w:hAnsi="Arial" w:cs="Arial"/>
                <w:color w:val="auto"/>
                <w:sz w:val="20"/>
                <w:szCs w:val="20"/>
              </w:rPr>
              <w:t xml:space="preserve">(House of commons, (2022), </w:t>
            </w:r>
            <w:r w:rsidRPr="002C1EE7">
              <w:rPr>
                <w:rFonts w:ascii="Arial" w:hAnsi="Arial" w:cs="Arial"/>
                <w:i/>
                <w:iCs/>
                <w:color w:val="auto"/>
                <w:sz w:val="20"/>
                <w:szCs w:val="20"/>
              </w:rPr>
              <w:t>Police powers: stop and search</w:t>
            </w:r>
            <w:r w:rsidRPr="002C1EE7">
              <w:rPr>
                <w:rFonts w:ascii="Arial" w:hAnsi="Arial" w:cs="Arial"/>
                <w:color w:val="auto"/>
                <w:sz w:val="20"/>
                <w:szCs w:val="20"/>
              </w:rPr>
              <w:t xml:space="preserve">, Available at: </w:t>
            </w:r>
            <w:hyperlink r:id="rId12" w:history="1">
              <w:r w:rsidRPr="002C1EE7">
                <w:rPr>
                  <w:rStyle w:val="Hyperlink"/>
                  <w:rFonts w:ascii="Arial" w:hAnsi="Arial" w:cs="Arial"/>
                  <w:color w:val="auto"/>
                  <w:sz w:val="20"/>
                  <w:szCs w:val="20"/>
                  <w:u w:val="none"/>
                </w:rPr>
                <w:t>https://researchbriefings.files.parliament.uk/documents/SN03878/SN03878.pdf</w:t>
              </w:r>
            </w:hyperlink>
            <w:r w:rsidRPr="002C1EE7">
              <w:rPr>
                <w:rFonts w:ascii="Arial" w:hAnsi="Arial" w:cs="Arial"/>
                <w:color w:val="auto"/>
                <w:sz w:val="20"/>
                <w:szCs w:val="20"/>
              </w:rPr>
              <w:t>, accessed on 20.08.2023)</w:t>
            </w:r>
          </w:p>
          <w:p w14:paraId="02FD634A" w14:textId="77777777" w:rsidR="00D07BAC" w:rsidRDefault="00D07BAC" w:rsidP="00047181">
            <w:pPr>
              <w:pStyle w:val="Default"/>
            </w:pPr>
          </w:p>
          <w:sdt>
            <w:sdtPr>
              <w:id w:val="827409177"/>
              <w:docPartObj>
                <w:docPartGallery w:val="Bibliographies"/>
                <w:docPartUnique/>
              </w:docPartObj>
            </w:sdtPr>
            <w:sdtEndPr>
              <w:rPr>
                <w:rFonts w:cs="Times New Roman"/>
                <w:b w:val="0"/>
                <w:bCs w:val="0"/>
                <w:kern w:val="0"/>
                <w:sz w:val="24"/>
                <w:szCs w:val="20"/>
              </w:rPr>
            </w:sdtEndPr>
            <w:sdtContent>
              <w:p w14:paraId="50CAD324" w14:textId="77777777" w:rsidR="00D07BAC" w:rsidRPr="002C1EE7" w:rsidRDefault="00D07BAC" w:rsidP="00D07BAC">
                <w:pPr>
                  <w:pStyle w:val="Heading1"/>
                  <w:rPr>
                    <w:sz w:val="20"/>
                    <w:szCs w:val="20"/>
                  </w:rPr>
                </w:pPr>
              </w:p>
              <w:sdt>
                <w:sdtPr>
                  <w:rPr>
                    <w:sz w:val="20"/>
                  </w:rPr>
                  <w:id w:val="111145805"/>
                  <w:bibliography/>
                </w:sdtPr>
                <w:sdtEndPr>
                  <w:rPr>
                    <w:sz w:val="24"/>
                  </w:rPr>
                </w:sdtEndPr>
                <w:sdtContent>
                  <w:p w14:paraId="64DFF495" w14:textId="4B92AFDD" w:rsidR="002C1EE7" w:rsidRDefault="00D07BAC" w:rsidP="002C1EE7">
                    <w:pPr>
                      <w:pStyle w:val="Bibliography"/>
                      <w:rPr>
                        <w:noProof/>
                        <w:sz w:val="20"/>
                        <w:lang w:val="en-US"/>
                      </w:rPr>
                    </w:pPr>
                    <w:r w:rsidRPr="002C1EE7">
                      <w:rPr>
                        <w:sz w:val="20"/>
                      </w:rPr>
                      <w:fldChar w:fldCharType="begin"/>
                    </w:r>
                    <w:r w:rsidRPr="002C1EE7">
                      <w:rPr>
                        <w:sz w:val="20"/>
                      </w:rPr>
                      <w:instrText xml:space="preserve"> BIBLIOGRAPHY </w:instrText>
                    </w:r>
                    <w:r w:rsidRPr="002C1EE7">
                      <w:rPr>
                        <w:sz w:val="20"/>
                      </w:rPr>
                      <w:fldChar w:fldCharType="separate"/>
                    </w:r>
                    <w:r w:rsidR="002C1EE7" w:rsidRPr="002C1EE7">
                      <w:rPr>
                        <w:noProof/>
                        <w:sz w:val="20"/>
                        <w:lang w:val="en-US"/>
                      </w:rPr>
                      <w:t xml:space="preserve">Phillips, B. B. &amp;. C., 2007. The modern law review. </w:t>
                    </w:r>
                    <w:r w:rsidR="002C1EE7" w:rsidRPr="002C1EE7">
                      <w:rPr>
                        <w:i/>
                        <w:iCs/>
                        <w:noProof/>
                        <w:sz w:val="20"/>
                        <w:lang w:val="en-US"/>
                      </w:rPr>
                      <w:t xml:space="preserve">Disproportionate and Discriminatory: Reviewing the Evidence on Police Stop and Search, </w:t>
                    </w:r>
                    <w:r w:rsidR="002C1EE7" w:rsidRPr="002C1EE7">
                      <w:rPr>
                        <w:noProof/>
                        <w:sz w:val="20"/>
                        <w:lang w:val="en-US"/>
                      </w:rPr>
                      <w:t>70(6), pp. 936-961.</w:t>
                    </w:r>
                  </w:p>
                  <w:p w14:paraId="7E60AE66" w14:textId="77777777" w:rsidR="002C1EE7" w:rsidRPr="002C1EE7" w:rsidRDefault="002C1EE7" w:rsidP="002C1EE7">
                    <w:pPr>
                      <w:rPr>
                        <w:lang w:val="en-US"/>
                      </w:rPr>
                    </w:pPr>
                  </w:p>
                  <w:p w14:paraId="5E27F0CD" w14:textId="77777777" w:rsidR="002C1EE7" w:rsidRPr="002C1EE7" w:rsidRDefault="002C1EE7" w:rsidP="002C1EE7">
                    <w:pPr>
                      <w:pStyle w:val="Bibliography"/>
                      <w:rPr>
                        <w:noProof/>
                        <w:sz w:val="20"/>
                        <w:lang w:val="en-US"/>
                      </w:rPr>
                    </w:pPr>
                    <w:r w:rsidRPr="002C1EE7">
                      <w:rPr>
                        <w:noProof/>
                        <w:sz w:val="20"/>
                        <w:lang w:val="en-US"/>
                      </w:rPr>
                      <w:t xml:space="preserve">Quinton, P., 2011. Policing and society. </w:t>
                    </w:r>
                    <w:r w:rsidRPr="002C1EE7">
                      <w:rPr>
                        <w:i/>
                        <w:iCs/>
                        <w:noProof/>
                        <w:sz w:val="20"/>
                        <w:lang w:val="en-US"/>
                      </w:rPr>
                      <w:t xml:space="preserve">The formation of suspicions: police stop and search practices in England and Wales, </w:t>
                    </w:r>
                    <w:r w:rsidRPr="002C1EE7">
                      <w:rPr>
                        <w:noProof/>
                        <w:sz w:val="20"/>
                        <w:lang w:val="en-US"/>
                      </w:rPr>
                      <w:t>21(4), pp. 357-368.</w:t>
                    </w:r>
                  </w:p>
                  <w:p w14:paraId="43B44FE2" w14:textId="77777777" w:rsidR="00D07BAC" w:rsidRDefault="00D07BAC" w:rsidP="002C1EE7">
                    <w:r w:rsidRPr="002C1EE7">
                      <w:rPr>
                        <w:b/>
                        <w:bCs/>
                        <w:noProof/>
                        <w:sz w:val="20"/>
                      </w:rPr>
                      <w:fldChar w:fldCharType="end"/>
                    </w:r>
                  </w:p>
                </w:sdtContent>
              </w:sdt>
            </w:sdtContent>
          </w:sdt>
          <w:p w14:paraId="42F875C5" w14:textId="77777777" w:rsidR="00D07BAC" w:rsidRPr="00047181" w:rsidRDefault="00D07BAC" w:rsidP="00047181">
            <w:pPr>
              <w:pStyle w:val="Default"/>
            </w:pPr>
          </w:p>
          <w:p w14:paraId="4A50A325" w14:textId="77777777" w:rsidR="00047181" w:rsidRPr="00A62DF9" w:rsidRDefault="00047181" w:rsidP="0099520D">
            <w:pPr>
              <w:jc w:val="both"/>
              <w:rPr>
                <w:i/>
                <w:iCs/>
                <w:color w:val="FF0000"/>
              </w:rPr>
            </w:pPr>
          </w:p>
          <w:p w14:paraId="6B7401F9" w14:textId="77777777" w:rsidR="0099520D" w:rsidRDefault="0099520D" w:rsidP="00D4485A">
            <w:pPr>
              <w:jc w:val="both"/>
              <w:rPr>
                <w:rFonts w:cs="Arial"/>
                <w:b/>
                <w:bCs/>
                <w:sz w:val="22"/>
                <w:szCs w:val="22"/>
              </w:rPr>
            </w:pPr>
          </w:p>
          <w:p w14:paraId="449447F7" w14:textId="77777777" w:rsidR="0099520D" w:rsidRPr="00D4485A" w:rsidRDefault="0099520D" w:rsidP="00D4485A">
            <w:pPr>
              <w:jc w:val="both"/>
              <w:rPr>
                <w:rFonts w:cs="Arial"/>
                <w:b/>
                <w:bCs/>
                <w:sz w:val="22"/>
                <w:szCs w:val="22"/>
              </w:rPr>
            </w:pP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0B5366"/>
    <w:multiLevelType w:val="hybridMultilevel"/>
    <w:tmpl w:val="3670C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A7599F"/>
    <w:multiLevelType w:val="hybridMultilevel"/>
    <w:tmpl w:val="F02ED9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E23DF1"/>
    <w:multiLevelType w:val="hybridMultilevel"/>
    <w:tmpl w:val="C1AEA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5"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4"/>
  </w:num>
  <w:num w:numId="2" w16cid:durableId="738332622">
    <w:abstractNumId w:val="19"/>
  </w:num>
  <w:num w:numId="3" w16cid:durableId="1319768250">
    <w:abstractNumId w:val="15"/>
  </w:num>
  <w:num w:numId="4" w16cid:durableId="1747801003">
    <w:abstractNumId w:val="3"/>
  </w:num>
  <w:num w:numId="5" w16cid:durableId="370036965">
    <w:abstractNumId w:val="8"/>
  </w:num>
  <w:num w:numId="6" w16cid:durableId="1788163371">
    <w:abstractNumId w:val="22"/>
  </w:num>
  <w:num w:numId="7" w16cid:durableId="1939022427">
    <w:abstractNumId w:val="41"/>
  </w:num>
  <w:num w:numId="8" w16cid:durableId="1405222938">
    <w:abstractNumId w:val="21"/>
  </w:num>
  <w:num w:numId="9" w16cid:durableId="1171795511">
    <w:abstractNumId w:val="6"/>
  </w:num>
  <w:num w:numId="10" w16cid:durableId="1811752788">
    <w:abstractNumId w:val="33"/>
  </w:num>
  <w:num w:numId="11" w16cid:durableId="644090675">
    <w:abstractNumId w:val="40"/>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5"/>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9"/>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6"/>
  </w:num>
  <w:num w:numId="31" w16cid:durableId="1495221465">
    <w:abstractNumId w:val="0"/>
  </w:num>
  <w:num w:numId="32" w16cid:durableId="2000618171">
    <w:abstractNumId w:val="32"/>
  </w:num>
  <w:num w:numId="33" w16cid:durableId="1466510744">
    <w:abstractNumId w:val="10"/>
  </w:num>
  <w:num w:numId="34" w16cid:durableId="644503696">
    <w:abstractNumId w:val="4"/>
  </w:num>
  <w:num w:numId="35" w16cid:durableId="857548598">
    <w:abstractNumId w:val="14"/>
  </w:num>
  <w:num w:numId="36" w16cid:durableId="587009564">
    <w:abstractNumId w:val="37"/>
  </w:num>
  <w:num w:numId="37" w16cid:durableId="1369572016">
    <w:abstractNumId w:val="16"/>
  </w:num>
  <w:num w:numId="38" w16cid:durableId="562181344">
    <w:abstractNumId w:val="38"/>
  </w:num>
  <w:num w:numId="39" w16cid:durableId="104858634">
    <w:abstractNumId w:val="24"/>
  </w:num>
  <w:num w:numId="40" w16cid:durableId="1012075132">
    <w:abstractNumId w:val="30"/>
  </w:num>
  <w:num w:numId="41" w16cid:durableId="1985354354">
    <w:abstractNumId w:val="12"/>
  </w:num>
  <w:num w:numId="42" w16cid:durableId="1083406553">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45BA"/>
    <w:rsid w:val="00037D7A"/>
    <w:rsid w:val="00047181"/>
    <w:rsid w:val="0005268F"/>
    <w:rsid w:val="000533B6"/>
    <w:rsid w:val="000539BC"/>
    <w:rsid w:val="00054643"/>
    <w:rsid w:val="00057C3A"/>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B6A5E"/>
    <w:rsid w:val="000C1321"/>
    <w:rsid w:val="000C17DA"/>
    <w:rsid w:val="000C2A48"/>
    <w:rsid w:val="000C3E29"/>
    <w:rsid w:val="000D4DBC"/>
    <w:rsid w:val="000D6EC7"/>
    <w:rsid w:val="000E61B9"/>
    <w:rsid w:val="000E6CD4"/>
    <w:rsid w:val="000F26DE"/>
    <w:rsid w:val="000F5C12"/>
    <w:rsid w:val="000F7929"/>
    <w:rsid w:val="00104514"/>
    <w:rsid w:val="00107BED"/>
    <w:rsid w:val="001113AE"/>
    <w:rsid w:val="00112EA7"/>
    <w:rsid w:val="00117E32"/>
    <w:rsid w:val="00122ACA"/>
    <w:rsid w:val="0012368F"/>
    <w:rsid w:val="00127979"/>
    <w:rsid w:val="0013025A"/>
    <w:rsid w:val="00135679"/>
    <w:rsid w:val="00137C9A"/>
    <w:rsid w:val="00147A69"/>
    <w:rsid w:val="00147C2E"/>
    <w:rsid w:val="001518BE"/>
    <w:rsid w:val="0016093E"/>
    <w:rsid w:val="00165440"/>
    <w:rsid w:val="00174B40"/>
    <w:rsid w:val="00180E5F"/>
    <w:rsid w:val="001826AF"/>
    <w:rsid w:val="001826D0"/>
    <w:rsid w:val="00185804"/>
    <w:rsid w:val="0019020F"/>
    <w:rsid w:val="00190F47"/>
    <w:rsid w:val="001918BD"/>
    <w:rsid w:val="001A0C0E"/>
    <w:rsid w:val="001A1EB1"/>
    <w:rsid w:val="001B7E39"/>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263B2"/>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1EE7"/>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3E21"/>
    <w:rsid w:val="00494764"/>
    <w:rsid w:val="004A110E"/>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A7B30"/>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230C"/>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57E"/>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0C95"/>
    <w:rsid w:val="00902808"/>
    <w:rsid w:val="009135B2"/>
    <w:rsid w:val="009203E0"/>
    <w:rsid w:val="00922BCA"/>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9520D"/>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07A6"/>
    <w:rsid w:val="00A26419"/>
    <w:rsid w:val="00A32A2B"/>
    <w:rsid w:val="00A370A8"/>
    <w:rsid w:val="00A41174"/>
    <w:rsid w:val="00A4511E"/>
    <w:rsid w:val="00A5405C"/>
    <w:rsid w:val="00A61916"/>
    <w:rsid w:val="00A62404"/>
    <w:rsid w:val="00A62DF9"/>
    <w:rsid w:val="00A670D8"/>
    <w:rsid w:val="00A70502"/>
    <w:rsid w:val="00A941EE"/>
    <w:rsid w:val="00AA0BE1"/>
    <w:rsid w:val="00AA30B5"/>
    <w:rsid w:val="00AB07D6"/>
    <w:rsid w:val="00AB199C"/>
    <w:rsid w:val="00AC40F9"/>
    <w:rsid w:val="00AD0EF5"/>
    <w:rsid w:val="00AD78D5"/>
    <w:rsid w:val="00AE3595"/>
    <w:rsid w:val="00AE621C"/>
    <w:rsid w:val="00AE62EC"/>
    <w:rsid w:val="00AF05ED"/>
    <w:rsid w:val="00AF0B30"/>
    <w:rsid w:val="00AF2A2F"/>
    <w:rsid w:val="00AF5325"/>
    <w:rsid w:val="00B02CEA"/>
    <w:rsid w:val="00B07201"/>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2B50"/>
    <w:rsid w:val="00C36588"/>
    <w:rsid w:val="00C424A0"/>
    <w:rsid w:val="00C5678B"/>
    <w:rsid w:val="00C568A5"/>
    <w:rsid w:val="00C64040"/>
    <w:rsid w:val="00C65D29"/>
    <w:rsid w:val="00C72A44"/>
    <w:rsid w:val="00C765E7"/>
    <w:rsid w:val="00C8162B"/>
    <w:rsid w:val="00C87129"/>
    <w:rsid w:val="00C977E9"/>
    <w:rsid w:val="00C978EA"/>
    <w:rsid w:val="00CA0741"/>
    <w:rsid w:val="00CA2651"/>
    <w:rsid w:val="00CA2692"/>
    <w:rsid w:val="00CA4335"/>
    <w:rsid w:val="00CA66AA"/>
    <w:rsid w:val="00CB107C"/>
    <w:rsid w:val="00CB3F13"/>
    <w:rsid w:val="00CB48D8"/>
    <w:rsid w:val="00CC1B04"/>
    <w:rsid w:val="00CC2603"/>
    <w:rsid w:val="00CC3DD7"/>
    <w:rsid w:val="00CD06CE"/>
    <w:rsid w:val="00CE1F41"/>
    <w:rsid w:val="00CE64DB"/>
    <w:rsid w:val="00CE7C75"/>
    <w:rsid w:val="00D012E7"/>
    <w:rsid w:val="00D07BAC"/>
    <w:rsid w:val="00D21FC1"/>
    <w:rsid w:val="00D26C44"/>
    <w:rsid w:val="00D27F45"/>
    <w:rsid w:val="00D337DD"/>
    <w:rsid w:val="00D4485A"/>
    <w:rsid w:val="00D47BD9"/>
    <w:rsid w:val="00D56073"/>
    <w:rsid w:val="00D61900"/>
    <w:rsid w:val="00D63145"/>
    <w:rsid w:val="00D65B75"/>
    <w:rsid w:val="00D72893"/>
    <w:rsid w:val="00D74279"/>
    <w:rsid w:val="00D82608"/>
    <w:rsid w:val="00D82F4E"/>
    <w:rsid w:val="00D85578"/>
    <w:rsid w:val="00D908A9"/>
    <w:rsid w:val="00D93A90"/>
    <w:rsid w:val="00D977FF"/>
    <w:rsid w:val="00DA4B78"/>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43E9"/>
    <w:rsid w:val="00E65546"/>
    <w:rsid w:val="00E7051C"/>
    <w:rsid w:val="00E86806"/>
    <w:rsid w:val="00E916FD"/>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02FE"/>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948A4"/>
    <w:rsid w:val="00FA462E"/>
    <w:rsid w:val="00FA7287"/>
    <w:rsid w:val="00FA7308"/>
    <w:rsid w:val="00FB0B8C"/>
    <w:rsid w:val="00FB1B3B"/>
    <w:rsid w:val="00FB1CEA"/>
    <w:rsid w:val="00FB2DF0"/>
    <w:rsid w:val="00FB2E91"/>
    <w:rsid w:val="00FC188E"/>
    <w:rsid w:val="00FC48CD"/>
    <w:rsid w:val="00FD08FF"/>
    <w:rsid w:val="00FD642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s-0">
    <w:name w:val="css-0"/>
    <w:basedOn w:val="DefaultParagraphFont"/>
    <w:rsid w:val="00CB48D8"/>
  </w:style>
  <w:style w:type="character" w:customStyle="1" w:styleId="css-rh820s">
    <w:name w:val="css-rh820s"/>
    <w:basedOn w:val="DefaultParagraphFont"/>
    <w:rsid w:val="00CB48D8"/>
  </w:style>
  <w:style w:type="character" w:customStyle="1" w:styleId="css-1eh0vfs">
    <w:name w:val="css-1eh0vfs"/>
    <w:basedOn w:val="DefaultParagraphFont"/>
    <w:rsid w:val="00CB48D8"/>
  </w:style>
  <w:style w:type="paragraph" w:styleId="Bibliography">
    <w:name w:val="Bibliography"/>
    <w:basedOn w:val="Normal"/>
    <w:next w:val="Normal"/>
    <w:uiPriority w:val="37"/>
    <w:unhideWhenUsed/>
    <w:rsid w:val="00D07B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17538322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36076954">
      <w:bodyDiv w:val="1"/>
      <w:marLeft w:val="0"/>
      <w:marRight w:val="0"/>
      <w:marTop w:val="0"/>
      <w:marBottom w:val="0"/>
      <w:divBdr>
        <w:top w:val="none" w:sz="0" w:space="0" w:color="auto"/>
        <w:left w:val="none" w:sz="0" w:space="0" w:color="auto"/>
        <w:bottom w:val="none" w:sz="0" w:space="0" w:color="auto"/>
        <w:right w:val="none" w:sz="0" w:space="0" w:color="auto"/>
      </w:divBdr>
    </w:div>
    <w:div w:id="50544067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986980914">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160806320">
      <w:bodyDiv w:val="1"/>
      <w:marLeft w:val="0"/>
      <w:marRight w:val="0"/>
      <w:marTop w:val="0"/>
      <w:marBottom w:val="0"/>
      <w:divBdr>
        <w:top w:val="none" w:sz="0" w:space="0" w:color="auto"/>
        <w:left w:val="none" w:sz="0" w:space="0" w:color="auto"/>
        <w:bottom w:val="none" w:sz="0" w:space="0" w:color="auto"/>
        <w:right w:val="none" w:sz="0" w:space="0" w:color="auto"/>
      </w:divBdr>
    </w:div>
    <w:div w:id="1217669872">
      <w:bodyDiv w:val="1"/>
      <w:marLeft w:val="0"/>
      <w:marRight w:val="0"/>
      <w:marTop w:val="0"/>
      <w:marBottom w:val="0"/>
      <w:divBdr>
        <w:top w:val="none" w:sz="0" w:space="0" w:color="auto"/>
        <w:left w:val="none" w:sz="0" w:space="0" w:color="auto"/>
        <w:bottom w:val="none" w:sz="0" w:space="0" w:color="auto"/>
        <w:right w:val="none" w:sz="0" w:space="0" w:color="auto"/>
      </w:divBdr>
    </w:div>
    <w:div w:id="1279290920">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553884893">
      <w:bodyDiv w:val="1"/>
      <w:marLeft w:val="0"/>
      <w:marRight w:val="0"/>
      <w:marTop w:val="0"/>
      <w:marBottom w:val="0"/>
      <w:divBdr>
        <w:top w:val="none" w:sz="0" w:space="0" w:color="auto"/>
        <w:left w:val="none" w:sz="0" w:space="0" w:color="auto"/>
        <w:bottom w:val="none" w:sz="0" w:space="0" w:color="auto"/>
        <w:right w:val="none" w:sz="0" w:space="0" w:color="auto"/>
      </w:divBdr>
    </w:div>
    <w:div w:id="1689063110">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87776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esearchbriefings.files.parliament.uk/documents/SN03878/SN03878.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Ben07</b:Tag>
    <b:SourceType>JournalArticle</b:SourceType>
    <b:Guid>{2E9A9473-5ABD-493A-A586-7E0A01A320E0}</b:Guid>
    <b:Title>The modern law review</b:Title>
    <b:Year>2007</b:Year>
    <b:Author>
      <b:Author>
        <b:NameList>
          <b:Person>
            <b:Last>Phillips</b:Last>
            <b:First>Ben</b:First>
            <b:Middle>Bowling &amp; Coretta</b:Middle>
          </b:Person>
        </b:NameList>
      </b:Author>
    </b:Author>
    <b:JournalName>Disproportionate and Discriminatory: Reviewing the Evidence on Police Stop and Search</b:JournalName>
    <b:Pages>936-961</b:Pages>
    <b:Volume>70</b:Volume>
    <b:Issue>6</b:Issue>
    <b:RefOrder>1</b:RefOrder>
  </b:Source>
  <b:Source>
    <b:Tag>Pau11</b:Tag>
    <b:SourceType>JournalArticle</b:SourceType>
    <b:Guid>{0B0204B9-EC5F-4EF7-A1B4-4472943A97F7}</b:Guid>
    <b:Title>Policing and society</b:Title>
    <b:JournalName>The formation of suspicions: police stop and search practices in England and Wales</b:JournalName>
    <b:Year>2011</b:Year>
    <b:Pages>357-368</b:Pages>
    <b:Volume>21</b:Volume>
    <b:Issue>4</b:Issue>
    <b:Author>
      <b:Author>
        <b:NameList>
          <b:Person>
            <b:Last>Quinton</b:Last>
            <b:First>Paul</b:First>
          </b:Person>
        </b:NameList>
      </b:Author>
    </b:Author>
    <b:RefOrder>2</b:RefOrder>
  </b:Source>
</b:Sources>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4CF139-793C-4E82-BEC0-C4DFE903C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Pages>
  <Words>1434</Words>
  <Characters>7905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Bennett,Gareth swp8008</cp:lastModifiedBy>
  <cp:revision>16</cp:revision>
  <cp:lastPrinted>2022-03-21T13:46:00Z</cp:lastPrinted>
  <dcterms:created xsi:type="dcterms:W3CDTF">2023-08-13T00:37:00Z</dcterms:created>
  <dcterms:modified xsi:type="dcterms:W3CDTF">2023-08-27T20:33:00Z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2023-08-13T00:37:49Z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310c1eb3-e5f8-4742-8388-f43e9eb7eac3</vt:lpwstr>
  </property>
  <property fmtid="{D5CDD505-2E9C-101B-9397-08002B2CF9AE}" pid="9" name="MSIP_Label_66cf8fe5-b7b7-4df7-b38d-1c61ac2f6639_ContentBits">
    <vt:lpwstr>0</vt:lpwstr>
  </property>
</Properties>
</file>