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C1884C8" w14:textId="77777777" w:rsidR="00EB71BB" w:rsidRDefault="000F1A05" w:rsidP="00EB71BB">
      <w:pPr>
        <w:spacing w:after="105" w:line="240" w:lineRule="auto"/>
        <w:ind w:left="-30"/>
        <w:rPr>
          <w:rFonts w:ascii="Arial" w:eastAsia="Georgia" w:hAnsi="Arial" w:cs="Arial"/>
          <w:b/>
          <w:color w:val="000000"/>
          <w:sz w:val="28"/>
          <w:szCs w:val="28"/>
        </w:rPr>
      </w:pPr>
      <w:bookmarkStart w:id="0" w:name="worksheet_psychological_social_be_7ac1b2"/>
      <w:r w:rsidRPr="00EB71BB">
        <w:rPr>
          <w:rFonts w:ascii="Arial" w:eastAsia="Georgia" w:hAnsi="Arial" w:cs="Arial"/>
          <w:b/>
          <w:color w:val="000000"/>
          <w:sz w:val="28"/>
          <w:szCs w:val="28"/>
        </w:rPr>
        <w:t xml:space="preserve">Worksheet: </w:t>
      </w:r>
      <w:r w:rsidR="00EB71BB" w:rsidRPr="00EB71BB">
        <w:rPr>
          <w:rFonts w:ascii="Arial" w:eastAsia="Georgia" w:hAnsi="Arial" w:cs="Arial"/>
          <w:b/>
          <w:color w:val="000000"/>
          <w:sz w:val="28"/>
          <w:szCs w:val="28"/>
        </w:rPr>
        <w:t xml:space="preserve">Psychological &amp; Social Benefits of Youth Sport </w:t>
      </w:r>
    </w:p>
    <w:p w14:paraId="258277ED" w14:textId="6F201026" w:rsidR="00EB71BB" w:rsidRDefault="00EB71BB" w:rsidP="00EB71BB">
      <w:pPr>
        <w:spacing w:after="105" w:line="240" w:lineRule="auto"/>
        <w:ind w:left="-30"/>
        <w:rPr>
          <w:rFonts w:ascii="Arial" w:eastAsia="Georgia" w:hAnsi="Arial" w:cs="Arial"/>
          <w:b/>
          <w:color w:val="000000"/>
          <w:sz w:val="28"/>
          <w:szCs w:val="28"/>
        </w:rPr>
      </w:pPr>
      <w:r w:rsidRPr="00EB71BB">
        <w:rPr>
          <w:rFonts w:ascii="Arial" w:eastAsia="Georgia" w:hAnsi="Arial" w:cs="Arial"/>
          <w:b/>
          <w:color w:val="000000"/>
          <w:sz w:val="28"/>
          <w:szCs w:val="28"/>
        </w:rPr>
        <w:t>(</w:t>
      </w:r>
      <w:proofErr w:type="spellStart"/>
      <w:r w:rsidRPr="00EB71BB">
        <w:rPr>
          <w:rFonts w:ascii="Arial" w:eastAsia="Georgia" w:hAnsi="Arial" w:cs="Arial"/>
          <w:b/>
          <w:color w:val="000000"/>
          <w:sz w:val="28"/>
          <w:szCs w:val="28"/>
        </w:rPr>
        <w:t>Eime</w:t>
      </w:r>
      <w:proofErr w:type="spellEnd"/>
      <w:r w:rsidRPr="00EB71BB">
        <w:rPr>
          <w:rFonts w:ascii="Arial" w:eastAsia="Georgia" w:hAnsi="Arial" w:cs="Arial"/>
          <w:b/>
          <w:color w:val="000000"/>
          <w:sz w:val="28"/>
          <w:szCs w:val="28"/>
        </w:rPr>
        <w:t xml:space="preserve"> et al., 2013)</w:t>
      </w:r>
    </w:p>
    <w:p w14:paraId="5B35B409" w14:textId="77777777" w:rsidR="00EB71BB" w:rsidRPr="00EB71BB" w:rsidRDefault="00EB71BB" w:rsidP="00EB71BB">
      <w:pPr>
        <w:spacing w:after="105" w:line="240" w:lineRule="auto"/>
        <w:ind w:left="-30"/>
        <w:rPr>
          <w:rFonts w:ascii="Arial" w:hAnsi="Arial" w:cs="Arial"/>
          <w:sz w:val="28"/>
          <w:szCs w:val="28"/>
        </w:rPr>
      </w:pPr>
    </w:p>
    <w:bookmarkEnd w:id="0"/>
    <w:p w14:paraId="7FA1C512" w14:textId="106D2A91" w:rsidR="000F1A05" w:rsidRPr="00EB71BB" w:rsidRDefault="000F1A05" w:rsidP="000F1A05">
      <w:pPr>
        <w:spacing w:after="210" w:line="360" w:lineRule="auto"/>
        <w:rPr>
          <w:rFonts w:ascii="Arial" w:hAnsi="Arial" w:cs="Arial"/>
          <w:sz w:val="24"/>
          <w:szCs w:val="24"/>
        </w:rPr>
      </w:pPr>
      <w:r w:rsidRPr="00EB71BB">
        <w:rPr>
          <w:rFonts w:ascii="Arial" w:eastAsia="Georgia" w:hAnsi="Arial" w:cs="Arial"/>
          <w:color w:val="000000"/>
          <w:sz w:val="24"/>
          <w:szCs w:val="24"/>
        </w:rPr>
        <w:t xml:space="preserve">Read </w:t>
      </w:r>
      <w:r w:rsidR="00EB71BB">
        <w:rPr>
          <w:rFonts w:ascii="Arial" w:eastAsia="Georgia" w:hAnsi="Arial" w:cs="Arial"/>
          <w:color w:val="000000"/>
          <w:sz w:val="24"/>
          <w:szCs w:val="24"/>
        </w:rPr>
        <w:t xml:space="preserve">the relevant sections of the article to find the answers! </w:t>
      </w:r>
      <w:r w:rsidRPr="00EB71BB">
        <w:rPr>
          <w:rFonts w:ascii="Arial" w:eastAsia="Georgia" w:hAnsi="Arial" w:cs="Arial"/>
          <w:color w:val="000000"/>
          <w:sz w:val="24"/>
          <w:szCs w:val="24"/>
        </w:rPr>
        <w:t xml:space="preserve">Discuss </w:t>
      </w:r>
      <w:r w:rsidR="00EB71BB">
        <w:rPr>
          <w:rFonts w:ascii="Arial" w:eastAsia="Georgia" w:hAnsi="Arial" w:cs="Arial"/>
          <w:color w:val="000000"/>
          <w:sz w:val="24"/>
          <w:szCs w:val="24"/>
        </w:rPr>
        <w:t xml:space="preserve">this </w:t>
      </w:r>
      <w:r w:rsidRPr="00EB71BB">
        <w:rPr>
          <w:rFonts w:ascii="Arial" w:eastAsia="Georgia" w:hAnsi="Arial" w:cs="Arial"/>
          <w:color w:val="000000"/>
          <w:sz w:val="24"/>
          <w:szCs w:val="24"/>
        </w:rPr>
        <w:t>in pairs</w:t>
      </w:r>
      <w:r w:rsidR="00EB71BB">
        <w:rPr>
          <w:rFonts w:ascii="Arial" w:eastAsia="Georgia" w:hAnsi="Arial" w:cs="Arial"/>
          <w:color w:val="000000"/>
          <w:sz w:val="24"/>
          <w:szCs w:val="24"/>
        </w:rPr>
        <w:t xml:space="preserve"> or small groups</w:t>
      </w:r>
      <w:r w:rsidRPr="00EB71BB">
        <w:rPr>
          <w:rFonts w:ascii="Arial" w:eastAsia="Georgia" w:hAnsi="Arial" w:cs="Arial"/>
          <w:color w:val="000000"/>
          <w:sz w:val="24"/>
          <w:szCs w:val="24"/>
        </w:rPr>
        <w:t>.</w:t>
      </w:r>
    </w:p>
    <w:p w14:paraId="7C1250A0" w14:textId="5D531B2D" w:rsidR="000F1A05" w:rsidRPr="00EB71BB" w:rsidRDefault="000F1A05" w:rsidP="000F1A05">
      <w:pPr>
        <w:spacing w:before="315" w:after="105" w:line="360" w:lineRule="auto"/>
        <w:ind w:left="-30"/>
        <w:rPr>
          <w:rFonts w:ascii="Arial" w:hAnsi="Arial" w:cs="Arial"/>
          <w:sz w:val="24"/>
          <w:szCs w:val="24"/>
        </w:rPr>
      </w:pPr>
      <w:bookmarkStart w:id="1" w:name="bm_1_psychological_benefits_hiera_a8c96c"/>
      <w:r w:rsidRPr="00EB71BB">
        <w:rPr>
          <w:rFonts w:ascii="Arial" w:eastAsia="Georgia" w:hAnsi="Arial" w:cs="Arial"/>
          <w:b/>
          <w:color w:val="000000"/>
          <w:sz w:val="24"/>
          <w:szCs w:val="24"/>
        </w:rPr>
        <w:t xml:space="preserve">1. Psychological Benefits Hierarchy </w:t>
      </w:r>
      <w:bookmarkEnd w:id="1"/>
      <w:r w:rsidR="00EB71BB" w:rsidRPr="00EB71BB">
        <w:rPr>
          <w:rFonts w:ascii="Arial" w:eastAsia="Georgia" w:hAnsi="Arial" w:cs="Arial"/>
          <w:b/>
          <w:color w:val="000000"/>
          <w:sz w:val="24"/>
          <w:szCs w:val="24"/>
        </w:rPr>
        <w:t xml:space="preserve">(p. </w:t>
      </w:r>
      <w:r w:rsidR="00A25B03">
        <w:rPr>
          <w:rFonts w:ascii="Arial" w:eastAsia="Georgia" w:hAnsi="Arial" w:cs="Arial"/>
          <w:b/>
          <w:color w:val="000000"/>
          <w:sz w:val="24"/>
          <w:szCs w:val="24"/>
        </w:rPr>
        <w:t>5 onwards</w:t>
      </w:r>
      <w:r w:rsidR="00EB71BB" w:rsidRPr="00EB71BB">
        <w:rPr>
          <w:rFonts w:ascii="Arial" w:eastAsia="Georgia" w:hAnsi="Arial" w:cs="Arial"/>
          <w:b/>
          <w:color w:val="000000"/>
          <w:sz w:val="24"/>
          <w:szCs w:val="24"/>
        </w:rPr>
        <w:t>, Table 1):</w:t>
      </w:r>
    </w:p>
    <w:p w14:paraId="65AC0B86" w14:textId="4BCB871F" w:rsidR="000F1A05" w:rsidRDefault="000F1A05" w:rsidP="000F1A05">
      <w:pPr>
        <w:spacing w:after="210" w:line="360" w:lineRule="auto"/>
        <w:rPr>
          <w:rFonts w:ascii="Arial" w:eastAsia="Georgia" w:hAnsi="Arial" w:cs="Arial"/>
          <w:color w:val="000000"/>
          <w:sz w:val="24"/>
          <w:szCs w:val="24"/>
        </w:rPr>
      </w:pPr>
      <w:r w:rsidRPr="00EB71BB">
        <w:rPr>
          <w:rFonts w:ascii="Arial" w:eastAsia="Georgia" w:hAnsi="Arial" w:cs="Arial"/>
          <w:color w:val="000000"/>
          <w:sz w:val="24"/>
          <w:szCs w:val="24"/>
        </w:rPr>
        <w:t xml:space="preserve">Rank the </w:t>
      </w:r>
      <w:r w:rsidR="00EB71BB">
        <w:rPr>
          <w:rFonts w:ascii="Arial" w:eastAsia="Georgia" w:hAnsi="Arial" w:cs="Arial"/>
          <w:color w:val="000000"/>
          <w:sz w:val="24"/>
          <w:szCs w:val="24"/>
        </w:rPr>
        <w:t>3</w:t>
      </w:r>
      <w:r w:rsidRPr="00EB71BB">
        <w:rPr>
          <w:rFonts w:ascii="Arial" w:eastAsia="Georgia" w:hAnsi="Arial" w:cs="Arial"/>
          <w:color w:val="000000"/>
          <w:sz w:val="24"/>
          <w:szCs w:val="24"/>
        </w:rPr>
        <w:t xml:space="preserve"> most supported psychological benefits (e.g., self-esteem, depression reduction) by strength of evidence.</w:t>
      </w:r>
    </w:p>
    <w:p w14:paraId="76DD5E85" w14:textId="77777777" w:rsidR="00EB71BB" w:rsidRPr="00EB71BB" w:rsidRDefault="00EB71BB" w:rsidP="000F1A05">
      <w:pPr>
        <w:spacing w:after="210" w:line="360" w:lineRule="auto"/>
        <w:rPr>
          <w:rFonts w:ascii="Arial" w:hAnsi="Arial" w:cs="Arial"/>
          <w:sz w:val="24"/>
          <w:szCs w:val="24"/>
        </w:rPr>
      </w:pPr>
    </w:p>
    <w:p w14:paraId="6A9E2AF2" w14:textId="065D0822" w:rsidR="000F1A05" w:rsidRPr="00EB71BB" w:rsidRDefault="000F1A05" w:rsidP="000F1A05">
      <w:pPr>
        <w:spacing w:before="315" w:after="105" w:line="360" w:lineRule="auto"/>
        <w:ind w:left="-30"/>
        <w:rPr>
          <w:rFonts w:ascii="Arial" w:hAnsi="Arial" w:cs="Arial"/>
          <w:sz w:val="24"/>
          <w:szCs w:val="24"/>
        </w:rPr>
      </w:pPr>
      <w:bookmarkStart w:id="2" w:name="bm_2_benefits_evidence_10_min"/>
      <w:r w:rsidRPr="00EB71BB">
        <w:rPr>
          <w:rFonts w:ascii="Arial" w:eastAsia="Georgia" w:hAnsi="Arial" w:cs="Arial"/>
          <w:b/>
          <w:color w:val="000000"/>
          <w:sz w:val="24"/>
          <w:szCs w:val="24"/>
        </w:rPr>
        <w:t xml:space="preserve">2. Evidence </w:t>
      </w:r>
      <w:bookmarkEnd w:id="2"/>
      <w:r w:rsidR="00EB71BB">
        <w:rPr>
          <w:rFonts w:ascii="Arial" w:eastAsia="Georgia" w:hAnsi="Arial" w:cs="Arial"/>
          <w:b/>
          <w:color w:val="000000"/>
          <w:sz w:val="24"/>
          <w:szCs w:val="24"/>
        </w:rPr>
        <w:t xml:space="preserve">of benefits </w:t>
      </w:r>
      <w:r w:rsidR="00EB71BB" w:rsidRPr="00EB71BB">
        <w:rPr>
          <w:rFonts w:ascii="Arial" w:eastAsia="Georgia" w:hAnsi="Arial" w:cs="Arial"/>
          <w:b/>
          <w:color w:val="000000"/>
          <w:sz w:val="24"/>
          <w:szCs w:val="24"/>
        </w:rPr>
        <w:t xml:space="preserve">(p. </w:t>
      </w:r>
      <w:r w:rsidR="00B754AC">
        <w:rPr>
          <w:rFonts w:ascii="Arial" w:eastAsia="Georgia" w:hAnsi="Arial" w:cs="Arial"/>
          <w:b/>
          <w:color w:val="000000"/>
          <w:sz w:val="24"/>
          <w:szCs w:val="24"/>
        </w:rPr>
        <w:t>5 onwards</w:t>
      </w:r>
      <w:r w:rsidR="00EB71BB" w:rsidRPr="00EB71BB">
        <w:rPr>
          <w:rFonts w:ascii="Arial" w:eastAsia="Georgia" w:hAnsi="Arial" w:cs="Arial"/>
          <w:b/>
          <w:color w:val="000000"/>
          <w:sz w:val="24"/>
          <w:szCs w:val="24"/>
        </w:rPr>
        <w:t>, Table 1):</w:t>
      </w:r>
    </w:p>
    <w:p w14:paraId="50E27C60" w14:textId="6601D9A2" w:rsidR="000F1A05" w:rsidRPr="00EB71BB" w:rsidRDefault="00EB71BB" w:rsidP="000F1A05">
      <w:pPr>
        <w:spacing w:after="210" w:line="360" w:lineRule="auto"/>
        <w:rPr>
          <w:rFonts w:ascii="Arial" w:hAnsi="Arial" w:cs="Arial"/>
          <w:sz w:val="24"/>
          <w:szCs w:val="24"/>
        </w:rPr>
      </w:pPr>
      <w:r>
        <w:rPr>
          <w:rFonts w:ascii="Arial" w:eastAsia="Georgia" w:hAnsi="Arial" w:cs="Arial"/>
          <w:color w:val="000000"/>
          <w:sz w:val="24"/>
          <w:szCs w:val="24"/>
        </w:rPr>
        <w:t xml:space="preserve">Complete the following </w:t>
      </w:r>
      <w:r w:rsidR="000F1A05" w:rsidRPr="00EB71BB">
        <w:rPr>
          <w:rFonts w:ascii="Arial" w:eastAsia="Georgia" w:hAnsi="Arial" w:cs="Arial"/>
          <w:color w:val="000000"/>
          <w:sz w:val="24"/>
          <w:szCs w:val="24"/>
        </w:rPr>
        <w:t xml:space="preserve">table </w:t>
      </w:r>
      <w:r>
        <w:rPr>
          <w:rFonts w:ascii="Arial" w:eastAsia="Georgia" w:hAnsi="Arial" w:cs="Arial"/>
          <w:color w:val="000000"/>
          <w:sz w:val="24"/>
          <w:szCs w:val="24"/>
        </w:rPr>
        <w:t xml:space="preserve">in relation to </w:t>
      </w:r>
      <w:r w:rsidR="000F1A05" w:rsidRPr="00EB71BB">
        <w:rPr>
          <w:rFonts w:ascii="Arial" w:eastAsia="Georgia" w:hAnsi="Arial" w:cs="Arial"/>
          <w:color w:val="000000"/>
          <w:sz w:val="24"/>
          <w:szCs w:val="24"/>
        </w:rPr>
        <w:t xml:space="preserve">team </w:t>
      </w:r>
      <w:r w:rsidR="00A25B03">
        <w:rPr>
          <w:rFonts w:ascii="Arial" w:eastAsia="Georgia" w:hAnsi="Arial" w:cs="Arial"/>
          <w:color w:val="000000"/>
          <w:sz w:val="24"/>
          <w:szCs w:val="24"/>
        </w:rPr>
        <w:t>and</w:t>
      </w:r>
      <w:r w:rsidR="000F1A05" w:rsidRPr="00EB71BB">
        <w:rPr>
          <w:rFonts w:ascii="Arial" w:eastAsia="Georgia" w:hAnsi="Arial" w:cs="Arial"/>
          <w:color w:val="000000"/>
          <w:sz w:val="24"/>
          <w:szCs w:val="24"/>
        </w:rPr>
        <w:t xml:space="preserve"> individual sport:</w:t>
      </w:r>
    </w:p>
    <w:tbl>
      <w:tblPr>
        <w:tblStyle w:val="NormalGrid"/>
        <w:tblW w:w="0" w:type="auto"/>
        <w:jc w:val="center"/>
        <w:tblCellSpacing w:w="0" w:type="dxa"/>
        <w:tblBorders>
          <w:top w:val="single" w:sz="2" w:space="0" w:color="000000"/>
          <w:left w:val="single" w:sz="2" w:space="0" w:color="000000"/>
          <w:bottom w:val="single" w:sz="2" w:space="0" w:color="000000"/>
          <w:right w:val="single" w:sz="2" w:space="0" w:color="000000"/>
        </w:tblBorders>
        <w:tblLook w:val="04A0" w:firstRow="1" w:lastRow="0" w:firstColumn="1" w:lastColumn="0" w:noHBand="0" w:noVBand="1"/>
      </w:tblPr>
      <w:tblGrid>
        <w:gridCol w:w="2395"/>
        <w:gridCol w:w="2630"/>
        <w:gridCol w:w="3194"/>
      </w:tblGrid>
      <w:tr w:rsidR="00EB71BB" w:rsidRPr="00EB71BB" w14:paraId="1C062CF1" w14:textId="77777777" w:rsidTr="00EB71BB">
        <w:trPr>
          <w:cantSplit/>
          <w:tblCellSpacing w:w="0" w:type="dxa"/>
          <w:jc w:val="center"/>
        </w:trPr>
        <w:tc>
          <w:tcPr>
            <w:tcW w:w="0" w:type="auto"/>
            <w:tcBorders>
              <w:top w:val="single" w:sz="1" w:space="0" w:color="000000"/>
              <w:bottom w:val="single" w:sz="1" w:space="0" w:color="000000"/>
              <w:right w:val="single" w:sz="1" w:space="0" w:color="000000"/>
            </w:tcBorders>
          </w:tcPr>
          <w:p w14:paraId="1BCA4F63" w14:textId="77777777" w:rsidR="00EB71BB" w:rsidRPr="00EB71BB" w:rsidRDefault="00EB71BB" w:rsidP="00877394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EB71BB">
              <w:rPr>
                <w:rFonts w:ascii="Arial" w:eastAsia="Helvetica Neue" w:hAnsi="Arial" w:cs="Arial"/>
                <w:color w:val="000000"/>
                <w:sz w:val="24"/>
                <w:szCs w:val="24"/>
              </w:rPr>
              <w:t>Benefit</w:t>
            </w:r>
          </w:p>
        </w:tc>
        <w:tc>
          <w:tcPr>
            <w:tcW w:w="0" w:type="auto"/>
            <w:tcBorders>
              <w:top w:val="single" w:sz="1" w:space="0" w:color="000000"/>
              <w:bottom w:val="single" w:sz="1" w:space="0" w:color="000000"/>
              <w:right w:val="single" w:sz="1" w:space="0" w:color="000000"/>
            </w:tcBorders>
          </w:tcPr>
          <w:p w14:paraId="3B543AA5" w14:textId="77777777" w:rsidR="00EB71BB" w:rsidRPr="00EB71BB" w:rsidRDefault="00EB71BB" w:rsidP="00877394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EB71BB">
              <w:rPr>
                <w:rFonts w:ascii="Arial" w:eastAsia="Helvetica Neue" w:hAnsi="Arial" w:cs="Arial"/>
                <w:color w:val="000000"/>
                <w:sz w:val="24"/>
                <w:szCs w:val="24"/>
              </w:rPr>
              <w:t>Team Sport Evidence</w:t>
            </w:r>
          </w:p>
        </w:tc>
        <w:tc>
          <w:tcPr>
            <w:tcW w:w="3194" w:type="dxa"/>
            <w:tcBorders>
              <w:top w:val="single" w:sz="1" w:space="0" w:color="000000"/>
              <w:bottom w:val="single" w:sz="1" w:space="0" w:color="000000"/>
              <w:right w:val="single" w:sz="1" w:space="0" w:color="000000"/>
            </w:tcBorders>
          </w:tcPr>
          <w:p w14:paraId="295A8FD4" w14:textId="308822D4" w:rsidR="00EB71BB" w:rsidRPr="00EB71BB" w:rsidRDefault="00A25B03" w:rsidP="00877394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eastAsia="Helvetica Neue" w:hAnsi="Arial" w:cs="Arial"/>
                <w:color w:val="000000"/>
                <w:sz w:val="24"/>
                <w:szCs w:val="24"/>
              </w:rPr>
              <w:t>Other</w:t>
            </w:r>
            <w:r w:rsidR="00EB71BB" w:rsidRPr="00EB71BB">
              <w:rPr>
                <w:rFonts w:ascii="Arial" w:eastAsia="Helvetica Neue" w:hAnsi="Arial" w:cs="Arial"/>
                <w:color w:val="000000"/>
                <w:sz w:val="24"/>
                <w:szCs w:val="24"/>
              </w:rPr>
              <w:t xml:space="preserve"> Sport</w:t>
            </w:r>
            <w:r w:rsidR="00EB71BB">
              <w:rPr>
                <w:rFonts w:ascii="Arial" w:eastAsia="Helvetica Neue" w:hAnsi="Arial" w:cs="Arial"/>
                <w:color w:val="000000"/>
                <w:sz w:val="24"/>
                <w:szCs w:val="24"/>
              </w:rPr>
              <w:t xml:space="preserve"> Evidence</w:t>
            </w:r>
          </w:p>
        </w:tc>
      </w:tr>
      <w:tr w:rsidR="00EB71BB" w:rsidRPr="00EB71BB" w14:paraId="3A979458" w14:textId="77777777" w:rsidTr="00EB71BB">
        <w:trPr>
          <w:cantSplit/>
          <w:tblCellSpacing w:w="0" w:type="dxa"/>
          <w:jc w:val="center"/>
        </w:trPr>
        <w:tc>
          <w:tcPr>
            <w:tcW w:w="0" w:type="auto"/>
            <w:tcBorders>
              <w:top w:val="single" w:sz="1" w:space="0" w:color="000000"/>
              <w:bottom w:val="single" w:sz="1" w:space="0" w:color="000000"/>
              <w:right w:val="single" w:sz="1" w:space="0" w:color="000000"/>
            </w:tcBorders>
          </w:tcPr>
          <w:p w14:paraId="33F6ED19" w14:textId="77777777" w:rsidR="00EB71BB" w:rsidRPr="00EB71BB" w:rsidRDefault="00EB71BB" w:rsidP="00877394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EB71BB">
              <w:rPr>
                <w:rFonts w:ascii="Arial" w:eastAsia="Helvetica Neue" w:hAnsi="Arial" w:cs="Arial"/>
                <w:color w:val="000000"/>
                <w:sz w:val="24"/>
                <w:szCs w:val="24"/>
              </w:rPr>
              <w:t>Self-esteem</w:t>
            </w:r>
          </w:p>
        </w:tc>
        <w:tc>
          <w:tcPr>
            <w:tcW w:w="0" w:type="auto"/>
            <w:tcBorders>
              <w:top w:val="single" w:sz="1" w:space="0" w:color="000000"/>
              <w:bottom w:val="single" w:sz="1" w:space="0" w:color="000000"/>
              <w:right w:val="single" w:sz="1" w:space="0" w:color="000000"/>
            </w:tcBorders>
          </w:tcPr>
          <w:p w14:paraId="22F29FDE" w14:textId="77777777" w:rsidR="00EB71BB" w:rsidRPr="00EB71BB" w:rsidRDefault="00EB71BB" w:rsidP="00877394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3194" w:type="dxa"/>
            <w:tcBorders>
              <w:top w:val="single" w:sz="1" w:space="0" w:color="000000"/>
              <w:bottom w:val="single" w:sz="1" w:space="0" w:color="000000"/>
              <w:right w:val="single" w:sz="1" w:space="0" w:color="000000"/>
            </w:tcBorders>
          </w:tcPr>
          <w:p w14:paraId="50EBBB93" w14:textId="77777777" w:rsidR="00EB71BB" w:rsidRPr="00EB71BB" w:rsidRDefault="00EB71BB" w:rsidP="00877394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EB71BB" w:rsidRPr="00EB71BB" w14:paraId="35044BF0" w14:textId="77777777" w:rsidTr="00EB71BB">
        <w:trPr>
          <w:cantSplit/>
          <w:tblCellSpacing w:w="0" w:type="dxa"/>
          <w:jc w:val="center"/>
        </w:trPr>
        <w:tc>
          <w:tcPr>
            <w:tcW w:w="0" w:type="auto"/>
            <w:tcBorders>
              <w:top w:val="single" w:sz="1" w:space="0" w:color="000000"/>
              <w:bottom w:val="single" w:sz="1" w:space="0" w:color="000000"/>
              <w:right w:val="single" w:sz="1" w:space="0" w:color="000000"/>
            </w:tcBorders>
          </w:tcPr>
          <w:p w14:paraId="6422C484" w14:textId="77777777" w:rsidR="00EB71BB" w:rsidRPr="00EB71BB" w:rsidRDefault="00EB71BB" w:rsidP="00877394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EB71BB">
              <w:rPr>
                <w:rFonts w:ascii="Arial" w:eastAsia="Helvetica Neue" w:hAnsi="Arial" w:cs="Arial"/>
                <w:color w:val="000000"/>
                <w:sz w:val="24"/>
                <w:szCs w:val="24"/>
              </w:rPr>
              <w:t>Depression/Anxiety</w:t>
            </w:r>
          </w:p>
        </w:tc>
        <w:tc>
          <w:tcPr>
            <w:tcW w:w="0" w:type="auto"/>
            <w:tcBorders>
              <w:top w:val="single" w:sz="1" w:space="0" w:color="000000"/>
              <w:bottom w:val="single" w:sz="1" w:space="0" w:color="000000"/>
              <w:right w:val="single" w:sz="1" w:space="0" w:color="000000"/>
            </w:tcBorders>
          </w:tcPr>
          <w:p w14:paraId="24D9DFE9" w14:textId="77777777" w:rsidR="00EB71BB" w:rsidRPr="00EB71BB" w:rsidRDefault="00EB71BB" w:rsidP="00877394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3194" w:type="dxa"/>
            <w:tcBorders>
              <w:top w:val="single" w:sz="1" w:space="0" w:color="000000"/>
              <w:bottom w:val="single" w:sz="1" w:space="0" w:color="000000"/>
              <w:right w:val="single" w:sz="1" w:space="0" w:color="000000"/>
            </w:tcBorders>
          </w:tcPr>
          <w:p w14:paraId="556FACF5" w14:textId="77777777" w:rsidR="00EB71BB" w:rsidRPr="00EB71BB" w:rsidRDefault="00EB71BB" w:rsidP="00877394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EB71BB" w:rsidRPr="00EB71BB" w14:paraId="2AB85BE3" w14:textId="77777777" w:rsidTr="00EB71BB">
        <w:trPr>
          <w:cantSplit/>
          <w:tblCellSpacing w:w="0" w:type="dxa"/>
          <w:jc w:val="center"/>
        </w:trPr>
        <w:tc>
          <w:tcPr>
            <w:tcW w:w="0" w:type="auto"/>
            <w:tcBorders>
              <w:top w:val="single" w:sz="1" w:space="0" w:color="000000"/>
              <w:bottom w:val="single" w:sz="1" w:space="0" w:color="000000"/>
              <w:right w:val="single" w:sz="1" w:space="0" w:color="000000"/>
            </w:tcBorders>
          </w:tcPr>
          <w:p w14:paraId="00E2193F" w14:textId="77777777" w:rsidR="00EB71BB" w:rsidRPr="00EB71BB" w:rsidRDefault="00EB71BB" w:rsidP="00877394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EB71BB">
              <w:rPr>
                <w:rFonts w:ascii="Arial" w:eastAsia="Helvetica Neue" w:hAnsi="Arial" w:cs="Arial"/>
                <w:color w:val="000000"/>
                <w:sz w:val="24"/>
                <w:szCs w:val="24"/>
              </w:rPr>
              <w:t>Social Skills</w:t>
            </w:r>
          </w:p>
        </w:tc>
        <w:tc>
          <w:tcPr>
            <w:tcW w:w="0" w:type="auto"/>
            <w:tcBorders>
              <w:top w:val="single" w:sz="1" w:space="0" w:color="000000"/>
              <w:bottom w:val="single" w:sz="1" w:space="0" w:color="000000"/>
              <w:right w:val="single" w:sz="1" w:space="0" w:color="000000"/>
            </w:tcBorders>
          </w:tcPr>
          <w:p w14:paraId="7CEF3E4E" w14:textId="77777777" w:rsidR="00EB71BB" w:rsidRPr="00EB71BB" w:rsidRDefault="00EB71BB" w:rsidP="00877394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3194" w:type="dxa"/>
            <w:tcBorders>
              <w:top w:val="single" w:sz="1" w:space="0" w:color="000000"/>
              <w:bottom w:val="single" w:sz="1" w:space="0" w:color="000000"/>
              <w:right w:val="single" w:sz="1" w:space="0" w:color="000000"/>
            </w:tcBorders>
          </w:tcPr>
          <w:p w14:paraId="01362DED" w14:textId="77777777" w:rsidR="00EB71BB" w:rsidRPr="00EB71BB" w:rsidRDefault="00EB71BB" w:rsidP="00877394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</w:tbl>
    <w:p w14:paraId="7DA9D3A3" w14:textId="77777777" w:rsidR="000F1A05" w:rsidRDefault="000F1A05" w:rsidP="000F1A05">
      <w:pPr>
        <w:rPr>
          <w:rFonts w:ascii="Arial" w:hAnsi="Arial" w:cs="Arial"/>
          <w:sz w:val="24"/>
          <w:szCs w:val="24"/>
        </w:rPr>
      </w:pPr>
    </w:p>
    <w:p w14:paraId="4BF634C7" w14:textId="77777777" w:rsidR="00EB71BB" w:rsidRPr="00EB71BB" w:rsidRDefault="00EB71BB" w:rsidP="000F1A05">
      <w:pPr>
        <w:rPr>
          <w:rFonts w:ascii="Arial" w:hAnsi="Arial" w:cs="Arial"/>
          <w:sz w:val="24"/>
          <w:szCs w:val="24"/>
        </w:rPr>
      </w:pPr>
    </w:p>
    <w:p w14:paraId="7E6FC999" w14:textId="19E41C42" w:rsidR="000F1A05" w:rsidRPr="00EB71BB" w:rsidRDefault="000F1A05" w:rsidP="000F1A05">
      <w:pPr>
        <w:spacing w:before="315" w:after="105" w:line="360" w:lineRule="auto"/>
        <w:ind w:left="-30"/>
        <w:rPr>
          <w:rFonts w:ascii="Arial" w:hAnsi="Arial" w:cs="Arial"/>
          <w:sz w:val="24"/>
          <w:szCs w:val="24"/>
        </w:rPr>
      </w:pPr>
      <w:bookmarkStart w:id="3" w:name="bm_3_age_gender_patterns_10_min"/>
      <w:r w:rsidRPr="00EB71BB">
        <w:rPr>
          <w:rFonts w:ascii="Arial" w:eastAsia="Georgia" w:hAnsi="Arial" w:cs="Arial"/>
          <w:b/>
          <w:color w:val="000000"/>
          <w:sz w:val="24"/>
          <w:szCs w:val="24"/>
        </w:rPr>
        <w:t>3. Age &amp; Gender Patterns</w:t>
      </w:r>
      <w:r w:rsidR="00EB71BB">
        <w:rPr>
          <w:rFonts w:ascii="Arial" w:eastAsia="Georgia" w:hAnsi="Arial" w:cs="Arial"/>
          <w:b/>
          <w:color w:val="000000"/>
          <w:sz w:val="24"/>
          <w:szCs w:val="24"/>
        </w:rPr>
        <w:t xml:space="preserve"> </w:t>
      </w:r>
      <w:r w:rsidR="00EB71BB" w:rsidRPr="00EB71BB">
        <w:rPr>
          <w:rFonts w:ascii="Arial" w:eastAsia="Georgia" w:hAnsi="Arial" w:cs="Arial"/>
          <w:b/>
          <w:color w:val="000000"/>
          <w:sz w:val="24"/>
          <w:szCs w:val="24"/>
        </w:rPr>
        <w:t>(p.</w:t>
      </w:r>
      <w:r w:rsidR="000D1AB4">
        <w:rPr>
          <w:rFonts w:ascii="Arial" w:eastAsia="Georgia" w:hAnsi="Arial" w:cs="Arial"/>
          <w:b/>
          <w:color w:val="000000"/>
          <w:sz w:val="24"/>
          <w:szCs w:val="24"/>
        </w:rPr>
        <w:t xml:space="preserve"> 5 onwards, Table 1</w:t>
      </w:r>
      <w:r w:rsidR="00EB71BB" w:rsidRPr="00EB71BB">
        <w:rPr>
          <w:rFonts w:ascii="Arial" w:eastAsia="Georgia" w:hAnsi="Arial" w:cs="Arial"/>
          <w:b/>
          <w:color w:val="000000"/>
          <w:sz w:val="24"/>
          <w:szCs w:val="24"/>
        </w:rPr>
        <w:t>):</w:t>
      </w:r>
      <w:r w:rsidR="00EB71BB" w:rsidRPr="00EB71BB">
        <w:rPr>
          <w:rFonts w:ascii="Arial" w:eastAsia="Georgia" w:hAnsi="Arial" w:cs="Arial"/>
          <w:color w:val="000000"/>
          <w:sz w:val="24"/>
          <w:szCs w:val="24"/>
        </w:rPr>
        <w:t xml:space="preserve"> </w:t>
      </w:r>
      <w:bookmarkEnd w:id="3"/>
    </w:p>
    <w:p w14:paraId="2195F0B0" w14:textId="35EB371D" w:rsidR="000F1A05" w:rsidRPr="00EB71BB" w:rsidRDefault="000F1A05" w:rsidP="000F1A05">
      <w:pPr>
        <w:spacing w:after="210" w:line="360" w:lineRule="auto"/>
        <w:rPr>
          <w:rFonts w:ascii="Arial" w:hAnsi="Arial" w:cs="Arial"/>
          <w:sz w:val="24"/>
          <w:szCs w:val="24"/>
        </w:rPr>
      </w:pPr>
      <w:r w:rsidRPr="00EB71BB">
        <w:rPr>
          <w:rFonts w:ascii="Arial" w:eastAsia="Georgia" w:hAnsi="Arial" w:cs="Arial"/>
          <w:color w:val="000000"/>
          <w:sz w:val="24"/>
          <w:szCs w:val="24"/>
        </w:rPr>
        <w:t xml:space="preserve">From </w:t>
      </w:r>
      <w:r w:rsidR="00EB71BB">
        <w:rPr>
          <w:rFonts w:ascii="Arial" w:eastAsia="Georgia" w:hAnsi="Arial" w:cs="Arial"/>
          <w:color w:val="000000"/>
          <w:sz w:val="24"/>
          <w:szCs w:val="24"/>
        </w:rPr>
        <w:t xml:space="preserve">the </w:t>
      </w:r>
      <w:r w:rsidRPr="00EB71BB">
        <w:rPr>
          <w:rFonts w:ascii="Arial" w:eastAsia="Georgia" w:hAnsi="Arial" w:cs="Arial"/>
          <w:color w:val="000000"/>
          <w:sz w:val="24"/>
          <w:szCs w:val="24"/>
        </w:rPr>
        <w:t xml:space="preserve">results: How do benefits vary by age (e.g., </w:t>
      </w:r>
      <w:r w:rsidR="00EB71BB">
        <w:rPr>
          <w:rFonts w:ascii="Arial" w:eastAsia="Georgia" w:hAnsi="Arial" w:cs="Arial"/>
          <w:color w:val="000000"/>
          <w:sz w:val="24"/>
          <w:szCs w:val="24"/>
        </w:rPr>
        <w:t xml:space="preserve">under </w:t>
      </w:r>
      <w:r w:rsidRPr="00EB71BB">
        <w:rPr>
          <w:rFonts w:ascii="Arial" w:eastAsia="Georgia" w:hAnsi="Arial" w:cs="Arial"/>
          <w:color w:val="000000"/>
          <w:sz w:val="24"/>
          <w:szCs w:val="24"/>
        </w:rPr>
        <w:t>13</w:t>
      </w:r>
      <w:r w:rsidR="00EB71BB">
        <w:rPr>
          <w:rFonts w:ascii="Arial" w:eastAsia="Georgia" w:hAnsi="Arial" w:cs="Arial"/>
          <w:color w:val="000000"/>
          <w:sz w:val="24"/>
          <w:szCs w:val="24"/>
        </w:rPr>
        <w:t>’s</w:t>
      </w:r>
      <w:r w:rsidRPr="00EB71BB">
        <w:rPr>
          <w:rFonts w:ascii="Arial" w:eastAsia="Georgia" w:hAnsi="Arial" w:cs="Arial"/>
          <w:color w:val="000000"/>
          <w:sz w:val="24"/>
          <w:szCs w:val="24"/>
        </w:rPr>
        <w:t xml:space="preserve"> vs adolescents)? Gender differences? </w:t>
      </w:r>
      <w:r w:rsidR="00EB71BB">
        <w:rPr>
          <w:rFonts w:ascii="Arial" w:eastAsia="Georgia" w:hAnsi="Arial" w:cs="Arial"/>
          <w:color w:val="000000"/>
          <w:sz w:val="24"/>
          <w:szCs w:val="24"/>
        </w:rPr>
        <w:t xml:space="preserve">What are the </w:t>
      </w:r>
      <w:r w:rsidRPr="00EB71BB">
        <w:rPr>
          <w:rFonts w:ascii="Arial" w:eastAsia="Georgia" w:hAnsi="Arial" w:cs="Arial"/>
          <w:color w:val="000000"/>
          <w:sz w:val="24"/>
          <w:szCs w:val="24"/>
        </w:rPr>
        <w:t>implications for competitive youth coaching.</w:t>
      </w:r>
    </w:p>
    <w:p w14:paraId="3C88DB13" w14:textId="6613D47E" w:rsidR="000F1A05" w:rsidRPr="00EB71BB" w:rsidRDefault="000F1A05" w:rsidP="00EB71BB">
      <w:pPr>
        <w:spacing w:before="315" w:after="105" w:line="360" w:lineRule="auto"/>
        <w:ind w:left="-30"/>
        <w:rPr>
          <w:rFonts w:ascii="Arial" w:hAnsi="Arial" w:cs="Arial"/>
          <w:sz w:val="24"/>
          <w:szCs w:val="24"/>
        </w:rPr>
      </w:pPr>
    </w:p>
    <w:p w14:paraId="6E06C873" w14:textId="77777777" w:rsidR="003D5C87" w:rsidRPr="00EB71BB" w:rsidRDefault="003D5C87">
      <w:pPr>
        <w:rPr>
          <w:rFonts w:ascii="Arial" w:hAnsi="Arial" w:cs="Arial"/>
          <w:sz w:val="24"/>
          <w:szCs w:val="24"/>
        </w:rPr>
      </w:pPr>
    </w:p>
    <w:sectPr w:rsidR="003D5C87" w:rsidRPr="00EB71B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Helvetica Neue">
    <w:altName w:val="helvetica neue"/>
    <w:panose1 w:val="02000503000000020004"/>
    <w:charset w:val="00"/>
    <w:family w:val="auto"/>
    <w:pitch w:val="variable"/>
    <w:sig w:usb0="E50002FF" w:usb1="500079DB" w:usb2="0000001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A166F1E"/>
    <w:multiLevelType w:val="hybridMultilevel"/>
    <w:tmpl w:val="42D67D80"/>
    <w:lvl w:ilvl="0" w:tplc="16A2C92C">
      <w:start w:val="1"/>
      <w:numFmt w:val="bullet"/>
      <w:lvlText w:val=""/>
      <w:lvlJc w:val="left"/>
      <w:pPr>
        <w:tabs>
          <w:tab w:val="num" w:pos="900"/>
        </w:tabs>
        <w:ind w:left="540" w:hanging="360"/>
      </w:pPr>
      <w:rPr>
        <w:rFonts w:ascii="Symbol" w:hAnsi="Symbol" w:hint="default"/>
      </w:rPr>
    </w:lvl>
    <w:lvl w:ilvl="1" w:tplc="4FACE112">
      <w:numFmt w:val="decimal"/>
      <w:lvlText w:val=""/>
      <w:lvlJc w:val="left"/>
    </w:lvl>
    <w:lvl w:ilvl="2" w:tplc="FFF4D35C">
      <w:numFmt w:val="decimal"/>
      <w:lvlText w:val=""/>
      <w:lvlJc w:val="left"/>
    </w:lvl>
    <w:lvl w:ilvl="3" w:tplc="21BA67E4">
      <w:numFmt w:val="decimal"/>
      <w:lvlText w:val=""/>
      <w:lvlJc w:val="left"/>
    </w:lvl>
    <w:lvl w:ilvl="4" w:tplc="2BCC87C2">
      <w:numFmt w:val="decimal"/>
      <w:lvlText w:val=""/>
      <w:lvlJc w:val="left"/>
    </w:lvl>
    <w:lvl w:ilvl="5" w:tplc="C234EE44">
      <w:numFmt w:val="decimal"/>
      <w:lvlText w:val=""/>
      <w:lvlJc w:val="left"/>
    </w:lvl>
    <w:lvl w:ilvl="6" w:tplc="708E6F24">
      <w:numFmt w:val="decimal"/>
      <w:lvlText w:val=""/>
      <w:lvlJc w:val="left"/>
    </w:lvl>
    <w:lvl w:ilvl="7" w:tplc="30B63734">
      <w:numFmt w:val="decimal"/>
      <w:lvlText w:val=""/>
      <w:lvlJc w:val="left"/>
    </w:lvl>
    <w:lvl w:ilvl="8" w:tplc="0D408FAC">
      <w:numFmt w:val="decimal"/>
      <w:lvlText w:val=""/>
      <w:lvlJc w:val="left"/>
    </w:lvl>
  </w:abstractNum>
  <w:num w:numId="1" w16cid:durableId="100625331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F1A05"/>
    <w:rsid w:val="0007141D"/>
    <w:rsid w:val="000D1AB4"/>
    <w:rsid w:val="000F1A05"/>
    <w:rsid w:val="002F3F00"/>
    <w:rsid w:val="003D5C87"/>
    <w:rsid w:val="00635E95"/>
    <w:rsid w:val="006B4314"/>
    <w:rsid w:val="007E6CA3"/>
    <w:rsid w:val="00A25B03"/>
    <w:rsid w:val="00B754AC"/>
    <w:rsid w:val="00CA7691"/>
    <w:rsid w:val="00EB71BB"/>
    <w:rsid w:val="00FC01E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A738A6D"/>
  <w15:chartTrackingRefBased/>
  <w15:docId w15:val="{05A098CF-B16C-2E4D-BAA5-0C7597E197A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F1A05"/>
    <w:pPr>
      <w:spacing w:after="120" w:line="240" w:lineRule="atLeast"/>
    </w:pPr>
    <w:rPr>
      <w:rFonts w:ascii="Georgia"/>
      <w:kern w:val="0"/>
      <w:sz w:val="21"/>
      <w:szCs w:val="22"/>
      <w:lang w:val="en-US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F1A0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F1A0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F1A0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F1A0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F1A0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F1A05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F1A05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F1A05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F1A05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F1A0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F1A0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F1A0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F1A0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F1A0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F1A0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F1A0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F1A0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F1A0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F1A05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F1A0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F1A05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F1A0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F1A05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F1A0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F1A0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F1A0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F1A0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F1A0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F1A05"/>
    <w:rPr>
      <w:b/>
      <w:bCs/>
      <w:smallCaps/>
      <w:color w:val="0F4761" w:themeColor="accent1" w:themeShade="BF"/>
      <w:spacing w:val="5"/>
    </w:rPr>
  </w:style>
  <w:style w:type="table" w:customStyle="1" w:styleId="NormalGrid">
    <w:name w:val="Normal Grid"/>
    <w:basedOn w:val="TableNormal"/>
    <w:uiPriority w:val="39"/>
    <w:rsid w:val="000F1A05"/>
    <w:rPr>
      <w:rFonts w:ascii="Georgia"/>
      <w:kern w:val="0"/>
      <w:sz w:val="21"/>
      <w:szCs w:val="22"/>
      <w:lang w:val="en-US"/>
      <w14:ligatures w14:val="none"/>
    </w:rPr>
    <w:tblPr>
      <w:tblCellMar>
        <w:top w:w="80" w:type="dxa"/>
        <w:left w:w="160" w:type="dxa"/>
        <w:bottom w:w="80" w:type="dxa"/>
        <w:right w:w="160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1</Pages>
  <Words>111</Words>
  <Characters>687</Characters>
  <Application>Microsoft Office Word</Application>
  <DocSecurity>0</DocSecurity>
  <Lines>13</Lines>
  <Paragraphs>7</Paragraphs>
  <ScaleCrop>false</ScaleCrop>
  <Company/>
  <LinksUpToDate>false</LinksUpToDate>
  <CharactersWithSpaces>791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Alison Connaughton</dc:creator>
  <cp:keywords/>
  <dc:description/>
  <cp:lastModifiedBy>Alison Connaughton</cp:lastModifiedBy>
  <cp:revision>5</cp:revision>
  <dcterms:created xsi:type="dcterms:W3CDTF">2026-03-11T21:31:00Z</dcterms:created>
  <dcterms:modified xsi:type="dcterms:W3CDTF">2026-03-11T21:39:00Z</dcterms:modified>
</cp:coreProperties>
</file>