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r>
        <w:rPr>
          <w:rtl w:val="0"/>
        </w:rPr>
        <w:t>Section 5F</w:t>
      </w:r>
    </w:p>
    <w:p>
      <w:pPr>
        <w:pStyle w:val="Body"/>
        <w:bidi w:val="0"/>
      </w:pPr>
    </w:p>
    <w:p>
      <w:pPr>
        <w:pStyle w:val="Body"/>
        <w:bidi w:val="0"/>
      </w:pPr>
    </w:p>
    <w:p>
      <w:pPr>
        <w:pStyle w:val="Body"/>
        <w:bidi w:val="0"/>
      </w:pPr>
      <w:r>
        <w:rPr>
          <w:rtl w:val="0"/>
        </w:rPr>
        <w:t>Caesar, De Bello Gallico:</w:t>
      </w:r>
    </w:p>
    <w:p>
      <w:pPr>
        <w:pStyle w:val="Body"/>
        <w:bidi w:val="0"/>
      </w:pPr>
    </w:p>
    <w:p>
      <w:pPr>
        <w:pStyle w:val="Body"/>
        <w:bidi w:val="0"/>
      </w:pPr>
      <w:r>
        <w:rPr>
          <w:rtl w:val="0"/>
        </w:rPr>
        <w:t>He [Divico] did business with Caesar thus: if the Roman People were to make peace with the Helvetii, they would go and they would stay in that part where Caesar had placed and wished. But if he were to continue to pursue the war, let him remember both old misfortunes and the former valour of the Helvetii. As for the fact that one canton had been attacked unexpectedly, when those who had crossed the river could not help their own, on this account he shouldn</w:t>
      </w:r>
      <w:r>
        <w:rPr>
          <w:rtl w:val="0"/>
        </w:rPr>
        <w:t>’</w:t>
      </w:r>
      <w:r>
        <w:rPr>
          <w:rtl w:val="0"/>
        </w:rPr>
        <w:t xml:space="preserve">t attribute to his great strength, nor look down on the Helvetii. They had thus learnt from their fathers and ancestors, that they fight more by valour than by deception or replying on ambushes. Therefore Caesar should not act in such a way that the place where they had stopped would be named, </w:t>
      </w:r>
      <w:r>
        <w:rPr>
          <w:rtl w:val="0"/>
        </w:rPr>
        <w:t xml:space="preserve">nor </w:t>
      </w:r>
      <w:r>
        <w:rPr>
          <w:rtl w:val="0"/>
        </w:rPr>
        <w:t xml:space="preserve">would </w:t>
      </w:r>
      <w:r>
        <w:rPr>
          <w:rtl w:val="0"/>
        </w:rPr>
        <w:t>hand down the memory</w:t>
      </w:r>
      <w:r>
        <w:rPr>
          <w:rtl w:val="0"/>
        </w:rPr>
        <w:t xml:space="preserve">, to the Roman people and the slaughter of an army </w:t>
      </w:r>
      <w:r>
        <w:rPr>
          <w:rtl w:val="0"/>
          <w:lang w:val="es-ES_tradnl"/>
        </w:rPr>
        <w:t>by calamity</w:t>
      </w:r>
      <w:r>
        <w:rPr>
          <w:rtl w:val="0"/>
        </w:rPr>
        <w:t>.</w:t>
      </w:r>
    </w:p>
    <w:p>
      <w:pPr>
        <w:pStyle w:val="Body"/>
        <w:bidi w:val="0"/>
      </w:pPr>
    </w:p>
    <w:p>
      <w:pPr>
        <w:pStyle w:val="Body"/>
        <w:bidi w:val="0"/>
      </w:pPr>
    </w:p>
    <w:p>
      <w:pPr>
        <w:pStyle w:val="Body"/>
        <w:bidi w:val="0"/>
      </w:pPr>
    </w:p>
    <w:p>
      <w:pPr>
        <w:pStyle w:val="Body"/>
        <w:bidi w:val="0"/>
      </w:pPr>
    </w:p>
    <w:p>
      <w:pPr>
        <w:pStyle w:val="Body"/>
        <w:bidi w:val="0"/>
      </w:pPr>
    </w:p>
    <w:p>
      <w:pPr>
        <w:pStyle w:val="Body"/>
        <w:bidi w:val="0"/>
      </w:pPr>
      <w:r>
        <w:rPr>
          <w:rtl w:val="0"/>
        </w:rPr>
        <w:t>English-Latin</w:t>
      </w:r>
    </w:p>
    <w:p>
      <w:pPr>
        <w:pStyle w:val="Body"/>
        <w:bidi w:val="0"/>
      </w:pPr>
    </w:p>
    <w:p>
      <w:pPr>
        <w:pStyle w:val="Body"/>
        <w:bidi w:val="0"/>
      </w:pPr>
      <w:r>
        <w:rPr>
          <w:rtl w:val="0"/>
        </w:rPr>
        <w:t>"</w:t>
      </w:r>
      <w:r>
        <w:rPr>
          <w:rtl w:val="0"/>
        </w:rPr>
        <w:t>U</w:t>
      </w:r>
      <w:r>
        <w:rPr>
          <w:rtl w:val="0"/>
          <w:lang w:val="it-IT"/>
        </w:rPr>
        <w:t>idere potestis, milites, in quo periculo res nostrae sint. Du</w:t>
      </w:r>
      <w:r>
        <w:rPr>
          <w:rtl w:val="0"/>
        </w:rPr>
        <w:t>o</w:t>
      </w:r>
      <w:r>
        <w:rPr>
          <w:rtl w:val="0"/>
        </w:rPr>
        <w:t xml:space="preserve"> </w:t>
      </w:r>
      <w:r>
        <w:rPr>
          <w:rtl w:val="0"/>
        </w:rPr>
        <w:t xml:space="preserve">exercitus </w:t>
      </w:r>
      <w:r>
        <w:rPr>
          <w:rtl w:val="0"/>
          <w:lang w:val="it-IT"/>
        </w:rPr>
        <w:t>nos prohibent ex his montibus sine proelio exire. Si non in Lentul</w:t>
      </w:r>
      <w:r>
        <w:rPr>
          <w:rtl w:val="0"/>
        </w:rPr>
        <w:t>o</w:t>
      </w:r>
      <w:r>
        <w:rPr>
          <w:rtl w:val="0"/>
          <w:lang w:val="it-IT"/>
        </w:rPr>
        <w:t xml:space="preserve"> spem posuissemus, iam effugissemus. Nunc autem pugnandum est, pro patria, pro libertate, et pro vitis nostris. </w:t>
      </w:r>
      <w:r>
        <w:rPr>
          <w:rtl w:val="0"/>
        </w:rPr>
        <w:t>N</w:t>
      </w:r>
      <w:r>
        <w:rPr>
          <w:rtl w:val="0"/>
          <w:lang w:val="da-DK"/>
        </w:rPr>
        <w:t>e ign</w:t>
      </w:r>
      <w:r>
        <w:rPr>
          <w:rtl w:val="0"/>
        </w:rPr>
        <w:t>a</w:t>
      </w:r>
      <w:r>
        <w:rPr>
          <w:rtl w:val="0"/>
        </w:rPr>
        <w:t>vi</w:t>
      </w:r>
      <w:r>
        <w:rPr>
          <w:rtl w:val="0"/>
        </w:rPr>
        <w:t>a</w:t>
      </w:r>
      <w:r>
        <w:rPr>
          <w:rtl w:val="0"/>
          <w:lang w:val="es-ES_tradnl"/>
        </w:rPr>
        <w:t>s fueritis</w:t>
      </w:r>
      <w:r>
        <w:rPr>
          <w:rtl w:val="0"/>
        </w:rPr>
        <w:t xml:space="preserve">. </w:t>
      </w:r>
      <w:r>
        <w:rPr>
          <w:rtl w:val="0"/>
          <w:lang w:val="fr-FR"/>
        </w:rPr>
        <w:t>Si vincimus, nulla dubitatio est quin salus nostra sit. Si metu cedimus, nihil nos prohibebit quin trucidemur.</w:t>
      </w:r>
      <w:r>
        <w:rPr>
          <w:rtl w:val="0"/>
        </w:rPr>
        <w:t>”</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