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E133376" w:rsidR="00E4153B" w:rsidRDefault="0CF23831" w:rsidP="0CF23831">
      <w:pPr>
        <w:pStyle w:val="Title"/>
        <w:jc w:val="center"/>
        <w:rPr>
          <w:b/>
          <w:bCs/>
        </w:rPr>
      </w:pPr>
      <w:r w:rsidRPr="0CF23831">
        <w:rPr>
          <w:b/>
          <w:bCs/>
        </w:rPr>
        <w:t>Hotel standards, reputation management and service culture</w:t>
      </w:r>
    </w:p>
    <w:p w14:paraId="4873C914" w14:textId="0F7152ED" w:rsidR="0CF23831" w:rsidRDefault="0CF23831" w:rsidP="0CF23831">
      <w:pPr>
        <w:spacing w:line="360" w:lineRule="auto"/>
        <w:jc w:val="both"/>
        <w:rPr>
          <w:rFonts w:ascii="Times New Roman" w:eastAsia="Times New Roman" w:hAnsi="Times New Roman" w:cs="Times New Roman"/>
          <w:sz w:val="24"/>
          <w:szCs w:val="24"/>
        </w:rPr>
      </w:pPr>
    </w:p>
    <w:p w14:paraId="507C2E45" w14:textId="0F889FA7" w:rsidR="0CF23831" w:rsidRDefault="0CF23831" w:rsidP="0CF23831">
      <w:pPr>
        <w:spacing w:line="360" w:lineRule="auto"/>
        <w:jc w:val="both"/>
        <w:rPr>
          <w:rFonts w:ascii="Times New Roman" w:eastAsia="Times New Roman" w:hAnsi="Times New Roman" w:cs="Times New Roman"/>
          <w:sz w:val="24"/>
          <w:szCs w:val="24"/>
        </w:rPr>
      </w:pPr>
    </w:p>
    <w:p w14:paraId="38A11529" w14:textId="6931E0AE" w:rsidR="0CF23831" w:rsidRDefault="0CF23831" w:rsidP="0CF23831">
      <w:pPr>
        <w:spacing w:line="360" w:lineRule="auto"/>
        <w:jc w:val="both"/>
        <w:rPr>
          <w:rFonts w:ascii="Times New Roman" w:eastAsia="Times New Roman" w:hAnsi="Times New Roman" w:cs="Times New Roman"/>
          <w:sz w:val="24"/>
          <w:szCs w:val="24"/>
        </w:rPr>
      </w:pPr>
    </w:p>
    <w:p w14:paraId="54CE5952" w14:textId="0148E570" w:rsidR="0CF23831" w:rsidRDefault="0CF23831" w:rsidP="0CF23831">
      <w:pPr>
        <w:spacing w:line="360" w:lineRule="auto"/>
        <w:jc w:val="both"/>
        <w:rPr>
          <w:rFonts w:ascii="Times New Roman" w:eastAsia="Times New Roman" w:hAnsi="Times New Roman" w:cs="Times New Roman"/>
          <w:sz w:val="24"/>
          <w:szCs w:val="24"/>
        </w:rPr>
      </w:pPr>
    </w:p>
    <w:p w14:paraId="3E6DE27B" w14:textId="0DA8ADE7" w:rsidR="0CF23831" w:rsidRDefault="0CF23831" w:rsidP="0CF23831">
      <w:pPr>
        <w:spacing w:line="360" w:lineRule="auto"/>
        <w:jc w:val="both"/>
        <w:rPr>
          <w:rFonts w:ascii="Times New Roman" w:eastAsia="Times New Roman" w:hAnsi="Times New Roman" w:cs="Times New Roman"/>
          <w:sz w:val="24"/>
          <w:szCs w:val="24"/>
        </w:rPr>
      </w:pPr>
    </w:p>
    <w:p w14:paraId="681C87EA" w14:textId="70BFB3B0" w:rsidR="0CF23831" w:rsidRDefault="0CF23831" w:rsidP="0CF23831">
      <w:pPr>
        <w:spacing w:line="360" w:lineRule="auto"/>
        <w:jc w:val="both"/>
        <w:rPr>
          <w:rFonts w:ascii="Times New Roman" w:eastAsia="Times New Roman" w:hAnsi="Times New Roman" w:cs="Times New Roman"/>
          <w:sz w:val="24"/>
          <w:szCs w:val="24"/>
        </w:rPr>
      </w:pPr>
    </w:p>
    <w:p w14:paraId="6D3F227F" w14:textId="77510F94" w:rsidR="0CF23831" w:rsidRDefault="0CF23831" w:rsidP="0CF23831">
      <w:pPr>
        <w:spacing w:line="360" w:lineRule="auto"/>
        <w:jc w:val="both"/>
        <w:rPr>
          <w:rFonts w:ascii="Times New Roman" w:eastAsia="Times New Roman" w:hAnsi="Times New Roman" w:cs="Times New Roman"/>
          <w:sz w:val="24"/>
          <w:szCs w:val="24"/>
        </w:rPr>
      </w:pPr>
    </w:p>
    <w:p w14:paraId="703C6635" w14:textId="7BDFC508" w:rsidR="0CF23831" w:rsidRDefault="0CF23831" w:rsidP="0CF23831">
      <w:pPr>
        <w:spacing w:line="360" w:lineRule="auto"/>
        <w:jc w:val="both"/>
        <w:rPr>
          <w:rFonts w:ascii="Times New Roman" w:eastAsia="Times New Roman" w:hAnsi="Times New Roman" w:cs="Times New Roman"/>
          <w:sz w:val="24"/>
          <w:szCs w:val="24"/>
        </w:rPr>
      </w:pPr>
    </w:p>
    <w:p w14:paraId="1150FECE" w14:textId="0EAE5103" w:rsidR="0CF23831" w:rsidRDefault="0CF23831" w:rsidP="0CF23831">
      <w:pPr>
        <w:spacing w:line="360" w:lineRule="auto"/>
        <w:jc w:val="both"/>
        <w:rPr>
          <w:rFonts w:ascii="Times New Roman" w:eastAsia="Times New Roman" w:hAnsi="Times New Roman" w:cs="Times New Roman"/>
          <w:sz w:val="24"/>
          <w:szCs w:val="24"/>
        </w:rPr>
      </w:pPr>
    </w:p>
    <w:p w14:paraId="56028158" w14:textId="2283A02A" w:rsidR="0CF23831" w:rsidRDefault="0CF23831" w:rsidP="0CF23831">
      <w:pPr>
        <w:spacing w:line="360" w:lineRule="auto"/>
        <w:jc w:val="both"/>
        <w:rPr>
          <w:rFonts w:ascii="Times New Roman" w:eastAsia="Times New Roman" w:hAnsi="Times New Roman" w:cs="Times New Roman"/>
          <w:sz w:val="24"/>
          <w:szCs w:val="24"/>
        </w:rPr>
      </w:pPr>
    </w:p>
    <w:p w14:paraId="76B3934E" w14:textId="53AF00E4" w:rsidR="0CF23831" w:rsidRDefault="7C8C3384" w:rsidP="0CF23831">
      <w:pPr>
        <w:spacing w:line="360" w:lineRule="auto"/>
        <w:jc w:val="both"/>
        <w:rPr>
          <w:rFonts w:ascii="Times New Roman" w:eastAsia="Times New Roman" w:hAnsi="Times New Roman" w:cs="Times New Roman"/>
          <w:sz w:val="24"/>
          <w:szCs w:val="24"/>
        </w:rPr>
      </w:pPr>
      <w:r w:rsidRPr="7C8C3384">
        <w:rPr>
          <w:rFonts w:ascii="Times New Roman" w:eastAsia="Times New Roman" w:hAnsi="Times New Roman" w:cs="Times New Roman"/>
          <w:b/>
          <w:bCs/>
          <w:sz w:val="24"/>
          <w:szCs w:val="24"/>
        </w:rPr>
        <w:t>Student Name</w:t>
      </w:r>
      <w:r w:rsidRPr="7C8C3384">
        <w:rPr>
          <w:rFonts w:ascii="Times New Roman" w:eastAsia="Times New Roman" w:hAnsi="Times New Roman" w:cs="Times New Roman"/>
          <w:sz w:val="24"/>
          <w:szCs w:val="24"/>
        </w:rPr>
        <w:t>:</w:t>
      </w:r>
      <w:r w:rsidR="00860CBF">
        <w:rPr>
          <w:rFonts w:ascii="Times New Roman" w:eastAsia="Times New Roman" w:hAnsi="Times New Roman" w:cs="Times New Roman"/>
          <w:sz w:val="24"/>
          <w:szCs w:val="24"/>
        </w:rPr>
        <w:t xml:space="preserve"> </w:t>
      </w:r>
      <w:r w:rsidR="00860CBF" w:rsidRPr="00860CBF">
        <w:rPr>
          <w:rFonts w:ascii="Times New Roman" w:eastAsia="Times New Roman" w:hAnsi="Times New Roman" w:cs="Times New Roman"/>
          <w:b/>
          <w:bCs/>
          <w:sz w:val="24"/>
          <w:szCs w:val="24"/>
        </w:rPr>
        <w:t>Raducu -Viorel Ciolpan</w:t>
      </w:r>
    </w:p>
    <w:p w14:paraId="0DAAE719" w14:textId="70629607" w:rsidR="0CF23831" w:rsidRDefault="7C8C3384" w:rsidP="0CF23831">
      <w:pPr>
        <w:spacing w:line="360" w:lineRule="auto"/>
        <w:jc w:val="both"/>
        <w:rPr>
          <w:rFonts w:ascii="Times New Roman" w:eastAsia="Times New Roman" w:hAnsi="Times New Roman" w:cs="Times New Roman"/>
          <w:sz w:val="24"/>
          <w:szCs w:val="24"/>
        </w:rPr>
      </w:pPr>
      <w:r w:rsidRPr="7C8C3384">
        <w:rPr>
          <w:rFonts w:ascii="Times New Roman" w:eastAsia="Times New Roman" w:hAnsi="Times New Roman" w:cs="Times New Roman"/>
          <w:b/>
          <w:bCs/>
          <w:sz w:val="24"/>
          <w:szCs w:val="24"/>
        </w:rPr>
        <w:t>ID</w:t>
      </w:r>
      <w:r w:rsidRPr="7C8C3384">
        <w:rPr>
          <w:rFonts w:ascii="Times New Roman" w:eastAsia="Times New Roman" w:hAnsi="Times New Roman" w:cs="Times New Roman"/>
          <w:sz w:val="24"/>
          <w:szCs w:val="24"/>
        </w:rPr>
        <w:t xml:space="preserve">: </w:t>
      </w:r>
      <w:r w:rsidR="00B81E7A" w:rsidRPr="00B81E7A">
        <w:rPr>
          <w:rFonts w:ascii="Times New Roman" w:eastAsia="Times New Roman" w:hAnsi="Times New Roman" w:cs="Times New Roman"/>
          <w:b/>
          <w:bCs/>
          <w:sz w:val="24"/>
          <w:szCs w:val="24"/>
        </w:rPr>
        <w:t>2221478</w:t>
      </w:r>
    </w:p>
    <w:p w14:paraId="6C54899A" w14:textId="667EC293" w:rsidR="0CF23831" w:rsidRDefault="0CF23831" w:rsidP="0CF23831">
      <w:pPr>
        <w:spacing w:line="360" w:lineRule="auto"/>
        <w:jc w:val="both"/>
        <w:rPr>
          <w:rFonts w:ascii="Times New Roman" w:eastAsia="Times New Roman" w:hAnsi="Times New Roman" w:cs="Times New Roman"/>
          <w:sz w:val="24"/>
          <w:szCs w:val="24"/>
        </w:rPr>
      </w:pPr>
    </w:p>
    <w:p w14:paraId="7F9A3BD2" w14:textId="2A000E07" w:rsidR="0CF23831" w:rsidRDefault="0CF23831" w:rsidP="0CF23831">
      <w:pPr>
        <w:spacing w:line="360" w:lineRule="auto"/>
        <w:jc w:val="both"/>
        <w:rPr>
          <w:rFonts w:ascii="Times New Roman" w:eastAsia="Times New Roman" w:hAnsi="Times New Roman" w:cs="Times New Roman"/>
          <w:sz w:val="24"/>
          <w:szCs w:val="24"/>
        </w:rPr>
      </w:pPr>
    </w:p>
    <w:p w14:paraId="404A47F6" w14:textId="236E58AE" w:rsidR="0CF23831" w:rsidRDefault="0CF23831" w:rsidP="0CF23831">
      <w:pPr>
        <w:spacing w:line="360" w:lineRule="auto"/>
        <w:jc w:val="both"/>
        <w:rPr>
          <w:rFonts w:ascii="Times New Roman" w:eastAsia="Times New Roman" w:hAnsi="Times New Roman" w:cs="Times New Roman"/>
          <w:sz w:val="24"/>
          <w:szCs w:val="24"/>
        </w:rPr>
      </w:pPr>
    </w:p>
    <w:p w14:paraId="580140B9" w14:textId="315ACAD8" w:rsidR="0CF23831" w:rsidRDefault="0CF23831" w:rsidP="0CF23831">
      <w:pPr>
        <w:spacing w:line="360" w:lineRule="auto"/>
        <w:jc w:val="both"/>
        <w:rPr>
          <w:rFonts w:ascii="Times New Roman" w:eastAsia="Times New Roman" w:hAnsi="Times New Roman" w:cs="Times New Roman"/>
          <w:sz w:val="24"/>
          <w:szCs w:val="24"/>
        </w:rPr>
      </w:pPr>
    </w:p>
    <w:p w14:paraId="799DAC02" w14:textId="7230FB1A" w:rsidR="0CF23831" w:rsidRDefault="0CF23831" w:rsidP="0CF23831">
      <w:pPr>
        <w:spacing w:line="360" w:lineRule="auto"/>
        <w:jc w:val="both"/>
        <w:rPr>
          <w:rFonts w:ascii="Times New Roman" w:eastAsia="Times New Roman" w:hAnsi="Times New Roman" w:cs="Times New Roman"/>
          <w:sz w:val="24"/>
          <w:szCs w:val="24"/>
        </w:rPr>
      </w:pPr>
    </w:p>
    <w:p w14:paraId="5295E8CE" w14:textId="727709C7" w:rsidR="0CF23831" w:rsidRDefault="0CF23831" w:rsidP="0CF23831">
      <w:pPr>
        <w:spacing w:line="360" w:lineRule="auto"/>
        <w:jc w:val="both"/>
        <w:rPr>
          <w:rFonts w:ascii="Times New Roman" w:eastAsia="Times New Roman" w:hAnsi="Times New Roman" w:cs="Times New Roman"/>
          <w:sz w:val="24"/>
          <w:szCs w:val="24"/>
        </w:rPr>
      </w:pPr>
    </w:p>
    <w:p w14:paraId="78C3C294" w14:textId="0B1D7C03" w:rsidR="0CF23831" w:rsidRDefault="0CF23831" w:rsidP="0CF23831">
      <w:pPr>
        <w:spacing w:line="360" w:lineRule="auto"/>
        <w:jc w:val="both"/>
        <w:rPr>
          <w:rFonts w:ascii="Times New Roman" w:eastAsia="Times New Roman" w:hAnsi="Times New Roman" w:cs="Times New Roman"/>
          <w:sz w:val="24"/>
          <w:szCs w:val="24"/>
        </w:rPr>
      </w:pPr>
    </w:p>
    <w:p w14:paraId="6F29C15E" w14:textId="2C150800" w:rsidR="0CF23831" w:rsidRDefault="0CF23831" w:rsidP="0CF23831">
      <w:pPr>
        <w:spacing w:line="360" w:lineRule="auto"/>
        <w:jc w:val="both"/>
        <w:rPr>
          <w:rFonts w:ascii="Times New Roman" w:eastAsia="Times New Roman" w:hAnsi="Times New Roman" w:cs="Times New Roman"/>
          <w:sz w:val="24"/>
          <w:szCs w:val="24"/>
        </w:rPr>
      </w:pPr>
    </w:p>
    <w:p w14:paraId="4EF5265F" w14:textId="1D7D2DA6" w:rsidR="7C8C3384" w:rsidRDefault="7C8C3384" w:rsidP="7C8C3384">
      <w:pPr>
        <w:spacing w:line="360" w:lineRule="auto"/>
        <w:jc w:val="both"/>
        <w:rPr>
          <w:rFonts w:ascii="Times New Roman" w:eastAsia="Times New Roman" w:hAnsi="Times New Roman" w:cs="Times New Roman"/>
          <w:sz w:val="24"/>
          <w:szCs w:val="24"/>
        </w:rPr>
      </w:pPr>
    </w:p>
    <w:p w14:paraId="5744491F" w14:textId="5E5D3763" w:rsidR="7C8C3384" w:rsidRDefault="7C8C3384" w:rsidP="7C8C3384">
      <w:pPr>
        <w:pStyle w:val="Heading1"/>
        <w:rPr>
          <w:rFonts w:ascii="Times New Roman" w:eastAsia="Times New Roman" w:hAnsi="Times New Roman" w:cs="Times New Roman"/>
          <w:sz w:val="24"/>
          <w:szCs w:val="24"/>
        </w:rPr>
      </w:pPr>
      <w:bookmarkStart w:id="0" w:name="_Toc134220375"/>
      <w:r>
        <w:t>Executive summary</w:t>
      </w:r>
      <w:bookmarkEnd w:id="0"/>
    </w:p>
    <w:p w14:paraId="2D314594" w14:textId="3E70A975" w:rsidR="7C8C3384" w:rsidRDefault="7C8C3384" w:rsidP="7C8C3384">
      <w:pPr>
        <w:spacing w:line="360" w:lineRule="auto"/>
        <w:jc w:val="both"/>
        <w:rPr>
          <w:rFonts w:ascii="Times New Roman" w:eastAsia="Times New Roman" w:hAnsi="Times New Roman" w:cs="Times New Roman"/>
          <w:sz w:val="24"/>
          <w:szCs w:val="24"/>
        </w:rPr>
      </w:pPr>
      <w:r w:rsidRPr="7C8C3384">
        <w:rPr>
          <w:rFonts w:ascii="Times New Roman" w:eastAsia="Times New Roman" w:hAnsi="Times New Roman" w:cs="Times New Roman"/>
          <w:sz w:val="24"/>
          <w:szCs w:val="24"/>
        </w:rPr>
        <w:t xml:space="preserve">The aim of this report is to analyze and discuss the importance of service culture, hotel standards, and reputation management in the survival and profitability of organizations in the hospitality industry. This report takes the Ritz Carlton hotel brand, a subsidiary of the Marriott International hotel chain, as a sample of the policies and practices of its parent company as a whole. </w:t>
      </w:r>
      <w:proofErr w:type="spellStart"/>
      <w:r w:rsidRPr="7C8C3384">
        <w:rPr>
          <w:rFonts w:ascii="Times New Roman" w:eastAsia="Times New Roman" w:hAnsi="Times New Roman" w:cs="Times New Roman"/>
          <w:sz w:val="24"/>
          <w:szCs w:val="24"/>
        </w:rPr>
        <w:t>Mariott</w:t>
      </w:r>
      <w:proofErr w:type="spellEnd"/>
      <w:r w:rsidRPr="7C8C3384">
        <w:rPr>
          <w:rFonts w:ascii="Times New Roman" w:eastAsia="Times New Roman" w:hAnsi="Times New Roman" w:cs="Times New Roman"/>
          <w:sz w:val="24"/>
          <w:szCs w:val="24"/>
        </w:rPr>
        <w:t xml:space="preserve"> International, Hilton Worldwide, and InterContinental Hotels Group are the three major hotel chains operating around the world. This report also compares their approaches and strategies. This report also focuses on the importance of maintaining brand consistency standards, managing guest reviews effectively, and providing exceptional service culture, and provides recommendations for overcoming the challenges that the hotels are facing currently. </w:t>
      </w:r>
    </w:p>
    <w:p w14:paraId="03757A0E" w14:textId="4FF8D419" w:rsidR="0CF23831" w:rsidRDefault="0CF23831" w:rsidP="0CF23831">
      <w:pPr>
        <w:spacing w:line="360" w:lineRule="auto"/>
        <w:jc w:val="both"/>
        <w:rPr>
          <w:rFonts w:ascii="Times New Roman" w:eastAsia="Times New Roman" w:hAnsi="Times New Roman" w:cs="Times New Roman"/>
          <w:sz w:val="24"/>
          <w:szCs w:val="24"/>
        </w:rPr>
      </w:pPr>
    </w:p>
    <w:p w14:paraId="304F9DE3" w14:textId="0AC24941" w:rsidR="0CF23831" w:rsidRDefault="0CF23831" w:rsidP="0CF23831">
      <w:pPr>
        <w:spacing w:line="360" w:lineRule="auto"/>
        <w:jc w:val="both"/>
        <w:rPr>
          <w:rFonts w:ascii="Times New Roman" w:eastAsia="Times New Roman" w:hAnsi="Times New Roman" w:cs="Times New Roman"/>
          <w:sz w:val="24"/>
          <w:szCs w:val="24"/>
        </w:rPr>
      </w:pPr>
    </w:p>
    <w:p w14:paraId="4CA7FC61" w14:textId="5693F7CF" w:rsidR="0CF23831" w:rsidRDefault="0CF23831" w:rsidP="0CF23831">
      <w:pPr>
        <w:spacing w:line="360" w:lineRule="auto"/>
        <w:jc w:val="both"/>
        <w:rPr>
          <w:rFonts w:ascii="Times New Roman" w:eastAsia="Times New Roman" w:hAnsi="Times New Roman" w:cs="Times New Roman"/>
          <w:sz w:val="24"/>
          <w:szCs w:val="24"/>
        </w:rPr>
      </w:pPr>
    </w:p>
    <w:p w14:paraId="053E9D26" w14:textId="527051E4" w:rsidR="0CF23831" w:rsidRDefault="0CF23831" w:rsidP="0CF23831">
      <w:pPr>
        <w:spacing w:line="360" w:lineRule="auto"/>
        <w:jc w:val="both"/>
        <w:rPr>
          <w:rFonts w:ascii="Times New Roman" w:eastAsia="Times New Roman" w:hAnsi="Times New Roman" w:cs="Times New Roman"/>
          <w:sz w:val="24"/>
          <w:szCs w:val="24"/>
        </w:rPr>
      </w:pPr>
    </w:p>
    <w:p w14:paraId="36620BEB" w14:textId="3E103F5C" w:rsidR="0CF23831" w:rsidRDefault="0CF23831" w:rsidP="0CF23831">
      <w:pPr>
        <w:spacing w:line="360" w:lineRule="auto"/>
        <w:jc w:val="both"/>
        <w:rPr>
          <w:rFonts w:ascii="Times New Roman" w:eastAsia="Times New Roman" w:hAnsi="Times New Roman" w:cs="Times New Roman"/>
          <w:sz w:val="24"/>
          <w:szCs w:val="24"/>
        </w:rPr>
      </w:pPr>
    </w:p>
    <w:p w14:paraId="7540637B" w14:textId="5B425B38" w:rsidR="0CF23831" w:rsidRDefault="0CF23831" w:rsidP="0CF23831">
      <w:pPr>
        <w:spacing w:line="360" w:lineRule="auto"/>
        <w:jc w:val="both"/>
        <w:rPr>
          <w:rFonts w:ascii="Times New Roman" w:eastAsia="Times New Roman" w:hAnsi="Times New Roman" w:cs="Times New Roman"/>
          <w:sz w:val="24"/>
          <w:szCs w:val="24"/>
        </w:rPr>
      </w:pPr>
    </w:p>
    <w:p w14:paraId="0D26A09D" w14:textId="2CD1B202" w:rsidR="0CF23831" w:rsidRDefault="0CF23831" w:rsidP="0CF23831">
      <w:pPr>
        <w:spacing w:line="360" w:lineRule="auto"/>
        <w:jc w:val="both"/>
        <w:rPr>
          <w:rFonts w:ascii="Times New Roman" w:eastAsia="Times New Roman" w:hAnsi="Times New Roman" w:cs="Times New Roman"/>
          <w:sz w:val="24"/>
          <w:szCs w:val="24"/>
        </w:rPr>
      </w:pPr>
    </w:p>
    <w:p w14:paraId="46E6C19A" w14:textId="44C03C91" w:rsidR="0CF23831" w:rsidRDefault="0CF23831" w:rsidP="0CF23831">
      <w:pPr>
        <w:spacing w:line="360" w:lineRule="auto"/>
        <w:jc w:val="both"/>
        <w:rPr>
          <w:rFonts w:ascii="Times New Roman" w:eastAsia="Times New Roman" w:hAnsi="Times New Roman" w:cs="Times New Roman"/>
          <w:sz w:val="24"/>
          <w:szCs w:val="24"/>
        </w:rPr>
      </w:pPr>
    </w:p>
    <w:p w14:paraId="29E73B76" w14:textId="1F32832A" w:rsidR="0CF23831" w:rsidRDefault="0CF23831" w:rsidP="0CF23831">
      <w:pPr>
        <w:spacing w:line="360" w:lineRule="auto"/>
        <w:jc w:val="both"/>
        <w:rPr>
          <w:rFonts w:ascii="Times New Roman" w:eastAsia="Times New Roman" w:hAnsi="Times New Roman" w:cs="Times New Roman"/>
          <w:sz w:val="24"/>
          <w:szCs w:val="24"/>
        </w:rPr>
      </w:pPr>
    </w:p>
    <w:p w14:paraId="4C09952C" w14:textId="65FD8ED3" w:rsidR="0CF23831" w:rsidRDefault="0CF23831" w:rsidP="0CF23831">
      <w:pPr>
        <w:spacing w:line="360" w:lineRule="auto"/>
        <w:jc w:val="both"/>
        <w:rPr>
          <w:rFonts w:ascii="Times New Roman" w:eastAsia="Times New Roman" w:hAnsi="Times New Roman" w:cs="Times New Roman"/>
          <w:sz w:val="24"/>
          <w:szCs w:val="24"/>
        </w:rPr>
      </w:pPr>
    </w:p>
    <w:p w14:paraId="073D8942" w14:textId="4A8685F6" w:rsidR="0CF23831" w:rsidRDefault="0CF23831" w:rsidP="0CF23831">
      <w:pPr>
        <w:spacing w:line="360" w:lineRule="auto"/>
        <w:jc w:val="both"/>
        <w:rPr>
          <w:rFonts w:ascii="Times New Roman" w:eastAsia="Times New Roman" w:hAnsi="Times New Roman" w:cs="Times New Roman"/>
          <w:sz w:val="24"/>
          <w:szCs w:val="24"/>
        </w:rPr>
      </w:pPr>
    </w:p>
    <w:p w14:paraId="40F65A17" w14:textId="53652D45" w:rsidR="0CF23831" w:rsidRDefault="0CF23831" w:rsidP="0CF23831">
      <w:pPr>
        <w:spacing w:line="360" w:lineRule="auto"/>
        <w:jc w:val="both"/>
        <w:rPr>
          <w:rFonts w:ascii="Times New Roman" w:eastAsia="Times New Roman" w:hAnsi="Times New Roman" w:cs="Times New Roman"/>
          <w:sz w:val="24"/>
          <w:szCs w:val="24"/>
        </w:rPr>
      </w:pPr>
    </w:p>
    <w:p w14:paraId="3BC3614A" w14:textId="6992B06E" w:rsidR="0CF23831" w:rsidRDefault="0CF23831" w:rsidP="0CF23831">
      <w:pPr>
        <w:spacing w:line="360" w:lineRule="auto"/>
        <w:jc w:val="both"/>
        <w:rPr>
          <w:rFonts w:ascii="Times New Roman" w:eastAsia="Times New Roman" w:hAnsi="Times New Roman" w:cs="Times New Roman"/>
          <w:sz w:val="24"/>
          <w:szCs w:val="24"/>
        </w:rPr>
      </w:pPr>
    </w:p>
    <w:p w14:paraId="21A696DA" w14:textId="0428AC1B" w:rsidR="0CF23831" w:rsidRDefault="0CF23831" w:rsidP="0CF23831">
      <w:pPr>
        <w:spacing w:line="360" w:lineRule="auto"/>
        <w:jc w:val="both"/>
        <w:rPr>
          <w:rFonts w:ascii="Times New Roman" w:eastAsia="Times New Roman" w:hAnsi="Times New Roman" w:cs="Times New Roman"/>
          <w:sz w:val="24"/>
          <w:szCs w:val="24"/>
        </w:rPr>
      </w:pPr>
    </w:p>
    <w:p w14:paraId="760F3D38" w14:textId="354ADF8D" w:rsidR="0CF23831" w:rsidRDefault="0CF23831" w:rsidP="0CF23831">
      <w:pPr>
        <w:spacing w:line="360" w:lineRule="auto"/>
        <w:jc w:val="both"/>
        <w:rPr>
          <w:rFonts w:ascii="Times New Roman" w:eastAsia="Times New Roman" w:hAnsi="Times New Roman" w:cs="Times New Roman"/>
          <w:sz w:val="24"/>
          <w:szCs w:val="24"/>
        </w:rPr>
      </w:pPr>
    </w:p>
    <w:p w14:paraId="51C2BBC5" w14:textId="301B7457" w:rsidR="0CF23831" w:rsidRDefault="0CF23831" w:rsidP="0CF23831">
      <w:pPr>
        <w:spacing w:line="360" w:lineRule="auto"/>
        <w:jc w:val="both"/>
        <w:rPr>
          <w:rFonts w:ascii="Times New Roman" w:eastAsia="Times New Roman" w:hAnsi="Times New Roman" w:cs="Times New Roman"/>
          <w:sz w:val="24"/>
          <w:szCs w:val="24"/>
        </w:rPr>
      </w:pPr>
    </w:p>
    <w:sdt>
      <w:sdtPr>
        <w:rPr>
          <w:rFonts w:asciiTheme="minorHAnsi" w:eastAsiaTheme="minorHAnsi" w:hAnsiTheme="minorHAnsi" w:cstheme="minorBidi"/>
          <w:color w:val="auto"/>
          <w:sz w:val="22"/>
          <w:szCs w:val="22"/>
        </w:rPr>
        <w:id w:val="-390034528"/>
        <w:docPartObj>
          <w:docPartGallery w:val="Table of Contents"/>
          <w:docPartUnique/>
        </w:docPartObj>
      </w:sdtPr>
      <w:sdtEndPr>
        <w:rPr>
          <w:b/>
          <w:bCs/>
          <w:noProof/>
        </w:rPr>
      </w:sdtEndPr>
      <w:sdtContent>
        <w:p w14:paraId="0993DF23" w14:textId="0C519B50" w:rsidR="00011BF7" w:rsidRPr="00011BF7" w:rsidRDefault="00011BF7" w:rsidP="00011BF7">
          <w:pPr>
            <w:pStyle w:val="TOCHeading"/>
          </w:pPr>
          <w:r>
            <w:t>Table of Contents</w:t>
          </w:r>
          <w:r>
            <w:rPr>
              <w:b/>
              <w:bCs/>
              <w:noProof/>
            </w:rPr>
            <w:fldChar w:fldCharType="begin"/>
          </w:r>
          <w:r>
            <w:rPr>
              <w:b/>
              <w:bCs/>
              <w:noProof/>
            </w:rPr>
            <w:instrText xml:space="preserve"> TOC \o "1-3" \h \z \u </w:instrText>
          </w:r>
          <w:r>
            <w:rPr>
              <w:b/>
              <w:bCs/>
              <w:noProof/>
            </w:rPr>
            <w:fldChar w:fldCharType="separate"/>
          </w:r>
        </w:p>
        <w:p w14:paraId="08E3E4B6" w14:textId="1CAF3367" w:rsidR="00011BF7" w:rsidRDefault="00000000">
          <w:pPr>
            <w:pStyle w:val="TOC1"/>
            <w:tabs>
              <w:tab w:val="right" w:leader="dot" w:pos="9350"/>
            </w:tabs>
            <w:rPr>
              <w:rFonts w:eastAsiaTheme="minorEastAsia"/>
              <w:noProof/>
            </w:rPr>
          </w:pPr>
          <w:hyperlink w:anchor="_Toc134220376" w:history="1">
            <w:r w:rsidR="00011BF7" w:rsidRPr="00394A5C">
              <w:rPr>
                <w:rStyle w:val="Hyperlink"/>
                <w:noProof/>
              </w:rPr>
              <w:t>Introduction</w:t>
            </w:r>
            <w:r w:rsidR="00011BF7">
              <w:rPr>
                <w:noProof/>
                <w:webHidden/>
              </w:rPr>
              <w:tab/>
            </w:r>
            <w:r w:rsidR="00011BF7">
              <w:rPr>
                <w:noProof/>
                <w:webHidden/>
              </w:rPr>
              <w:fldChar w:fldCharType="begin"/>
            </w:r>
            <w:r w:rsidR="00011BF7">
              <w:rPr>
                <w:noProof/>
                <w:webHidden/>
              </w:rPr>
              <w:instrText xml:space="preserve"> PAGEREF _Toc134220376 \h </w:instrText>
            </w:r>
            <w:r w:rsidR="00011BF7">
              <w:rPr>
                <w:noProof/>
                <w:webHidden/>
              </w:rPr>
            </w:r>
            <w:r w:rsidR="00011BF7">
              <w:rPr>
                <w:noProof/>
                <w:webHidden/>
              </w:rPr>
              <w:fldChar w:fldCharType="separate"/>
            </w:r>
            <w:r w:rsidR="00011BF7">
              <w:rPr>
                <w:noProof/>
                <w:webHidden/>
              </w:rPr>
              <w:t>4</w:t>
            </w:r>
            <w:r w:rsidR="00011BF7">
              <w:rPr>
                <w:noProof/>
                <w:webHidden/>
              </w:rPr>
              <w:fldChar w:fldCharType="end"/>
            </w:r>
          </w:hyperlink>
        </w:p>
        <w:p w14:paraId="29C9C6ED" w14:textId="35BEAC81" w:rsidR="00011BF7" w:rsidRDefault="00000000">
          <w:pPr>
            <w:pStyle w:val="TOC1"/>
            <w:tabs>
              <w:tab w:val="right" w:leader="dot" w:pos="9350"/>
            </w:tabs>
            <w:rPr>
              <w:rFonts w:eastAsiaTheme="minorEastAsia"/>
              <w:noProof/>
            </w:rPr>
          </w:pPr>
          <w:hyperlink w:anchor="_Toc134220377" w:history="1">
            <w:r w:rsidR="00011BF7" w:rsidRPr="00394A5C">
              <w:rPr>
                <w:rStyle w:val="Hyperlink"/>
                <w:noProof/>
              </w:rPr>
              <w:t>Main Findings</w:t>
            </w:r>
            <w:r w:rsidR="00011BF7">
              <w:rPr>
                <w:noProof/>
                <w:webHidden/>
              </w:rPr>
              <w:tab/>
            </w:r>
            <w:r w:rsidR="00011BF7">
              <w:rPr>
                <w:noProof/>
                <w:webHidden/>
              </w:rPr>
              <w:fldChar w:fldCharType="begin"/>
            </w:r>
            <w:r w:rsidR="00011BF7">
              <w:rPr>
                <w:noProof/>
                <w:webHidden/>
              </w:rPr>
              <w:instrText xml:space="preserve"> PAGEREF _Toc134220377 \h </w:instrText>
            </w:r>
            <w:r w:rsidR="00011BF7">
              <w:rPr>
                <w:noProof/>
                <w:webHidden/>
              </w:rPr>
            </w:r>
            <w:r w:rsidR="00011BF7">
              <w:rPr>
                <w:noProof/>
                <w:webHidden/>
              </w:rPr>
              <w:fldChar w:fldCharType="separate"/>
            </w:r>
            <w:r w:rsidR="00011BF7">
              <w:rPr>
                <w:noProof/>
                <w:webHidden/>
              </w:rPr>
              <w:t>4</w:t>
            </w:r>
            <w:r w:rsidR="00011BF7">
              <w:rPr>
                <w:noProof/>
                <w:webHidden/>
              </w:rPr>
              <w:fldChar w:fldCharType="end"/>
            </w:r>
          </w:hyperlink>
        </w:p>
        <w:p w14:paraId="3CE13D67" w14:textId="748F06A9" w:rsidR="00011BF7" w:rsidRDefault="00000000">
          <w:pPr>
            <w:pStyle w:val="TOC2"/>
            <w:tabs>
              <w:tab w:val="right" w:leader="dot" w:pos="9350"/>
            </w:tabs>
            <w:rPr>
              <w:rFonts w:eastAsiaTheme="minorEastAsia"/>
              <w:noProof/>
            </w:rPr>
          </w:pPr>
          <w:hyperlink w:anchor="_Toc134220378" w:history="1">
            <w:r w:rsidR="00011BF7" w:rsidRPr="00394A5C">
              <w:rPr>
                <w:rStyle w:val="Hyperlink"/>
                <w:noProof/>
              </w:rPr>
              <w:t>A. Hotel Standards</w:t>
            </w:r>
            <w:r w:rsidR="00011BF7">
              <w:rPr>
                <w:noProof/>
                <w:webHidden/>
              </w:rPr>
              <w:tab/>
            </w:r>
            <w:r w:rsidR="00011BF7">
              <w:rPr>
                <w:noProof/>
                <w:webHidden/>
              </w:rPr>
              <w:fldChar w:fldCharType="begin"/>
            </w:r>
            <w:r w:rsidR="00011BF7">
              <w:rPr>
                <w:noProof/>
                <w:webHidden/>
              </w:rPr>
              <w:instrText xml:space="preserve"> PAGEREF _Toc134220378 \h </w:instrText>
            </w:r>
            <w:r w:rsidR="00011BF7">
              <w:rPr>
                <w:noProof/>
                <w:webHidden/>
              </w:rPr>
            </w:r>
            <w:r w:rsidR="00011BF7">
              <w:rPr>
                <w:noProof/>
                <w:webHidden/>
              </w:rPr>
              <w:fldChar w:fldCharType="separate"/>
            </w:r>
            <w:r w:rsidR="00011BF7">
              <w:rPr>
                <w:noProof/>
                <w:webHidden/>
              </w:rPr>
              <w:t>4</w:t>
            </w:r>
            <w:r w:rsidR="00011BF7">
              <w:rPr>
                <w:noProof/>
                <w:webHidden/>
              </w:rPr>
              <w:fldChar w:fldCharType="end"/>
            </w:r>
          </w:hyperlink>
        </w:p>
        <w:p w14:paraId="27FD60F3" w14:textId="3EA2F998" w:rsidR="00011BF7" w:rsidRDefault="00000000">
          <w:pPr>
            <w:pStyle w:val="TOC2"/>
            <w:tabs>
              <w:tab w:val="right" w:leader="dot" w:pos="9350"/>
            </w:tabs>
            <w:rPr>
              <w:rFonts w:eastAsiaTheme="minorEastAsia"/>
              <w:noProof/>
            </w:rPr>
          </w:pPr>
          <w:hyperlink w:anchor="_Toc134220379" w:history="1">
            <w:r w:rsidR="00011BF7" w:rsidRPr="00394A5C">
              <w:rPr>
                <w:rStyle w:val="Hyperlink"/>
                <w:noProof/>
              </w:rPr>
              <w:t>B. Reputation Management</w:t>
            </w:r>
            <w:r w:rsidR="00011BF7">
              <w:rPr>
                <w:noProof/>
                <w:webHidden/>
              </w:rPr>
              <w:tab/>
            </w:r>
            <w:r w:rsidR="00011BF7">
              <w:rPr>
                <w:noProof/>
                <w:webHidden/>
              </w:rPr>
              <w:fldChar w:fldCharType="begin"/>
            </w:r>
            <w:r w:rsidR="00011BF7">
              <w:rPr>
                <w:noProof/>
                <w:webHidden/>
              </w:rPr>
              <w:instrText xml:space="preserve"> PAGEREF _Toc134220379 \h </w:instrText>
            </w:r>
            <w:r w:rsidR="00011BF7">
              <w:rPr>
                <w:noProof/>
                <w:webHidden/>
              </w:rPr>
            </w:r>
            <w:r w:rsidR="00011BF7">
              <w:rPr>
                <w:noProof/>
                <w:webHidden/>
              </w:rPr>
              <w:fldChar w:fldCharType="separate"/>
            </w:r>
            <w:r w:rsidR="00011BF7">
              <w:rPr>
                <w:noProof/>
                <w:webHidden/>
              </w:rPr>
              <w:t>5</w:t>
            </w:r>
            <w:r w:rsidR="00011BF7">
              <w:rPr>
                <w:noProof/>
                <w:webHidden/>
              </w:rPr>
              <w:fldChar w:fldCharType="end"/>
            </w:r>
          </w:hyperlink>
        </w:p>
        <w:p w14:paraId="3E7D1D86" w14:textId="4F898228" w:rsidR="00011BF7" w:rsidRDefault="00000000">
          <w:pPr>
            <w:pStyle w:val="TOC2"/>
            <w:tabs>
              <w:tab w:val="right" w:leader="dot" w:pos="9350"/>
            </w:tabs>
            <w:rPr>
              <w:rFonts w:eastAsiaTheme="minorEastAsia"/>
              <w:noProof/>
            </w:rPr>
          </w:pPr>
          <w:hyperlink w:anchor="_Toc134220380" w:history="1">
            <w:r w:rsidR="00011BF7" w:rsidRPr="00394A5C">
              <w:rPr>
                <w:rStyle w:val="Hyperlink"/>
                <w:noProof/>
              </w:rPr>
              <w:t>C. Service Culture</w:t>
            </w:r>
            <w:r w:rsidR="00011BF7">
              <w:rPr>
                <w:noProof/>
                <w:webHidden/>
              </w:rPr>
              <w:tab/>
            </w:r>
            <w:r w:rsidR="00011BF7">
              <w:rPr>
                <w:noProof/>
                <w:webHidden/>
              </w:rPr>
              <w:fldChar w:fldCharType="begin"/>
            </w:r>
            <w:r w:rsidR="00011BF7">
              <w:rPr>
                <w:noProof/>
                <w:webHidden/>
              </w:rPr>
              <w:instrText xml:space="preserve"> PAGEREF _Toc134220380 \h </w:instrText>
            </w:r>
            <w:r w:rsidR="00011BF7">
              <w:rPr>
                <w:noProof/>
                <w:webHidden/>
              </w:rPr>
            </w:r>
            <w:r w:rsidR="00011BF7">
              <w:rPr>
                <w:noProof/>
                <w:webHidden/>
              </w:rPr>
              <w:fldChar w:fldCharType="separate"/>
            </w:r>
            <w:r w:rsidR="00011BF7">
              <w:rPr>
                <w:noProof/>
                <w:webHidden/>
              </w:rPr>
              <w:t>6</w:t>
            </w:r>
            <w:r w:rsidR="00011BF7">
              <w:rPr>
                <w:noProof/>
                <w:webHidden/>
              </w:rPr>
              <w:fldChar w:fldCharType="end"/>
            </w:r>
          </w:hyperlink>
        </w:p>
        <w:p w14:paraId="60E26FF3" w14:textId="5D98D487" w:rsidR="00011BF7" w:rsidRDefault="00000000">
          <w:pPr>
            <w:pStyle w:val="TOC1"/>
            <w:tabs>
              <w:tab w:val="right" w:leader="dot" w:pos="9350"/>
            </w:tabs>
            <w:rPr>
              <w:rFonts w:eastAsiaTheme="minorEastAsia"/>
              <w:noProof/>
            </w:rPr>
          </w:pPr>
          <w:hyperlink w:anchor="_Toc134220381" w:history="1">
            <w:r w:rsidR="00011BF7" w:rsidRPr="00394A5C">
              <w:rPr>
                <w:rStyle w:val="Hyperlink"/>
                <w:noProof/>
              </w:rPr>
              <w:t>Conclusion</w:t>
            </w:r>
            <w:r w:rsidR="00011BF7">
              <w:rPr>
                <w:noProof/>
                <w:webHidden/>
              </w:rPr>
              <w:tab/>
            </w:r>
            <w:r w:rsidR="00011BF7">
              <w:rPr>
                <w:noProof/>
                <w:webHidden/>
              </w:rPr>
              <w:fldChar w:fldCharType="begin"/>
            </w:r>
            <w:r w:rsidR="00011BF7">
              <w:rPr>
                <w:noProof/>
                <w:webHidden/>
              </w:rPr>
              <w:instrText xml:space="preserve"> PAGEREF _Toc134220381 \h </w:instrText>
            </w:r>
            <w:r w:rsidR="00011BF7">
              <w:rPr>
                <w:noProof/>
                <w:webHidden/>
              </w:rPr>
            </w:r>
            <w:r w:rsidR="00011BF7">
              <w:rPr>
                <w:noProof/>
                <w:webHidden/>
              </w:rPr>
              <w:fldChar w:fldCharType="separate"/>
            </w:r>
            <w:r w:rsidR="00011BF7">
              <w:rPr>
                <w:noProof/>
                <w:webHidden/>
              </w:rPr>
              <w:t>7</w:t>
            </w:r>
            <w:r w:rsidR="00011BF7">
              <w:rPr>
                <w:noProof/>
                <w:webHidden/>
              </w:rPr>
              <w:fldChar w:fldCharType="end"/>
            </w:r>
          </w:hyperlink>
        </w:p>
        <w:p w14:paraId="69EDA80C" w14:textId="08844927" w:rsidR="00011BF7" w:rsidRDefault="00000000">
          <w:pPr>
            <w:pStyle w:val="TOC1"/>
            <w:tabs>
              <w:tab w:val="right" w:leader="dot" w:pos="9350"/>
            </w:tabs>
            <w:rPr>
              <w:rFonts w:eastAsiaTheme="minorEastAsia"/>
              <w:noProof/>
            </w:rPr>
          </w:pPr>
          <w:hyperlink w:anchor="_Toc134220382" w:history="1">
            <w:r w:rsidR="00011BF7" w:rsidRPr="00394A5C">
              <w:rPr>
                <w:rStyle w:val="Hyperlink"/>
                <w:noProof/>
              </w:rPr>
              <w:t>Recommendations</w:t>
            </w:r>
            <w:r w:rsidR="00011BF7">
              <w:rPr>
                <w:noProof/>
                <w:webHidden/>
              </w:rPr>
              <w:tab/>
            </w:r>
            <w:r w:rsidR="00011BF7">
              <w:rPr>
                <w:noProof/>
                <w:webHidden/>
              </w:rPr>
              <w:fldChar w:fldCharType="begin"/>
            </w:r>
            <w:r w:rsidR="00011BF7">
              <w:rPr>
                <w:noProof/>
                <w:webHidden/>
              </w:rPr>
              <w:instrText xml:space="preserve"> PAGEREF _Toc134220382 \h </w:instrText>
            </w:r>
            <w:r w:rsidR="00011BF7">
              <w:rPr>
                <w:noProof/>
                <w:webHidden/>
              </w:rPr>
            </w:r>
            <w:r w:rsidR="00011BF7">
              <w:rPr>
                <w:noProof/>
                <w:webHidden/>
              </w:rPr>
              <w:fldChar w:fldCharType="separate"/>
            </w:r>
            <w:r w:rsidR="00011BF7">
              <w:rPr>
                <w:noProof/>
                <w:webHidden/>
              </w:rPr>
              <w:t>7</w:t>
            </w:r>
            <w:r w:rsidR="00011BF7">
              <w:rPr>
                <w:noProof/>
                <w:webHidden/>
              </w:rPr>
              <w:fldChar w:fldCharType="end"/>
            </w:r>
          </w:hyperlink>
        </w:p>
        <w:p w14:paraId="0C949AEA" w14:textId="55F700E8" w:rsidR="00011BF7" w:rsidRDefault="00011BF7">
          <w:r>
            <w:rPr>
              <w:b/>
              <w:bCs/>
              <w:noProof/>
            </w:rPr>
            <w:fldChar w:fldCharType="end"/>
          </w:r>
        </w:p>
      </w:sdtContent>
    </w:sdt>
    <w:p w14:paraId="7F5BFF0E" w14:textId="13447DEB" w:rsidR="0CF23831" w:rsidRDefault="0CF23831" w:rsidP="0CF23831">
      <w:pPr>
        <w:spacing w:line="360" w:lineRule="auto"/>
        <w:jc w:val="both"/>
        <w:rPr>
          <w:rFonts w:ascii="Times New Roman" w:eastAsia="Times New Roman" w:hAnsi="Times New Roman" w:cs="Times New Roman"/>
          <w:sz w:val="24"/>
          <w:szCs w:val="24"/>
        </w:rPr>
      </w:pPr>
    </w:p>
    <w:p w14:paraId="73DEE66E" w14:textId="4A1BCABD" w:rsidR="0CF23831" w:rsidRDefault="0CF23831" w:rsidP="0CF23831">
      <w:pPr>
        <w:spacing w:line="360" w:lineRule="auto"/>
        <w:jc w:val="both"/>
        <w:rPr>
          <w:rFonts w:ascii="Times New Roman" w:eastAsia="Times New Roman" w:hAnsi="Times New Roman" w:cs="Times New Roman"/>
          <w:sz w:val="24"/>
          <w:szCs w:val="24"/>
        </w:rPr>
      </w:pPr>
    </w:p>
    <w:p w14:paraId="20FD64C6" w14:textId="452A5E1E" w:rsidR="0CF23831" w:rsidRDefault="0CF23831" w:rsidP="0CF23831">
      <w:pPr>
        <w:spacing w:line="360" w:lineRule="auto"/>
        <w:jc w:val="both"/>
        <w:rPr>
          <w:rFonts w:ascii="Times New Roman" w:eastAsia="Times New Roman" w:hAnsi="Times New Roman" w:cs="Times New Roman"/>
          <w:sz w:val="24"/>
          <w:szCs w:val="24"/>
        </w:rPr>
      </w:pPr>
    </w:p>
    <w:p w14:paraId="12416807" w14:textId="1DBF6D43" w:rsidR="0CF23831" w:rsidRDefault="0CF23831" w:rsidP="0CF23831">
      <w:pPr>
        <w:spacing w:line="360" w:lineRule="auto"/>
        <w:jc w:val="both"/>
        <w:rPr>
          <w:rFonts w:ascii="Times New Roman" w:eastAsia="Times New Roman" w:hAnsi="Times New Roman" w:cs="Times New Roman"/>
          <w:sz w:val="24"/>
          <w:szCs w:val="24"/>
        </w:rPr>
      </w:pPr>
    </w:p>
    <w:p w14:paraId="6FC63D49" w14:textId="2E32BAE5" w:rsidR="0CF23831" w:rsidRDefault="0CF23831" w:rsidP="0CF23831">
      <w:pPr>
        <w:spacing w:line="360" w:lineRule="auto"/>
        <w:jc w:val="both"/>
        <w:rPr>
          <w:rFonts w:ascii="Times New Roman" w:eastAsia="Times New Roman" w:hAnsi="Times New Roman" w:cs="Times New Roman"/>
          <w:sz w:val="24"/>
          <w:szCs w:val="24"/>
        </w:rPr>
      </w:pPr>
    </w:p>
    <w:p w14:paraId="53118D4A" w14:textId="61574F86" w:rsidR="0CF23831" w:rsidRDefault="0CF23831" w:rsidP="0CF23831">
      <w:pPr>
        <w:spacing w:line="360" w:lineRule="auto"/>
        <w:jc w:val="both"/>
        <w:rPr>
          <w:rFonts w:ascii="Times New Roman" w:eastAsia="Times New Roman" w:hAnsi="Times New Roman" w:cs="Times New Roman"/>
          <w:sz w:val="24"/>
          <w:szCs w:val="24"/>
        </w:rPr>
      </w:pPr>
    </w:p>
    <w:p w14:paraId="0CE7B644" w14:textId="629C6934" w:rsidR="0CF23831" w:rsidRDefault="0CF23831" w:rsidP="0CF23831">
      <w:pPr>
        <w:spacing w:line="360" w:lineRule="auto"/>
        <w:jc w:val="both"/>
        <w:rPr>
          <w:rFonts w:ascii="Times New Roman" w:eastAsia="Times New Roman" w:hAnsi="Times New Roman" w:cs="Times New Roman"/>
          <w:sz w:val="24"/>
          <w:szCs w:val="24"/>
        </w:rPr>
      </w:pPr>
    </w:p>
    <w:p w14:paraId="17E2AEB7" w14:textId="7777391B" w:rsidR="0CF23831" w:rsidRDefault="0CF23831" w:rsidP="0CF23831">
      <w:pPr>
        <w:spacing w:line="360" w:lineRule="auto"/>
        <w:jc w:val="both"/>
        <w:rPr>
          <w:rFonts w:ascii="Times New Roman" w:eastAsia="Times New Roman" w:hAnsi="Times New Roman" w:cs="Times New Roman"/>
          <w:sz w:val="24"/>
          <w:szCs w:val="24"/>
        </w:rPr>
      </w:pPr>
    </w:p>
    <w:p w14:paraId="69324FE9" w14:textId="66990F70" w:rsidR="0CF23831" w:rsidRDefault="0CF23831" w:rsidP="0CF23831">
      <w:pPr>
        <w:spacing w:line="360" w:lineRule="auto"/>
        <w:jc w:val="both"/>
        <w:rPr>
          <w:rFonts w:ascii="Times New Roman" w:eastAsia="Times New Roman" w:hAnsi="Times New Roman" w:cs="Times New Roman"/>
          <w:sz w:val="24"/>
          <w:szCs w:val="24"/>
        </w:rPr>
      </w:pPr>
    </w:p>
    <w:p w14:paraId="0D44532B" w14:textId="5FB1E132" w:rsidR="0CF23831" w:rsidRDefault="0CF23831" w:rsidP="0CF23831">
      <w:pPr>
        <w:spacing w:line="360" w:lineRule="auto"/>
        <w:jc w:val="both"/>
        <w:rPr>
          <w:rFonts w:ascii="Times New Roman" w:eastAsia="Times New Roman" w:hAnsi="Times New Roman" w:cs="Times New Roman"/>
          <w:sz w:val="24"/>
          <w:szCs w:val="24"/>
        </w:rPr>
      </w:pPr>
    </w:p>
    <w:p w14:paraId="3614CA9C" w14:textId="39A95118" w:rsidR="0CF23831" w:rsidRDefault="0CF23831" w:rsidP="0CF23831">
      <w:pPr>
        <w:spacing w:line="360" w:lineRule="auto"/>
        <w:jc w:val="both"/>
        <w:rPr>
          <w:rFonts w:ascii="Times New Roman" w:eastAsia="Times New Roman" w:hAnsi="Times New Roman" w:cs="Times New Roman"/>
          <w:sz w:val="24"/>
          <w:szCs w:val="24"/>
        </w:rPr>
      </w:pPr>
    </w:p>
    <w:p w14:paraId="29DF632E" w14:textId="499F1890" w:rsidR="0CF23831" w:rsidRDefault="0CF23831" w:rsidP="0CF23831">
      <w:pPr>
        <w:spacing w:line="360" w:lineRule="auto"/>
        <w:jc w:val="both"/>
        <w:rPr>
          <w:rFonts w:ascii="Times New Roman" w:eastAsia="Times New Roman" w:hAnsi="Times New Roman" w:cs="Times New Roman"/>
          <w:sz w:val="24"/>
          <w:szCs w:val="24"/>
        </w:rPr>
      </w:pPr>
    </w:p>
    <w:p w14:paraId="30E17E55" w14:textId="0CE262D3" w:rsidR="0CF23831" w:rsidRDefault="0CF23831" w:rsidP="0CF23831">
      <w:pPr>
        <w:spacing w:line="360" w:lineRule="auto"/>
        <w:jc w:val="both"/>
        <w:rPr>
          <w:rFonts w:ascii="Times New Roman" w:eastAsia="Times New Roman" w:hAnsi="Times New Roman" w:cs="Times New Roman"/>
          <w:sz w:val="24"/>
          <w:szCs w:val="24"/>
        </w:rPr>
      </w:pPr>
    </w:p>
    <w:p w14:paraId="0A992EB5" w14:textId="3588B769" w:rsidR="0CF23831" w:rsidRDefault="0CF23831" w:rsidP="0CF23831">
      <w:pPr>
        <w:spacing w:line="360" w:lineRule="auto"/>
        <w:jc w:val="both"/>
        <w:rPr>
          <w:rFonts w:ascii="Times New Roman" w:eastAsia="Times New Roman" w:hAnsi="Times New Roman" w:cs="Times New Roman"/>
          <w:sz w:val="24"/>
          <w:szCs w:val="24"/>
        </w:rPr>
      </w:pPr>
    </w:p>
    <w:p w14:paraId="4069F472" w14:textId="1449C688" w:rsidR="0CF23831" w:rsidRDefault="0CF23831" w:rsidP="0CF23831">
      <w:pPr>
        <w:spacing w:line="360" w:lineRule="auto"/>
        <w:jc w:val="both"/>
        <w:rPr>
          <w:rFonts w:ascii="Times New Roman" w:eastAsia="Times New Roman" w:hAnsi="Times New Roman" w:cs="Times New Roman"/>
          <w:sz w:val="24"/>
          <w:szCs w:val="24"/>
        </w:rPr>
      </w:pPr>
    </w:p>
    <w:p w14:paraId="0406A725" w14:textId="09DE370D" w:rsidR="0CF23831" w:rsidRDefault="0CF23831" w:rsidP="0CF23831">
      <w:pPr>
        <w:spacing w:line="360" w:lineRule="auto"/>
        <w:jc w:val="both"/>
        <w:rPr>
          <w:rFonts w:ascii="Times New Roman" w:eastAsia="Times New Roman" w:hAnsi="Times New Roman" w:cs="Times New Roman"/>
          <w:sz w:val="24"/>
          <w:szCs w:val="24"/>
        </w:rPr>
      </w:pPr>
    </w:p>
    <w:p w14:paraId="1A5F6A5C" w14:textId="5ADCC277" w:rsidR="0CF23831" w:rsidRDefault="0CF23831" w:rsidP="0CF23831">
      <w:pPr>
        <w:spacing w:line="360" w:lineRule="auto"/>
        <w:jc w:val="both"/>
        <w:rPr>
          <w:rFonts w:ascii="Times New Roman" w:eastAsia="Times New Roman" w:hAnsi="Times New Roman" w:cs="Times New Roman"/>
          <w:sz w:val="24"/>
          <w:szCs w:val="24"/>
        </w:rPr>
      </w:pPr>
    </w:p>
    <w:p w14:paraId="4D14D790" w14:textId="22E23939" w:rsidR="0CF23831" w:rsidRPr="00B81E7A" w:rsidRDefault="0CF23831" w:rsidP="00B81E7A">
      <w:pPr>
        <w:pStyle w:val="Heading1"/>
        <w:spacing w:line="360" w:lineRule="auto"/>
        <w:jc w:val="both"/>
        <w:rPr>
          <w:rFonts w:ascii="Arial" w:hAnsi="Arial" w:cs="Arial"/>
          <w:sz w:val="24"/>
          <w:szCs w:val="24"/>
        </w:rPr>
      </w:pPr>
      <w:bookmarkStart w:id="1" w:name="_Toc134220376"/>
      <w:r w:rsidRPr="00B81E7A">
        <w:rPr>
          <w:rFonts w:ascii="Arial" w:hAnsi="Arial" w:cs="Arial"/>
          <w:sz w:val="24"/>
          <w:szCs w:val="24"/>
        </w:rPr>
        <w:t>Introduction</w:t>
      </w:r>
      <w:bookmarkEnd w:id="1"/>
    </w:p>
    <w:p w14:paraId="7BCAF011" w14:textId="24B132EA"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The hospitality industry is a vast sector of organizations that are dependent on travel and tourism. This industry includes hotels and resorts, tourist attractions, restaurants, etc. Hotels and resorts make up a significant portion of this industry (Watson, 2016). With the advancements in transportation, interconnectivity around the world, and commerce, the hospitality industry is currently booming (Watson, 2016). It has also become increasingly competitive, as the customers are no longer willing to settle for low service quality, preferring instead hotels and resorts with high standards of service (Barney and </w:t>
      </w:r>
      <w:proofErr w:type="spellStart"/>
      <w:r w:rsidRPr="00B81E7A">
        <w:rPr>
          <w:rFonts w:ascii="Arial" w:eastAsia="Times New Roman" w:hAnsi="Arial" w:cs="Arial"/>
          <w:sz w:val="24"/>
          <w:szCs w:val="24"/>
        </w:rPr>
        <w:t>Hesterly</w:t>
      </w:r>
      <w:proofErr w:type="spellEnd"/>
      <w:r w:rsidRPr="00B81E7A">
        <w:rPr>
          <w:rFonts w:ascii="Arial" w:eastAsia="Times New Roman" w:hAnsi="Arial" w:cs="Arial"/>
          <w:sz w:val="24"/>
          <w:szCs w:val="24"/>
        </w:rPr>
        <w:t xml:space="preserve">, 2019). In order to be competitive and successful, it is crucial for hotels to keep up with the latest trends to provide customers with the comfortable experience that they want and need (Barney and </w:t>
      </w:r>
      <w:proofErr w:type="spellStart"/>
      <w:r w:rsidRPr="00B81E7A">
        <w:rPr>
          <w:rFonts w:ascii="Arial" w:eastAsia="Times New Roman" w:hAnsi="Arial" w:cs="Arial"/>
          <w:sz w:val="24"/>
          <w:szCs w:val="24"/>
        </w:rPr>
        <w:t>Hesterly</w:t>
      </w:r>
      <w:proofErr w:type="spellEnd"/>
      <w:r w:rsidRPr="00B81E7A">
        <w:rPr>
          <w:rFonts w:ascii="Arial" w:eastAsia="Times New Roman" w:hAnsi="Arial" w:cs="Arial"/>
          <w:sz w:val="24"/>
          <w:szCs w:val="24"/>
        </w:rPr>
        <w:t xml:space="preserve">, 2019). This report focuses on the service culture, hotel standards, and reputation management for Ritz Carlton, a brand under the Marriott International, and compares </w:t>
      </w:r>
      <w:proofErr w:type="spellStart"/>
      <w:r w:rsidRPr="00B81E7A">
        <w:rPr>
          <w:rFonts w:ascii="Arial" w:eastAsia="Times New Roman" w:hAnsi="Arial" w:cs="Arial"/>
          <w:sz w:val="24"/>
          <w:szCs w:val="24"/>
        </w:rPr>
        <w:t>its</w:t>
      </w:r>
      <w:proofErr w:type="spellEnd"/>
      <w:r w:rsidRPr="00B81E7A">
        <w:rPr>
          <w:rFonts w:ascii="Arial" w:eastAsia="Times New Roman" w:hAnsi="Arial" w:cs="Arial"/>
          <w:sz w:val="24"/>
          <w:szCs w:val="24"/>
        </w:rPr>
        <w:t xml:space="preserve">, and its parent's strategies and approaches to that of other large hotel chains and their brands, such as Hilton Worldwide, and InterContinental Hotels Group. </w:t>
      </w:r>
    </w:p>
    <w:p w14:paraId="16258921" w14:textId="383CB4C0" w:rsidR="0CF23831" w:rsidRPr="00B81E7A" w:rsidRDefault="0CF23831" w:rsidP="00B81E7A">
      <w:pPr>
        <w:pStyle w:val="Heading1"/>
        <w:spacing w:line="360" w:lineRule="auto"/>
        <w:jc w:val="both"/>
        <w:rPr>
          <w:rFonts w:ascii="Arial" w:hAnsi="Arial" w:cs="Arial"/>
          <w:sz w:val="24"/>
          <w:szCs w:val="24"/>
        </w:rPr>
      </w:pPr>
      <w:bookmarkStart w:id="2" w:name="_Toc134220377"/>
      <w:r w:rsidRPr="00B81E7A">
        <w:rPr>
          <w:rFonts w:ascii="Arial" w:hAnsi="Arial" w:cs="Arial"/>
          <w:sz w:val="24"/>
          <w:szCs w:val="24"/>
        </w:rPr>
        <w:t>Main Findings</w:t>
      </w:r>
      <w:bookmarkEnd w:id="2"/>
    </w:p>
    <w:p w14:paraId="5E02909A" w14:textId="0293F5ED" w:rsidR="0CF23831" w:rsidRPr="00B81E7A" w:rsidRDefault="0CF23831" w:rsidP="00B81E7A">
      <w:pPr>
        <w:pStyle w:val="Heading2"/>
        <w:spacing w:line="360" w:lineRule="auto"/>
        <w:jc w:val="both"/>
        <w:rPr>
          <w:rFonts w:ascii="Arial" w:hAnsi="Arial" w:cs="Arial"/>
          <w:sz w:val="24"/>
          <w:szCs w:val="24"/>
        </w:rPr>
      </w:pPr>
      <w:bookmarkStart w:id="3" w:name="_Toc134220378"/>
      <w:r w:rsidRPr="00B81E7A">
        <w:rPr>
          <w:rFonts w:ascii="Arial" w:hAnsi="Arial" w:cs="Arial"/>
          <w:sz w:val="24"/>
          <w:szCs w:val="24"/>
        </w:rPr>
        <w:t>A. Hotel Standards</w:t>
      </w:r>
      <w:bookmarkEnd w:id="3"/>
    </w:p>
    <w:p w14:paraId="0EA86041" w14:textId="4D58BAC6"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Purpose of Brand Consistency Standards</w:t>
      </w:r>
    </w:p>
    <w:p w14:paraId="443D6B52" w14:textId="1E20F33A"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Brand Consistency Standards help a hotel brand maintain its high-quality standards of performance and service for its </w:t>
      </w:r>
      <w:proofErr w:type="gramStart"/>
      <w:r w:rsidRPr="00B81E7A">
        <w:rPr>
          <w:rFonts w:ascii="Arial" w:eastAsia="Times New Roman" w:hAnsi="Arial" w:cs="Arial"/>
          <w:sz w:val="24"/>
          <w:szCs w:val="24"/>
        </w:rPr>
        <w:t>customers, and</w:t>
      </w:r>
      <w:proofErr w:type="gramEnd"/>
      <w:r w:rsidRPr="00B81E7A">
        <w:rPr>
          <w:rFonts w:ascii="Arial" w:eastAsia="Times New Roman" w:hAnsi="Arial" w:cs="Arial"/>
          <w:sz w:val="24"/>
          <w:szCs w:val="24"/>
        </w:rPr>
        <w:t xml:space="preserve"> ensure that the standard of service is the same, no matter which branch or location they choose to visit in (Baum, 2019). It enhances a company’s brand image, as high-quality and consistence standards of service create goodwill for the company among the guests. For example, the Ritz Carlton’s brand consistency standards include personalized attention given to the guests, addressing them by name, and the staff being active in their service to fulfill their needs </w:t>
      </w:r>
      <w:r w:rsidRPr="00B81E7A">
        <w:rPr>
          <w:rFonts w:ascii="Arial" w:eastAsia="Times New Roman" w:hAnsi="Arial" w:cs="Arial"/>
          <w:sz w:val="24"/>
          <w:szCs w:val="24"/>
        </w:rPr>
        <w:lastRenderedPageBreak/>
        <w:t xml:space="preserve">(Baum, 2019). Marriott International, the parent company of Ritz Carlton, ensures that across </w:t>
      </w:r>
      <w:proofErr w:type="gramStart"/>
      <w:r w:rsidRPr="00B81E7A">
        <w:rPr>
          <w:rFonts w:ascii="Arial" w:eastAsia="Times New Roman" w:hAnsi="Arial" w:cs="Arial"/>
          <w:sz w:val="24"/>
          <w:szCs w:val="24"/>
        </w:rPr>
        <w:t>all of</w:t>
      </w:r>
      <w:proofErr w:type="gramEnd"/>
      <w:r w:rsidRPr="00B81E7A">
        <w:rPr>
          <w:rFonts w:ascii="Arial" w:eastAsia="Times New Roman" w:hAnsi="Arial" w:cs="Arial"/>
          <w:sz w:val="24"/>
          <w:szCs w:val="24"/>
        </w:rPr>
        <w:t xml:space="preserve"> its brands, ensuring good brand image and consistent service. </w:t>
      </w:r>
    </w:p>
    <w:p w14:paraId="2525DC00" w14:textId="1ECF6E95"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Different Standards among Hotels</w:t>
      </w:r>
    </w:p>
    <w:p w14:paraId="69F7EC31" w14:textId="3D48D8DA"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Hotel standards are created based on the brand’s business goals, and these standards differ greatly from one brand to another, even in the same company (Bergsma, 2018). Within two brands from two different companies, the standards would vary significantly. For example, Ritz Carlton is a luxury hotel brand, and it allocates more resources and staff to ensure personalized services. On the other hand, Hilton Worldwide has multiple hotel brands in its portfolio, including Hilton Hotels &amp; Resorts, DoubleTree by Hilton, and Conrad Hotels &amp; Resorts. Some of its hotel brands are designed with affordability in mind, and as such, they cannot provide as much personal and luxury service to their guests (Bergsma, 2018). </w:t>
      </w:r>
    </w:p>
    <w:p w14:paraId="18890C9D" w14:textId="1230D39B" w:rsidR="0CF23831" w:rsidRPr="00B81E7A" w:rsidRDefault="0CF23831" w:rsidP="00B81E7A">
      <w:pPr>
        <w:pStyle w:val="Heading2"/>
        <w:spacing w:line="360" w:lineRule="auto"/>
        <w:jc w:val="both"/>
        <w:rPr>
          <w:rFonts w:ascii="Arial" w:hAnsi="Arial" w:cs="Arial"/>
          <w:sz w:val="24"/>
          <w:szCs w:val="24"/>
        </w:rPr>
      </w:pPr>
      <w:bookmarkStart w:id="4" w:name="_Toc134220379"/>
      <w:r w:rsidRPr="00B81E7A">
        <w:rPr>
          <w:rFonts w:ascii="Arial" w:hAnsi="Arial" w:cs="Arial"/>
          <w:sz w:val="24"/>
          <w:szCs w:val="24"/>
        </w:rPr>
        <w:t>B. Reputation Management</w:t>
      </w:r>
      <w:bookmarkEnd w:id="4"/>
    </w:p>
    <w:p w14:paraId="316AA7D9" w14:textId="5F8F94B7"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Effective Reputation Management Techniques</w:t>
      </w:r>
    </w:p>
    <w:p w14:paraId="1B2783E9" w14:textId="21BF199E"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Brand reputation is a key area of competition for hotel brands and their parent companies, as the guests are more likely to choose brands with a good reputation over others (Davies and Miles, 2021). It also helps with word-of-mouth marketing, as a good reputation would result in its guests recommending its services to others. In order to manage their reputations effectively, hotels take a few steps, including promptly responding to the guests' questions and complaints, giving the guests personalized services, and monitoring their online presence (Davies and Miles, 2021). Ritz Carlton uses tools to monitor social media in order to understand the guests’ outlook into its services. </w:t>
      </w:r>
    </w:p>
    <w:p w14:paraId="6D9DC084" w14:textId="0F8079DB"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Importance of Guest Reviews Management</w:t>
      </w:r>
    </w:p>
    <w:p w14:paraId="7F70F11A" w14:textId="3DA91509"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Guest reviews are a direct way of understanding the guests’ insights into the quality of service and improve any areas that the customers have a problem with (Griffin, 2017). Guest reviews also influence the decision of potential guests, as guests who are unfamiliar with a hotel brand would likely look at the reviews to find other people’s opinion about the services (Griffin, 2017). Hotels need to manage </w:t>
      </w:r>
      <w:proofErr w:type="gramStart"/>
      <w:r w:rsidRPr="00B81E7A">
        <w:rPr>
          <w:rFonts w:ascii="Arial" w:eastAsia="Times New Roman" w:hAnsi="Arial" w:cs="Arial"/>
          <w:sz w:val="24"/>
          <w:szCs w:val="24"/>
        </w:rPr>
        <w:t>guests</w:t>
      </w:r>
      <w:proofErr w:type="gramEnd"/>
      <w:r w:rsidRPr="00B81E7A">
        <w:rPr>
          <w:rFonts w:ascii="Arial" w:eastAsia="Times New Roman" w:hAnsi="Arial" w:cs="Arial"/>
          <w:sz w:val="24"/>
          <w:szCs w:val="24"/>
        </w:rPr>
        <w:t xml:space="preserve"> reviews, both negative and positive, effectively. Marriott international, the parent company of Ritz Carlton, has a </w:t>
      </w:r>
      <w:r w:rsidRPr="00B81E7A">
        <w:rPr>
          <w:rFonts w:ascii="Arial" w:eastAsia="Times New Roman" w:hAnsi="Arial" w:cs="Arial"/>
          <w:sz w:val="24"/>
          <w:szCs w:val="24"/>
        </w:rPr>
        <w:lastRenderedPageBreak/>
        <w:t xml:space="preserve">centralized system that allows it to monitor and respond to guest reviews and performance. </w:t>
      </w:r>
    </w:p>
    <w:p w14:paraId="13240A47" w14:textId="65E8959A"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Impact of Negative Reviews</w:t>
      </w:r>
    </w:p>
    <w:p w14:paraId="253960B3" w14:textId="2C3806D5"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Negative reviews can cause a lot of damage to a brand’s reputation, and image. In order to have a strong brand image, hotels need to address the negative reviews and the complaints that the guests have left in order to improve the situation for the future and avoid similar issues (</w:t>
      </w:r>
      <w:proofErr w:type="spellStart"/>
      <w:r w:rsidRPr="00B81E7A">
        <w:rPr>
          <w:rFonts w:ascii="Arial" w:eastAsia="Times New Roman" w:hAnsi="Arial" w:cs="Arial"/>
          <w:sz w:val="24"/>
          <w:szCs w:val="24"/>
        </w:rPr>
        <w:t>Hospit</w:t>
      </w:r>
      <w:proofErr w:type="spellEnd"/>
      <w:r w:rsidRPr="00B81E7A">
        <w:rPr>
          <w:rFonts w:ascii="Arial" w:eastAsia="Times New Roman" w:hAnsi="Arial" w:cs="Arial"/>
          <w:sz w:val="24"/>
          <w:szCs w:val="24"/>
        </w:rPr>
        <w:t>, 2019). As stated above, Marriott International uses a centralized system to monitor and respond to reviews. The InterContinental Hotels Group, on the other hand, uses online reputation management tools to monitor and respond to negative reviews (</w:t>
      </w:r>
      <w:proofErr w:type="spellStart"/>
      <w:r w:rsidRPr="00B81E7A">
        <w:rPr>
          <w:rFonts w:ascii="Arial" w:eastAsia="Times New Roman" w:hAnsi="Arial" w:cs="Arial"/>
          <w:sz w:val="24"/>
          <w:szCs w:val="24"/>
        </w:rPr>
        <w:t>Hospit</w:t>
      </w:r>
      <w:proofErr w:type="spellEnd"/>
      <w:r w:rsidRPr="00B81E7A">
        <w:rPr>
          <w:rFonts w:ascii="Arial" w:eastAsia="Times New Roman" w:hAnsi="Arial" w:cs="Arial"/>
          <w:sz w:val="24"/>
          <w:szCs w:val="24"/>
        </w:rPr>
        <w:t xml:space="preserve">, 2019). </w:t>
      </w:r>
    </w:p>
    <w:p w14:paraId="7431D641" w14:textId="7B9EDC09" w:rsidR="0CF23831" w:rsidRPr="00B81E7A" w:rsidRDefault="0CF23831" w:rsidP="00B81E7A">
      <w:pPr>
        <w:pStyle w:val="Heading2"/>
        <w:spacing w:line="360" w:lineRule="auto"/>
        <w:jc w:val="both"/>
        <w:rPr>
          <w:rFonts w:ascii="Arial" w:hAnsi="Arial" w:cs="Arial"/>
          <w:sz w:val="24"/>
          <w:szCs w:val="24"/>
        </w:rPr>
      </w:pPr>
      <w:bookmarkStart w:id="5" w:name="_Toc134220380"/>
      <w:r w:rsidRPr="00B81E7A">
        <w:rPr>
          <w:rFonts w:ascii="Arial" w:hAnsi="Arial" w:cs="Arial"/>
          <w:sz w:val="24"/>
          <w:szCs w:val="24"/>
        </w:rPr>
        <w:t>C. Service Culture</w:t>
      </w:r>
      <w:bookmarkEnd w:id="5"/>
    </w:p>
    <w:p w14:paraId="4AEDA5B4" w14:textId="59020221"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Definition of Service Culture</w:t>
      </w:r>
    </w:p>
    <w:p w14:paraId="7F03D3CD" w14:textId="595CA7D9"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Service culture refers to the </w:t>
      </w:r>
      <w:proofErr w:type="gramStart"/>
      <w:r w:rsidRPr="00B81E7A">
        <w:rPr>
          <w:rFonts w:ascii="Arial" w:eastAsia="Times New Roman" w:hAnsi="Arial" w:cs="Arial"/>
          <w:sz w:val="24"/>
          <w:szCs w:val="24"/>
        </w:rPr>
        <w:t>sum total</w:t>
      </w:r>
      <w:proofErr w:type="gramEnd"/>
      <w:r w:rsidRPr="00B81E7A">
        <w:rPr>
          <w:rFonts w:ascii="Arial" w:eastAsia="Times New Roman" w:hAnsi="Arial" w:cs="Arial"/>
          <w:sz w:val="24"/>
          <w:szCs w:val="24"/>
        </w:rPr>
        <w:t xml:space="preserve"> of the values, beliefs, and behaviors that shape the way a hotel’s employees behave and interact with guests, and each other in order to provide service (J. Turner, 2020). Service culture includes the attitudes, communication, and codes of conduct of the staff towards the guests, and the principles that they must follow in order to create a welcoming environment for the guests. Ritz Carlton, being a luxury brand, focuses on personalized services, and maximum comfort and ease for the guest with a friendly staff (J. Turner, 2020). </w:t>
      </w:r>
    </w:p>
    <w:p w14:paraId="394395DC" w14:textId="094B90BB"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Difference between Service Culture and Corporate Culture</w:t>
      </w:r>
    </w:p>
    <w:p w14:paraId="069EAC49" w14:textId="1DBBB5E4"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Service culture and corporate culture differ mostly on their focus. While corporate culture focuses on achieving the business goals and create a productive and efficient working environment within the organization, service culture focuses on providing good services and a comfortable stay for the guests (Janson, 2017). Service culture is customer-oriented, whereas corporate culture is organization oriented. For example, the Ritz Carlton staff are taught the service culture, whereas the managers and directors of its parent company the Marriott International practice corporate culture (Janson, 2017). </w:t>
      </w:r>
    </w:p>
    <w:p w14:paraId="71EE7484" w14:textId="098E2C0B" w:rsidR="0CF23831" w:rsidRPr="00B81E7A" w:rsidRDefault="0CF23831" w:rsidP="00B81E7A">
      <w:pPr>
        <w:spacing w:line="360" w:lineRule="auto"/>
        <w:jc w:val="both"/>
        <w:rPr>
          <w:rFonts w:ascii="Arial" w:eastAsia="Times New Roman" w:hAnsi="Arial" w:cs="Arial"/>
          <w:b/>
          <w:bCs/>
          <w:sz w:val="24"/>
          <w:szCs w:val="24"/>
        </w:rPr>
      </w:pPr>
      <w:r w:rsidRPr="00B81E7A">
        <w:rPr>
          <w:rFonts w:ascii="Arial" w:eastAsia="Times New Roman" w:hAnsi="Arial" w:cs="Arial"/>
          <w:b/>
          <w:bCs/>
          <w:sz w:val="24"/>
          <w:szCs w:val="24"/>
        </w:rPr>
        <w:t>Significance of Service Culture in the Hospitality Industry</w:t>
      </w:r>
    </w:p>
    <w:p w14:paraId="29508B6D" w14:textId="2394F844"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lastRenderedPageBreak/>
        <w:t xml:space="preserve">The hospitality industry is largely customer-centered, and service culture is crucial for this industry as it directly impacts customer experience, which then translates to guest retention and enhancement of brand reputation (Mansour Ghazi, 2018). Positive service culture helps hotels to attract and retain their guests through comfortable stay and a welcoming environment, which results in customer satisfaction and retention (Mansour Ghazi, 2018). The Ritz Carlton has a strong and strict standard of service, which is being upheld using its efficient and effective service culture. The hotel brand focuses on providing personalized and dedicated services to the guests.  </w:t>
      </w:r>
    </w:p>
    <w:p w14:paraId="01C15049" w14:textId="2624E190" w:rsidR="0CF23831" w:rsidRPr="00B81E7A" w:rsidRDefault="0CF23831" w:rsidP="00B81E7A">
      <w:pPr>
        <w:pStyle w:val="Heading1"/>
        <w:spacing w:line="360" w:lineRule="auto"/>
        <w:jc w:val="both"/>
        <w:rPr>
          <w:rFonts w:ascii="Arial" w:hAnsi="Arial" w:cs="Arial"/>
          <w:sz w:val="24"/>
          <w:szCs w:val="24"/>
        </w:rPr>
      </w:pPr>
      <w:bookmarkStart w:id="6" w:name="_Toc134220381"/>
      <w:r w:rsidRPr="00B81E7A">
        <w:rPr>
          <w:rFonts w:ascii="Arial" w:hAnsi="Arial" w:cs="Arial"/>
          <w:sz w:val="24"/>
          <w:szCs w:val="24"/>
        </w:rPr>
        <w:t>Conclusion</w:t>
      </w:r>
      <w:bookmarkEnd w:id="6"/>
    </w:p>
    <w:p w14:paraId="61863BE6" w14:textId="24DF6262" w:rsidR="0CF23831" w:rsidRPr="00B81E7A" w:rsidRDefault="0CF23831"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Due to the customers having a lot of choices regarding their stay in a hotel, the hotel chains are in fierce competition with one another in order to attract and retain their customers. They need to keep up with the current trends and practices of customer service and experience. Marriott International, Hilton Worldwide, and InterContinental Hotels Group are some of the biggest hotel chains in the industry. They all have their different approaches for hotel standards, reputation management and service culture, which they try to make as effective as possible in order to attract customers. Ritz Carlton is one of the brands in Marriott International’s portfolio, and the influence of its parent company’s policies can be easily seen in its operations. </w:t>
      </w:r>
    </w:p>
    <w:p w14:paraId="6236A41C" w14:textId="57C418AA" w:rsidR="0CF23831" w:rsidRPr="00B81E7A" w:rsidRDefault="0CF23831" w:rsidP="00B81E7A">
      <w:pPr>
        <w:pStyle w:val="Heading1"/>
        <w:spacing w:line="360" w:lineRule="auto"/>
        <w:jc w:val="both"/>
        <w:rPr>
          <w:rFonts w:ascii="Arial" w:hAnsi="Arial" w:cs="Arial"/>
          <w:sz w:val="24"/>
          <w:szCs w:val="24"/>
        </w:rPr>
      </w:pPr>
      <w:bookmarkStart w:id="7" w:name="_Toc134220382"/>
      <w:r w:rsidRPr="00B81E7A">
        <w:rPr>
          <w:rFonts w:ascii="Arial" w:hAnsi="Arial" w:cs="Arial"/>
          <w:sz w:val="24"/>
          <w:szCs w:val="24"/>
        </w:rPr>
        <w:t>Recommendations</w:t>
      </w:r>
      <w:bookmarkEnd w:id="7"/>
    </w:p>
    <w:p w14:paraId="1EBCDDB0" w14:textId="49CAE293" w:rsidR="0CF23831" w:rsidRPr="00B81E7A" w:rsidRDefault="0CF23831" w:rsidP="00B81E7A">
      <w:pPr>
        <w:spacing w:line="360" w:lineRule="auto"/>
        <w:jc w:val="both"/>
        <w:rPr>
          <w:rFonts w:ascii="Arial" w:eastAsia="Times New Roman" w:hAnsi="Arial" w:cs="Arial"/>
          <w:sz w:val="24"/>
          <w:szCs w:val="24"/>
        </w:rPr>
      </w:pPr>
      <w:r w:rsidRPr="00B81E7A">
        <w:rPr>
          <w:rFonts w:ascii="Arial" w:eastAsia="Times New Roman" w:hAnsi="Arial" w:cs="Arial"/>
          <w:sz w:val="24"/>
          <w:szCs w:val="24"/>
        </w:rPr>
        <w:t xml:space="preserve">In order to adapt and overcome in the face of the challenges faced by the hotels in recent years, the hotels should follow the following recommendations. </w:t>
      </w:r>
    </w:p>
    <w:p w14:paraId="0AE77A97" w14:textId="2F31DF5C"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b/>
          <w:bCs/>
          <w:sz w:val="24"/>
          <w:szCs w:val="24"/>
        </w:rPr>
        <w:t>Incorporate technology</w:t>
      </w:r>
      <w:r w:rsidRPr="00B81E7A">
        <w:rPr>
          <w:rFonts w:ascii="Arial" w:eastAsia="Times New Roman" w:hAnsi="Arial" w:cs="Arial"/>
          <w:sz w:val="24"/>
          <w:szCs w:val="24"/>
        </w:rPr>
        <w:t>: Adoption of new technologies leads to competitive advantage. One of the main issues faced by hotels is the high levels of competition in the industry (</w:t>
      </w:r>
      <w:proofErr w:type="spellStart"/>
      <w:r w:rsidRPr="00B81E7A">
        <w:rPr>
          <w:rFonts w:ascii="Arial" w:eastAsia="Times New Roman" w:hAnsi="Arial" w:cs="Arial"/>
          <w:sz w:val="24"/>
          <w:szCs w:val="24"/>
        </w:rPr>
        <w:t>Michaelides</w:t>
      </w:r>
      <w:proofErr w:type="spellEnd"/>
      <w:r w:rsidRPr="00B81E7A">
        <w:rPr>
          <w:rFonts w:ascii="Arial" w:eastAsia="Times New Roman" w:hAnsi="Arial" w:cs="Arial"/>
          <w:sz w:val="24"/>
          <w:szCs w:val="24"/>
        </w:rPr>
        <w:t>, 2017). By incorporating technology, the Ritz Carlton can improve its operational efficiency and customer satisfaction. For example, online or phone check in and check outs, online payments, chatbots, and social media and internet engagement tools can help make its operations more streamlined and efficient (</w:t>
      </w:r>
      <w:proofErr w:type="spellStart"/>
      <w:r w:rsidRPr="00B81E7A">
        <w:rPr>
          <w:rFonts w:ascii="Arial" w:eastAsia="Times New Roman" w:hAnsi="Arial" w:cs="Arial"/>
          <w:sz w:val="24"/>
          <w:szCs w:val="24"/>
        </w:rPr>
        <w:t>Michaelides</w:t>
      </w:r>
      <w:proofErr w:type="spellEnd"/>
      <w:r w:rsidRPr="00B81E7A">
        <w:rPr>
          <w:rFonts w:ascii="Arial" w:eastAsia="Times New Roman" w:hAnsi="Arial" w:cs="Arial"/>
          <w:sz w:val="24"/>
          <w:szCs w:val="24"/>
        </w:rPr>
        <w:t xml:space="preserve">, 2017). </w:t>
      </w:r>
    </w:p>
    <w:p w14:paraId="6C15E22E" w14:textId="5784D7BB" w:rsidR="0CF23831" w:rsidRPr="00B81E7A" w:rsidRDefault="7C8C3384" w:rsidP="00B81E7A">
      <w:pPr>
        <w:spacing w:line="360" w:lineRule="auto"/>
        <w:jc w:val="both"/>
        <w:rPr>
          <w:rFonts w:ascii="Arial" w:hAnsi="Arial" w:cs="Arial"/>
          <w:sz w:val="24"/>
          <w:szCs w:val="24"/>
        </w:rPr>
      </w:pPr>
      <w:r w:rsidRPr="00B81E7A">
        <w:rPr>
          <w:rFonts w:ascii="Arial" w:eastAsia="Times New Roman" w:hAnsi="Arial" w:cs="Arial"/>
          <w:b/>
          <w:bCs/>
          <w:sz w:val="24"/>
          <w:szCs w:val="24"/>
        </w:rPr>
        <w:t>Focus on sustainability</w:t>
      </w:r>
      <w:r w:rsidRPr="00B81E7A">
        <w:rPr>
          <w:rFonts w:ascii="Arial" w:eastAsia="Times New Roman" w:hAnsi="Arial" w:cs="Arial"/>
          <w:sz w:val="24"/>
          <w:szCs w:val="24"/>
        </w:rPr>
        <w:t>: Another issue faced by the hotels around the world is the high price of operations. Customers prioritize the best value for the lowest prices (</w:t>
      </w:r>
      <w:proofErr w:type="spellStart"/>
      <w:r w:rsidRPr="00B81E7A">
        <w:rPr>
          <w:rFonts w:ascii="Arial" w:eastAsia="Times New Roman" w:hAnsi="Arial" w:cs="Arial"/>
          <w:sz w:val="24"/>
          <w:szCs w:val="24"/>
        </w:rPr>
        <w:t>Mosmans</w:t>
      </w:r>
      <w:proofErr w:type="spellEnd"/>
      <w:r w:rsidRPr="00B81E7A">
        <w:rPr>
          <w:rFonts w:ascii="Arial" w:eastAsia="Times New Roman" w:hAnsi="Arial" w:cs="Arial"/>
          <w:sz w:val="24"/>
          <w:szCs w:val="24"/>
        </w:rPr>
        <w:t xml:space="preserve"> </w:t>
      </w:r>
      <w:r w:rsidRPr="00B81E7A">
        <w:rPr>
          <w:rFonts w:ascii="Arial" w:eastAsia="Times New Roman" w:hAnsi="Arial" w:cs="Arial"/>
          <w:sz w:val="24"/>
          <w:szCs w:val="24"/>
        </w:rPr>
        <w:lastRenderedPageBreak/>
        <w:t>and van der Vorst, 2019). An effective way to reduce the operating costs for the Ritz Carlton is to adopt sustainable practices. Sustainable practices include reducing energy consumption, reducing waste, and using eco-friendly products. This will not only reduce the operating costs, but also improve the brand image of the organization (</w:t>
      </w:r>
      <w:proofErr w:type="spellStart"/>
      <w:r w:rsidRPr="00B81E7A">
        <w:rPr>
          <w:rFonts w:ascii="Arial" w:eastAsia="Times New Roman" w:hAnsi="Arial" w:cs="Arial"/>
          <w:sz w:val="24"/>
          <w:szCs w:val="24"/>
        </w:rPr>
        <w:t>Mosmans</w:t>
      </w:r>
      <w:proofErr w:type="spellEnd"/>
      <w:r w:rsidRPr="00B81E7A">
        <w:rPr>
          <w:rFonts w:ascii="Arial" w:eastAsia="Times New Roman" w:hAnsi="Arial" w:cs="Arial"/>
          <w:sz w:val="24"/>
          <w:szCs w:val="24"/>
        </w:rPr>
        <w:t xml:space="preserve"> and van der Vorst, 2019). </w:t>
      </w:r>
    </w:p>
    <w:p w14:paraId="51E99274" w14:textId="54A6A811"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b/>
          <w:bCs/>
          <w:sz w:val="24"/>
          <w:szCs w:val="24"/>
        </w:rPr>
        <w:t>Personalize the experienc</w:t>
      </w:r>
      <w:r w:rsidRPr="00B81E7A">
        <w:rPr>
          <w:rFonts w:ascii="Arial" w:eastAsia="Times New Roman" w:hAnsi="Arial" w:cs="Arial"/>
          <w:sz w:val="24"/>
          <w:szCs w:val="24"/>
        </w:rPr>
        <w:t>e: Guest experience is another area of competition for the hotels, and in order to attract and retain customers, organizations need to provide the customers with more personalized experience (Patterson, 2017). Ritz Carlton can use customer data to find out the wants and needs of the customers and use that information to make the experience more satisfying for the customers (Patterson, 2017).</w:t>
      </w:r>
    </w:p>
    <w:p w14:paraId="663FC6A8" w14:textId="3194F9D5" w:rsidR="0CF23831" w:rsidRPr="00B81E7A" w:rsidRDefault="7C8C3384" w:rsidP="00B81E7A">
      <w:pPr>
        <w:spacing w:line="360" w:lineRule="auto"/>
        <w:jc w:val="both"/>
        <w:rPr>
          <w:rFonts w:ascii="Arial" w:eastAsia="Times New Roman" w:hAnsi="Arial" w:cs="Arial"/>
          <w:sz w:val="24"/>
          <w:szCs w:val="24"/>
        </w:rPr>
      </w:pPr>
      <w:r w:rsidRPr="00B81E7A">
        <w:rPr>
          <w:rFonts w:ascii="Arial" w:eastAsia="Times New Roman" w:hAnsi="Arial" w:cs="Arial"/>
          <w:b/>
          <w:bCs/>
          <w:sz w:val="24"/>
          <w:szCs w:val="24"/>
        </w:rPr>
        <w:t>Invest in employee training</w:t>
      </w:r>
      <w:r w:rsidRPr="00B81E7A">
        <w:rPr>
          <w:rFonts w:ascii="Arial" w:eastAsia="Times New Roman" w:hAnsi="Arial" w:cs="Arial"/>
          <w:sz w:val="24"/>
          <w:szCs w:val="24"/>
        </w:rPr>
        <w:t>: Employee skills are another important area of competition between organizations (</w:t>
      </w:r>
      <w:proofErr w:type="spellStart"/>
      <w:r w:rsidRPr="00B81E7A">
        <w:rPr>
          <w:rFonts w:ascii="Arial" w:eastAsia="Times New Roman" w:hAnsi="Arial" w:cs="Arial"/>
          <w:sz w:val="24"/>
          <w:szCs w:val="24"/>
        </w:rPr>
        <w:t>Semons</w:t>
      </w:r>
      <w:proofErr w:type="spellEnd"/>
      <w:r w:rsidRPr="00B81E7A">
        <w:rPr>
          <w:rFonts w:ascii="Arial" w:eastAsia="Times New Roman" w:hAnsi="Arial" w:cs="Arial"/>
          <w:sz w:val="24"/>
          <w:szCs w:val="24"/>
        </w:rPr>
        <w:t>, 2020). Trained employees are much better at handling and managing the guests and add personalized experiences for the guests. Training employees also improves the service culture of the organization and provides exceptional customer service to the guests (</w:t>
      </w:r>
      <w:proofErr w:type="spellStart"/>
      <w:r w:rsidRPr="00B81E7A">
        <w:rPr>
          <w:rFonts w:ascii="Arial" w:eastAsia="Times New Roman" w:hAnsi="Arial" w:cs="Arial"/>
          <w:sz w:val="24"/>
          <w:szCs w:val="24"/>
        </w:rPr>
        <w:t>Semons</w:t>
      </w:r>
      <w:proofErr w:type="spellEnd"/>
      <w:r w:rsidRPr="00B81E7A">
        <w:rPr>
          <w:rFonts w:ascii="Arial" w:eastAsia="Times New Roman" w:hAnsi="Arial" w:cs="Arial"/>
          <w:sz w:val="24"/>
          <w:szCs w:val="24"/>
        </w:rPr>
        <w:t xml:space="preserve">, 2020). The Ritz Carlton can train its employees in communication, hospitality and problem-solving skills. </w:t>
      </w:r>
    </w:p>
    <w:p w14:paraId="00177C80" w14:textId="7B1416C2" w:rsidR="7C8C3384" w:rsidRPr="00B81E7A" w:rsidRDefault="7C8C3384" w:rsidP="00B81E7A">
      <w:pPr>
        <w:spacing w:line="360" w:lineRule="auto"/>
        <w:jc w:val="both"/>
        <w:rPr>
          <w:rFonts w:ascii="Arial" w:hAnsi="Arial" w:cs="Arial"/>
          <w:sz w:val="24"/>
          <w:szCs w:val="24"/>
        </w:rPr>
      </w:pPr>
      <w:r w:rsidRPr="00B81E7A">
        <w:rPr>
          <w:rFonts w:ascii="Arial" w:eastAsia="Times New Roman" w:hAnsi="Arial" w:cs="Arial"/>
          <w:b/>
          <w:bCs/>
          <w:sz w:val="24"/>
          <w:szCs w:val="24"/>
        </w:rPr>
        <w:t>Monitor online presence</w:t>
      </w:r>
      <w:r w:rsidRPr="00B81E7A">
        <w:rPr>
          <w:rFonts w:ascii="Arial" w:eastAsia="Times New Roman" w:hAnsi="Arial" w:cs="Arial"/>
          <w:sz w:val="24"/>
          <w:szCs w:val="24"/>
        </w:rPr>
        <w:t xml:space="preserve">: Much of the communication in the world happens online, and it is vital for organizations to monitor the online presence of their guests in order to ensure that the customers’ wants and needs are being met (Walker, 2017). Ritz Carlton should regularly monitor the online mentions and communications about the hotel by the customers in order to improve its reputation and image online, which would in turn help it to attract and retain more customers (Walker, 2017). </w:t>
      </w:r>
    </w:p>
    <w:p w14:paraId="299B2DAF" w14:textId="18671C39" w:rsidR="7C8C3384" w:rsidRDefault="7C8C3384" w:rsidP="7C8C3384">
      <w:pPr>
        <w:spacing w:line="360" w:lineRule="auto"/>
        <w:jc w:val="both"/>
        <w:rPr>
          <w:rFonts w:ascii="Times New Roman" w:eastAsia="Times New Roman" w:hAnsi="Times New Roman" w:cs="Times New Roman"/>
          <w:sz w:val="24"/>
          <w:szCs w:val="24"/>
        </w:rPr>
      </w:pPr>
    </w:p>
    <w:p w14:paraId="6E5061E9" w14:textId="6530A58C" w:rsidR="7C8C3384" w:rsidRDefault="7C8C3384" w:rsidP="7C8C3384">
      <w:pPr>
        <w:spacing w:line="360" w:lineRule="auto"/>
        <w:jc w:val="both"/>
        <w:rPr>
          <w:rFonts w:ascii="Times New Roman" w:eastAsia="Times New Roman" w:hAnsi="Times New Roman" w:cs="Times New Roman"/>
          <w:sz w:val="24"/>
          <w:szCs w:val="24"/>
        </w:rPr>
      </w:pPr>
    </w:p>
    <w:p w14:paraId="7510AF58" w14:textId="35D172EB" w:rsidR="7C8C3384" w:rsidRDefault="7C8C3384" w:rsidP="7C8C3384">
      <w:pPr>
        <w:spacing w:line="360" w:lineRule="auto"/>
      </w:pPr>
      <w:r w:rsidRPr="7C8C3384">
        <w:rPr>
          <w:rFonts w:ascii="Times New Roman" w:eastAsia="Times New Roman" w:hAnsi="Times New Roman" w:cs="Times New Roman"/>
          <w:sz w:val="36"/>
          <w:szCs w:val="36"/>
        </w:rPr>
        <w:t>Reference list</w:t>
      </w:r>
    </w:p>
    <w:p w14:paraId="69660982" w14:textId="56B02DF0" w:rsidR="7C8C3384" w:rsidRDefault="7C8C3384" w:rsidP="7C8C3384">
      <w:pPr>
        <w:spacing w:line="360" w:lineRule="auto"/>
        <w:jc w:val="both"/>
      </w:pPr>
      <w:r w:rsidRPr="7C8C3384">
        <w:rPr>
          <w:rFonts w:ascii="Times New Roman" w:eastAsia="Times New Roman" w:hAnsi="Times New Roman" w:cs="Times New Roman"/>
          <w:sz w:val="24"/>
          <w:szCs w:val="24"/>
        </w:rPr>
        <w:t xml:space="preserve">Barney, J.B. and </w:t>
      </w:r>
      <w:proofErr w:type="spellStart"/>
      <w:r w:rsidRPr="7C8C3384">
        <w:rPr>
          <w:rFonts w:ascii="Times New Roman" w:eastAsia="Times New Roman" w:hAnsi="Times New Roman" w:cs="Times New Roman"/>
          <w:sz w:val="24"/>
          <w:szCs w:val="24"/>
        </w:rPr>
        <w:t>Hesterly</w:t>
      </w:r>
      <w:proofErr w:type="spellEnd"/>
      <w:r w:rsidRPr="7C8C3384">
        <w:rPr>
          <w:rFonts w:ascii="Times New Roman" w:eastAsia="Times New Roman" w:hAnsi="Times New Roman" w:cs="Times New Roman"/>
          <w:sz w:val="24"/>
          <w:szCs w:val="24"/>
        </w:rPr>
        <w:t xml:space="preserve">, W.S. (2019). </w:t>
      </w:r>
      <w:r w:rsidRPr="7C8C3384">
        <w:rPr>
          <w:rFonts w:ascii="Times New Roman" w:eastAsia="Times New Roman" w:hAnsi="Times New Roman" w:cs="Times New Roman"/>
          <w:i/>
          <w:iCs/>
          <w:sz w:val="24"/>
          <w:szCs w:val="24"/>
        </w:rPr>
        <w:t xml:space="preserve">Strategic management and competitive </w:t>
      </w:r>
      <w:proofErr w:type="gramStart"/>
      <w:r w:rsidRPr="7C8C3384">
        <w:rPr>
          <w:rFonts w:ascii="Times New Roman" w:eastAsia="Times New Roman" w:hAnsi="Times New Roman" w:cs="Times New Roman"/>
          <w:i/>
          <w:iCs/>
          <w:sz w:val="24"/>
          <w:szCs w:val="24"/>
        </w:rPr>
        <w:t>advantage :</w:t>
      </w:r>
      <w:proofErr w:type="gramEnd"/>
      <w:r w:rsidRPr="7C8C3384">
        <w:rPr>
          <w:rFonts w:ascii="Times New Roman" w:eastAsia="Times New Roman" w:hAnsi="Times New Roman" w:cs="Times New Roman"/>
          <w:i/>
          <w:iCs/>
          <w:sz w:val="24"/>
          <w:szCs w:val="24"/>
        </w:rPr>
        <w:t xml:space="preserve"> concepts and cases</w:t>
      </w:r>
      <w:r w:rsidRPr="7C8C3384">
        <w:rPr>
          <w:rFonts w:ascii="Times New Roman" w:eastAsia="Times New Roman" w:hAnsi="Times New Roman" w:cs="Times New Roman"/>
          <w:sz w:val="24"/>
          <w:szCs w:val="24"/>
        </w:rPr>
        <w:t>. 6th ed. Harlow, England: Pearson.</w:t>
      </w:r>
    </w:p>
    <w:p w14:paraId="64E125C1" w14:textId="72C500FD" w:rsidR="7C8C3384" w:rsidRDefault="7C8C3384" w:rsidP="7C8C3384">
      <w:pPr>
        <w:spacing w:line="360" w:lineRule="auto"/>
        <w:jc w:val="both"/>
      </w:pPr>
      <w:r w:rsidRPr="7C8C3384">
        <w:rPr>
          <w:rFonts w:ascii="Times New Roman" w:eastAsia="Times New Roman" w:hAnsi="Times New Roman" w:cs="Times New Roman"/>
          <w:sz w:val="24"/>
          <w:szCs w:val="24"/>
        </w:rPr>
        <w:t xml:space="preserve">Baum, T. (2019). </w:t>
      </w:r>
      <w:r w:rsidRPr="7C8C3384">
        <w:rPr>
          <w:rFonts w:ascii="Times New Roman" w:eastAsia="Times New Roman" w:hAnsi="Times New Roman" w:cs="Times New Roman"/>
          <w:i/>
          <w:iCs/>
          <w:sz w:val="24"/>
          <w:szCs w:val="24"/>
        </w:rPr>
        <w:t>Hospitality management</w:t>
      </w:r>
      <w:r w:rsidRPr="7C8C3384">
        <w:rPr>
          <w:rFonts w:ascii="Times New Roman" w:eastAsia="Times New Roman" w:hAnsi="Times New Roman" w:cs="Times New Roman"/>
          <w:sz w:val="24"/>
          <w:szCs w:val="24"/>
        </w:rPr>
        <w:t>. Los Angeles: Sage.</w:t>
      </w:r>
    </w:p>
    <w:p w14:paraId="59905BA7" w14:textId="13B707A5" w:rsidR="7C8C3384" w:rsidRDefault="7C8C3384" w:rsidP="7C8C3384">
      <w:pPr>
        <w:spacing w:line="360" w:lineRule="auto"/>
        <w:jc w:val="both"/>
      </w:pPr>
      <w:r w:rsidRPr="7C8C3384">
        <w:rPr>
          <w:rFonts w:ascii="Times New Roman" w:eastAsia="Times New Roman" w:hAnsi="Times New Roman" w:cs="Times New Roman"/>
          <w:sz w:val="24"/>
          <w:szCs w:val="24"/>
        </w:rPr>
        <w:lastRenderedPageBreak/>
        <w:t xml:space="preserve">Bergsma, M. (2018). The Future of Tourism and Hospitality. </w:t>
      </w:r>
      <w:r w:rsidRPr="7C8C3384">
        <w:rPr>
          <w:rFonts w:ascii="Times New Roman" w:eastAsia="Times New Roman" w:hAnsi="Times New Roman" w:cs="Times New Roman"/>
          <w:i/>
          <w:iCs/>
          <w:sz w:val="24"/>
          <w:szCs w:val="24"/>
        </w:rPr>
        <w:t>Tourism and Hospitality Research</w:t>
      </w:r>
      <w:r w:rsidRPr="7C8C3384">
        <w:rPr>
          <w:rFonts w:ascii="Times New Roman" w:eastAsia="Times New Roman" w:hAnsi="Times New Roman" w:cs="Times New Roman"/>
          <w:sz w:val="24"/>
          <w:szCs w:val="24"/>
        </w:rPr>
        <w:t>, 2(1), pp.76–79.</w:t>
      </w:r>
    </w:p>
    <w:p w14:paraId="18C8BE9B" w14:textId="23D31A87" w:rsidR="7C8C3384" w:rsidRDefault="7C8C3384" w:rsidP="7C8C3384">
      <w:pPr>
        <w:spacing w:line="360" w:lineRule="auto"/>
        <w:jc w:val="both"/>
      </w:pPr>
      <w:r w:rsidRPr="7C8C3384">
        <w:rPr>
          <w:rFonts w:ascii="Times New Roman" w:eastAsia="Times New Roman" w:hAnsi="Times New Roman" w:cs="Times New Roman"/>
          <w:sz w:val="24"/>
          <w:szCs w:val="24"/>
        </w:rPr>
        <w:t xml:space="preserve">Davies, G. and Miles, L. (2021). Reputation Management: Theory versus Practice. </w:t>
      </w:r>
      <w:r w:rsidRPr="7C8C3384">
        <w:rPr>
          <w:rFonts w:ascii="Times New Roman" w:eastAsia="Times New Roman" w:hAnsi="Times New Roman" w:cs="Times New Roman"/>
          <w:i/>
          <w:iCs/>
          <w:sz w:val="24"/>
          <w:szCs w:val="24"/>
        </w:rPr>
        <w:t>Corporate Reputation Review</w:t>
      </w:r>
      <w:r w:rsidRPr="7C8C3384">
        <w:rPr>
          <w:rFonts w:ascii="Times New Roman" w:eastAsia="Times New Roman" w:hAnsi="Times New Roman" w:cs="Times New Roman"/>
          <w:sz w:val="24"/>
          <w:szCs w:val="24"/>
        </w:rPr>
        <w:t>, 2(1), pp.16–27.</w:t>
      </w:r>
    </w:p>
    <w:p w14:paraId="18E7BF46" w14:textId="7B356FA2" w:rsidR="7C8C3384" w:rsidRDefault="7C8C3384" w:rsidP="7C8C3384">
      <w:pPr>
        <w:spacing w:line="360" w:lineRule="auto"/>
        <w:jc w:val="both"/>
      </w:pPr>
      <w:r w:rsidRPr="7C8C3384">
        <w:rPr>
          <w:rFonts w:ascii="Times New Roman" w:eastAsia="Times New Roman" w:hAnsi="Times New Roman" w:cs="Times New Roman"/>
          <w:sz w:val="24"/>
          <w:szCs w:val="24"/>
        </w:rPr>
        <w:t xml:space="preserve">Griffin, G.R. (2017). </w:t>
      </w:r>
      <w:r w:rsidRPr="7C8C3384">
        <w:rPr>
          <w:rFonts w:ascii="Times New Roman" w:eastAsia="Times New Roman" w:hAnsi="Times New Roman" w:cs="Times New Roman"/>
          <w:i/>
          <w:iCs/>
          <w:sz w:val="24"/>
          <w:szCs w:val="24"/>
        </w:rPr>
        <w:t>Reputation management</w:t>
      </w:r>
      <w:r w:rsidRPr="7C8C3384">
        <w:rPr>
          <w:rFonts w:ascii="Times New Roman" w:eastAsia="Times New Roman" w:hAnsi="Times New Roman" w:cs="Times New Roman"/>
          <w:sz w:val="24"/>
          <w:szCs w:val="24"/>
        </w:rPr>
        <w:t>. Oxford: Capstone.</w:t>
      </w:r>
    </w:p>
    <w:p w14:paraId="0F59BDE8" w14:textId="55CD2E9A" w:rsidR="7C8C3384" w:rsidRDefault="7C8C3384" w:rsidP="7C8C3384">
      <w:pPr>
        <w:spacing w:line="360" w:lineRule="auto"/>
        <w:jc w:val="both"/>
      </w:pPr>
      <w:proofErr w:type="spellStart"/>
      <w:r w:rsidRPr="7C8C3384">
        <w:rPr>
          <w:rFonts w:ascii="Times New Roman" w:eastAsia="Times New Roman" w:hAnsi="Times New Roman" w:cs="Times New Roman"/>
          <w:sz w:val="24"/>
          <w:szCs w:val="24"/>
        </w:rPr>
        <w:t>Hospit</w:t>
      </w:r>
      <w:proofErr w:type="spellEnd"/>
      <w:r w:rsidRPr="7C8C3384">
        <w:rPr>
          <w:rFonts w:ascii="Times New Roman" w:eastAsia="Times New Roman" w:hAnsi="Times New Roman" w:cs="Times New Roman"/>
          <w:sz w:val="24"/>
          <w:szCs w:val="24"/>
        </w:rPr>
        <w:t xml:space="preserve">, J.T. (2019). Journal of Tourism &amp; Hospitality. </w:t>
      </w:r>
      <w:r w:rsidRPr="7C8C3384">
        <w:rPr>
          <w:rFonts w:ascii="Times New Roman" w:eastAsia="Times New Roman" w:hAnsi="Times New Roman" w:cs="Times New Roman"/>
          <w:i/>
          <w:iCs/>
          <w:sz w:val="24"/>
          <w:szCs w:val="24"/>
        </w:rPr>
        <w:t>Journal of Tourism &amp; Hospitality</w:t>
      </w:r>
      <w:r w:rsidRPr="7C8C3384">
        <w:rPr>
          <w:rFonts w:ascii="Times New Roman" w:eastAsia="Times New Roman" w:hAnsi="Times New Roman" w:cs="Times New Roman"/>
          <w:sz w:val="24"/>
          <w:szCs w:val="24"/>
        </w:rPr>
        <w:t>, 06(05), pp.53–67.</w:t>
      </w:r>
    </w:p>
    <w:p w14:paraId="6D8DA648" w14:textId="6089030B" w:rsidR="7C8C3384" w:rsidRDefault="7C8C3384" w:rsidP="7C8C3384">
      <w:pPr>
        <w:spacing w:line="360" w:lineRule="auto"/>
        <w:jc w:val="both"/>
      </w:pPr>
      <w:r w:rsidRPr="7C8C3384">
        <w:rPr>
          <w:rFonts w:ascii="Times New Roman" w:eastAsia="Times New Roman" w:hAnsi="Times New Roman" w:cs="Times New Roman"/>
          <w:sz w:val="24"/>
          <w:szCs w:val="24"/>
        </w:rPr>
        <w:t xml:space="preserve">J. Turner, M. (2020). Hotel Management Contracts: a Particularly Rich Research Context. </w:t>
      </w:r>
      <w:r w:rsidRPr="7C8C3384">
        <w:rPr>
          <w:rFonts w:ascii="Times New Roman" w:eastAsia="Times New Roman" w:hAnsi="Times New Roman" w:cs="Times New Roman"/>
          <w:i/>
          <w:iCs/>
          <w:sz w:val="24"/>
          <w:szCs w:val="24"/>
        </w:rPr>
        <w:t>Journal of Hotel &amp; Business Management</w:t>
      </w:r>
      <w:r w:rsidRPr="7C8C3384">
        <w:rPr>
          <w:rFonts w:ascii="Times New Roman" w:eastAsia="Times New Roman" w:hAnsi="Times New Roman" w:cs="Times New Roman"/>
          <w:sz w:val="24"/>
          <w:szCs w:val="24"/>
        </w:rPr>
        <w:t>, 03(01), pp.22–35.</w:t>
      </w:r>
    </w:p>
    <w:p w14:paraId="3D57ED6C" w14:textId="02E25941" w:rsidR="7C8C3384" w:rsidRDefault="7C8C3384" w:rsidP="7C8C3384">
      <w:pPr>
        <w:spacing w:line="360" w:lineRule="auto"/>
        <w:jc w:val="both"/>
      </w:pPr>
      <w:r w:rsidRPr="7C8C3384">
        <w:rPr>
          <w:rFonts w:ascii="Times New Roman" w:eastAsia="Times New Roman" w:hAnsi="Times New Roman" w:cs="Times New Roman"/>
          <w:sz w:val="24"/>
          <w:szCs w:val="24"/>
        </w:rPr>
        <w:t xml:space="preserve">Janson, H. (2017). </w:t>
      </w:r>
      <w:r w:rsidRPr="7C8C3384">
        <w:rPr>
          <w:rFonts w:ascii="Times New Roman" w:eastAsia="Times New Roman" w:hAnsi="Times New Roman" w:cs="Times New Roman"/>
          <w:i/>
          <w:iCs/>
          <w:sz w:val="24"/>
          <w:szCs w:val="24"/>
        </w:rPr>
        <w:t>Brand Image.</w:t>
      </w:r>
      <w:r w:rsidRPr="7C8C3384">
        <w:rPr>
          <w:rFonts w:ascii="Times New Roman" w:eastAsia="Times New Roman" w:hAnsi="Times New Roman" w:cs="Times New Roman"/>
          <w:sz w:val="24"/>
          <w:szCs w:val="24"/>
        </w:rPr>
        <w:t xml:space="preserve"> Roberts &amp; </w:t>
      </w:r>
      <w:proofErr w:type="spellStart"/>
      <w:r w:rsidRPr="7C8C3384">
        <w:rPr>
          <w:rFonts w:ascii="Times New Roman" w:eastAsia="Times New Roman" w:hAnsi="Times New Roman" w:cs="Times New Roman"/>
          <w:sz w:val="24"/>
          <w:szCs w:val="24"/>
        </w:rPr>
        <w:t>Vinter</w:t>
      </w:r>
      <w:proofErr w:type="spellEnd"/>
      <w:r w:rsidRPr="7C8C3384">
        <w:rPr>
          <w:rFonts w:ascii="Times New Roman" w:eastAsia="Times New Roman" w:hAnsi="Times New Roman" w:cs="Times New Roman"/>
          <w:sz w:val="24"/>
          <w:szCs w:val="24"/>
        </w:rPr>
        <w:t>: London.</w:t>
      </w:r>
    </w:p>
    <w:p w14:paraId="279D3F89" w14:textId="78D0AD6D" w:rsidR="7C8C3384" w:rsidRDefault="7C8C3384" w:rsidP="7C8C3384">
      <w:pPr>
        <w:spacing w:line="360" w:lineRule="auto"/>
        <w:jc w:val="both"/>
      </w:pPr>
      <w:r w:rsidRPr="7C8C3384">
        <w:rPr>
          <w:rFonts w:ascii="Times New Roman" w:eastAsia="Times New Roman" w:hAnsi="Times New Roman" w:cs="Times New Roman"/>
          <w:sz w:val="24"/>
          <w:szCs w:val="24"/>
        </w:rPr>
        <w:t xml:space="preserve">Mansour Ghazi, K. (2018). Hotel Maintenance Management Practices. </w:t>
      </w:r>
      <w:r w:rsidRPr="7C8C3384">
        <w:rPr>
          <w:rFonts w:ascii="Times New Roman" w:eastAsia="Times New Roman" w:hAnsi="Times New Roman" w:cs="Times New Roman"/>
          <w:i/>
          <w:iCs/>
          <w:sz w:val="24"/>
          <w:szCs w:val="24"/>
        </w:rPr>
        <w:t>Journal of Hotel &amp; Business Management</w:t>
      </w:r>
      <w:r w:rsidRPr="7C8C3384">
        <w:rPr>
          <w:rFonts w:ascii="Times New Roman" w:eastAsia="Times New Roman" w:hAnsi="Times New Roman" w:cs="Times New Roman"/>
          <w:sz w:val="24"/>
          <w:szCs w:val="24"/>
        </w:rPr>
        <w:t>, 5(1), pp.23–55.</w:t>
      </w:r>
    </w:p>
    <w:p w14:paraId="7AAB8C18" w14:textId="3B511BB0" w:rsidR="7C8C3384" w:rsidRDefault="7C8C3384" w:rsidP="7C8C3384">
      <w:pPr>
        <w:spacing w:line="360" w:lineRule="auto"/>
        <w:jc w:val="both"/>
      </w:pPr>
      <w:proofErr w:type="spellStart"/>
      <w:r w:rsidRPr="7C8C3384">
        <w:rPr>
          <w:rFonts w:ascii="Times New Roman" w:eastAsia="Times New Roman" w:hAnsi="Times New Roman" w:cs="Times New Roman"/>
          <w:sz w:val="24"/>
          <w:szCs w:val="24"/>
        </w:rPr>
        <w:t>Michaelides</w:t>
      </w:r>
      <w:proofErr w:type="spellEnd"/>
      <w:r w:rsidRPr="7C8C3384">
        <w:rPr>
          <w:rFonts w:ascii="Times New Roman" w:eastAsia="Times New Roman" w:hAnsi="Times New Roman" w:cs="Times New Roman"/>
          <w:sz w:val="24"/>
          <w:szCs w:val="24"/>
        </w:rPr>
        <w:t xml:space="preserve">, R. (2017). Hospitality industry and the service culture in Europe. </w:t>
      </w:r>
      <w:r w:rsidRPr="7C8C3384">
        <w:rPr>
          <w:rFonts w:ascii="Times New Roman" w:eastAsia="Times New Roman" w:hAnsi="Times New Roman" w:cs="Times New Roman"/>
          <w:i/>
          <w:iCs/>
          <w:sz w:val="24"/>
          <w:szCs w:val="24"/>
        </w:rPr>
        <w:t>Tourism and Travelling</w:t>
      </w:r>
      <w:r w:rsidRPr="7C8C3384">
        <w:rPr>
          <w:rFonts w:ascii="Times New Roman" w:eastAsia="Times New Roman" w:hAnsi="Times New Roman" w:cs="Times New Roman"/>
          <w:sz w:val="24"/>
          <w:szCs w:val="24"/>
        </w:rPr>
        <w:t>, 1(1), pp.15–19.</w:t>
      </w:r>
    </w:p>
    <w:p w14:paraId="03A892EC" w14:textId="623DA6F9" w:rsidR="7C8C3384" w:rsidRDefault="7C8C3384" w:rsidP="7C8C3384">
      <w:pPr>
        <w:spacing w:line="360" w:lineRule="auto"/>
        <w:jc w:val="both"/>
      </w:pPr>
      <w:proofErr w:type="spellStart"/>
      <w:r w:rsidRPr="7C8C3384">
        <w:rPr>
          <w:rFonts w:ascii="Times New Roman" w:eastAsia="Times New Roman" w:hAnsi="Times New Roman" w:cs="Times New Roman"/>
          <w:sz w:val="24"/>
          <w:szCs w:val="24"/>
        </w:rPr>
        <w:t>Mosmans</w:t>
      </w:r>
      <w:proofErr w:type="spellEnd"/>
      <w:r w:rsidRPr="7C8C3384">
        <w:rPr>
          <w:rFonts w:ascii="Times New Roman" w:eastAsia="Times New Roman" w:hAnsi="Times New Roman" w:cs="Times New Roman"/>
          <w:sz w:val="24"/>
          <w:szCs w:val="24"/>
        </w:rPr>
        <w:t xml:space="preserve">, A. and van der Vorst, R. (2019). Brand based strategic management. </w:t>
      </w:r>
      <w:r w:rsidRPr="7C8C3384">
        <w:rPr>
          <w:rFonts w:ascii="Times New Roman" w:eastAsia="Times New Roman" w:hAnsi="Times New Roman" w:cs="Times New Roman"/>
          <w:i/>
          <w:iCs/>
          <w:sz w:val="24"/>
          <w:szCs w:val="24"/>
        </w:rPr>
        <w:t>Journal of Brand Management</w:t>
      </w:r>
      <w:r w:rsidRPr="7C8C3384">
        <w:rPr>
          <w:rFonts w:ascii="Times New Roman" w:eastAsia="Times New Roman" w:hAnsi="Times New Roman" w:cs="Times New Roman"/>
          <w:sz w:val="24"/>
          <w:szCs w:val="24"/>
        </w:rPr>
        <w:t>, 6(2), pp.99–110.</w:t>
      </w:r>
    </w:p>
    <w:p w14:paraId="4CFFFB24" w14:textId="06AA12CA" w:rsidR="7C8C3384" w:rsidRDefault="7C8C3384" w:rsidP="7C8C3384">
      <w:pPr>
        <w:spacing w:line="360" w:lineRule="auto"/>
        <w:jc w:val="both"/>
      </w:pPr>
      <w:r w:rsidRPr="7C8C3384">
        <w:rPr>
          <w:rFonts w:ascii="Times New Roman" w:eastAsia="Times New Roman" w:hAnsi="Times New Roman" w:cs="Times New Roman"/>
          <w:sz w:val="24"/>
          <w:szCs w:val="24"/>
        </w:rPr>
        <w:t xml:space="preserve">Patterson, M. (2017). Re-appraising the concept of brand image. </w:t>
      </w:r>
      <w:r w:rsidRPr="7C8C3384">
        <w:rPr>
          <w:rFonts w:ascii="Times New Roman" w:eastAsia="Times New Roman" w:hAnsi="Times New Roman" w:cs="Times New Roman"/>
          <w:i/>
          <w:iCs/>
          <w:sz w:val="24"/>
          <w:szCs w:val="24"/>
        </w:rPr>
        <w:t>Journal of Brand Management</w:t>
      </w:r>
      <w:r w:rsidRPr="7C8C3384">
        <w:rPr>
          <w:rFonts w:ascii="Times New Roman" w:eastAsia="Times New Roman" w:hAnsi="Times New Roman" w:cs="Times New Roman"/>
          <w:sz w:val="24"/>
          <w:szCs w:val="24"/>
        </w:rPr>
        <w:t>, 6(6), pp.409–426.</w:t>
      </w:r>
    </w:p>
    <w:p w14:paraId="4BAC927A" w14:textId="54E6AE65" w:rsidR="7C8C3384" w:rsidRDefault="7C8C3384" w:rsidP="7C8C3384">
      <w:pPr>
        <w:spacing w:line="360" w:lineRule="auto"/>
        <w:jc w:val="both"/>
      </w:pPr>
      <w:proofErr w:type="spellStart"/>
      <w:r w:rsidRPr="7C8C3384">
        <w:rPr>
          <w:rFonts w:ascii="Times New Roman" w:eastAsia="Times New Roman" w:hAnsi="Times New Roman" w:cs="Times New Roman"/>
          <w:sz w:val="24"/>
          <w:szCs w:val="24"/>
        </w:rPr>
        <w:t>Semons</w:t>
      </w:r>
      <w:proofErr w:type="spellEnd"/>
      <w:r w:rsidRPr="7C8C3384">
        <w:rPr>
          <w:rFonts w:ascii="Times New Roman" w:eastAsia="Times New Roman" w:hAnsi="Times New Roman" w:cs="Times New Roman"/>
          <w:sz w:val="24"/>
          <w:szCs w:val="24"/>
        </w:rPr>
        <w:t xml:space="preserve">, A. (2020). Reputation Management: The Shandwick Way. </w:t>
      </w:r>
      <w:r w:rsidRPr="7C8C3384">
        <w:rPr>
          <w:rFonts w:ascii="Times New Roman" w:eastAsia="Times New Roman" w:hAnsi="Times New Roman" w:cs="Times New Roman"/>
          <w:i/>
          <w:iCs/>
          <w:sz w:val="24"/>
          <w:szCs w:val="24"/>
        </w:rPr>
        <w:t>Corporate Reputation Review</w:t>
      </w:r>
      <w:r w:rsidRPr="7C8C3384">
        <w:rPr>
          <w:rFonts w:ascii="Times New Roman" w:eastAsia="Times New Roman" w:hAnsi="Times New Roman" w:cs="Times New Roman"/>
          <w:sz w:val="24"/>
          <w:szCs w:val="24"/>
        </w:rPr>
        <w:t>, 1(4), pp.381–385.</w:t>
      </w:r>
    </w:p>
    <w:p w14:paraId="644A2022" w14:textId="3C47C8FA" w:rsidR="7C8C3384" w:rsidRDefault="7C8C3384" w:rsidP="7C8C3384">
      <w:pPr>
        <w:spacing w:line="360" w:lineRule="auto"/>
        <w:jc w:val="both"/>
      </w:pPr>
      <w:r w:rsidRPr="7C8C3384">
        <w:rPr>
          <w:rFonts w:ascii="Times New Roman" w:eastAsia="Times New Roman" w:hAnsi="Times New Roman" w:cs="Times New Roman"/>
          <w:sz w:val="24"/>
          <w:szCs w:val="24"/>
        </w:rPr>
        <w:t xml:space="preserve">Walker, J.R. (2017). </w:t>
      </w:r>
      <w:r w:rsidRPr="7C8C3384">
        <w:rPr>
          <w:rFonts w:ascii="Times New Roman" w:eastAsia="Times New Roman" w:hAnsi="Times New Roman" w:cs="Times New Roman"/>
          <w:i/>
          <w:iCs/>
          <w:sz w:val="24"/>
          <w:szCs w:val="24"/>
        </w:rPr>
        <w:t>Introduction to hospitality management</w:t>
      </w:r>
      <w:r w:rsidRPr="7C8C3384">
        <w:rPr>
          <w:rFonts w:ascii="Times New Roman" w:eastAsia="Times New Roman" w:hAnsi="Times New Roman" w:cs="Times New Roman"/>
          <w:sz w:val="24"/>
          <w:szCs w:val="24"/>
        </w:rPr>
        <w:t>. Boston: Pearson.</w:t>
      </w:r>
    </w:p>
    <w:p w14:paraId="47B0B3B3" w14:textId="74882102" w:rsidR="7C8C3384" w:rsidRDefault="7C8C3384" w:rsidP="7C8C3384">
      <w:pPr>
        <w:spacing w:line="360" w:lineRule="auto"/>
        <w:jc w:val="both"/>
      </w:pPr>
      <w:r w:rsidRPr="7C8C3384">
        <w:rPr>
          <w:rFonts w:ascii="Times New Roman" w:eastAsia="Times New Roman" w:hAnsi="Times New Roman" w:cs="Times New Roman"/>
          <w:sz w:val="24"/>
          <w:szCs w:val="24"/>
        </w:rPr>
        <w:t xml:space="preserve">Watson, S. (2016). Hospitality management—An introduction. </w:t>
      </w:r>
      <w:r w:rsidRPr="7C8C3384">
        <w:rPr>
          <w:rFonts w:ascii="Times New Roman" w:eastAsia="Times New Roman" w:hAnsi="Times New Roman" w:cs="Times New Roman"/>
          <w:i/>
          <w:iCs/>
          <w:sz w:val="24"/>
          <w:szCs w:val="24"/>
        </w:rPr>
        <w:t>International Journal of Hospitality Management</w:t>
      </w:r>
      <w:r w:rsidRPr="7C8C3384">
        <w:rPr>
          <w:rFonts w:ascii="Times New Roman" w:eastAsia="Times New Roman" w:hAnsi="Times New Roman" w:cs="Times New Roman"/>
          <w:sz w:val="24"/>
          <w:szCs w:val="24"/>
        </w:rPr>
        <w:t>, 15(1), pp.87–89.</w:t>
      </w:r>
    </w:p>
    <w:p w14:paraId="75AF45A7" w14:textId="19511D2D" w:rsidR="7C8C3384" w:rsidRDefault="7C8C3384" w:rsidP="7C8C3384">
      <w:pPr>
        <w:spacing w:line="360" w:lineRule="auto"/>
        <w:jc w:val="both"/>
        <w:rPr>
          <w:rFonts w:ascii="Times New Roman" w:eastAsia="Times New Roman" w:hAnsi="Times New Roman" w:cs="Times New Roman"/>
          <w:sz w:val="24"/>
          <w:szCs w:val="24"/>
        </w:rPr>
      </w:pPr>
    </w:p>
    <w:sectPr w:rsidR="7C8C33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83F28" w14:textId="77777777" w:rsidR="0094401C" w:rsidRDefault="0094401C" w:rsidP="00A84C6D">
      <w:pPr>
        <w:spacing w:after="0" w:line="240" w:lineRule="auto"/>
      </w:pPr>
      <w:r>
        <w:separator/>
      </w:r>
    </w:p>
  </w:endnote>
  <w:endnote w:type="continuationSeparator" w:id="0">
    <w:p w14:paraId="6F8FC304" w14:textId="77777777" w:rsidR="0094401C" w:rsidRDefault="0094401C" w:rsidP="00A8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B8122" w14:textId="77777777" w:rsidR="0094401C" w:rsidRDefault="0094401C" w:rsidP="00A84C6D">
      <w:pPr>
        <w:spacing w:after="0" w:line="240" w:lineRule="auto"/>
      </w:pPr>
      <w:r>
        <w:separator/>
      </w:r>
    </w:p>
  </w:footnote>
  <w:footnote w:type="continuationSeparator" w:id="0">
    <w:p w14:paraId="7D7466D1" w14:textId="77777777" w:rsidR="0094401C" w:rsidRDefault="0094401C" w:rsidP="00A84C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6084D"/>
    <w:rsid w:val="00011BF7"/>
    <w:rsid w:val="006F05C7"/>
    <w:rsid w:val="00860CBF"/>
    <w:rsid w:val="0094401C"/>
    <w:rsid w:val="00A84C6D"/>
    <w:rsid w:val="00B81E7A"/>
    <w:rsid w:val="00E4153B"/>
    <w:rsid w:val="0CF23831"/>
    <w:rsid w:val="7C8C3384"/>
    <w:rsid w:val="7FA60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608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11BF7"/>
    <w:pPr>
      <w:outlineLvl w:val="9"/>
    </w:pPr>
  </w:style>
  <w:style w:type="paragraph" w:styleId="Header">
    <w:name w:val="header"/>
    <w:basedOn w:val="Normal"/>
    <w:link w:val="HeaderChar"/>
    <w:uiPriority w:val="99"/>
    <w:unhideWhenUsed/>
    <w:rsid w:val="00A84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C6D"/>
  </w:style>
  <w:style w:type="paragraph" w:styleId="Footer">
    <w:name w:val="footer"/>
    <w:basedOn w:val="Normal"/>
    <w:link w:val="FooterChar"/>
    <w:uiPriority w:val="99"/>
    <w:unhideWhenUsed/>
    <w:rsid w:val="00A84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5EF05-F8F5-4D64-B1FE-2F6EAAD12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2006</Words>
  <Characters>11439</Characters>
  <Application>Microsoft Office Word</Application>
  <DocSecurity>0</DocSecurity>
  <Lines>95</Lines>
  <Paragraphs>26</Paragraphs>
  <ScaleCrop>false</ScaleCrop>
  <Company/>
  <LinksUpToDate>false</LinksUpToDate>
  <CharactersWithSpaces>13419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2023-05-08T16:42:00Z</dcterms:created>
  <dcterms:modified xsi:type="dcterms:W3CDTF">2023-06-09T22:53:00Z</dcterms:modified>
</cp:coreProperties>
</file>