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06C071EA"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5C7E4E9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r w:rsidR="008B2C6E" w:rsidRPr="008B2C6E">
        <w:t xml:space="preserve"> </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34"/>
      </w:tblGrid>
      <w:tr w:rsidR="00F927A1" w:rsidRPr="005D3F07" w14:paraId="68CAA39D" w14:textId="77777777" w:rsidTr="00E7342C">
        <w:trPr>
          <w:trHeight w:val="3430"/>
        </w:trPr>
        <w:tc>
          <w:tcPr>
            <w:tcW w:w="10734" w:type="dxa"/>
            <w:shd w:val="clear" w:color="auto" w:fill="auto"/>
          </w:tcPr>
          <w:p w14:paraId="02F8EE88" w14:textId="1061239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342C">
              <w:rPr>
                <w:rFonts w:ascii="Times New Roman" w:hAnsi="Times New Roman" w:cs="Times New Roman"/>
                <w:b/>
                <w:color w:val="auto"/>
                <w:sz w:val="48"/>
              </w:rPr>
              <w:t>Kerrie McIntosh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176E19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342C">
              <w:rPr>
                <w:rFonts w:ascii="Times New Roman" w:hAnsi="Times New Roman" w:cs="Times New Roman"/>
                <w:b/>
                <w:color w:val="auto"/>
                <w:sz w:val="48"/>
              </w:rPr>
              <w:t>kerrietrim@hotmail.com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22FD17A" w14:textId="610A0E89"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7342C">
              <w:rPr>
                <w:rFonts w:ascii="Times New Roman" w:hAnsi="Times New Roman" w:cs="Times New Roman"/>
                <w:b/>
                <w:color w:val="auto"/>
                <w:sz w:val="48"/>
              </w:rPr>
              <w:t xml:space="preserve">1001651 </w:t>
            </w:r>
          </w:p>
          <w:p w14:paraId="66991A08" w14:textId="77777777" w:rsidR="00E7342C" w:rsidRDefault="00E7342C" w:rsidP="005D3F07">
            <w:pPr>
              <w:overflowPunct/>
              <w:autoSpaceDE/>
              <w:autoSpaceDN/>
              <w:adjustRightInd/>
              <w:ind w:right="-957"/>
              <w:textAlignment w:val="auto"/>
              <w:rPr>
                <w:rFonts w:ascii="Times New Roman" w:hAnsi="Times New Roman" w:cs="Times New Roman"/>
                <w:b/>
                <w:color w:val="auto"/>
                <w:sz w:val="48"/>
              </w:rPr>
            </w:pPr>
          </w:p>
          <w:p w14:paraId="5F84129B" w14:textId="4EB3E65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7CAC74AD" w14:textId="69F01D59" w:rsidR="00C1769A" w:rsidRDefault="00C1769A" w:rsidP="00C1769A">
      <w:pPr>
        <w:pStyle w:val="Bibliography"/>
        <w:jc w:val="both"/>
        <w:rPr>
          <w:noProof/>
          <w:sz w:val="24"/>
          <w:szCs w:val="24"/>
          <w:lang w:val="en-US"/>
        </w:rPr>
      </w:pPr>
      <w:r w:rsidRPr="00D615C2">
        <w:rPr>
          <w:rFonts w:eastAsiaTheme="minorHAnsi"/>
          <w:color w:val="auto"/>
          <w:sz w:val="24"/>
          <w:szCs w:val="24"/>
          <w:lang w:eastAsia="en-US"/>
        </w:rPr>
        <w:fldChar w:fldCharType="begin"/>
      </w:r>
      <w:r w:rsidRPr="00D615C2">
        <w:rPr>
          <w:sz w:val="24"/>
          <w:szCs w:val="24"/>
        </w:rPr>
        <w:instrText xml:space="preserve"> BIBLIOGRAPHY </w:instrText>
      </w:r>
      <w:r w:rsidRPr="00D615C2">
        <w:rPr>
          <w:rFonts w:eastAsiaTheme="minorHAnsi"/>
          <w:color w:val="auto"/>
          <w:sz w:val="24"/>
          <w:szCs w:val="24"/>
          <w:lang w:eastAsia="en-US"/>
        </w:rPr>
        <w:fldChar w:fldCharType="separate"/>
      </w:r>
      <w:r w:rsidRPr="00D615C2">
        <w:rPr>
          <w:noProof/>
          <w:sz w:val="24"/>
          <w:szCs w:val="24"/>
          <w:lang w:val="en-US"/>
        </w:rPr>
        <w:t xml:space="preserve">Local Authroity Safeguarding Adults Board , 2018. </w:t>
      </w:r>
      <w:r w:rsidRPr="00D615C2">
        <w:rPr>
          <w:i/>
          <w:iCs/>
          <w:noProof/>
          <w:sz w:val="24"/>
          <w:szCs w:val="24"/>
          <w:lang w:val="en-US"/>
        </w:rPr>
        <w:t xml:space="preserve">****** Safeguarding adults board, Regional Adult Safeguarding Threhold Guidance Document.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 www.cysur.wales/media/gpwji0ni/cwmpas-reginal-adult-safeguarding-threhold-guidance-approved-july-2018.pdf</w:t>
      </w:r>
      <w:r w:rsidRPr="00D615C2">
        <w:rPr>
          <w:noProof/>
          <w:sz w:val="24"/>
          <w:szCs w:val="24"/>
          <w:lang w:val="en-US"/>
        </w:rPr>
        <w:br/>
        <w:t>[Accessed 14 February 2023].</w:t>
      </w:r>
    </w:p>
    <w:p w14:paraId="3BA2C383" w14:textId="77777777" w:rsidR="00B616CC" w:rsidRPr="00B616CC" w:rsidRDefault="00B616CC" w:rsidP="00B616CC">
      <w:pPr>
        <w:rPr>
          <w:lang w:val="en-US"/>
        </w:rPr>
      </w:pPr>
    </w:p>
    <w:p w14:paraId="7F050F40" w14:textId="1C233023" w:rsidR="00C1769A" w:rsidRDefault="00C1769A" w:rsidP="00C1769A">
      <w:pPr>
        <w:pStyle w:val="Bibliography"/>
        <w:jc w:val="both"/>
        <w:rPr>
          <w:noProof/>
          <w:sz w:val="24"/>
          <w:szCs w:val="24"/>
          <w:u w:val="single"/>
          <w:lang w:val="en-US"/>
        </w:rPr>
      </w:pPr>
      <w:r w:rsidRPr="00D615C2">
        <w:rPr>
          <w:noProof/>
          <w:sz w:val="24"/>
          <w:szCs w:val="24"/>
          <w:lang w:val="en-US"/>
        </w:rPr>
        <w:t xml:space="preserve">Ambrose-Miller, W. &amp; Ashcroft, R., 2016. </w:t>
      </w:r>
      <w:r w:rsidRPr="00D615C2">
        <w:rPr>
          <w:i/>
          <w:iCs/>
          <w:noProof/>
          <w:sz w:val="24"/>
          <w:szCs w:val="24"/>
          <w:lang w:val="en-US"/>
        </w:rPr>
        <w:t xml:space="preserve">Challenges Faced by Social Workers as Members of Interprofessional Collaborative Health Care Teams.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https://www.ncbi.nlm.nih.gov/pmc/articles/PMC4888092/#HLW006C33</w:t>
      </w:r>
    </w:p>
    <w:p w14:paraId="0CFA803E" w14:textId="77777777" w:rsidR="00B616CC" w:rsidRPr="00B616CC" w:rsidRDefault="00B616CC" w:rsidP="00B616CC">
      <w:pPr>
        <w:rPr>
          <w:lang w:val="en-US"/>
        </w:rPr>
      </w:pPr>
    </w:p>
    <w:p w14:paraId="0026F494" w14:textId="0EAECA51" w:rsidR="00C1769A" w:rsidRDefault="00C1769A" w:rsidP="00C1769A">
      <w:pPr>
        <w:pStyle w:val="Bibliography"/>
        <w:jc w:val="both"/>
        <w:rPr>
          <w:noProof/>
          <w:sz w:val="24"/>
          <w:szCs w:val="24"/>
          <w:lang w:val="en-US"/>
        </w:rPr>
      </w:pPr>
      <w:r w:rsidRPr="00D615C2">
        <w:rPr>
          <w:noProof/>
          <w:sz w:val="24"/>
          <w:szCs w:val="24"/>
          <w:lang w:val="en-US"/>
        </w:rPr>
        <w:t xml:space="preserve">Anon., 2018. </w:t>
      </w:r>
      <w:r w:rsidRPr="00D615C2">
        <w:rPr>
          <w:i/>
          <w:iCs/>
          <w:noProof/>
          <w:sz w:val="24"/>
          <w:szCs w:val="24"/>
          <w:lang w:val="en-US"/>
        </w:rPr>
        <w:t xml:space="preserve">A Practitioners guide: Basic Legal Principles.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http://safeguardingboard.wales/2018/12/06/practitioners-guide/</w:t>
      </w:r>
      <w:r w:rsidRPr="00D615C2">
        <w:rPr>
          <w:noProof/>
          <w:sz w:val="24"/>
          <w:szCs w:val="24"/>
          <w:lang w:val="en-US"/>
        </w:rPr>
        <w:br/>
        <w:t>[Accessed 14 February 2023].</w:t>
      </w:r>
    </w:p>
    <w:p w14:paraId="629435E7" w14:textId="77777777" w:rsidR="00B616CC" w:rsidRPr="00B616CC" w:rsidRDefault="00B616CC" w:rsidP="00B616CC">
      <w:pPr>
        <w:rPr>
          <w:lang w:val="en-US"/>
        </w:rPr>
      </w:pPr>
    </w:p>
    <w:p w14:paraId="71817BA6" w14:textId="2A6292EF" w:rsidR="00C1769A" w:rsidRDefault="00C1769A" w:rsidP="00C1769A">
      <w:pPr>
        <w:pStyle w:val="Bibliography"/>
        <w:jc w:val="both"/>
        <w:rPr>
          <w:noProof/>
          <w:sz w:val="24"/>
          <w:szCs w:val="24"/>
          <w:lang w:val="en-US"/>
        </w:rPr>
      </w:pPr>
      <w:r w:rsidRPr="00D615C2">
        <w:rPr>
          <w:noProof/>
          <w:sz w:val="24"/>
          <w:szCs w:val="24"/>
          <w:lang w:val="en-US"/>
        </w:rPr>
        <w:t xml:space="preserve">Anon., 2018. </w:t>
      </w:r>
      <w:r w:rsidRPr="00D615C2">
        <w:rPr>
          <w:i/>
          <w:iCs/>
          <w:noProof/>
          <w:sz w:val="24"/>
          <w:szCs w:val="24"/>
          <w:lang w:val="en-US"/>
        </w:rPr>
        <w:t xml:space="preserve">National Independent Safeguarding Baord Wales.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http://safeguardingboards.wales/about-the-board/.</w:t>
      </w:r>
      <w:r w:rsidRPr="00D615C2">
        <w:rPr>
          <w:noProof/>
          <w:sz w:val="24"/>
          <w:szCs w:val="24"/>
          <w:lang w:val="en-US"/>
        </w:rPr>
        <w:br/>
        <w:t>[Accessed 14 February 2023].</w:t>
      </w:r>
    </w:p>
    <w:p w14:paraId="22ABB650" w14:textId="77777777" w:rsidR="00B616CC" w:rsidRPr="00B616CC" w:rsidRDefault="00B616CC" w:rsidP="00B616CC">
      <w:pPr>
        <w:rPr>
          <w:lang w:val="en-US"/>
        </w:rPr>
      </w:pPr>
    </w:p>
    <w:p w14:paraId="0F717DC1" w14:textId="0F112DBF" w:rsidR="00C1769A" w:rsidRDefault="00C1769A" w:rsidP="00C1769A">
      <w:pPr>
        <w:pStyle w:val="Bibliography"/>
        <w:jc w:val="both"/>
        <w:rPr>
          <w:noProof/>
          <w:sz w:val="24"/>
          <w:szCs w:val="24"/>
          <w:u w:val="single"/>
          <w:lang w:val="en-US"/>
        </w:rPr>
      </w:pPr>
      <w:r w:rsidRPr="00D615C2">
        <w:rPr>
          <w:noProof/>
          <w:sz w:val="24"/>
          <w:szCs w:val="24"/>
          <w:lang w:val="en-US"/>
        </w:rPr>
        <w:t xml:space="preserve">Anon., 2022. </w:t>
      </w:r>
      <w:r w:rsidRPr="00D615C2">
        <w:rPr>
          <w:i/>
          <w:iCs/>
          <w:noProof/>
          <w:sz w:val="24"/>
          <w:szCs w:val="24"/>
          <w:lang w:val="en-US"/>
        </w:rPr>
        <w:t xml:space="preserve">Social Services and Well-being (Wales) Act 2014.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https://www.legislation.gov.uk/anaw/2014/4/section/19</w:t>
      </w:r>
    </w:p>
    <w:p w14:paraId="21149EFA" w14:textId="77777777" w:rsidR="00B616CC" w:rsidRPr="00B616CC" w:rsidRDefault="00B616CC" w:rsidP="00B616CC">
      <w:pPr>
        <w:rPr>
          <w:lang w:val="en-US"/>
        </w:rPr>
      </w:pPr>
    </w:p>
    <w:p w14:paraId="0FF20CF0" w14:textId="76703735" w:rsidR="00C1769A" w:rsidRDefault="00C1769A" w:rsidP="00C1769A">
      <w:pPr>
        <w:pStyle w:val="Bibliography"/>
        <w:jc w:val="both"/>
        <w:rPr>
          <w:noProof/>
          <w:sz w:val="24"/>
          <w:szCs w:val="24"/>
          <w:lang w:val="en-US"/>
        </w:rPr>
      </w:pPr>
      <w:r w:rsidRPr="00D615C2">
        <w:rPr>
          <w:noProof/>
          <w:sz w:val="24"/>
          <w:szCs w:val="24"/>
          <w:lang w:val="en-US"/>
        </w:rPr>
        <w:t xml:space="preserve">Baginsky, M. &amp; Baranm, L., 2017. </w:t>
      </w:r>
      <w:r w:rsidRPr="00D615C2">
        <w:rPr>
          <w:i/>
          <w:iCs/>
          <w:noProof/>
          <w:sz w:val="24"/>
          <w:szCs w:val="24"/>
          <w:lang w:val="en-US"/>
        </w:rPr>
        <w:t xml:space="preserve">Signs of Safety: Quick guide. Community Care Inform Adults.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http://adults.ccinform.co.uk/practice-guidance/signs-of-safety-quick-guide/.</w:t>
      </w:r>
      <w:r w:rsidRPr="00D615C2">
        <w:rPr>
          <w:noProof/>
          <w:sz w:val="24"/>
          <w:szCs w:val="24"/>
          <w:lang w:val="en-US"/>
        </w:rPr>
        <w:br/>
        <w:t>[Accessed 14 February 2023].</w:t>
      </w:r>
    </w:p>
    <w:p w14:paraId="4A02D1DB" w14:textId="77777777" w:rsidR="00B616CC" w:rsidRPr="00B616CC" w:rsidRDefault="00B616CC" w:rsidP="00B616CC">
      <w:pPr>
        <w:rPr>
          <w:lang w:val="en-US"/>
        </w:rPr>
      </w:pPr>
    </w:p>
    <w:p w14:paraId="53E71307" w14:textId="052C60E2" w:rsidR="00C1769A" w:rsidRDefault="00C1769A" w:rsidP="00C1769A">
      <w:pPr>
        <w:pStyle w:val="Bibliography"/>
        <w:jc w:val="both"/>
        <w:rPr>
          <w:noProof/>
          <w:sz w:val="24"/>
          <w:szCs w:val="24"/>
          <w:lang w:val="en-US"/>
        </w:rPr>
      </w:pPr>
      <w:r w:rsidRPr="00D615C2">
        <w:rPr>
          <w:noProof/>
          <w:sz w:val="24"/>
          <w:szCs w:val="24"/>
          <w:lang w:val="en-US"/>
        </w:rPr>
        <w:t xml:space="preserve">Brammer , A, 2015. </w:t>
      </w:r>
      <w:r w:rsidRPr="00D615C2">
        <w:rPr>
          <w:i/>
          <w:iCs/>
          <w:noProof/>
          <w:sz w:val="24"/>
          <w:szCs w:val="24"/>
          <w:lang w:val="en-US"/>
        </w:rPr>
        <w:t xml:space="preserve">Social Work Law. </w:t>
      </w:r>
      <w:r w:rsidRPr="00D615C2">
        <w:rPr>
          <w:noProof/>
          <w:sz w:val="24"/>
          <w:szCs w:val="24"/>
          <w:lang w:val="en-US"/>
        </w:rPr>
        <w:t>4th ed. s.l.:Harlow: Pearson Education Limited.</w:t>
      </w:r>
    </w:p>
    <w:p w14:paraId="128D6478" w14:textId="77777777" w:rsidR="00B616CC" w:rsidRPr="00B616CC" w:rsidRDefault="00B616CC" w:rsidP="00B616CC">
      <w:pPr>
        <w:rPr>
          <w:lang w:val="en-US"/>
        </w:rPr>
      </w:pPr>
    </w:p>
    <w:p w14:paraId="62D1C417" w14:textId="2877477D" w:rsidR="00C1769A" w:rsidRDefault="00C1769A" w:rsidP="00C1769A">
      <w:pPr>
        <w:pStyle w:val="Bibliography"/>
        <w:jc w:val="both"/>
        <w:rPr>
          <w:noProof/>
          <w:sz w:val="24"/>
          <w:szCs w:val="24"/>
          <w:lang w:val="en-US"/>
        </w:rPr>
      </w:pPr>
      <w:r w:rsidRPr="00D615C2">
        <w:rPr>
          <w:noProof/>
          <w:sz w:val="24"/>
          <w:szCs w:val="24"/>
          <w:lang w:val="en-US"/>
        </w:rPr>
        <w:t xml:space="preserve">Care Inspectorate Wales, 2016. </w:t>
      </w:r>
      <w:r w:rsidRPr="00D615C2">
        <w:rPr>
          <w:i/>
          <w:iCs/>
          <w:noProof/>
          <w:sz w:val="24"/>
          <w:szCs w:val="24"/>
          <w:lang w:val="en-US"/>
        </w:rPr>
        <w:t xml:space="preserve">More than Just Words.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https://www.careinspectorate.wales/more-just-words</w:t>
      </w:r>
      <w:r w:rsidRPr="00D615C2">
        <w:rPr>
          <w:noProof/>
          <w:sz w:val="24"/>
          <w:szCs w:val="24"/>
          <w:lang w:val="en-US"/>
        </w:rPr>
        <w:br/>
        <w:t>[Accessed 14 February 2023].</w:t>
      </w:r>
    </w:p>
    <w:p w14:paraId="02FE5397" w14:textId="77777777" w:rsidR="00B616CC" w:rsidRPr="00B616CC" w:rsidRDefault="00B616CC" w:rsidP="00B616CC">
      <w:pPr>
        <w:rPr>
          <w:lang w:val="en-US"/>
        </w:rPr>
      </w:pPr>
    </w:p>
    <w:p w14:paraId="245C8A50" w14:textId="3D258E21" w:rsidR="00C1769A" w:rsidRDefault="00C1769A" w:rsidP="00C1769A">
      <w:pPr>
        <w:pStyle w:val="Bibliography"/>
        <w:jc w:val="both"/>
        <w:rPr>
          <w:noProof/>
          <w:sz w:val="24"/>
          <w:szCs w:val="24"/>
          <w:lang w:val="en-US"/>
        </w:rPr>
      </w:pPr>
      <w:r w:rsidRPr="00D615C2">
        <w:rPr>
          <w:noProof/>
          <w:sz w:val="24"/>
          <w:szCs w:val="24"/>
          <w:lang w:val="en-US"/>
        </w:rPr>
        <w:t xml:space="preserve">Children Act , 1989. </w:t>
      </w:r>
      <w:r w:rsidRPr="00D615C2">
        <w:rPr>
          <w:i/>
          <w:iCs/>
          <w:noProof/>
          <w:sz w:val="24"/>
          <w:szCs w:val="24"/>
          <w:lang w:val="en-US"/>
        </w:rPr>
        <w:t xml:space="preserve">Children Act.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https://www.legislation.gov.uk/ukpga/1989/41/section/1</w:t>
      </w:r>
      <w:r w:rsidRPr="00D615C2">
        <w:rPr>
          <w:noProof/>
          <w:sz w:val="24"/>
          <w:szCs w:val="24"/>
          <w:lang w:val="en-US"/>
        </w:rPr>
        <w:br/>
        <w:t>[Accessed 21 January 2023].</w:t>
      </w:r>
    </w:p>
    <w:p w14:paraId="64CA4EB8" w14:textId="77777777" w:rsidR="00B616CC" w:rsidRPr="00B616CC" w:rsidRDefault="00B616CC" w:rsidP="00B616CC">
      <w:pPr>
        <w:rPr>
          <w:lang w:val="en-US"/>
        </w:rPr>
      </w:pPr>
    </w:p>
    <w:p w14:paraId="0D32DE61" w14:textId="2D7D253C" w:rsidR="00C1769A" w:rsidRDefault="00C1769A" w:rsidP="00C1769A">
      <w:pPr>
        <w:pStyle w:val="Bibliography"/>
        <w:jc w:val="both"/>
        <w:rPr>
          <w:noProof/>
          <w:sz w:val="24"/>
          <w:szCs w:val="24"/>
          <w:u w:val="single"/>
          <w:lang w:val="en-US"/>
        </w:rPr>
      </w:pPr>
      <w:r w:rsidRPr="00D615C2">
        <w:rPr>
          <w:noProof/>
          <w:sz w:val="24"/>
          <w:szCs w:val="24"/>
          <w:lang w:val="en-US"/>
        </w:rPr>
        <w:t xml:space="preserve">Community Care, 2021. </w:t>
      </w:r>
      <w:r w:rsidRPr="00D615C2">
        <w:rPr>
          <w:i/>
          <w:iCs/>
          <w:noProof/>
          <w:sz w:val="24"/>
          <w:szCs w:val="24"/>
          <w:lang w:val="en-US"/>
        </w:rPr>
        <w:t xml:space="preserve">Signs of Safety.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https://www.communitycare.co.uk/2021/04/26/signs-safety/</w:t>
      </w:r>
    </w:p>
    <w:p w14:paraId="350A28CB" w14:textId="30A960D9" w:rsidR="00204551" w:rsidRDefault="00204551" w:rsidP="00204551">
      <w:pPr>
        <w:rPr>
          <w:lang w:val="en-US"/>
        </w:rPr>
      </w:pPr>
    </w:p>
    <w:sdt>
      <w:sdtPr>
        <w:id w:val="111145805"/>
        <w:bibliography/>
      </w:sdtPr>
      <w:sdtContent>
        <w:p w14:paraId="7EE5C326" w14:textId="77777777" w:rsidR="00204551" w:rsidRPr="00204551" w:rsidRDefault="00204551" w:rsidP="00204551">
          <w:pPr>
            <w:pStyle w:val="Bibliography"/>
            <w:rPr>
              <w:noProof/>
              <w:sz w:val="24"/>
              <w:szCs w:val="24"/>
              <w:lang w:val="en-US"/>
            </w:rPr>
          </w:pPr>
          <w:r w:rsidRPr="00204551">
            <w:rPr>
              <w:sz w:val="24"/>
              <w:szCs w:val="24"/>
            </w:rPr>
            <w:fldChar w:fldCharType="begin"/>
          </w:r>
          <w:r w:rsidRPr="00204551">
            <w:rPr>
              <w:sz w:val="24"/>
              <w:szCs w:val="24"/>
            </w:rPr>
            <w:instrText xml:space="preserve"> BIBLIOGRAPHY </w:instrText>
          </w:r>
          <w:r w:rsidRPr="00204551">
            <w:rPr>
              <w:sz w:val="24"/>
              <w:szCs w:val="24"/>
            </w:rPr>
            <w:fldChar w:fldCharType="separate"/>
          </w:r>
          <w:r w:rsidRPr="00204551">
            <w:rPr>
              <w:noProof/>
              <w:sz w:val="24"/>
              <w:szCs w:val="24"/>
              <w:lang w:val="en-US"/>
            </w:rPr>
            <w:t xml:space="preserve">Caronavirus Act , 2020. [Online] </w:t>
          </w:r>
          <w:r w:rsidRPr="00204551">
            <w:rPr>
              <w:noProof/>
              <w:sz w:val="24"/>
              <w:szCs w:val="24"/>
              <w:lang w:val="en-US"/>
            </w:rPr>
            <w:br/>
            <w:t xml:space="preserve">Available at: </w:t>
          </w:r>
          <w:r w:rsidRPr="00204551">
            <w:rPr>
              <w:noProof/>
              <w:sz w:val="24"/>
              <w:szCs w:val="24"/>
              <w:u w:val="single"/>
              <w:lang w:val="en-US"/>
            </w:rPr>
            <w:t>https://www.legislation.gov.uk/ukpga/2020/7/contents/enacted</w:t>
          </w:r>
        </w:p>
        <w:p w14:paraId="4F7C8556" w14:textId="77777777" w:rsidR="00204551" w:rsidRDefault="00204551" w:rsidP="00204551">
          <w:pPr>
            <w:pStyle w:val="Bibliography"/>
            <w:overflowPunct/>
            <w:autoSpaceDE/>
            <w:autoSpaceDN/>
            <w:adjustRightInd/>
            <w:spacing w:after="160" w:line="259" w:lineRule="auto"/>
            <w:textAlignment w:val="auto"/>
          </w:pPr>
          <w:r w:rsidRPr="00204551">
            <w:rPr>
              <w:sz w:val="24"/>
              <w:szCs w:val="24"/>
            </w:rPr>
            <w:fldChar w:fldCharType="end"/>
          </w:r>
        </w:p>
      </w:sdtContent>
    </w:sdt>
    <w:p w14:paraId="6CF53933" w14:textId="77777777" w:rsidR="00204551" w:rsidRPr="00204551" w:rsidRDefault="00204551" w:rsidP="00204551">
      <w:pPr>
        <w:rPr>
          <w:lang w:val="en-US"/>
        </w:rPr>
      </w:pPr>
    </w:p>
    <w:p w14:paraId="1DB7C7C0" w14:textId="4005CE8F" w:rsidR="00D52D3E" w:rsidRDefault="00D52D3E" w:rsidP="00D52D3E">
      <w:pPr>
        <w:rPr>
          <w:lang w:val="en-US"/>
        </w:rPr>
      </w:pPr>
    </w:p>
    <w:p w14:paraId="277DB54B" w14:textId="77777777" w:rsidR="00D52D3E" w:rsidRPr="00D52D3E" w:rsidRDefault="00D52D3E" w:rsidP="00D52D3E">
      <w:pPr>
        <w:pStyle w:val="Bibliography"/>
        <w:ind w:left="720" w:hanging="720"/>
        <w:rPr>
          <w:noProof/>
          <w:sz w:val="24"/>
          <w:szCs w:val="24"/>
        </w:rPr>
      </w:pPr>
      <w:r w:rsidRPr="00D52D3E">
        <w:rPr>
          <w:noProof/>
          <w:sz w:val="24"/>
          <w:szCs w:val="24"/>
        </w:rPr>
        <w:t xml:space="preserve">Gardner, F. (2014). In </w:t>
      </w:r>
      <w:r w:rsidRPr="00D52D3E">
        <w:rPr>
          <w:i/>
          <w:iCs/>
          <w:noProof/>
          <w:sz w:val="24"/>
          <w:szCs w:val="24"/>
        </w:rPr>
        <w:t xml:space="preserve">Being Critically Reflective </w:t>
      </w:r>
      <w:r w:rsidRPr="00D52D3E">
        <w:rPr>
          <w:noProof/>
          <w:sz w:val="24"/>
          <w:szCs w:val="24"/>
        </w:rPr>
        <w:t>(p. 159). Palgrave .</w:t>
      </w:r>
    </w:p>
    <w:p w14:paraId="39D224E8" w14:textId="77777777" w:rsidR="00D52D3E" w:rsidRPr="00D52D3E" w:rsidRDefault="00D52D3E" w:rsidP="00D52D3E">
      <w:pPr>
        <w:rPr>
          <w:sz w:val="24"/>
          <w:szCs w:val="24"/>
          <w:lang w:val="en-US"/>
        </w:rPr>
      </w:pPr>
    </w:p>
    <w:p w14:paraId="7389F55E" w14:textId="62FDBE9C" w:rsidR="00C1769A" w:rsidRDefault="00C1769A" w:rsidP="00C1769A">
      <w:pPr>
        <w:pStyle w:val="Bibliography"/>
        <w:jc w:val="both"/>
        <w:rPr>
          <w:noProof/>
          <w:sz w:val="24"/>
          <w:szCs w:val="24"/>
          <w:lang w:val="en-US"/>
        </w:rPr>
      </w:pPr>
      <w:r w:rsidRPr="00D615C2">
        <w:rPr>
          <w:noProof/>
          <w:sz w:val="24"/>
          <w:szCs w:val="24"/>
          <w:lang w:val="en-US"/>
        </w:rPr>
        <w:t xml:space="preserve">Grant, D. L., 2019. </w:t>
      </w:r>
      <w:r w:rsidRPr="00D615C2">
        <w:rPr>
          <w:i/>
          <w:iCs/>
          <w:noProof/>
          <w:sz w:val="24"/>
          <w:szCs w:val="24"/>
          <w:lang w:val="en-US"/>
        </w:rPr>
        <w:t xml:space="preserve">Resilience in Social Workers; Compassion , wellbing and distress; the importance of caring for the self as well as for others, </w:t>
      </w:r>
      <w:r w:rsidRPr="00D615C2">
        <w:rPr>
          <w:noProof/>
          <w:sz w:val="24"/>
          <w:szCs w:val="24"/>
          <w:lang w:val="en-US"/>
        </w:rPr>
        <w:t>Bedfordshire: British Association of Social Worker .</w:t>
      </w:r>
    </w:p>
    <w:p w14:paraId="3B8642C2" w14:textId="7140CA73" w:rsidR="00B616CC" w:rsidRDefault="00B616CC" w:rsidP="00B616CC">
      <w:pPr>
        <w:rPr>
          <w:lang w:val="en-US"/>
        </w:rPr>
      </w:pPr>
    </w:p>
    <w:p w14:paraId="521C71E7" w14:textId="77777777" w:rsidR="008B2C6E" w:rsidRPr="008B2C6E" w:rsidRDefault="008B2C6E" w:rsidP="008B2C6E">
      <w:pPr>
        <w:pStyle w:val="Bibliography"/>
        <w:ind w:left="720" w:hanging="720"/>
        <w:rPr>
          <w:noProof/>
          <w:sz w:val="24"/>
          <w:szCs w:val="24"/>
        </w:rPr>
      </w:pPr>
      <w:r w:rsidRPr="008B2C6E">
        <w:rPr>
          <w:noProof/>
          <w:sz w:val="24"/>
          <w:szCs w:val="24"/>
        </w:rPr>
        <w:t xml:space="preserve">Howe, D. (2009). In D. Howe, </w:t>
      </w:r>
      <w:r w:rsidRPr="008B2C6E">
        <w:rPr>
          <w:i/>
          <w:iCs/>
          <w:noProof/>
          <w:sz w:val="24"/>
          <w:szCs w:val="24"/>
        </w:rPr>
        <w:t xml:space="preserve">A Brief Introduction to Social Work Theory </w:t>
      </w:r>
      <w:r w:rsidRPr="008B2C6E">
        <w:rPr>
          <w:noProof/>
          <w:sz w:val="24"/>
          <w:szCs w:val="24"/>
        </w:rPr>
        <w:t>(p. 167). Bloomsbury.</w:t>
      </w:r>
    </w:p>
    <w:p w14:paraId="5DA39B35" w14:textId="2302D5A3" w:rsidR="008B2C6E" w:rsidRDefault="008B2C6E" w:rsidP="00B616CC">
      <w:pPr>
        <w:rPr>
          <w:lang w:val="en-US"/>
        </w:rPr>
      </w:pPr>
    </w:p>
    <w:p w14:paraId="5B727AB5" w14:textId="43F97E25" w:rsidR="008B2C6E" w:rsidRDefault="008B2C6E" w:rsidP="00B616CC">
      <w:pPr>
        <w:rPr>
          <w:lang w:val="en-US"/>
        </w:rPr>
      </w:pPr>
    </w:p>
    <w:p w14:paraId="5569206A" w14:textId="77777777" w:rsidR="008B2C6E" w:rsidRPr="00B616CC" w:rsidRDefault="008B2C6E" w:rsidP="00B616CC">
      <w:pPr>
        <w:rPr>
          <w:lang w:val="en-US"/>
        </w:rPr>
      </w:pPr>
    </w:p>
    <w:p w14:paraId="0E9717F4" w14:textId="318E4231" w:rsidR="00C1769A" w:rsidRDefault="00C1769A" w:rsidP="00C1769A">
      <w:pPr>
        <w:pStyle w:val="Bibliography"/>
        <w:jc w:val="both"/>
        <w:rPr>
          <w:noProof/>
          <w:sz w:val="24"/>
          <w:szCs w:val="24"/>
          <w:lang w:val="en-US"/>
        </w:rPr>
      </w:pPr>
      <w:r w:rsidRPr="00D615C2">
        <w:rPr>
          <w:noProof/>
          <w:sz w:val="24"/>
          <w:szCs w:val="24"/>
          <w:lang w:val="en-US"/>
        </w:rPr>
        <w:t xml:space="preserve">Heenan, D. &amp; Birrell, D., 2018. Hospital-based social work: challenges at the interface between health and social care.. </w:t>
      </w:r>
      <w:r w:rsidRPr="00D615C2">
        <w:rPr>
          <w:i/>
          <w:iCs/>
          <w:noProof/>
          <w:sz w:val="24"/>
          <w:szCs w:val="24"/>
          <w:lang w:val="en-US"/>
        </w:rPr>
        <w:t xml:space="preserve">The British Jouranl of Social Work, </w:t>
      </w:r>
      <w:r w:rsidRPr="00D615C2">
        <w:rPr>
          <w:noProof/>
          <w:sz w:val="24"/>
          <w:szCs w:val="24"/>
          <w:lang w:val="en-US"/>
        </w:rPr>
        <w:t>49(7), pp. 1741-1758.</w:t>
      </w:r>
    </w:p>
    <w:p w14:paraId="398E1589" w14:textId="77777777" w:rsidR="00B616CC" w:rsidRPr="00B616CC" w:rsidRDefault="00B616CC" w:rsidP="00B616CC">
      <w:pPr>
        <w:rPr>
          <w:lang w:val="en-US"/>
        </w:rPr>
      </w:pPr>
    </w:p>
    <w:p w14:paraId="557EA868" w14:textId="1953B60A" w:rsidR="00C1769A" w:rsidRDefault="00C1769A" w:rsidP="00C1769A">
      <w:pPr>
        <w:pStyle w:val="Bibliography"/>
        <w:jc w:val="both"/>
        <w:rPr>
          <w:noProof/>
          <w:sz w:val="24"/>
          <w:szCs w:val="24"/>
          <w:lang w:val="en-US"/>
        </w:rPr>
      </w:pPr>
      <w:r w:rsidRPr="00D615C2">
        <w:rPr>
          <w:noProof/>
          <w:sz w:val="24"/>
          <w:szCs w:val="24"/>
          <w:lang w:val="en-US"/>
        </w:rPr>
        <w:t xml:space="preserve">Kemshall, H. &amp; Wilkinson, B., 2015. </w:t>
      </w:r>
      <w:r w:rsidRPr="00D615C2">
        <w:rPr>
          <w:i/>
          <w:iCs/>
          <w:noProof/>
          <w:sz w:val="24"/>
          <w:szCs w:val="24"/>
          <w:lang w:val="en-US"/>
        </w:rPr>
        <w:t xml:space="preserve">Good Practive in assessing risk : current knowledge , issues and approaches., </w:t>
      </w:r>
      <w:r w:rsidRPr="00D615C2">
        <w:rPr>
          <w:noProof/>
          <w:sz w:val="24"/>
          <w:szCs w:val="24"/>
          <w:lang w:val="en-US"/>
        </w:rPr>
        <w:t>London: Jessica Kingsley Publishers .</w:t>
      </w:r>
    </w:p>
    <w:p w14:paraId="3B7B5D49" w14:textId="77777777" w:rsidR="00B616CC" w:rsidRPr="00B616CC" w:rsidRDefault="00B616CC" w:rsidP="00B616CC">
      <w:pPr>
        <w:rPr>
          <w:lang w:val="en-US"/>
        </w:rPr>
      </w:pPr>
    </w:p>
    <w:p w14:paraId="770F8388" w14:textId="525CEE07" w:rsidR="00C1769A" w:rsidRDefault="00C1769A" w:rsidP="00C1769A">
      <w:pPr>
        <w:jc w:val="both"/>
        <w:rPr>
          <w:sz w:val="24"/>
          <w:szCs w:val="24"/>
        </w:rPr>
      </w:pPr>
      <w:r w:rsidRPr="00D615C2">
        <w:rPr>
          <w:sz w:val="24"/>
          <w:szCs w:val="24"/>
        </w:rPr>
        <w:t xml:space="preserve">Kolb, D.A. (2014). </w:t>
      </w:r>
      <w:r w:rsidRPr="00D615C2">
        <w:rPr>
          <w:i/>
          <w:sz w:val="24"/>
          <w:szCs w:val="24"/>
        </w:rPr>
        <w:t xml:space="preserve">Experiential learning: Experience as the source of learning and development </w:t>
      </w:r>
      <w:r w:rsidRPr="00D615C2">
        <w:rPr>
          <w:sz w:val="24"/>
          <w:szCs w:val="24"/>
        </w:rPr>
        <w:t>(2</w:t>
      </w:r>
      <w:r w:rsidRPr="00D615C2">
        <w:rPr>
          <w:sz w:val="24"/>
          <w:szCs w:val="24"/>
          <w:vertAlign w:val="superscript"/>
        </w:rPr>
        <w:t>nd</w:t>
      </w:r>
      <w:r w:rsidRPr="00D615C2">
        <w:rPr>
          <w:sz w:val="24"/>
          <w:szCs w:val="24"/>
        </w:rPr>
        <w:t xml:space="preserve"> ed.). New Jersey: Pearson Education.</w:t>
      </w:r>
    </w:p>
    <w:p w14:paraId="52245916" w14:textId="19C71541" w:rsidR="00B616CC" w:rsidRDefault="00B616CC" w:rsidP="00C1769A">
      <w:pPr>
        <w:jc w:val="both"/>
        <w:rPr>
          <w:sz w:val="24"/>
          <w:szCs w:val="24"/>
        </w:rPr>
      </w:pPr>
    </w:p>
    <w:p w14:paraId="05872486" w14:textId="3FC62249" w:rsidR="000F5DB7" w:rsidRPr="000F5DB7" w:rsidRDefault="000F5DB7" w:rsidP="00C1769A">
      <w:pPr>
        <w:jc w:val="both"/>
        <w:rPr>
          <w:sz w:val="24"/>
          <w:szCs w:val="24"/>
        </w:rPr>
      </w:pPr>
      <w:r w:rsidRPr="000F5DB7">
        <w:rPr>
          <w:noProof/>
          <w:sz w:val="24"/>
          <w:szCs w:val="24"/>
        </w:rPr>
        <w:t>Kong, C., &amp; Keene, A. R. (2005). Overcoming Challenges In The Mental Capacity Act . Jessica Kingsley.</w:t>
      </w:r>
    </w:p>
    <w:p w14:paraId="0CB7413B" w14:textId="77777777" w:rsidR="000F5DB7" w:rsidRPr="000F5DB7" w:rsidRDefault="000F5DB7" w:rsidP="00C1769A">
      <w:pPr>
        <w:jc w:val="both"/>
        <w:rPr>
          <w:sz w:val="24"/>
          <w:szCs w:val="24"/>
        </w:rPr>
      </w:pPr>
    </w:p>
    <w:p w14:paraId="2935EBDF"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Oliver C. (2013). </w:t>
      </w:r>
      <w:r w:rsidRPr="00D615C2">
        <w:rPr>
          <w:rStyle w:val="ref-title"/>
          <w:color w:val="212121"/>
          <w:sz w:val="24"/>
          <w:szCs w:val="24"/>
          <w:shd w:val="clear" w:color="auto" w:fill="FFFFFF"/>
        </w:rPr>
        <w:t>Social workers as boundary spanners: Reframing our professional identity for inter- professional practice</w:t>
      </w:r>
      <w:r w:rsidRPr="00D615C2">
        <w:rPr>
          <w:color w:val="212121"/>
          <w:sz w:val="24"/>
          <w:szCs w:val="24"/>
          <w:shd w:val="clear" w:color="auto" w:fill="FFFFFF"/>
        </w:rPr>
        <w:t>. </w:t>
      </w:r>
      <w:r w:rsidRPr="00D615C2">
        <w:rPr>
          <w:rStyle w:val="ref-journal"/>
          <w:i/>
          <w:iCs/>
          <w:color w:val="212121"/>
          <w:sz w:val="24"/>
          <w:szCs w:val="24"/>
          <w:shd w:val="clear" w:color="auto" w:fill="FFFFFF"/>
        </w:rPr>
        <w:t>Social Work Education</w:t>
      </w:r>
      <w:r w:rsidRPr="00D615C2">
        <w:rPr>
          <w:color w:val="212121"/>
          <w:sz w:val="24"/>
          <w:szCs w:val="24"/>
          <w:shd w:val="clear" w:color="auto" w:fill="FFFFFF"/>
        </w:rPr>
        <w:t> </w:t>
      </w:r>
      <w:r w:rsidRPr="00D615C2">
        <w:rPr>
          <w:rStyle w:val="Emphasis"/>
          <w:color w:val="212121"/>
          <w:sz w:val="24"/>
          <w:szCs w:val="24"/>
          <w:shd w:val="clear" w:color="auto" w:fill="FFFFFF"/>
        </w:rPr>
        <w:t>,</w:t>
      </w:r>
      <w:r w:rsidRPr="00D615C2">
        <w:rPr>
          <w:color w:val="212121"/>
          <w:sz w:val="24"/>
          <w:szCs w:val="24"/>
          <w:shd w:val="clear" w:color="auto" w:fill="FFFFFF"/>
        </w:rPr>
        <w:t> </w:t>
      </w:r>
      <w:r w:rsidRPr="00D615C2">
        <w:rPr>
          <w:rStyle w:val="ref-vol"/>
          <w:color w:val="212121"/>
          <w:sz w:val="24"/>
          <w:szCs w:val="24"/>
          <w:shd w:val="clear" w:color="auto" w:fill="FFFFFF"/>
        </w:rPr>
        <w:t>32</w:t>
      </w:r>
      <w:r w:rsidRPr="00D615C2">
        <w:rPr>
          <w:color w:val="212121"/>
          <w:sz w:val="24"/>
          <w:szCs w:val="24"/>
          <w:shd w:val="clear" w:color="auto" w:fill="FFFFFF"/>
        </w:rPr>
        <w:t>, 773–784. </w:t>
      </w:r>
    </w:p>
    <w:p w14:paraId="14A6A068" w14:textId="77777777" w:rsidR="00C1769A" w:rsidRPr="00D615C2" w:rsidRDefault="00C1769A" w:rsidP="00C1769A">
      <w:pPr>
        <w:jc w:val="both"/>
        <w:rPr>
          <w:sz w:val="24"/>
          <w:szCs w:val="24"/>
          <w:lang w:val="en-US"/>
        </w:rPr>
      </w:pPr>
    </w:p>
    <w:p w14:paraId="576479D1" w14:textId="1F26C558" w:rsidR="00C1769A" w:rsidRDefault="00C1769A" w:rsidP="00C1769A">
      <w:pPr>
        <w:pStyle w:val="Bibliography"/>
        <w:jc w:val="both"/>
        <w:rPr>
          <w:noProof/>
          <w:sz w:val="24"/>
          <w:szCs w:val="24"/>
          <w:lang w:val="en-US"/>
        </w:rPr>
      </w:pPr>
      <w:r w:rsidRPr="00D615C2">
        <w:rPr>
          <w:noProof/>
          <w:sz w:val="24"/>
          <w:szCs w:val="24"/>
          <w:lang w:val="en-US"/>
        </w:rPr>
        <w:t xml:space="preserve">National Association of Social Workers , 2021. </w:t>
      </w:r>
      <w:r w:rsidRPr="00D615C2">
        <w:rPr>
          <w:i/>
          <w:iCs/>
          <w:noProof/>
          <w:sz w:val="24"/>
          <w:szCs w:val="24"/>
          <w:lang w:val="en-US"/>
        </w:rPr>
        <w:t xml:space="preserve">1. Social Workers'Ethical Responsibilities to clients.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https://www.socialworkers.org/About/Ethics/Code-of-Ethics/Code-of-Ethics-English/Social-Workers-Ethical-Responsibilities-to-Clients</w:t>
      </w:r>
      <w:r w:rsidRPr="00D615C2">
        <w:rPr>
          <w:noProof/>
          <w:sz w:val="24"/>
          <w:szCs w:val="24"/>
          <w:lang w:val="en-US"/>
        </w:rPr>
        <w:br/>
        <w:t>[Accessed 4 October 2022].</w:t>
      </w:r>
    </w:p>
    <w:p w14:paraId="2D6D805C" w14:textId="77777777" w:rsidR="00C1769A" w:rsidRPr="00C1769A" w:rsidRDefault="00C1769A" w:rsidP="00C1769A">
      <w:pPr>
        <w:rPr>
          <w:lang w:val="en-US"/>
        </w:rPr>
      </w:pPr>
    </w:p>
    <w:p w14:paraId="44A21E11" w14:textId="703CC4C6" w:rsidR="00C1769A" w:rsidRDefault="00C1769A" w:rsidP="00C1769A">
      <w:pPr>
        <w:pStyle w:val="Bibliography"/>
        <w:jc w:val="both"/>
        <w:rPr>
          <w:noProof/>
          <w:sz w:val="24"/>
          <w:szCs w:val="24"/>
          <w:lang w:val="en-US"/>
        </w:rPr>
      </w:pPr>
      <w:r w:rsidRPr="00D615C2">
        <w:rPr>
          <w:noProof/>
          <w:sz w:val="24"/>
          <w:szCs w:val="24"/>
          <w:lang w:val="en-US"/>
        </w:rPr>
        <w:t xml:space="preserve">NHS, 2023. </w:t>
      </w:r>
      <w:r w:rsidRPr="00D615C2">
        <w:rPr>
          <w:i/>
          <w:iCs/>
          <w:noProof/>
          <w:sz w:val="24"/>
          <w:szCs w:val="24"/>
          <w:lang w:val="en-US"/>
        </w:rPr>
        <w:t xml:space="preserve">Children and young people - Consent to treatment.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https://www.nhs.uk/conditions/consent-to-treatment/children/</w:t>
      </w:r>
      <w:r w:rsidRPr="00D615C2">
        <w:rPr>
          <w:noProof/>
          <w:sz w:val="24"/>
          <w:szCs w:val="24"/>
          <w:lang w:val="en-US"/>
        </w:rPr>
        <w:br/>
        <w:t>[Accessed 21 January 2023].</w:t>
      </w:r>
    </w:p>
    <w:p w14:paraId="6655D6EA" w14:textId="77777777" w:rsidR="00C1769A" w:rsidRPr="00C1769A" w:rsidRDefault="00C1769A" w:rsidP="00C1769A">
      <w:pPr>
        <w:rPr>
          <w:lang w:val="en-US"/>
        </w:rPr>
      </w:pPr>
    </w:p>
    <w:p w14:paraId="1A685589" w14:textId="77777777" w:rsidR="00C1769A" w:rsidRDefault="00C1769A" w:rsidP="00C1769A">
      <w:pPr>
        <w:jc w:val="both"/>
        <w:rPr>
          <w:sz w:val="24"/>
          <w:szCs w:val="24"/>
        </w:rPr>
      </w:pPr>
      <w:r w:rsidRPr="00D615C2">
        <w:rPr>
          <w:sz w:val="24"/>
          <w:szCs w:val="24"/>
        </w:rPr>
        <w:t xml:space="preserve">Mental Capacity Act (2005).[Online] Available at </w:t>
      </w:r>
      <w:hyperlink r:id="rId11" w:history="1">
        <w:r w:rsidRPr="00D615C2">
          <w:rPr>
            <w:rStyle w:val="Hyperlink"/>
            <w:sz w:val="24"/>
            <w:szCs w:val="24"/>
          </w:rPr>
          <w:t>https://www.legislation.gov.uk/ukpga/2005/9/section/1</w:t>
        </w:r>
      </w:hyperlink>
      <w:r w:rsidRPr="00D615C2">
        <w:rPr>
          <w:sz w:val="24"/>
          <w:szCs w:val="24"/>
        </w:rPr>
        <w:t xml:space="preserve"> (Accessed :12th April 2022). </w:t>
      </w:r>
    </w:p>
    <w:p w14:paraId="2FA616B4" w14:textId="77777777" w:rsidR="00C1769A" w:rsidRPr="00D615C2" w:rsidRDefault="00C1769A" w:rsidP="00C1769A">
      <w:pPr>
        <w:jc w:val="both"/>
        <w:rPr>
          <w:sz w:val="24"/>
          <w:szCs w:val="24"/>
        </w:rPr>
      </w:pPr>
    </w:p>
    <w:p w14:paraId="11C1B822" w14:textId="77777777" w:rsidR="00C1769A" w:rsidRPr="00D615C2" w:rsidRDefault="00C1769A" w:rsidP="00C1769A">
      <w:pPr>
        <w:jc w:val="both"/>
        <w:rPr>
          <w:sz w:val="24"/>
          <w:szCs w:val="24"/>
        </w:rPr>
      </w:pPr>
      <w:r w:rsidRPr="00D615C2">
        <w:rPr>
          <w:sz w:val="24"/>
          <w:szCs w:val="24"/>
        </w:rPr>
        <w:t>Smale, G. Tuson, G.with Brehal,N. and March, P. (1993) Empowerment, Assessment , Care Management and the skilled Worker, London. National Institute of social work.</w:t>
      </w:r>
    </w:p>
    <w:p w14:paraId="4FC1A16E" w14:textId="77777777" w:rsidR="00C1769A" w:rsidRPr="00D615C2" w:rsidRDefault="00C1769A" w:rsidP="00C1769A">
      <w:pPr>
        <w:jc w:val="both"/>
        <w:rPr>
          <w:sz w:val="24"/>
          <w:szCs w:val="24"/>
          <w:lang w:val="en-US"/>
        </w:rPr>
      </w:pPr>
    </w:p>
    <w:p w14:paraId="525AD1D3" w14:textId="6931022C" w:rsidR="00C1769A" w:rsidRDefault="00C1769A" w:rsidP="00C1769A">
      <w:pPr>
        <w:pStyle w:val="Bibliography"/>
        <w:jc w:val="both"/>
        <w:rPr>
          <w:noProof/>
          <w:sz w:val="24"/>
          <w:szCs w:val="24"/>
          <w:lang w:val="en-US"/>
        </w:rPr>
      </w:pPr>
      <w:r w:rsidRPr="00D615C2">
        <w:rPr>
          <w:noProof/>
          <w:sz w:val="24"/>
          <w:szCs w:val="24"/>
          <w:lang w:val="en-US"/>
        </w:rPr>
        <w:t xml:space="preserve">Social Care Institute for exellence, 2006. </w:t>
      </w:r>
      <w:r w:rsidRPr="00D615C2">
        <w:rPr>
          <w:i/>
          <w:iCs/>
          <w:noProof/>
          <w:sz w:val="24"/>
          <w:szCs w:val="24"/>
          <w:lang w:val="en-US"/>
        </w:rPr>
        <w:t xml:space="preserve">Assessing the mental health needs of older people ; communication skills.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https://www.scie.org.uk/publications/guides/guide03/process/comms.asp</w:t>
      </w:r>
      <w:r w:rsidRPr="00D615C2">
        <w:rPr>
          <w:noProof/>
          <w:sz w:val="24"/>
          <w:szCs w:val="24"/>
          <w:lang w:val="en-US"/>
        </w:rPr>
        <w:br/>
        <w:t>[Accessed 4 October 2022].</w:t>
      </w:r>
    </w:p>
    <w:p w14:paraId="182D3BB6" w14:textId="77777777" w:rsidR="00C1769A" w:rsidRPr="00C1769A" w:rsidRDefault="00C1769A" w:rsidP="00C1769A">
      <w:pPr>
        <w:rPr>
          <w:lang w:val="en-US"/>
        </w:rPr>
      </w:pPr>
    </w:p>
    <w:p w14:paraId="013075D4" w14:textId="5B356221" w:rsidR="00C1769A" w:rsidRDefault="00C1769A" w:rsidP="00C1769A">
      <w:pPr>
        <w:pStyle w:val="Bibliography"/>
        <w:jc w:val="both"/>
        <w:rPr>
          <w:noProof/>
          <w:sz w:val="24"/>
          <w:szCs w:val="24"/>
          <w:lang w:val="en-US"/>
        </w:rPr>
      </w:pPr>
      <w:r w:rsidRPr="00D615C2">
        <w:rPr>
          <w:noProof/>
          <w:sz w:val="24"/>
          <w:szCs w:val="24"/>
          <w:lang w:val="en-US"/>
        </w:rPr>
        <w:t xml:space="preserve">Social Care Institute for Exellence, 2018. </w:t>
      </w:r>
      <w:r w:rsidRPr="00D615C2">
        <w:rPr>
          <w:i/>
          <w:iCs/>
          <w:noProof/>
          <w:sz w:val="24"/>
          <w:szCs w:val="24"/>
          <w:lang w:val="en-US"/>
        </w:rPr>
        <w:t xml:space="preserve">Integrated care research and practice - multidiciplinary teams.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http://www.scie.org.uk/intergrated-care/research-practice/activites/multidiciplinary--teams</w:t>
      </w:r>
      <w:r>
        <w:rPr>
          <w:noProof/>
          <w:sz w:val="24"/>
          <w:szCs w:val="24"/>
          <w:u w:val="single"/>
          <w:lang w:val="en-US"/>
        </w:rPr>
        <w:t xml:space="preserve"> </w:t>
      </w:r>
      <w:r w:rsidRPr="00D615C2">
        <w:rPr>
          <w:noProof/>
          <w:sz w:val="24"/>
          <w:szCs w:val="24"/>
          <w:lang w:val="en-US"/>
        </w:rPr>
        <w:t>[Accessed 14 Febrary 2023].</w:t>
      </w:r>
    </w:p>
    <w:p w14:paraId="2A0276C3" w14:textId="77777777" w:rsidR="00C1769A" w:rsidRPr="00C1769A" w:rsidRDefault="00C1769A" w:rsidP="00C1769A">
      <w:pPr>
        <w:rPr>
          <w:lang w:val="en-US"/>
        </w:rPr>
      </w:pPr>
    </w:p>
    <w:p w14:paraId="3B250841" w14:textId="77777777" w:rsidR="00C1769A" w:rsidRPr="00D615C2" w:rsidRDefault="00C1769A" w:rsidP="00C1769A">
      <w:pPr>
        <w:pStyle w:val="Bibliography"/>
        <w:jc w:val="both"/>
        <w:rPr>
          <w:noProof/>
          <w:sz w:val="24"/>
          <w:szCs w:val="24"/>
          <w:lang w:val="en-US"/>
        </w:rPr>
      </w:pPr>
      <w:r w:rsidRPr="00D615C2">
        <w:rPr>
          <w:noProof/>
          <w:sz w:val="24"/>
          <w:szCs w:val="24"/>
          <w:lang w:val="en-US"/>
        </w:rPr>
        <w:t xml:space="preserve">Social Care Wales , 2017. </w:t>
      </w:r>
      <w:r w:rsidRPr="00D615C2">
        <w:rPr>
          <w:i/>
          <w:iCs/>
          <w:noProof/>
          <w:sz w:val="24"/>
          <w:szCs w:val="24"/>
          <w:lang w:val="en-US"/>
        </w:rPr>
        <w:t xml:space="preserve">National Occupational Standards for Socail Work..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 xml:space="preserve">http://www.socialcare.wales/nos-areas/social-work  </w:t>
      </w:r>
      <w:r w:rsidRPr="00D615C2">
        <w:rPr>
          <w:noProof/>
          <w:sz w:val="24"/>
          <w:szCs w:val="24"/>
          <w:lang w:val="en-US"/>
        </w:rPr>
        <w:t>[Accessed 14 February 2023].</w:t>
      </w:r>
    </w:p>
    <w:p w14:paraId="16BA6EF9" w14:textId="7A3494A7" w:rsidR="00C1769A" w:rsidRPr="00D615C2" w:rsidRDefault="00C1769A" w:rsidP="00C1769A">
      <w:pPr>
        <w:jc w:val="both"/>
        <w:rPr>
          <w:sz w:val="24"/>
          <w:szCs w:val="24"/>
        </w:rPr>
      </w:pPr>
      <w:r w:rsidRPr="00D615C2">
        <w:rPr>
          <w:sz w:val="24"/>
          <w:szCs w:val="24"/>
        </w:rPr>
        <w:t xml:space="preserve">Social Service and Wellbeing (Wales) Act (2014). [Online]. Available at </w:t>
      </w:r>
      <w:hyperlink r:id="rId12" w:history="1">
        <w:r w:rsidRPr="00D615C2">
          <w:rPr>
            <w:rStyle w:val="Hyperlink"/>
            <w:sz w:val="24"/>
            <w:szCs w:val="24"/>
          </w:rPr>
          <w:t>https://www.legislation.gov.uk/anaw/2014/4/section/19/2021-08-01</w:t>
        </w:r>
      </w:hyperlink>
      <w:r w:rsidRPr="00D615C2">
        <w:rPr>
          <w:sz w:val="24"/>
          <w:szCs w:val="24"/>
        </w:rPr>
        <w:t>. (Accessed:12</w:t>
      </w:r>
      <w:r w:rsidRPr="00D615C2">
        <w:rPr>
          <w:sz w:val="24"/>
          <w:szCs w:val="24"/>
          <w:vertAlign w:val="superscript"/>
        </w:rPr>
        <w:t>th</w:t>
      </w:r>
      <w:r w:rsidRPr="00D615C2">
        <w:rPr>
          <w:sz w:val="24"/>
          <w:szCs w:val="24"/>
        </w:rPr>
        <w:t xml:space="preserve"> April 2022). </w:t>
      </w:r>
      <w:sdt>
        <w:sdtPr>
          <w:rPr>
            <w:sz w:val="24"/>
            <w:szCs w:val="24"/>
          </w:rPr>
          <w:id w:val="604152614"/>
          <w:citation/>
        </w:sdtPr>
        <w:sdtEndPr/>
        <w:sdtContent>
          <w:r w:rsidRPr="00D615C2">
            <w:rPr>
              <w:sz w:val="24"/>
              <w:szCs w:val="24"/>
            </w:rPr>
            <w:fldChar w:fldCharType="begin"/>
          </w:r>
          <w:r w:rsidRPr="00D615C2">
            <w:rPr>
              <w:sz w:val="24"/>
              <w:szCs w:val="24"/>
            </w:rPr>
            <w:instrText xml:space="preserve">CITATION Sig21 \l 2057 </w:instrText>
          </w:r>
          <w:r w:rsidRPr="00D615C2">
            <w:rPr>
              <w:sz w:val="24"/>
              <w:szCs w:val="24"/>
            </w:rPr>
            <w:fldChar w:fldCharType="separate"/>
          </w:r>
          <w:r w:rsidRPr="00D615C2">
            <w:rPr>
              <w:rFonts w:eastAsiaTheme="minorHAnsi"/>
              <w:noProof/>
              <w:sz w:val="24"/>
              <w:szCs w:val="24"/>
            </w:rPr>
            <w:t>(Community Care, 2021)</w:t>
          </w:r>
          <w:r w:rsidRPr="00D615C2">
            <w:rPr>
              <w:sz w:val="24"/>
              <w:szCs w:val="24"/>
            </w:rPr>
            <w:fldChar w:fldCharType="end"/>
          </w:r>
        </w:sdtContent>
      </w:sdt>
    </w:p>
    <w:p w14:paraId="093FFEBB" w14:textId="12C2D808" w:rsidR="00C1769A" w:rsidRDefault="00C1769A" w:rsidP="00C1769A">
      <w:pPr>
        <w:jc w:val="both"/>
        <w:rPr>
          <w:sz w:val="24"/>
          <w:szCs w:val="24"/>
          <w:lang w:val="en-US"/>
        </w:rPr>
      </w:pPr>
    </w:p>
    <w:p w14:paraId="4ECDF1D7" w14:textId="4E64301F" w:rsidR="00204551" w:rsidRPr="00204551" w:rsidRDefault="00204551" w:rsidP="00204551">
      <w:pPr>
        <w:pStyle w:val="Bibliography"/>
        <w:spacing w:line="360" w:lineRule="auto"/>
        <w:jc w:val="both"/>
        <w:rPr>
          <w:noProof/>
          <w:sz w:val="24"/>
          <w:szCs w:val="24"/>
          <w:lang w:val="en-US"/>
        </w:rPr>
      </w:pPr>
      <w:r w:rsidRPr="00204551">
        <w:rPr>
          <w:noProof/>
          <w:sz w:val="24"/>
          <w:szCs w:val="24"/>
          <w:lang w:val="en-US"/>
        </w:rPr>
        <w:t>Social Care Institute for E</w:t>
      </w:r>
      <w:r>
        <w:rPr>
          <w:noProof/>
          <w:sz w:val="24"/>
          <w:szCs w:val="24"/>
          <w:lang w:val="en-US"/>
        </w:rPr>
        <w:t>x</w:t>
      </w:r>
      <w:r w:rsidRPr="00204551">
        <w:rPr>
          <w:noProof/>
          <w:sz w:val="24"/>
          <w:szCs w:val="24"/>
          <w:lang w:val="en-US"/>
        </w:rPr>
        <w:t xml:space="preserve">ellence , 2023. </w:t>
      </w:r>
      <w:r w:rsidRPr="00204551">
        <w:rPr>
          <w:i/>
          <w:iCs/>
          <w:noProof/>
          <w:sz w:val="24"/>
          <w:szCs w:val="24"/>
          <w:lang w:val="en-US"/>
        </w:rPr>
        <w:t xml:space="preserve">Person Centred Care. </w:t>
      </w:r>
      <w:r w:rsidRPr="00204551">
        <w:rPr>
          <w:noProof/>
          <w:sz w:val="24"/>
          <w:szCs w:val="24"/>
          <w:lang w:val="en-US"/>
        </w:rPr>
        <w:t xml:space="preserve">[Online] </w:t>
      </w:r>
      <w:r w:rsidRPr="00204551">
        <w:rPr>
          <w:noProof/>
          <w:sz w:val="24"/>
          <w:szCs w:val="24"/>
          <w:lang w:val="en-US"/>
        </w:rPr>
        <w:br/>
        <w:t xml:space="preserve">Available at: </w:t>
      </w:r>
      <w:r w:rsidRPr="00204551">
        <w:rPr>
          <w:noProof/>
          <w:sz w:val="24"/>
          <w:szCs w:val="24"/>
          <w:u w:val="single"/>
          <w:lang w:val="en-US"/>
        </w:rPr>
        <w:t>https://www.scie.org.uk/prevention/choice/person-centred-care</w:t>
      </w:r>
      <w:r w:rsidRPr="00204551">
        <w:rPr>
          <w:noProof/>
          <w:sz w:val="24"/>
          <w:szCs w:val="24"/>
          <w:lang w:val="en-US"/>
        </w:rPr>
        <w:br/>
        <w:t>[Accessed 14 June 2023].</w:t>
      </w:r>
      <w:bookmarkStart w:id="0" w:name="_GoBack"/>
      <w:bookmarkEnd w:id="0"/>
    </w:p>
    <w:p w14:paraId="57E65970" w14:textId="338423FE" w:rsidR="00204551" w:rsidRDefault="00204551" w:rsidP="00C1769A">
      <w:pPr>
        <w:jc w:val="both"/>
        <w:rPr>
          <w:sz w:val="24"/>
          <w:szCs w:val="24"/>
          <w:lang w:val="en-US"/>
        </w:rPr>
      </w:pPr>
    </w:p>
    <w:p w14:paraId="6F659CEA" w14:textId="77777777" w:rsidR="00204551" w:rsidRPr="00D615C2" w:rsidRDefault="00204551" w:rsidP="00C1769A">
      <w:pPr>
        <w:jc w:val="both"/>
        <w:rPr>
          <w:sz w:val="24"/>
          <w:szCs w:val="24"/>
          <w:lang w:val="en-US"/>
        </w:rPr>
      </w:pPr>
    </w:p>
    <w:p w14:paraId="771C0F37" w14:textId="220AFCA8" w:rsidR="00C1769A" w:rsidRDefault="00C1769A" w:rsidP="00C1769A">
      <w:pPr>
        <w:pStyle w:val="Bibliography"/>
        <w:jc w:val="both"/>
        <w:rPr>
          <w:noProof/>
          <w:sz w:val="24"/>
          <w:szCs w:val="24"/>
          <w:u w:val="single"/>
          <w:lang w:val="en-US"/>
        </w:rPr>
      </w:pPr>
      <w:r w:rsidRPr="00D615C2">
        <w:rPr>
          <w:noProof/>
          <w:sz w:val="24"/>
          <w:szCs w:val="24"/>
          <w:lang w:val="en-US"/>
        </w:rPr>
        <w:t xml:space="preserve">Stanley, Y., 2018. </w:t>
      </w:r>
      <w:r w:rsidRPr="00D615C2">
        <w:rPr>
          <w:i/>
          <w:iCs/>
          <w:noProof/>
          <w:sz w:val="24"/>
          <w:szCs w:val="24"/>
          <w:lang w:val="en-US"/>
        </w:rPr>
        <w:t xml:space="preserve">Ofsted;social care.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https://socialcareinspection.blog.gov.uk/2018/10/23/supervision-and-effective-social-work-practice/</w:t>
      </w:r>
    </w:p>
    <w:p w14:paraId="1A8B8469" w14:textId="77777777" w:rsidR="00C1769A" w:rsidRPr="00C1769A" w:rsidRDefault="00C1769A" w:rsidP="00C1769A">
      <w:pPr>
        <w:rPr>
          <w:lang w:val="en-US"/>
        </w:rPr>
      </w:pPr>
    </w:p>
    <w:p w14:paraId="0A80B588" w14:textId="77777777" w:rsidR="00C1769A" w:rsidRDefault="00C1769A" w:rsidP="00C1769A">
      <w:pPr>
        <w:jc w:val="both"/>
        <w:rPr>
          <w:color w:val="212121"/>
          <w:sz w:val="24"/>
          <w:szCs w:val="24"/>
          <w:shd w:val="clear" w:color="auto" w:fill="FFFFFF"/>
        </w:rPr>
      </w:pPr>
      <w:r w:rsidRPr="00D615C2">
        <w:rPr>
          <w:color w:val="212121"/>
          <w:sz w:val="24"/>
          <w:szCs w:val="24"/>
          <w:shd w:val="clear" w:color="auto" w:fill="FFFFFF"/>
        </w:rPr>
        <w:t>Teater , B. (2014). An introduction to applying social work theories and methods. Maidenhead : Open University Press</w:t>
      </w:r>
    </w:p>
    <w:p w14:paraId="06C0E253" w14:textId="77777777" w:rsidR="00C1769A" w:rsidRPr="00D615C2" w:rsidRDefault="00C1769A" w:rsidP="00C1769A">
      <w:pPr>
        <w:jc w:val="both"/>
        <w:rPr>
          <w:color w:val="212121"/>
          <w:sz w:val="24"/>
          <w:szCs w:val="24"/>
          <w:shd w:val="clear" w:color="auto" w:fill="FFFFFF"/>
        </w:rPr>
      </w:pPr>
    </w:p>
    <w:p w14:paraId="30B73B4E"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Trevithick,P. (2012). Social work skills and knowledge a practice handbook. 3</w:t>
      </w:r>
      <w:r w:rsidRPr="00D615C2">
        <w:rPr>
          <w:color w:val="212121"/>
          <w:sz w:val="24"/>
          <w:szCs w:val="24"/>
          <w:shd w:val="clear" w:color="auto" w:fill="FFFFFF"/>
          <w:vertAlign w:val="superscript"/>
        </w:rPr>
        <w:t>rd</w:t>
      </w:r>
      <w:r w:rsidRPr="00D615C2">
        <w:rPr>
          <w:color w:val="212121"/>
          <w:sz w:val="24"/>
          <w:szCs w:val="24"/>
          <w:shd w:val="clear" w:color="auto" w:fill="FFFFFF"/>
        </w:rPr>
        <w:t xml:space="preserve"> edn. Maidenhead: Open University Press </w:t>
      </w:r>
    </w:p>
    <w:p w14:paraId="006AFF2C" w14:textId="77777777" w:rsidR="00C1769A" w:rsidRPr="00D615C2" w:rsidRDefault="00C1769A" w:rsidP="00C1769A">
      <w:pPr>
        <w:jc w:val="both"/>
        <w:rPr>
          <w:sz w:val="24"/>
          <w:szCs w:val="24"/>
          <w:lang w:val="en-US"/>
        </w:rPr>
      </w:pPr>
    </w:p>
    <w:p w14:paraId="23CBFAAD" w14:textId="77777777" w:rsidR="00C1769A" w:rsidRPr="00D615C2" w:rsidRDefault="00C1769A" w:rsidP="00C1769A">
      <w:pPr>
        <w:pStyle w:val="Bibliography"/>
        <w:jc w:val="both"/>
        <w:rPr>
          <w:noProof/>
          <w:sz w:val="24"/>
          <w:szCs w:val="24"/>
          <w:lang w:val="en-US"/>
        </w:rPr>
      </w:pPr>
      <w:r w:rsidRPr="00D615C2">
        <w:rPr>
          <w:noProof/>
          <w:sz w:val="24"/>
          <w:szCs w:val="24"/>
          <w:lang w:val="en-US"/>
        </w:rPr>
        <w:t xml:space="preserve">Thompson, N., 2016. </w:t>
      </w:r>
      <w:r w:rsidRPr="00D615C2">
        <w:rPr>
          <w:i/>
          <w:iCs/>
          <w:noProof/>
          <w:sz w:val="24"/>
          <w:szCs w:val="24"/>
          <w:lang w:val="en-US"/>
        </w:rPr>
        <w:t xml:space="preserve">Anti-discriminatroy Practice : Equality , diversity and Social Justice. </w:t>
      </w:r>
      <w:r w:rsidRPr="00D615C2">
        <w:rPr>
          <w:noProof/>
          <w:sz w:val="24"/>
          <w:szCs w:val="24"/>
          <w:lang w:val="en-US"/>
        </w:rPr>
        <w:t>6th ed. London: Palgarve.</w:t>
      </w:r>
    </w:p>
    <w:p w14:paraId="635C8175" w14:textId="77777777" w:rsidR="00C1769A" w:rsidRDefault="00C1769A" w:rsidP="00C1769A">
      <w:pPr>
        <w:pStyle w:val="Bibliography"/>
        <w:jc w:val="both"/>
        <w:rPr>
          <w:noProof/>
          <w:sz w:val="24"/>
          <w:szCs w:val="24"/>
          <w:lang w:val="en-US"/>
        </w:rPr>
      </w:pPr>
      <w:r w:rsidRPr="00D615C2">
        <w:rPr>
          <w:noProof/>
          <w:sz w:val="24"/>
          <w:szCs w:val="24"/>
          <w:lang w:val="en-US"/>
        </w:rPr>
        <w:t xml:space="preserve">Turnell, A. &amp; Edwards, S., 1999. </w:t>
      </w:r>
      <w:r w:rsidRPr="00D615C2">
        <w:rPr>
          <w:i/>
          <w:iCs/>
          <w:noProof/>
          <w:sz w:val="24"/>
          <w:szCs w:val="24"/>
          <w:lang w:val="en-US"/>
        </w:rPr>
        <w:t xml:space="preserve">Signs of Safety; A solution and safety orientate approach to child protection casework., </w:t>
      </w:r>
      <w:r w:rsidRPr="00D615C2">
        <w:rPr>
          <w:noProof/>
          <w:sz w:val="24"/>
          <w:szCs w:val="24"/>
          <w:lang w:val="en-US"/>
        </w:rPr>
        <w:t>s.l.: W.W. Norton and Company.</w:t>
      </w:r>
    </w:p>
    <w:p w14:paraId="6EDF5D33" w14:textId="77777777" w:rsidR="00C1769A" w:rsidRPr="00D615C2" w:rsidRDefault="00C1769A" w:rsidP="00C1769A">
      <w:pPr>
        <w:jc w:val="both"/>
        <w:rPr>
          <w:lang w:val="en-US"/>
        </w:rPr>
      </w:pPr>
    </w:p>
    <w:p w14:paraId="0A076112"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UNRC. (2006). The Convention on The Rights Of The Child . [Online] Available on </w:t>
      </w:r>
      <w:hyperlink r:id="rId13" w:history="1">
        <w:r w:rsidRPr="00D615C2">
          <w:rPr>
            <w:rStyle w:val="Hyperlink"/>
            <w:sz w:val="24"/>
            <w:szCs w:val="24"/>
            <w:shd w:val="clear" w:color="auto" w:fill="FFFFFF"/>
          </w:rPr>
          <w:t>www.unicef.org.crc</w:t>
        </w:r>
      </w:hyperlink>
      <w:r w:rsidRPr="00D615C2">
        <w:rPr>
          <w:color w:val="212121"/>
          <w:sz w:val="24"/>
          <w:szCs w:val="24"/>
          <w:shd w:val="clear" w:color="auto" w:fill="FFFFFF"/>
        </w:rPr>
        <w:t>. (Accessed : 21</w:t>
      </w:r>
      <w:r w:rsidRPr="00D615C2">
        <w:rPr>
          <w:color w:val="212121"/>
          <w:sz w:val="24"/>
          <w:szCs w:val="24"/>
          <w:shd w:val="clear" w:color="auto" w:fill="FFFFFF"/>
          <w:vertAlign w:val="superscript"/>
        </w:rPr>
        <w:t>st</w:t>
      </w:r>
      <w:r w:rsidRPr="00D615C2">
        <w:rPr>
          <w:color w:val="212121"/>
          <w:sz w:val="24"/>
          <w:szCs w:val="24"/>
          <w:shd w:val="clear" w:color="auto" w:fill="FFFFFF"/>
        </w:rPr>
        <w:t xml:space="preserve"> January 2023).  </w:t>
      </w:r>
    </w:p>
    <w:p w14:paraId="5823A69C" w14:textId="77777777" w:rsidR="00C1769A" w:rsidRDefault="00C1769A" w:rsidP="00C1769A">
      <w:pPr>
        <w:pStyle w:val="Bibliography"/>
        <w:jc w:val="both"/>
        <w:rPr>
          <w:noProof/>
          <w:sz w:val="24"/>
          <w:szCs w:val="24"/>
          <w:lang w:val="en-US"/>
        </w:rPr>
      </w:pPr>
    </w:p>
    <w:p w14:paraId="6ABB9BEA" w14:textId="433BF9B9" w:rsidR="00C1769A" w:rsidRDefault="00C1769A" w:rsidP="00C1769A">
      <w:pPr>
        <w:pStyle w:val="Bibliography"/>
        <w:jc w:val="both"/>
        <w:rPr>
          <w:noProof/>
          <w:sz w:val="24"/>
          <w:szCs w:val="24"/>
          <w:lang w:val="en-US"/>
        </w:rPr>
      </w:pPr>
      <w:r w:rsidRPr="00D615C2">
        <w:rPr>
          <w:noProof/>
          <w:sz w:val="24"/>
          <w:szCs w:val="24"/>
          <w:lang w:val="en-US"/>
        </w:rPr>
        <w:t xml:space="preserve">Valentina, A. L., LeBlanc, L. A. &amp; Sellers, T. P., 2016. </w:t>
      </w:r>
      <w:r w:rsidRPr="00D615C2">
        <w:rPr>
          <w:i/>
          <w:iCs/>
          <w:noProof/>
          <w:sz w:val="24"/>
          <w:szCs w:val="24"/>
          <w:lang w:val="en-US"/>
        </w:rPr>
        <w:t xml:space="preserve">The Benefits of Group Supervision and a Recomended Structure for Implementation.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http://www.ncbi.nlm.nih.gov/pmc/articles/PM5118</w:t>
      </w:r>
      <w:r w:rsidRPr="00D615C2">
        <w:rPr>
          <w:noProof/>
          <w:sz w:val="24"/>
          <w:szCs w:val="24"/>
          <w:lang w:val="en-US"/>
        </w:rPr>
        <w:br/>
        <w:t>[Accessed 14 February 2023].</w:t>
      </w:r>
    </w:p>
    <w:p w14:paraId="6EE8074B" w14:textId="77777777" w:rsidR="00C1769A" w:rsidRPr="00C1769A" w:rsidRDefault="00C1769A" w:rsidP="00C1769A">
      <w:pPr>
        <w:rPr>
          <w:lang w:val="en-US"/>
        </w:rPr>
      </w:pPr>
    </w:p>
    <w:p w14:paraId="3A5959C4" w14:textId="172D9D54" w:rsidR="00C1769A" w:rsidRDefault="00C1769A" w:rsidP="00C1769A">
      <w:pPr>
        <w:pStyle w:val="Bibliography"/>
        <w:jc w:val="both"/>
        <w:rPr>
          <w:noProof/>
          <w:sz w:val="24"/>
          <w:szCs w:val="24"/>
          <w:lang w:val="en-US"/>
        </w:rPr>
      </w:pPr>
      <w:r w:rsidRPr="00D615C2">
        <w:rPr>
          <w:noProof/>
          <w:sz w:val="24"/>
          <w:szCs w:val="24"/>
          <w:lang w:val="en-US"/>
        </w:rPr>
        <w:t xml:space="preserve">Welsh Government , 2015. </w:t>
      </w:r>
      <w:r w:rsidRPr="00D615C2">
        <w:rPr>
          <w:i/>
          <w:iCs/>
          <w:noProof/>
          <w:sz w:val="24"/>
          <w:szCs w:val="24"/>
          <w:lang w:val="en-US"/>
        </w:rPr>
        <w:t xml:space="preserve">More than just words... Delivering the active offer information pack - social services and social care.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https://www.gov.wales/sites/default/files/publications/2019-04/delivering-the-active-offer-information-pack-socail-services-and-social-care.pdf</w:t>
      </w:r>
      <w:r w:rsidRPr="00D615C2">
        <w:rPr>
          <w:noProof/>
          <w:sz w:val="24"/>
          <w:szCs w:val="24"/>
          <w:lang w:val="en-US"/>
        </w:rPr>
        <w:br/>
        <w:t>[Accessed 14 Feburary 2023].</w:t>
      </w:r>
    </w:p>
    <w:p w14:paraId="4BF96B0B" w14:textId="77777777" w:rsidR="00C1769A" w:rsidRPr="00C1769A" w:rsidRDefault="00C1769A" w:rsidP="00C1769A">
      <w:pPr>
        <w:rPr>
          <w:lang w:val="en-US"/>
        </w:rPr>
      </w:pPr>
    </w:p>
    <w:p w14:paraId="10D5946A" w14:textId="3ADF975E" w:rsidR="00C1769A" w:rsidRDefault="00C1769A" w:rsidP="00C1769A">
      <w:pPr>
        <w:pStyle w:val="Bibliography"/>
        <w:jc w:val="both"/>
        <w:rPr>
          <w:noProof/>
          <w:sz w:val="24"/>
          <w:szCs w:val="24"/>
          <w:lang w:val="en-US"/>
        </w:rPr>
      </w:pPr>
      <w:r w:rsidRPr="00D615C2">
        <w:rPr>
          <w:noProof/>
          <w:sz w:val="24"/>
          <w:szCs w:val="24"/>
          <w:lang w:val="en-US"/>
        </w:rPr>
        <w:t xml:space="preserve">Welsh Government , 2020. </w:t>
      </w:r>
      <w:r w:rsidRPr="00D615C2">
        <w:rPr>
          <w:i/>
          <w:iCs/>
          <w:noProof/>
          <w:sz w:val="24"/>
          <w:szCs w:val="24"/>
          <w:lang w:val="en-US"/>
        </w:rPr>
        <w:t xml:space="preserve">Wales Safeguarding Proceedures; Adults at risk. </w:t>
      </w:r>
      <w:r w:rsidRPr="00D615C2">
        <w:rPr>
          <w:noProof/>
          <w:sz w:val="24"/>
          <w:szCs w:val="24"/>
          <w:lang w:val="en-US"/>
        </w:rPr>
        <w:t xml:space="preserve">[Online] </w:t>
      </w:r>
      <w:r w:rsidRPr="00D615C2">
        <w:rPr>
          <w:noProof/>
          <w:sz w:val="24"/>
          <w:szCs w:val="24"/>
          <w:lang w:val="en-US"/>
        </w:rPr>
        <w:br/>
        <w:t xml:space="preserve">Available at: </w:t>
      </w:r>
      <w:r w:rsidRPr="00D615C2">
        <w:rPr>
          <w:noProof/>
          <w:sz w:val="24"/>
          <w:szCs w:val="24"/>
          <w:u w:val="single"/>
          <w:lang w:val="en-US"/>
        </w:rPr>
        <w:t>http://safeguarding.wales/adu/.</w:t>
      </w:r>
      <w:r w:rsidRPr="00D615C2">
        <w:rPr>
          <w:noProof/>
          <w:sz w:val="24"/>
          <w:szCs w:val="24"/>
          <w:lang w:val="en-US"/>
        </w:rPr>
        <w:br/>
        <w:t>[Accessed 19 February 2023].</w:t>
      </w:r>
    </w:p>
    <w:p w14:paraId="2EBEC020" w14:textId="77777777" w:rsidR="00C1769A" w:rsidRPr="00C1769A" w:rsidRDefault="00C1769A" w:rsidP="00C1769A">
      <w:pPr>
        <w:rPr>
          <w:lang w:val="en-US"/>
        </w:rPr>
      </w:pPr>
    </w:p>
    <w:p w14:paraId="6CAB62AC" w14:textId="6415725B" w:rsidR="00C1769A" w:rsidRDefault="00C1769A" w:rsidP="00C1769A">
      <w:pPr>
        <w:pStyle w:val="Bibliography"/>
        <w:jc w:val="both"/>
        <w:rPr>
          <w:noProof/>
          <w:sz w:val="24"/>
          <w:szCs w:val="24"/>
          <w:lang w:val="en-US"/>
        </w:rPr>
      </w:pPr>
      <w:r w:rsidRPr="00D615C2">
        <w:rPr>
          <w:noProof/>
          <w:sz w:val="24"/>
          <w:szCs w:val="24"/>
          <w:lang w:val="en-US"/>
        </w:rPr>
        <w:t xml:space="preserve">Welsh Government, 2016. </w:t>
      </w:r>
      <w:r w:rsidRPr="00D615C2">
        <w:rPr>
          <w:i/>
          <w:iCs/>
          <w:noProof/>
          <w:sz w:val="24"/>
          <w:szCs w:val="24"/>
          <w:lang w:val="en-US"/>
        </w:rPr>
        <w:t xml:space="preserve">More than just words; Strategic Framework for Welsh Langauge Services in Health , Social Services and Social Care;Annual Report - Year 2, </w:t>
      </w:r>
      <w:r w:rsidRPr="00D615C2">
        <w:rPr>
          <w:noProof/>
          <w:sz w:val="24"/>
          <w:szCs w:val="24"/>
          <w:lang w:val="en-US"/>
        </w:rPr>
        <w:t>s.l.: Welsh Government .</w:t>
      </w:r>
    </w:p>
    <w:p w14:paraId="25D0F6EF" w14:textId="77777777" w:rsidR="00C1769A" w:rsidRPr="00C1769A" w:rsidRDefault="00C1769A" w:rsidP="00C1769A">
      <w:pPr>
        <w:rPr>
          <w:lang w:val="en-US"/>
        </w:rPr>
      </w:pPr>
    </w:p>
    <w:p w14:paraId="05F55B39"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Welsh Government. (2016). Social Services and Wellbeing Act 2014 : Working together to safeguard people . Available at </w:t>
      </w:r>
      <w:hyperlink r:id="rId14" w:history="1">
        <w:r w:rsidRPr="00D615C2">
          <w:rPr>
            <w:rStyle w:val="Hyperlink"/>
            <w:sz w:val="24"/>
            <w:szCs w:val="24"/>
            <w:shd w:val="clear" w:color="auto" w:fill="FFFFFF"/>
          </w:rPr>
          <w:t>https://socialcare.wales.cma_assts/hub-downloads/working_together_to_safeguard_people.pdf</w:t>
        </w:r>
      </w:hyperlink>
      <w:r w:rsidRPr="00D615C2">
        <w:rPr>
          <w:color w:val="212121"/>
          <w:sz w:val="24"/>
          <w:szCs w:val="24"/>
          <w:shd w:val="clear" w:color="auto" w:fill="FFFFFF"/>
        </w:rPr>
        <w:t xml:space="preserve"> (Accessed 7th February 2023). </w:t>
      </w:r>
    </w:p>
    <w:p w14:paraId="30B93B34" w14:textId="77777777" w:rsidR="00C1769A" w:rsidRPr="00D615C2" w:rsidRDefault="00C1769A" w:rsidP="00C1769A">
      <w:pPr>
        <w:jc w:val="both"/>
        <w:rPr>
          <w:color w:val="212121"/>
          <w:sz w:val="24"/>
          <w:szCs w:val="24"/>
          <w:shd w:val="clear" w:color="auto" w:fill="FFFFFF"/>
        </w:rPr>
      </w:pPr>
    </w:p>
    <w:p w14:paraId="4D20F4C9" w14:textId="77777777" w:rsidR="00C1769A" w:rsidRPr="00D615C2"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Welsh Government (2020). Wales Safeguarding Procedures ;Adults at Risk. [online] Available at </w:t>
      </w:r>
      <w:hyperlink r:id="rId15" w:history="1">
        <w:r w:rsidRPr="00D615C2">
          <w:rPr>
            <w:rStyle w:val="Hyperlink"/>
            <w:sz w:val="24"/>
            <w:szCs w:val="24"/>
            <w:shd w:val="clear" w:color="auto" w:fill="FFFFFF"/>
          </w:rPr>
          <w:t>https://safeguarding.wales.adu/</w:t>
        </w:r>
      </w:hyperlink>
      <w:r w:rsidRPr="00D615C2">
        <w:rPr>
          <w:color w:val="212121"/>
          <w:sz w:val="24"/>
          <w:szCs w:val="24"/>
          <w:shd w:val="clear" w:color="auto" w:fill="FFFFFF"/>
        </w:rPr>
        <w:t>. (Accessed : 7</w:t>
      </w:r>
      <w:r w:rsidRPr="00D615C2">
        <w:rPr>
          <w:color w:val="212121"/>
          <w:sz w:val="24"/>
          <w:szCs w:val="24"/>
          <w:shd w:val="clear" w:color="auto" w:fill="FFFFFF"/>
          <w:vertAlign w:val="superscript"/>
        </w:rPr>
        <w:t>th</w:t>
      </w:r>
      <w:r w:rsidRPr="00D615C2">
        <w:rPr>
          <w:color w:val="212121"/>
          <w:sz w:val="24"/>
          <w:szCs w:val="24"/>
          <w:shd w:val="clear" w:color="auto" w:fill="FFFFFF"/>
        </w:rPr>
        <w:t xml:space="preserve"> February 2023).</w:t>
      </w:r>
    </w:p>
    <w:p w14:paraId="045B9405" w14:textId="77777777" w:rsidR="00C1769A" w:rsidRPr="00D615C2" w:rsidRDefault="00C1769A" w:rsidP="00C1769A">
      <w:pPr>
        <w:jc w:val="both"/>
        <w:rPr>
          <w:color w:val="212121"/>
          <w:sz w:val="24"/>
          <w:szCs w:val="24"/>
          <w:shd w:val="clear" w:color="auto" w:fill="FFFFFF"/>
        </w:rPr>
      </w:pPr>
    </w:p>
    <w:p w14:paraId="484A44DB" w14:textId="6D909A19" w:rsidR="00C1769A" w:rsidRDefault="00C1769A" w:rsidP="00C1769A">
      <w:pPr>
        <w:jc w:val="both"/>
        <w:rPr>
          <w:color w:val="212121"/>
          <w:sz w:val="24"/>
          <w:szCs w:val="24"/>
          <w:shd w:val="clear" w:color="auto" w:fill="FFFFFF"/>
        </w:rPr>
      </w:pPr>
      <w:r w:rsidRPr="00D615C2">
        <w:rPr>
          <w:color w:val="212121"/>
          <w:sz w:val="24"/>
          <w:szCs w:val="24"/>
          <w:shd w:val="clear" w:color="auto" w:fill="FFFFFF"/>
        </w:rPr>
        <w:t xml:space="preserve">Working Together to Safeguard Children (2018), A guide to inter-agency working to safeguard and promote the welfare of children. Available at </w:t>
      </w:r>
      <w:hyperlink r:id="rId16" w:history="1">
        <w:r w:rsidRPr="00D615C2">
          <w:rPr>
            <w:rStyle w:val="Hyperlink"/>
            <w:sz w:val="24"/>
            <w:szCs w:val="24"/>
            <w:shd w:val="clear" w:color="auto" w:fill="FFFFFF"/>
          </w:rPr>
          <w:t>https://assets.publishing.services.gov.uk/government/uploads/system/uploads/attachment_data/file/942454/working_together_to_safeguard_children_inter_agency_guidance.pdf</w:t>
        </w:r>
      </w:hyperlink>
      <w:r w:rsidRPr="00D615C2">
        <w:rPr>
          <w:color w:val="212121"/>
          <w:sz w:val="24"/>
          <w:szCs w:val="24"/>
          <w:shd w:val="clear" w:color="auto" w:fill="FFFFFF"/>
        </w:rPr>
        <w:t>. (Accessed : 7</w:t>
      </w:r>
      <w:r w:rsidRPr="00D615C2">
        <w:rPr>
          <w:color w:val="212121"/>
          <w:sz w:val="24"/>
          <w:szCs w:val="24"/>
          <w:shd w:val="clear" w:color="auto" w:fill="FFFFFF"/>
          <w:vertAlign w:val="superscript"/>
        </w:rPr>
        <w:t>th</w:t>
      </w:r>
      <w:r w:rsidRPr="00D615C2">
        <w:rPr>
          <w:color w:val="212121"/>
          <w:sz w:val="24"/>
          <w:szCs w:val="24"/>
          <w:shd w:val="clear" w:color="auto" w:fill="FFFFFF"/>
        </w:rPr>
        <w:t xml:space="preserve"> February 2023). </w:t>
      </w:r>
    </w:p>
    <w:p w14:paraId="5F74A272" w14:textId="77777777" w:rsidR="00C1769A" w:rsidRPr="00D615C2" w:rsidRDefault="00C1769A" w:rsidP="00C1769A">
      <w:pPr>
        <w:jc w:val="both"/>
        <w:rPr>
          <w:color w:val="212121"/>
          <w:sz w:val="24"/>
          <w:szCs w:val="24"/>
          <w:shd w:val="clear" w:color="auto" w:fill="FFFFFF"/>
        </w:rPr>
      </w:pPr>
    </w:p>
    <w:p w14:paraId="64405282" w14:textId="01987A00" w:rsidR="00C1769A" w:rsidRDefault="00C1769A" w:rsidP="00C1769A">
      <w:pPr>
        <w:pStyle w:val="Bibliography"/>
        <w:jc w:val="both"/>
        <w:rPr>
          <w:noProof/>
          <w:sz w:val="24"/>
          <w:szCs w:val="24"/>
          <w:lang w:val="en-US"/>
        </w:rPr>
      </w:pPr>
      <w:r w:rsidRPr="00D615C2">
        <w:rPr>
          <w:noProof/>
          <w:sz w:val="24"/>
          <w:szCs w:val="24"/>
          <w:lang w:val="en-US"/>
        </w:rPr>
        <w:t xml:space="preserve">Welsh Langauge (Wales) Measure , 2011. [Online] </w:t>
      </w:r>
      <w:r w:rsidRPr="00D615C2">
        <w:rPr>
          <w:noProof/>
          <w:sz w:val="24"/>
          <w:szCs w:val="24"/>
          <w:lang w:val="en-US"/>
        </w:rPr>
        <w:br/>
        <w:t xml:space="preserve">Available at: </w:t>
      </w:r>
      <w:r w:rsidRPr="00D615C2">
        <w:rPr>
          <w:noProof/>
          <w:sz w:val="24"/>
          <w:szCs w:val="24"/>
          <w:u w:val="single"/>
          <w:lang w:val="en-US"/>
        </w:rPr>
        <w:t xml:space="preserve">https://www.legislation.gov.uk/mwa/2011/1/contents/enacted. </w:t>
      </w:r>
      <w:r w:rsidRPr="00D615C2">
        <w:rPr>
          <w:noProof/>
          <w:sz w:val="24"/>
          <w:szCs w:val="24"/>
          <w:lang w:val="en-US"/>
        </w:rPr>
        <w:br/>
        <w:t>[Accessed 14 February 2023].</w:t>
      </w:r>
    </w:p>
    <w:p w14:paraId="518D1117" w14:textId="77777777" w:rsidR="00C1769A" w:rsidRPr="00C1769A" w:rsidRDefault="00C1769A" w:rsidP="00C1769A">
      <w:pPr>
        <w:rPr>
          <w:lang w:val="en-US"/>
        </w:rPr>
      </w:pPr>
    </w:p>
    <w:p w14:paraId="12AA33F9" w14:textId="75BC8C49" w:rsidR="00C1769A" w:rsidRDefault="00C1769A" w:rsidP="00C1769A">
      <w:pPr>
        <w:pStyle w:val="Bibliography"/>
        <w:jc w:val="both"/>
        <w:rPr>
          <w:noProof/>
          <w:sz w:val="24"/>
          <w:szCs w:val="24"/>
          <w:lang w:val="en-US"/>
        </w:rPr>
      </w:pPr>
      <w:r w:rsidRPr="00D615C2">
        <w:rPr>
          <w:noProof/>
          <w:sz w:val="24"/>
          <w:szCs w:val="24"/>
          <w:lang w:val="en-US"/>
        </w:rPr>
        <w:t xml:space="preserve">Williams,C, 2011. Understanding Devolution.In C , Williams. </w:t>
      </w:r>
      <w:r w:rsidRPr="00D615C2">
        <w:rPr>
          <w:i/>
          <w:iCs/>
          <w:noProof/>
          <w:sz w:val="24"/>
          <w:szCs w:val="24"/>
          <w:lang w:val="en-US"/>
        </w:rPr>
        <w:t xml:space="preserve">Social Policy for Social Welfare in a Devolved Wales , </w:t>
      </w:r>
      <w:r w:rsidRPr="00D615C2">
        <w:rPr>
          <w:noProof/>
          <w:sz w:val="24"/>
          <w:szCs w:val="24"/>
          <w:lang w:val="en-US"/>
        </w:rPr>
        <w:t>pp. 3-19.</w:t>
      </w:r>
    </w:p>
    <w:p w14:paraId="5D5EB0D9" w14:textId="77777777" w:rsidR="00C1769A" w:rsidRPr="00C1769A" w:rsidRDefault="00C1769A" w:rsidP="00C1769A">
      <w:pPr>
        <w:rPr>
          <w:lang w:val="en-US"/>
        </w:rPr>
      </w:pPr>
    </w:p>
    <w:p w14:paraId="1F5463DC" w14:textId="26989CC5" w:rsidR="00EB695F" w:rsidRDefault="00C1769A" w:rsidP="00C1769A">
      <w:pPr>
        <w:jc w:val="both"/>
        <w:rPr>
          <w:sz w:val="24"/>
          <w:szCs w:val="24"/>
        </w:rPr>
      </w:pPr>
      <w:r w:rsidRPr="00D615C2">
        <w:rPr>
          <w:bCs/>
          <w:noProof/>
          <w:sz w:val="24"/>
          <w:szCs w:val="24"/>
        </w:rPr>
        <w:fldChar w:fldCharType="end"/>
      </w:r>
      <w:r w:rsidRPr="00D615C2">
        <w:rPr>
          <w:sz w:val="24"/>
          <w:szCs w:val="24"/>
        </w:rPr>
        <w:t xml:space="preserve">World Health Organisation. (2010). </w:t>
      </w:r>
      <w:r w:rsidRPr="00D615C2">
        <w:rPr>
          <w:i/>
          <w:sz w:val="24"/>
          <w:szCs w:val="24"/>
        </w:rPr>
        <w:t xml:space="preserve">Framework for action on inter -professional education and collaborative practice. </w:t>
      </w:r>
      <w:r w:rsidRPr="00D615C2">
        <w:rPr>
          <w:sz w:val="24"/>
          <w:szCs w:val="24"/>
        </w:rPr>
        <w:t>Geneva: World Health Organisation.</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D6E6A9A" w:rsidR="00E559CE" w:rsidRPr="00B17FA0" w:rsidRDefault="00515FE5" w:rsidP="00B94443">
            <w:pPr>
              <w:jc w:val="both"/>
              <w:rPr>
                <w:sz w:val="24"/>
                <w:szCs w:val="24"/>
              </w:rPr>
            </w:pPr>
            <w:r>
              <w:rPr>
                <w:sz w:val="24"/>
                <w:szCs w:val="24"/>
              </w:rPr>
              <w:t>23/3/2022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62585A7" w:rsidR="00E559CE" w:rsidRPr="00B17FA0" w:rsidRDefault="00515FE5" w:rsidP="00B94443">
            <w:pPr>
              <w:jc w:val="both"/>
              <w:rPr>
                <w:sz w:val="24"/>
                <w:szCs w:val="24"/>
              </w:rPr>
            </w:pPr>
            <w:r>
              <w:rPr>
                <w:sz w:val="24"/>
                <w:szCs w:val="24"/>
              </w:rPr>
              <w:t>17/05/2022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F3609F0" w:rsidR="00E559CE" w:rsidRPr="00B17FA0" w:rsidRDefault="00515FE5" w:rsidP="00B94443">
            <w:pPr>
              <w:jc w:val="both"/>
              <w:rPr>
                <w:sz w:val="24"/>
                <w:szCs w:val="24"/>
              </w:rPr>
            </w:pPr>
            <w:r>
              <w:rPr>
                <w:sz w:val="24"/>
                <w:szCs w:val="24"/>
              </w:rPr>
              <w:t>12/07/2022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E380AB8" w:rsidR="00E559CE" w:rsidRPr="00B17FA0" w:rsidRDefault="00515FE5" w:rsidP="00B94443">
            <w:pPr>
              <w:jc w:val="both"/>
              <w:rPr>
                <w:sz w:val="24"/>
                <w:szCs w:val="24"/>
              </w:rPr>
            </w:pPr>
            <w:r>
              <w:rPr>
                <w:sz w:val="24"/>
                <w:szCs w:val="24"/>
              </w:rPr>
              <w:t>15/11/2022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FF048A" w:rsidRPr="008B28E7" w14:paraId="3DA641F0" w14:textId="77777777" w:rsidTr="00D3203C">
        <w:tc>
          <w:tcPr>
            <w:tcW w:w="10070" w:type="dxa"/>
          </w:tcPr>
          <w:p w14:paraId="51CBDD31" w14:textId="77777777" w:rsidR="00FF048A" w:rsidRDefault="00FF048A" w:rsidP="00FF048A">
            <w:pPr>
              <w:jc w:val="both"/>
              <w:rPr>
                <w:color w:val="auto"/>
                <w:sz w:val="24"/>
                <w:szCs w:val="24"/>
              </w:rPr>
            </w:pPr>
            <w:r>
              <w:rPr>
                <w:color w:val="auto"/>
                <w:sz w:val="24"/>
                <w:szCs w:val="24"/>
              </w:rPr>
              <w:t>I have known Kerrie in a work capacity for a number of years now, first in a non-social work qualified role within adult care and then since qualifying and throughout her first year in practice and now her CPEL.  Throughout this time I have had the pleasure of seeing Kerrie develop as a professional in both her skills and confidence.  Kerrie has always strived and worked hard to achieve professional growth and development and also for what is right for those with whom she works in a professional capacity.</w:t>
            </w:r>
          </w:p>
          <w:p w14:paraId="14F18C1A" w14:textId="77777777" w:rsidR="00FF048A" w:rsidRDefault="00FF048A" w:rsidP="00FF048A">
            <w:pPr>
              <w:jc w:val="both"/>
              <w:rPr>
                <w:color w:val="auto"/>
                <w:sz w:val="24"/>
                <w:szCs w:val="24"/>
              </w:rPr>
            </w:pPr>
          </w:p>
          <w:p w14:paraId="1198791F" w14:textId="77777777" w:rsidR="00FF048A" w:rsidRDefault="00FF048A" w:rsidP="00FF048A">
            <w:pPr>
              <w:jc w:val="both"/>
              <w:rPr>
                <w:color w:val="auto"/>
                <w:sz w:val="24"/>
                <w:szCs w:val="24"/>
              </w:rPr>
            </w:pPr>
            <w:r>
              <w:rPr>
                <w:color w:val="auto"/>
                <w:sz w:val="24"/>
                <w:szCs w:val="24"/>
              </w:rPr>
              <w:t xml:space="preserve">Throughout her CPEL qualification Kerrie has worked within the Hospital discharge team, a team that works with wider health professionals on a daily basis in order to safely assess and discharge patients.  Whilst working with health professionals, this can be a supportive and positive relationship with shared goals and aims for the patient, joint working with trusting relationships and networks being developed.  It can also be a challenging and difficult relationship when there is disagreement around a plan or funding decision or simply where a Medical v’s Social approach is applied.  Similar challenges can exist with families and carers where there is conflict and a difference in opinion.  Kerrie has formulated positive and strong relationships with the health professionals she works with on a daily basis, some of whom we are integrated with and share an office space.  Kerrie equally forms positive relationships with the people and families she works with, conducting herself in a professional way, which is timely and efficient and supports mutual respect and discussions through positive communication and core value base.  Kerrie is a Welsh speaker and has supported her own cases and others within the authority, ensuring timely and appropriate assessment for particularly complex and difficult situations such as safeguarding.  However, there are times where relationships with other professionals or people and families can be challenging and where opinions may differ in regards to a discharge plan or in the hospital setting due to the length of time something may be taking.  It can involve a need to assertive and resilient and importantly to communicate effectively and positively with others to ensure there is mutual understanding and respect for what is needed, this may include being compliant and legal in our practice around mental capacity or that a safeguarding issue is addressed safely.  Challenging and offering this information can be difficult and daunting for newly qualified staff but is something I have seen develop in Kerrie.  Early in her practice Kerrie would seek out advice, reassurance and support to respond to health staff. It is evident now and following Covid that continued case work exposure and in some ways a change in working practice has in helped develop Kerrie’s confidence, autonomy and resilience.  There have been times when Kerrie has had to make decisions without support and through each case and experience, Kerrie has grown her skills, competence and confidence with a marked reduction in the need to seek out advice and reassurance, and making use of opportunities in supervision to discuss and reflect on practice and decision making.  This development in Kerrie has also been supported through ongoing supervision and mentoring, as well as through shadowing opportunities and some training around capacity and Best Interests which affirm and reinforce compliance and process.  I am sure the home working through Covid did also seek to “stretch” Kerrie from her comfort zone of office working surrounded by the MDT, to that of clear decision making and analysing risk and need independently. </w:t>
            </w:r>
          </w:p>
          <w:p w14:paraId="216B4C2B" w14:textId="77777777" w:rsidR="00FF048A" w:rsidRDefault="00FF048A" w:rsidP="00FF048A">
            <w:pPr>
              <w:jc w:val="both"/>
              <w:rPr>
                <w:color w:val="auto"/>
                <w:sz w:val="24"/>
                <w:szCs w:val="24"/>
              </w:rPr>
            </w:pPr>
          </w:p>
          <w:p w14:paraId="2C55C00D" w14:textId="77777777" w:rsidR="00FF048A" w:rsidRDefault="00FF048A" w:rsidP="00FF048A">
            <w:pPr>
              <w:jc w:val="both"/>
              <w:rPr>
                <w:color w:val="auto"/>
                <w:sz w:val="24"/>
                <w:szCs w:val="24"/>
              </w:rPr>
            </w:pPr>
            <w:r>
              <w:rPr>
                <w:color w:val="auto"/>
                <w:sz w:val="24"/>
                <w:szCs w:val="24"/>
              </w:rPr>
              <w:t xml:space="preserve">It is evident from her case work there has been a progression in complexity of cases that have necessitated clear decision making and analysis, both cases around mental capacity and safeguarding examples have shown Kerrie has developed her skills, competence, confidence and through supervision and mentoring, reflection on case work has continued to expand and improve her practice and confidence.  </w:t>
            </w:r>
          </w:p>
          <w:p w14:paraId="70B56F90" w14:textId="77777777" w:rsidR="00FF048A" w:rsidRDefault="00FF048A" w:rsidP="00FF048A">
            <w:pPr>
              <w:jc w:val="both"/>
              <w:rPr>
                <w:color w:val="auto"/>
                <w:sz w:val="24"/>
                <w:szCs w:val="24"/>
              </w:rPr>
            </w:pPr>
          </w:p>
          <w:p w14:paraId="7B85D408" w14:textId="77777777" w:rsidR="00FF048A" w:rsidRDefault="00FF048A" w:rsidP="00FF048A">
            <w:pPr>
              <w:jc w:val="both"/>
              <w:rPr>
                <w:color w:val="auto"/>
                <w:sz w:val="24"/>
                <w:szCs w:val="24"/>
              </w:rPr>
            </w:pPr>
            <w:r>
              <w:rPr>
                <w:color w:val="auto"/>
                <w:sz w:val="24"/>
                <w:szCs w:val="24"/>
              </w:rPr>
              <w:t xml:space="preserve">I have also been witness to some of this work and how Kerrie has worked hard to achieve the goals for a complex patient, considering many barriers and also risks around safeguarding.  Kerrie did so, whilst clearly understanding and ensuring compliance with legislation and fully embracing approaches such as signs of safety, which have enhanced the effectiveness of her work and interventions and aided her confidence and trust in her analysis.   </w:t>
            </w:r>
          </w:p>
          <w:p w14:paraId="58242653" w14:textId="77777777" w:rsidR="00FF048A" w:rsidRDefault="00FF048A" w:rsidP="00FF048A">
            <w:pPr>
              <w:jc w:val="both"/>
              <w:rPr>
                <w:color w:val="auto"/>
                <w:sz w:val="24"/>
                <w:szCs w:val="24"/>
              </w:rPr>
            </w:pPr>
          </w:p>
          <w:p w14:paraId="7DDF1BE2" w14:textId="77777777" w:rsidR="00FF048A" w:rsidRDefault="00FF048A" w:rsidP="00FF048A">
            <w:pPr>
              <w:jc w:val="both"/>
              <w:rPr>
                <w:color w:val="auto"/>
                <w:sz w:val="24"/>
                <w:szCs w:val="24"/>
              </w:rPr>
            </w:pPr>
            <w:r>
              <w:rPr>
                <w:color w:val="auto"/>
                <w:sz w:val="24"/>
                <w:szCs w:val="24"/>
              </w:rPr>
              <w:t>Kerrie has become a “go to” person in the team, showing her growth over the last 12 months and more, highlighting the increased knowledge and competence in her practice but also her ability to communicate and support others whether this be other professionals, peers or the people and families she is working with.  I think Kerrie will continue to grow and develop as an autonomous practitioner and I can see her becoming a mentor and supervisor in her own right.</w:t>
            </w:r>
          </w:p>
          <w:p w14:paraId="733DB638" w14:textId="77777777" w:rsidR="00FF048A" w:rsidRDefault="00FF048A" w:rsidP="00FF048A">
            <w:pPr>
              <w:jc w:val="both"/>
              <w:rPr>
                <w:color w:val="auto"/>
                <w:sz w:val="24"/>
                <w:szCs w:val="24"/>
              </w:rPr>
            </w:pPr>
          </w:p>
          <w:p w14:paraId="21846BC5" w14:textId="77777777" w:rsidR="00FF048A" w:rsidRDefault="00FF048A" w:rsidP="00FF048A">
            <w:pPr>
              <w:jc w:val="both"/>
              <w:rPr>
                <w:color w:val="auto"/>
                <w:sz w:val="24"/>
                <w:szCs w:val="24"/>
              </w:rPr>
            </w:pPr>
          </w:p>
          <w:p w14:paraId="737A80A5" w14:textId="77777777" w:rsidR="00FF048A" w:rsidRPr="008B28E7" w:rsidRDefault="00FF048A" w:rsidP="00FF048A">
            <w:pPr>
              <w:jc w:val="both"/>
              <w:rPr>
                <w:color w:val="auto"/>
                <w:sz w:val="24"/>
                <w:szCs w:val="24"/>
              </w:rPr>
            </w:pPr>
          </w:p>
        </w:tc>
      </w:tr>
      <w:tr w:rsidR="00FF048A" w:rsidRPr="008B28E7" w14:paraId="4978C34C" w14:textId="77777777" w:rsidTr="00D3203C">
        <w:tc>
          <w:tcPr>
            <w:tcW w:w="10070" w:type="dxa"/>
          </w:tcPr>
          <w:p w14:paraId="00940462" w14:textId="38E90E15" w:rsidR="00FF048A" w:rsidRDefault="00FF048A" w:rsidP="00FF048A">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3B9F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D544F">
        <w:rPr>
          <w:b/>
          <w:sz w:val="24"/>
          <w:szCs w:val="24"/>
        </w:rPr>
        <w:t xml:space="preserve">Kerrie McIntosh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84B4B6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D544F">
        <w:rPr>
          <w:b/>
          <w:sz w:val="24"/>
          <w:szCs w:val="24"/>
        </w:rPr>
        <w:t>1001651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35D457B" w:rsidR="004923DA" w:rsidRPr="008B28E7" w:rsidRDefault="004923DA" w:rsidP="00FD544F">
      <w:pPr>
        <w:pBdr>
          <w:top w:val="single" w:sz="6" w:space="1" w:color="auto"/>
          <w:left w:val="single" w:sz="6" w:space="1" w:color="auto"/>
          <w:bottom w:val="single" w:sz="6" w:space="1" w:color="auto"/>
          <w:right w:val="single" w:sz="6" w:space="1" w:color="auto"/>
        </w:pBdr>
        <w:rPr>
          <w:b/>
          <w:sz w:val="24"/>
          <w:szCs w:val="24"/>
        </w:rPr>
      </w:pPr>
      <w:r w:rsidRPr="008B28E7">
        <w:rPr>
          <w:b/>
          <w:sz w:val="24"/>
          <w:szCs w:val="24"/>
        </w:rPr>
        <w:t>Address for Correspondence:</w:t>
      </w:r>
      <w:r w:rsidR="00FD544F">
        <w:rPr>
          <w:b/>
          <w:sz w:val="24"/>
          <w:szCs w:val="24"/>
        </w:rPr>
        <w:t xml:space="preserve"> Cae Castan, Maes Hafre , Eglwyswrw , Pembrokeshire,SA41 3SH</w:t>
      </w:r>
    </w:p>
    <w:p w14:paraId="77A72D30" w14:textId="77777777" w:rsidR="004923DA" w:rsidRPr="008B28E7" w:rsidRDefault="004923DA" w:rsidP="00FD544F">
      <w:pPr>
        <w:pBdr>
          <w:top w:val="single" w:sz="6" w:space="1" w:color="auto"/>
          <w:left w:val="single" w:sz="6" w:space="1" w:color="auto"/>
          <w:bottom w:val="single" w:sz="6" w:space="1" w:color="auto"/>
          <w:right w:val="single" w:sz="6" w:space="1" w:color="auto"/>
        </w:pBdr>
        <w:rPr>
          <w:b/>
          <w:sz w:val="24"/>
          <w:szCs w:val="24"/>
        </w:rPr>
      </w:pPr>
    </w:p>
    <w:p w14:paraId="054646DD" w14:textId="12BBE9C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D544F">
        <w:rPr>
          <w:b/>
          <w:sz w:val="24"/>
          <w:szCs w:val="24"/>
        </w:rPr>
        <w:t>07532174074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77FD8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D544F">
        <w:rPr>
          <w:b/>
          <w:sz w:val="24"/>
          <w:szCs w:val="24"/>
        </w:rPr>
        <w:t xml:space="preserve"> kerrietrim@hotmail.com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6525D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D544F">
        <w:rPr>
          <w:b/>
          <w:sz w:val="24"/>
          <w:szCs w:val="24"/>
        </w:rPr>
        <w:t xml:space="preserve"> 02/09/2019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139BA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D544F">
        <w:rPr>
          <w:b/>
          <w:sz w:val="24"/>
          <w:szCs w:val="24"/>
        </w:rPr>
        <w:t xml:space="preserve"> 26/11/2019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28A2DB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D544F">
        <w:rPr>
          <w:b/>
          <w:sz w:val="24"/>
          <w:szCs w:val="24"/>
        </w:rPr>
        <w:t xml:space="preserve"> Pembrokeshire County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79A481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D544F" w:rsidRPr="00FD544F">
        <w:rPr>
          <w:b/>
          <w:sz w:val="24"/>
          <w:szCs w:val="24"/>
        </w:rPr>
        <w:t xml:space="preserve"> </w:t>
      </w:r>
      <w:r w:rsidR="00FD544F">
        <w:rPr>
          <w:b/>
          <w:sz w:val="24"/>
          <w:szCs w:val="24"/>
        </w:rPr>
        <w:t xml:space="preserve">Annie Easton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D7C8DE" w14:textId="1441DA59" w:rsidR="00FD544F"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FD544F" w:rsidRPr="00FD544F">
        <w:rPr>
          <w:b/>
          <w:sz w:val="24"/>
          <w:szCs w:val="24"/>
        </w:rPr>
        <w:t xml:space="preserve"> </w:t>
      </w:r>
      <w:r w:rsidR="00FD544F">
        <w:rPr>
          <w:b/>
          <w:sz w:val="24"/>
          <w:szCs w:val="24"/>
        </w:rPr>
        <w:t>County Hall, Haverfordwest, SA61 1TP</w:t>
      </w: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81174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FD544F" w:rsidRPr="00FD544F">
        <w:rPr>
          <w:b/>
          <w:sz w:val="24"/>
          <w:szCs w:val="24"/>
        </w:rPr>
        <w:t xml:space="preserve"> </w:t>
      </w:r>
      <w:r w:rsidR="00FD544F">
        <w:rPr>
          <w:b/>
          <w:sz w:val="24"/>
          <w:szCs w:val="24"/>
        </w:rPr>
        <w:t>01437 776086</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6A862F" w14:textId="77777777" w:rsidR="00FD544F"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D544F">
        <w:rPr>
          <w:b/>
          <w:sz w:val="24"/>
          <w:szCs w:val="24"/>
        </w:rPr>
        <w:t>Annie-Louise.Easton@pembrokeshire.gov.uk</w:t>
      </w: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437452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FD544F">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BBC4B8" w14:textId="45768961" w:rsidR="00FD544F" w:rsidRPr="008B28E7"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D544F" w:rsidRPr="00FD544F">
        <w:rPr>
          <w:b/>
          <w:sz w:val="24"/>
          <w:szCs w:val="24"/>
        </w:rPr>
        <w:t xml:space="preserve"> </w:t>
      </w:r>
      <w:r w:rsidR="00FD544F">
        <w:rPr>
          <w:b/>
          <w:sz w:val="24"/>
          <w:szCs w:val="24"/>
        </w:rPr>
        <w:t xml:space="preserve">Sallie Arthur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89CF8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D544F" w:rsidRPr="00FD544F">
        <w:rPr>
          <w:b/>
          <w:sz w:val="24"/>
          <w:szCs w:val="24"/>
        </w:rPr>
        <w:t xml:space="preserve"> </w:t>
      </w:r>
      <w:r w:rsidR="00FD544F">
        <w:rPr>
          <w:b/>
          <w:sz w:val="24"/>
          <w:szCs w:val="24"/>
        </w:rPr>
        <w:t>County Hall, Haverfordwest, SA61 1TP</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8495F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D544F" w:rsidRPr="00FD544F">
        <w:rPr>
          <w:b/>
          <w:sz w:val="24"/>
          <w:szCs w:val="24"/>
        </w:rPr>
        <w:t xml:space="preserve"> </w:t>
      </w:r>
      <w:r w:rsidR="00FD544F">
        <w:rPr>
          <w:b/>
          <w:sz w:val="24"/>
          <w:szCs w:val="24"/>
        </w:rPr>
        <w:t>01437 771851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33C6D41" w14:textId="30381B79" w:rsidR="00FD544F" w:rsidRPr="008B28E7" w:rsidRDefault="004923DA" w:rsidP="00FD544F">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D544F" w:rsidRPr="00FD544F">
        <w:rPr>
          <w:b/>
          <w:sz w:val="24"/>
          <w:szCs w:val="24"/>
        </w:rPr>
        <w:t xml:space="preserve"> </w:t>
      </w:r>
      <w:r w:rsidR="00FD544F">
        <w:rPr>
          <w:b/>
          <w:sz w:val="24"/>
          <w:szCs w:val="24"/>
        </w:rPr>
        <w:t>Sallie.Arthur@pembrokeshire.gov.uk</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332EDE51" w14:textId="77777777" w:rsidR="00FD544F" w:rsidRPr="008B28E7" w:rsidRDefault="00FD544F" w:rsidP="00FD544F">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813A105" w14:textId="77777777" w:rsidR="00FD544F" w:rsidRPr="008B28E7" w:rsidRDefault="00FD544F" w:rsidP="00FD544F">
            <w:pPr>
              <w:jc w:val="both"/>
              <w:rPr>
                <w:b/>
                <w:sz w:val="24"/>
                <w:szCs w:val="24"/>
              </w:rPr>
            </w:pPr>
          </w:p>
          <w:p w14:paraId="1414FD42" w14:textId="77777777" w:rsidR="00FD544F" w:rsidRDefault="00FD544F" w:rsidP="00FD544F">
            <w:pPr>
              <w:jc w:val="both"/>
              <w:rPr>
                <w:b/>
                <w:sz w:val="24"/>
                <w:szCs w:val="24"/>
              </w:rPr>
            </w:pPr>
            <w:r w:rsidRPr="008B28E7">
              <w:rPr>
                <w:b/>
                <w:sz w:val="24"/>
                <w:szCs w:val="24"/>
              </w:rPr>
              <w:t>Name:</w:t>
            </w:r>
            <w:r>
              <w:rPr>
                <w:b/>
                <w:sz w:val="24"/>
                <w:szCs w:val="24"/>
              </w:rPr>
              <w:t xml:space="preserve"> Sharon John </w:t>
            </w:r>
          </w:p>
          <w:p w14:paraId="0444888C" w14:textId="77777777" w:rsidR="00FD544F" w:rsidRPr="008B28E7" w:rsidRDefault="00FD544F" w:rsidP="00FD544F">
            <w:pPr>
              <w:jc w:val="both"/>
              <w:rPr>
                <w:b/>
                <w:sz w:val="24"/>
                <w:szCs w:val="24"/>
              </w:rPr>
            </w:pPr>
          </w:p>
          <w:p w14:paraId="543725D8" w14:textId="77777777" w:rsidR="00FD544F" w:rsidRDefault="00FD544F" w:rsidP="00FD544F">
            <w:pPr>
              <w:jc w:val="both"/>
              <w:rPr>
                <w:b/>
                <w:sz w:val="24"/>
                <w:szCs w:val="24"/>
              </w:rPr>
            </w:pPr>
            <w:r w:rsidRPr="008B28E7">
              <w:rPr>
                <w:b/>
                <w:sz w:val="24"/>
                <w:szCs w:val="24"/>
              </w:rPr>
              <w:t xml:space="preserve">Work Address: </w:t>
            </w:r>
            <w:r>
              <w:rPr>
                <w:b/>
                <w:sz w:val="24"/>
                <w:szCs w:val="24"/>
              </w:rPr>
              <w:t>County Hall, Haverfordwest, SA61 1TP</w:t>
            </w:r>
          </w:p>
          <w:p w14:paraId="62B3B824" w14:textId="77777777" w:rsidR="00FD544F" w:rsidRPr="008B28E7" w:rsidRDefault="00FD544F" w:rsidP="00FD544F">
            <w:pPr>
              <w:jc w:val="both"/>
              <w:rPr>
                <w:b/>
                <w:sz w:val="24"/>
                <w:szCs w:val="24"/>
              </w:rPr>
            </w:pPr>
          </w:p>
          <w:p w14:paraId="23AC33C4" w14:textId="77777777" w:rsidR="00FD544F" w:rsidRPr="008B28E7" w:rsidRDefault="00FD544F" w:rsidP="00FD544F">
            <w:pPr>
              <w:jc w:val="both"/>
              <w:rPr>
                <w:b/>
                <w:sz w:val="24"/>
                <w:szCs w:val="24"/>
              </w:rPr>
            </w:pPr>
            <w:r w:rsidRPr="008B28E7">
              <w:rPr>
                <w:b/>
                <w:sz w:val="24"/>
                <w:szCs w:val="24"/>
              </w:rPr>
              <w:t>Professional Qualification and date of qualification:</w:t>
            </w:r>
            <w:r>
              <w:rPr>
                <w:b/>
                <w:sz w:val="24"/>
                <w:szCs w:val="24"/>
              </w:rPr>
              <w:t xml:space="preserve"> BA (Hons) in Social Work. Qualified Social Worker - </w:t>
            </w:r>
          </w:p>
          <w:p w14:paraId="204AB541" w14:textId="77777777" w:rsidR="00FD544F" w:rsidRDefault="00FD544F" w:rsidP="00FD544F">
            <w:pPr>
              <w:jc w:val="both"/>
              <w:rPr>
                <w:b/>
                <w:sz w:val="24"/>
                <w:szCs w:val="24"/>
              </w:rPr>
            </w:pPr>
          </w:p>
          <w:p w14:paraId="6D184A4A" w14:textId="77777777" w:rsidR="00FD544F" w:rsidRDefault="00FD544F" w:rsidP="00FD544F">
            <w:pPr>
              <w:jc w:val="both"/>
              <w:rPr>
                <w:b/>
                <w:sz w:val="24"/>
                <w:szCs w:val="24"/>
              </w:rPr>
            </w:pPr>
            <w:r>
              <w:rPr>
                <w:b/>
                <w:sz w:val="24"/>
                <w:szCs w:val="24"/>
              </w:rPr>
              <w:t>T</w:t>
            </w:r>
            <w:r w:rsidRPr="008B28E7">
              <w:rPr>
                <w:b/>
                <w:sz w:val="24"/>
                <w:szCs w:val="24"/>
              </w:rPr>
              <w:t>elephone number:</w:t>
            </w:r>
            <w:r>
              <w:rPr>
                <w:b/>
                <w:sz w:val="24"/>
                <w:szCs w:val="24"/>
              </w:rPr>
              <w:t xml:space="preserve"> 01437 775617</w:t>
            </w:r>
          </w:p>
          <w:p w14:paraId="57E6E441" w14:textId="77777777" w:rsidR="00FD544F" w:rsidRDefault="00FD544F" w:rsidP="00FD544F">
            <w:pPr>
              <w:jc w:val="both"/>
              <w:rPr>
                <w:b/>
                <w:sz w:val="24"/>
                <w:szCs w:val="24"/>
              </w:rPr>
            </w:pPr>
          </w:p>
          <w:p w14:paraId="4FCF76B1" w14:textId="77777777" w:rsidR="00FD544F" w:rsidRPr="008B28E7" w:rsidRDefault="00FD544F" w:rsidP="00FD544F">
            <w:pPr>
              <w:jc w:val="both"/>
              <w:rPr>
                <w:b/>
                <w:sz w:val="24"/>
                <w:szCs w:val="24"/>
              </w:rPr>
            </w:pPr>
            <w:r>
              <w:rPr>
                <w:b/>
                <w:sz w:val="24"/>
                <w:szCs w:val="24"/>
              </w:rPr>
              <w:t>Email address: Sharon.John@pembrokeshire.gov.uk</w:t>
            </w:r>
          </w:p>
          <w:p w14:paraId="4346D2ED" w14:textId="06735919" w:rsidR="00B17FA0" w:rsidRPr="00FD544F" w:rsidRDefault="00B17FA0" w:rsidP="00FD544F">
            <w:pPr>
              <w:jc w:val="both"/>
              <w:rPr>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6C323E42" w14:textId="1BCDD72B" w:rsidR="00830DD1" w:rsidRDefault="00830DD1" w:rsidP="00830DD1">
      <w:pPr>
        <w:rPr>
          <w:sz w:val="28"/>
          <w:szCs w:val="28"/>
        </w:rPr>
      </w:pPr>
    </w:p>
    <w:p w14:paraId="42C4409F" w14:textId="0DC73583" w:rsidR="00FD544F" w:rsidRDefault="00FD544F" w:rsidP="00830DD1">
      <w:pPr>
        <w:rPr>
          <w:sz w:val="28"/>
          <w:szCs w:val="28"/>
        </w:rPr>
      </w:pPr>
    </w:p>
    <w:p w14:paraId="2E5C95C4" w14:textId="2B8ACC6D" w:rsidR="00FD544F" w:rsidRDefault="00FD544F" w:rsidP="00830DD1">
      <w:pPr>
        <w:rPr>
          <w:sz w:val="28"/>
          <w:szCs w:val="28"/>
        </w:rPr>
      </w:pPr>
    </w:p>
    <w:p w14:paraId="06D13BDB" w14:textId="6654877A" w:rsidR="00FD544F" w:rsidRDefault="00FD544F" w:rsidP="00830DD1">
      <w:pPr>
        <w:rPr>
          <w:sz w:val="28"/>
          <w:szCs w:val="28"/>
        </w:rPr>
      </w:pPr>
    </w:p>
    <w:p w14:paraId="53DE3A7F" w14:textId="0E1F9A07" w:rsidR="00FD544F" w:rsidRDefault="00FD544F" w:rsidP="00830DD1">
      <w:pPr>
        <w:rPr>
          <w:sz w:val="28"/>
          <w:szCs w:val="28"/>
        </w:rPr>
      </w:pPr>
    </w:p>
    <w:p w14:paraId="6D64B636" w14:textId="57B847C4" w:rsidR="00FD544F" w:rsidRDefault="00FD544F" w:rsidP="00830DD1">
      <w:pPr>
        <w:rPr>
          <w:sz w:val="28"/>
          <w:szCs w:val="28"/>
        </w:rPr>
      </w:pPr>
    </w:p>
    <w:p w14:paraId="53A60923" w14:textId="77777777" w:rsidR="00FD544F" w:rsidRDefault="00FD544F"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44FD1CD"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5118CAE"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K McIntosh    </w:t>
      </w:r>
      <w:r w:rsidRPr="008B28E7">
        <w:rPr>
          <w:sz w:val="24"/>
          <w:szCs w:val="24"/>
        </w:rPr>
        <w:t>(Learner</w:t>
      </w:r>
      <w:r>
        <w:rPr>
          <w:sz w:val="24"/>
          <w:szCs w:val="24"/>
        </w:rPr>
        <w:t>)</w:t>
      </w:r>
    </w:p>
    <w:p w14:paraId="0D4EB02D"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p>
    <w:p w14:paraId="1EC97455" w14:textId="77777777" w:rsidR="00FD544F" w:rsidRPr="008B28E7"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15/02/2022</w:t>
      </w:r>
    </w:p>
    <w:p w14:paraId="25306EE8" w14:textId="77777777" w:rsidR="00FD544F" w:rsidRPr="008B28E7" w:rsidRDefault="00FD544F"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1CBFD9"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Sharon John   </w:t>
      </w:r>
      <w:r w:rsidRPr="008B28E7">
        <w:rPr>
          <w:sz w:val="24"/>
          <w:szCs w:val="24"/>
        </w:rPr>
        <w:t>(</w:t>
      </w:r>
      <w:r>
        <w:rPr>
          <w:sz w:val="24"/>
          <w:szCs w:val="24"/>
        </w:rPr>
        <w:t>Observer</w:t>
      </w:r>
      <w:r w:rsidRPr="008B28E7">
        <w:rPr>
          <w:sz w:val="24"/>
          <w:szCs w:val="24"/>
        </w:rPr>
        <w:t>)</w:t>
      </w:r>
    </w:p>
    <w:p w14:paraId="48F8C890"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p>
    <w:p w14:paraId="0B332956" w14:textId="77777777" w:rsidR="00FD544F" w:rsidRDefault="00FD544F" w:rsidP="00FD544F">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05/04/2022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498A5B5F" w:rsidR="00335C41" w:rsidRDefault="00FF048A" w:rsidP="00FF7EBB">
      <w:pPr>
        <w:ind w:right="180"/>
        <w:jc w:val="both"/>
        <w:rPr>
          <w:b/>
          <w:sz w:val="24"/>
          <w:szCs w:val="24"/>
        </w:rPr>
      </w:pPr>
      <w:r w:rsidRPr="00FF048A">
        <w:rPr>
          <w:noProof/>
          <w:sz w:val="24"/>
          <w:szCs w:val="24"/>
        </w:rPr>
        <w:drawing>
          <wp:anchor distT="0" distB="0" distL="114300" distR="114300" simplePos="0" relativeHeight="251660288" behindDoc="0" locked="0" layoutInCell="1" allowOverlap="1" wp14:anchorId="387030A6" wp14:editId="55FE2F21">
            <wp:simplePos x="0" y="0"/>
            <wp:positionH relativeFrom="margin">
              <wp:align>right</wp:align>
            </wp:positionH>
            <wp:positionV relativeFrom="paragraph">
              <wp:posOffset>45085</wp:posOffset>
            </wp:positionV>
            <wp:extent cx="6402114" cy="15494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402114" cy="1549400"/>
                    </a:xfrm>
                    <a:prstGeom prst="rect">
                      <a:avLst/>
                    </a:prstGeom>
                  </pic:spPr>
                </pic:pic>
              </a:graphicData>
            </a:graphic>
            <wp14:sizeRelH relativeFrom="page">
              <wp14:pctWidth>0</wp14:pctWidth>
            </wp14:sizeRelH>
            <wp14:sizeRelV relativeFrom="page">
              <wp14:pctHeight>0</wp14:pctHeight>
            </wp14:sizeRelV>
          </wp:anchor>
        </w:drawing>
      </w:r>
    </w:p>
    <w:p w14:paraId="56D0616E" w14:textId="1E6CA889" w:rsidR="00335C41" w:rsidRDefault="00335C41" w:rsidP="00FF7EBB">
      <w:pPr>
        <w:ind w:right="180"/>
        <w:jc w:val="both"/>
        <w:rPr>
          <w:b/>
          <w:sz w:val="24"/>
          <w:szCs w:val="24"/>
        </w:rPr>
      </w:pPr>
    </w:p>
    <w:p w14:paraId="2F624C09" w14:textId="5C377D51" w:rsidR="009C7342" w:rsidRDefault="009C7342" w:rsidP="00FF7EBB">
      <w:pPr>
        <w:ind w:right="180"/>
        <w:jc w:val="both"/>
        <w:rPr>
          <w:b/>
          <w:sz w:val="24"/>
          <w:szCs w:val="24"/>
        </w:rPr>
      </w:pPr>
    </w:p>
    <w:p w14:paraId="3FE0AFB1" w14:textId="535360A4" w:rsidR="009C7342" w:rsidRDefault="009C7342" w:rsidP="00FF7EBB">
      <w:pPr>
        <w:ind w:right="180"/>
        <w:jc w:val="both"/>
        <w:rPr>
          <w:b/>
          <w:sz w:val="24"/>
          <w:szCs w:val="24"/>
        </w:rPr>
      </w:pPr>
    </w:p>
    <w:p w14:paraId="40AF550F" w14:textId="25A2ED4D" w:rsidR="00FF048A" w:rsidRDefault="00FF048A" w:rsidP="00FF7EBB">
      <w:pPr>
        <w:ind w:right="180"/>
        <w:jc w:val="both"/>
        <w:rPr>
          <w:b/>
          <w:sz w:val="24"/>
          <w:szCs w:val="24"/>
        </w:rPr>
      </w:pPr>
    </w:p>
    <w:p w14:paraId="76765F49" w14:textId="3A68F3D5" w:rsidR="00FF048A" w:rsidRDefault="00FF048A" w:rsidP="00FF7EBB">
      <w:pPr>
        <w:ind w:right="180"/>
        <w:jc w:val="both"/>
        <w:rPr>
          <w:b/>
          <w:sz w:val="24"/>
          <w:szCs w:val="24"/>
        </w:rPr>
      </w:pPr>
    </w:p>
    <w:p w14:paraId="675F01A7" w14:textId="03108B32" w:rsidR="00FF048A" w:rsidRDefault="00FF048A" w:rsidP="00FF7EBB">
      <w:pPr>
        <w:ind w:right="180"/>
        <w:jc w:val="both"/>
        <w:rPr>
          <w:b/>
          <w:sz w:val="24"/>
          <w:szCs w:val="24"/>
        </w:rPr>
      </w:pPr>
    </w:p>
    <w:p w14:paraId="2CB8A3C1" w14:textId="47278A9B" w:rsidR="00FF048A" w:rsidRDefault="00FF048A" w:rsidP="00FF7EBB">
      <w:pPr>
        <w:ind w:right="180"/>
        <w:jc w:val="both"/>
        <w:rPr>
          <w:b/>
          <w:sz w:val="24"/>
          <w:szCs w:val="24"/>
        </w:rPr>
      </w:pPr>
    </w:p>
    <w:p w14:paraId="52FD4522" w14:textId="77777777" w:rsidR="00FF048A" w:rsidRPr="008B28E7" w:rsidRDefault="00FF048A"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688B1832"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37FE1F0"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AB27B44" w14:textId="7C349BD5" w:rsidR="004923DA" w:rsidRPr="008B28E7" w:rsidRDefault="00FF048A" w:rsidP="00FF7EBB">
      <w:pPr>
        <w:overflowPunct/>
        <w:autoSpaceDE/>
        <w:autoSpaceDN/>
        <w:adjustRightInd/>
        <w:jc w:val="both"/>
        <w:textAlignment w:val="auto"/>
        <w:rPr>
          <w:color w:val="auto"/>
          <w:sz w:val="24"/>
          <w:szCs w:val="24"/>
          <w:lang w:val="en"/>
        </w:rPr>
      </w:pPr>
      <w:r w:rsidRPr="00FF048A">
        <w:rPr>
          <w:noProof/>
          <w:color w:val="auto"/>
          <w:sz w:val="24"/>
          <w:szCs w:val="24"/>
        </w:rPr>
        <w:drawing>
          <wp:inline distT="0" distB="0" distL="0" distR="0" wp14:anchorId="094B3783" wp14:editId="0FED1504">
            <wp:extent cx="6337300" cy="1583266"/>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362088" cy="1589459"/>
                    </a:xfrm>
                    <a:prstGeom prst="rect">
                      <a:avLst/>
                    </a:prstGeom>
                  </pic:spPr>
                </pic:pic>
              </a:graphicData>
            </a:graphic>
          </wp:inline>
        </w:drawing>
      </w: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BF5A3F8" w:rsidR="00986C0B" w:rsidRPr="00DA5682" w:rsidRDefault="00FD544F">
            <w:pPr>
              <w:rPr>
                <w:sz w:val="24"/>
                <w:szCs w:val="24"/>
              </w:rPr>
            </w:pPr>
            <w:r>
              <w:rPr>
                <w:sz w:val="24"/>
                <w:szCs w:val="24"/>
              </w:rPr>
              <w:t>Kerrie McIntosh</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29952BF" w:rsidR="00986C0B" w:rsidRPr="00DA5682" w:rsidRDefault="00FD544F">
            <w:pPr>
              <w:rPr>
                <w:sz w:val="24"/>
                <w:szCs w:val="24"/>
              </w:rPr>
            </w:pPr>
            <w:r>
              <w:rPr>
                <w:sz w:val="24"/>
                <w:szCs w:val="24"/>
              </w:rPr>
              <w:t xml:space="preserve">Intermediate Care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2E45D66" w:rsidR="00986C0B" w:rsidRPr="00DA5682" w:rsidRDefault="00FD544F">
            <w:pPr>
              <w:rPr>
                <w:sz w:val="24"/>
                <w:szCs w:val="24"/>
              </w:rPr>
            </w:pPr>
            <w:r>
              <w:rPr>
                <w:sz w:val="24"/>
                <w:szCs w:val="24"/>
              </w:rPr>
              <w:t>Sallie Arthur</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52C26B80" w:rsidR="00986C0B" w:rsidRPr="00DA5682" w:rsidRDefault="00FD544F">
            <w:pPr>
              <w:rPr>
                <w:sz w:val="24"/>
                <w:szCs w:val="24"/>
              </w:rPr>
            </w:pPr>
            <w:r>
              <w:rPr>
                <w:sz w:val="24"/>
                <w:szCs w:val="24"/>
              </w:rPr>
              <w:t>Sallie Arthur</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79588176" w14:textId="022AE3C1" w:rsidR="00986C0B" w:rsidRPr="00DA5682" w:rsidRDefault="006C6B32" w:rsidP="00986C0B">
      <w:pPr>
        <w:rPr>
          <w:sz w:val="24"/>
          <w:szCs w:val="24"/>
        </w:rPr>
      </w:pPr>
      <w:r>
        <w:rPr>
          <w:noProof/>
        </w:rPr>
        <w:drawing>
          <wp:anchor distT="0" distB="0" distL="114300" distR="114300" simplePos="0" relativeHeight="251659264" behindDoc="0" locked="0" layoutInCell="1" allowOverlap="1" wp14:anchorId="42700522" wp14:editId="5E81AEA9">
            <wp:simplePos x="0" y="0"/>
            <wp:positionH relativeFrom="page">
              <wp:posOffset>685800</wp:posOffset>
            </wp:positionH>
            <wp:positionV relativeFrom="paragraph">
              <wp:posOffset>177165</wp:posOffset>
            </wp:positionV>
            <wp:extent cx="6400800" cy="19824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400800" cy="1982470"/>
                    </a:xfrm>
                    <a:prstGeom prst="rect">
                      <a:avLst/>
                    </a:prstGeom>
                  </pic:spPr>
                </pic:pic>
              </a:graphicData>
            </a:graphic>
            <wp14:sizeRelH relativeFrom="page">
              <wp14:pctWidth>0</wp14:pctWidth>
            </wp14:sizeRelH>
            <wp14:sizeRelV relativeFrom="page">
              <wp14:pctHeight>0</wp14:pctHeight>
            </wp14:sizeRelV>
          </wp:anchor>
        </w:drawing>
      </w: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0"/>
      <w:footerReference w:type="default" r:id="rId2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71CFE0" w14:textId="77777777" w:rsidR="00D4341A" w:rsidRDefault="00D4341A">
      <w:r>
        <w:separator/>
      </w:r>
    </w:p>
  </w:endnote>
  <w:endnote w:type="continuationSeparator" w:id="0">
    <w:p w14:paraId="48FA8414" w14:textId="77777777" w:rsidR="00D4341A" w:rsidRDefault="00D43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AD0D4C8" w:rsidR="00A5656A" w:rsidRDefault="00A5656A">
    <w:pPr>
      <w:pStyle w:val="Footer"/>
      <w:jc w:val="right"/>
    </w:pPr>
    <w:r>
      <w:fldChar w:fldCharType="begin"/>
    </w:r>
    <w:r>
      <w:instrText xml:space="preserve"> PAGE   \* MERGEFORMAT </w:instrText>
    </w:r>
    <w:r>
      <w:fldChar w:fldCharType="separate"/>
    </w:r>
    <w:r w:rsidR="00D4341A">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B3D604" w14:textId="77777777" w:rsidR="00D4341A" w:rsidRDefault="00D4341A">
      <w:r>
        <w:separator/>
      </w:r>
    </w:p>
  </w:footnote>
  <w:footnote w:type="continuationSeparator" w:id="0">
    <w:p w14:paraId="3AC3F0C8" w14:textId="77777777" w:rsidR="00D4341A" w:rsidRDefault="00D434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02DF"/>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3EEB"/>
    <w:rsid w:val="000F1599"/>
    <w:rsid w:val="000F1769"/>
    <w:rsid w:val="000F1A97"/>
    <w:rsid w:val="000F42AE"/>
    <w:rsid w:val="000F5DB7"/>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551"/>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FE5"/>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73FF"/>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67E"/>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B32"/>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2C6E"/>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AD9"/>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6CC"/>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69A"/>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41A"/>
    <w:rsid w:val="00D44B67"/>
    <w:rsid w:val="00D44F8E"/>
    <w:rsid w:val="00D51FD5"/>
    <w:rsid w:val="00D52D3E"/>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42C"/>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6EA1"/>
    <w:rsid w:val="00FC0334"/>
    <w:rsid w:val="00FC1310"/>
    <w:rsid w:val="00FC2FF3"/>
    <w:rsid w:val="00FC3263"/>
    <w:rsid w:val="00FC51F9"/>
    <w:rsid w:val="00FC5B40"/>
    <w:rsid w:val="00FC5FF8"/>
    <w:rsid w:val="00FD271B"/>
    <w:rsid w:val="00FD3D7C"/>
    <w:rsid w:val="00FD4F8F"/>
    <w:rsid w:val="00FD544F"/>
    <w:rsid w:val="00FE0C16"/>
    <w:rsid w:val="00FE14B1"/>
    <w:rsid w:val="00FE4D97"/>
    <w:rsid w:val="00FE5F90"/>
    <w:rsid w:val="00FF0070"/>
    <w:rsid w:val="00FF048A"/>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unhideWhenUsed/>
    <w:rsid w:val="00C1769A"/>
  </w:style>
  <w:style w:type="character" w:customStyle="1" w:styleId="ref-title">
    <w:name w:val="ref-title"/>
    <w:basedOn w:val="DefaultParagraphFont"/>
    <w:rsid w:val="00C1769A"/>
  </w:style>
  <w:style w:type="character" w:customStyle="1" w:styleId="ref-journal">
    <w:name w:val="ref-journal"/>
    <w:basedOn w:val="DefaultParagraphFont"/>
    <w:rsid w:val="00C1769A"/>
  </w:style>
  <w:style w:type="character" w:styleId="Emphasis">
    <w:name w:val="Emphasis"/>
    <w:basedOn w:val="DefaultParagraphFont"/>
    <w:uiPriority w:val="20"/>
    <w:qFormat/>
    <w:rsid w:val="00C1769A"/>
    <w:rPr>
      <w:i/>
      <w:iCs/>
    </w:rPr>
  </w:style>
  <w:style w:type="character" w:customStyle="1" w:styleId="ref-vol">
    <w:name w:val="ref-vol"/>
    <w:basedOn w:val="DefaultParagraphFont"/>
    <w:rsid w:val="00C1769A"/>
  </w:style>
  <w:style w:type="character" w:customStyle="1" w:styleId="Heading1Char">
    <w:name w:val="Heading 1 Char"/>
    <w:basedOn w:val="DefaultParagraphFont"/>
    <w:link w:val="Heading1"/>
    <w:uiPriority w:val="9"/>
    <w:rsid w:val="008B2C6E"/>
    <w:rPr>
      <w:rFonts w:ascii="Arial" w:hAnsi="Arial" w:cs="Arial"/>
      <w:b/>
      <w:color w:val="000000"/>
      <w:kern w:val="28"/>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4495031">
      <w:bodyDiv w:val="1"/>
      <w:marLeft w:val="0"/>
      <w:marRight w:val="0"/>
      <w:marTop w:val="0"/>
      <w:marBottom w:val="0"/>
      <w:divBdr>
        <w:top w:val="none" w:sz="0" w:space="0" w:color="auto"/>
        <w:left w:val="none" w:sz="0" w:space="0" w:color="auto"/>
        <w:bottom w:val="none" w:sz="0" w:space="0" w:color="auto"/>
        <w:right w:val="none" w:sz="0" w:space="0" w:color="auto"/>
      </w:divBdr>
    </w:div>
    <w:div w:id="40699514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1904465">
      <w:bodyDiv w:val="1"/>
      <w:marLeft w:val="0"/>
      <w:marRight w:val="0"/>
      <w:marTop w:val="0"/>
      <w:marBottom w:val="0"/>
      <w:divBdr>
        <w:top w:val="none" w:sz="0" w:space="0" w:color="auto"/>
        <w:left w:val="none" w:sz="0" w:space="0" w:color="auto"/>
        <w:bottom w:val="none" w:sz="0" w:space="0" w:color="auto"/>
        <w:right w:val="none" w:sz="0" w:space="0" w:color="auto"/>
      </w:divBdr>
    </w:div>
    <w:div w:id="11525253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0095743">
      <w:bodyDiv w:val="1"/>
      <w:marLeft w:val="0"/>
      <w:marRight w:val="0"/>
      <w:marTop w:val="0"/>
      <w:marBottom w:val="0"/>
      <w:divBdr>
        <w:top w:val="none" w:sz="0" w:space="0" w:color="auto"/>
        <w:left w:val="none" w:sz="0" w:space="0" w:color="auto"/>
        <w:bottom w:val="none" w:sz="0" w:space="0" w:color="auto"/>
        <w:right w:val="none" w:sz="0" w:space="0" w:color="auto"/>
      </w:divBdr>
    </w:div>
    <w:div w:id="1262491249">
      <w:bodyDiv w:val="1"/>
      <w:marLeft w:val="0"/>
      <w:marRight w:val="0"/>
      <w:marTop w:val="0"/>
      <w:marBottom w:val="0"/>
      <w:divBdr>
        <w:top w:val="none" w:sz="0" w:space="0" w:color="auto"/>
        <w:left w:val="none" w:sz="0" w:space="0" w:color="auto"/>
        <w:bottom w:val="none" w:sz="0" w:space="0" w:color="auto"/>
        <w:right w:val="none" w:sz="0" w:space="0" w:color="auto"/>
      </w:divBdr>
    </w:div>
    <w:div w:id="15670635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unicef.org.crc"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legislation.gov.uk/anaw/2014/4/section/19/2021-08-01"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assets.publishing.services.gov.uk/government/uploads/system/uploads/attachment_data/file/942454/working_together_to_safeguard_children_inter_agency_guidance.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5/9/section/1" TargetMode="External"/><Relationship Id="rId5" Type="http://schemas.openxmlformats.org/officeDocument/2006/relationships/styles" Target="styles.xml"/><Relationship Id="rId15" Type="http://schemas.openxmlformats.org/officeDocument/2006/relationships/hyperlink" Target="https://safeguarding.wales.adu/"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a_assts/hub-downloads/working_together_to_safeguard_peopl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Version="0">
  <b:Source>
    <b:Tag>Soc22</b:Tag>
    <b:SourceType>InternetSite</b:SourceType>
    <b:Guid>{A45C18EC-DA85-4829-955D-EEEDF8059D03}</b:Guid>
    <b:Title>Social Services and Well-being (Wales) Act 2014</b:Title>
    <b:Year>2022</b:Year>
    <b:Month>April</b:Month>
    <b:Day>12</b:Day>
    <b:URL>https://www.legislation.gov.uk/anaw/2014/4/section/19</b:URL>
    <b:RefOrder>2</b:RefOrder>
  </b:Source>
  <b:Source>
    <b:Tag>DrL19</b:Tag>
    <b:SourceType>Report</b:SourceType>
    <b:Guid>{A8F2A2D7-3D82-4957-A226-8581B6DEA5EC}</b:Guid>
    <b:Author>
      <b:Author>
        <b:NameList>
          <b:Person>
            <b:Last>Grant</b:Last>
            <b:First>Dr.</b:First>
            <b:Middle>Louise</b:Middle>
          </b:Person>
        </b:NameList>
      </b:Author>
    </b:Author>
    <b:Title>Resilience in Social Workers; Compassion , wellbing and distress; the importance of caring for the self as well as for others</b:Title>
    <b:Year>2019</b:Year>
    <b:Publisher>British Association of Social Worker </b:Publisher>
    <b:City>Bedfordshire</b:City>
    <b:RefOrder>3</b:RefOrder>
  </b:Source>
  <b:Source>
    <b:Tag>Amb16</b:Tag>
    <b:SourceType>InternetSite</b:SourceType>
    <b:Guid>{F61CB92F-370D-41B5-9C6B-2243CC92097F}</b:Guid>
    <b:Title>Challenges Faced by Social Workers as Members of Interprofessional Collaborative Health Care Teams</b:Title>
    <b:Year>2016</b:Year>
    <b:Author>
      <b:Author>
        <b:NameList>
          <b:Person>
            <b:Last>Ambrose-Miller</b:Last>
            <b:First>Wayne </b:First>
          </b:Person>
          <b:Person>
            <b:Last>Ashcroft</b:Last>
            <b:First>Rachelle</b:First>
          </b:Person>
        </b:NameList>
      </b:Author>
    </b:Author>
    <b:InternetSiteTitle>National Library of Medicine - National Centre for Biotechnology Information </b:InternetSiteTitle>
    <b:URL>https://www.ncbi.nlm.nih.gov/pmc/articles/PMC4888092/#HLW006C33</b:URL>
    <b:RefOrder>4</b:RefOrder>
  </b:Source>
  <b:Source>
    <b:Tag>Sig21</b:Tag>
    <b:SourceType>InternetSite</b:SourceType>
    <b:Guid>{0CFEA2FF-48E7-47ED-AB71-A4CC2516EE0B}</b:Guid>
    <b:Title>Signs of Safety</b:Title>
    <b:InternetSiteTitle>Employer Zone Medway Council In The Spotlight</b:InternetSiteTitle>
    <b:Year>2021</b:Year>
    <b:URL>https://www.communitycare.co.uk/2021/04/26/signs-safety/</b:URL>
    <b:Author>
      <b:Author>
        <b:NameList>
          <b:Person>
            <b:Last>Community Care</b:Last>
          </b:Person>
        </b:NameList>
      </b:Author>
    </b:Author>
    <b:RefOrder>1</b:RefOrder>
  </b:Source>
  <b:Source>
    <b:Tag>Yve18</b:Tag>
    <b:SourceType>InternetSite</b:SourceType>
    <b:Guid>{EC59D4C2-688A-4086-841F-C73F208122AF}</b:Guid>
    <b:Author>
      <b:Author>
        <b:NameList>
          <b:Person>
            <b:Last>Stanley</b:Last>
            <b:First>Yvette</b:First>
          </b:Person>
        </b:NameList>
      </b:Author>
    </b:Author>
    <b:Title>Ofsted;social care</b:Title>
    <b:InternetSiteTitle>Supervision and effective social work practice </b:InternetSiteTitle>
    <b:Year>2018</b:Year>
    <b:Month>October</b:Month>
    <b:Day>23</b:Day>
    <b:URL>https://socialcareinspection.blog.gov.uk/2018/10/23/supervision-and-effective-social-work-practice/</b:URL>
    <b:RefOrder>5</b:RefOrder>
  </b:Source>
  <b:Source>
    <b:Tag>Wel16</b:Tag>
    <b:SourceType>Report</b:SourceType>
    <b:Guid>{84DBD3F5-6E4C-4E0C-BCEA-4220FBA0B7D7}</b:Guid>
    <b:Title>More than just words; Strategic Framework for Welsh Langauge Services in Health , Social Services and Social Care;Annual Report - Year 2</b:Title>
    <b:Year>2016</b:Year>
    <b:URL>https://gov.wales/sites/default/files/publications/2019-04/more-than-just-words-annual-report-2014-2015.pdf</b:URL>
    <b:Author>
      <b:Author>
        <b:NameList>
          <b:Person>
            <b:Last>Welsh Government</b:Last>
          </b:Person>
        </b:NameList>
      </b:Author>
    </b:Author>
    <b:Publisher>Welsh Government </b:Publisher>
    <b:RefOrder>6</b:RefOrder>
  </b:Source>
  <b:Source>
    <b:Tag>Nat21</b:Tag>
    <b:SourceType>DocumentFromInternetSite</b:SourceType>
    <b:Guid>{F661583E-336C-4858-A6B6-0C9A91648BFE}</b:Guid>
    <b:Title>1. Social Workers'Ethical Responsibilities to clients </b:Title>
    <b:Year>2021</b:Year>
    <b:Author>
      <b:Author>
        <b:NameList>
          <b:Person>
            <b:Last>National Association of Social Workers </b:Last>
          </b:Person>
        </b:NameList>
      </b:Author>
    </b:Author>
    <b:YearAccessed>2022</b:YearAccessed>
    <b:MonthAccessed>October</b:MonthAccessed>
    <b:DayAccessed>4</b:DayAccessed>
    <b:URL>https://www.socialworkers.org/About/Ethics/Code-of-Ethics/Code-of-Ethics-English/Social-Workers-Ethical-Responsibilities-to-Clients</b:URL>
    <b:RefOrder>7</b:RefOrder>
  </b:Source>
  <b:Source>
    <b:Tag>Soc06</b:Tag>
    <b:SourceType>DocumentFromInternetSite</b:SourceType>
    <b:Guid>{ABC622FE-9EA5-41B5-A7D9-5E98C30AF3E0}</b:Guid>
    <b:Title>Assessing the mental health needs of older people ; communication skills</b:Title>
    <b:Year>2006</b:Year>
    <b:Month>April</b:Month>
    <b:YearAccessed>2022</b:YearAccessed>
    <b:MonthAccessed>October</b:MonthAccessed>
    <b:DayAccessed>4</b:DayAccessed>
    <b:URL>https://www.scie.org.uk/publications/guides/guide03/process/comms.asp</b:URL>
    <b:Author>
      <b:Author>
        <b:NameList>
          <b:Person>
            <b:Last>Social Care Institute for exellence</b:Last>
          </b:Person>
        </b:NameList>
      </b:Author>
    </b:Author>
    <b:RefOrder>8</b:RefOrder>
  </b:Source>
  <b:Source>
    <b:Tag>NHS23</b:Tag>
    <b:SourceType>InternetSite</b:SourceType>
    <b:Guid>{AC17BF12-2903-4466-B5DE-3B87E2F7648A}</b:Guid>
    <b:Author>
      <b:Author>
        <b:NameList>
          <b:Person>
            <b:Last>NHS</b:Last>
          </b:Person>
        </b:NameList>
      </b:Author>
    </b:Author>
    <b:Title>Children and young people - Consent to treatment </b:Title>
    <b:Year>2023</b:Year>
    <b:YearAccessed>2023</b:YearAccessed>
    <b:MonthAccessed>January</b:MonthAccessed>
    <b:DayAccessed>21</b:DayAccessed>
    <b:URL>https://www.nhs.uk/conditions/consent-to-treatment/children/</b:URL>
    <b:RefOrder>9</b:RefOrder>
  </b:Source>
  <b:Source>
    <b:Tag>Chi89</b:Tag>
    <b:SourceType>InternetSite</b:SourceType>
    <b:Guid>{6A3D9E6D-6C34-4E6C-9E77-C0594C45E04D}</b:Guid>
    <b:Author>
      <b:Author>
        <b:Corporate>Children Act </b:Corporate>
      </b:Author>
    </b:Author>
    <b:Title>Children Act</b:Title>
    <b:Year>1989</b:Year>
    <b:YearAccessed>2023</b:YearAccessed>
    <b:MonthAccessed>January</b:MonthAccessed>
    <b:DayAccessed>21</b:DayAccessed>
    <b:URL>https://www.legislation.gov.uk/ukpga/1989/41/section/1</b:URL>
    <b:RefOrder>10</b:RefOrder>
  </b:Source>
  <b:Source>
    <b:Tag>Wel15</b:Tag>
    <b:SourceType>InternetSite</b:SourceType>
    <b:Guid>{9BD94D73-0FCC-4066-AAB9-407C8CBB89C6}</b:Guid>
    <b:Author>
      <b:Author>
        <b:Corporate>Welsh Government </b:Corporate>
      </b:Author>
    </b:Author>
    <b:Title>More than just words... Delivering the active offer information pack - social services and social care</b:Title>
    <b:Year>2015</b:Year>
    <b:YearAccessed>2023</b:YearAccessed>
    <b:MonthAccessed>Feburary</b:MonthAccessed>
    <b:DayAccessed>14</b:DayAccessed>
    <b:URL>https://www.gov.wales/sites/default/files/publications/2019-04/delivering-the-active-offer-information-pack-socail-services-and-social-care.pdf</b:URL>
    <b:RefOrder>11</b:RefOrder>
  </b:Source>
  <b:Source>
    <b:Tag>Car16</b:Tag>
    <b:SourceType>InternetSite</b:SourceType>
    <b:Guid>{52223231-799E-4980-ABC4-9FF34AF3B8A1}</b:Guid>
    <b:Author>
      <b:Author>
        <b:Corporate>Care Inspectorate Wales</b:Corporate>
      </b:Author>
    </b:Author>
    <b:Title>More than Just Words </b:Title>
    <b:Year>2016</b:Year>
    <b:YearAccessed>2023</b:YearAccessed>
    <b:MonthAccessed>February </b:MonthAccessed>
    <b:DayAccessed>14</b:DayAccessed>
    <b:URL>https://www.careinspectorate.wales/more-just-words</b:URL>
    <b:RefOrder>12</b:RefOrder>
  </b:Source>
  <b:Source>
    <b:Tag>Wel11</b:Tag>
    <b:SourceType>InternetSite</b:SourceType>
    <b:Guid>{B2659823-A19F-4045-99A4-719556A9B089}</b:Guid>
    <b:Author>
      <b:Author>
        <b:Corporate>Welsh Langauge (Wales) Measure </b:Corporate>
      </b:Author>
    </b:Author>
    <b:Year>2011</b:Year>
    <b:YearAccessed>2023</b:YearAccessed>
    <b:MonthAccessed>February</b:MonthAccessed>
    <b:DayAccessed>14</b:DayAccessed>
    <b:URL>https://www.legislation.gov.uk/mwa/2011/1/contents/enacted. </b:URL>
    <b:RefOrder>13</b:RefOrder>
  </b:Source>
  <b:Source>
    <b:Tag>ABr15</b:Tag>
    <b:SourceType>Book</b:SourceType>
    <b:Guid>{CC0F8572-7831-4948-9981-2DCD90FE0683}</b:Guid>
    <b:Title>Social Work Law</b:Title>
    <b:Year>2015</b:Year>
    <b:Author>
      <b:Author>
        <b:Corporate>Brammer , A</b:Corporate>
      </b:Author>
    </b:Author>
    <b:Publisher>Harlow: Pearson Education Limited</b:Publisher>
    <b:Edition>4th</b:Edition>
    <b:RefOrder>14</b:RefOrder>
  </b:Source>
  <b:Source>
    <b:Tag>Loc18</b:Tag>
    <b:SourceType>InternetSite</b:SourceType>
    <b:Guid>{4FCF09F5-316F-44D8-AD05-460A8FD69716}</b:Guid>
    <b:Title>****** Safeguarding adults board, Regional Adult Safeguarding Threhold Guidance Document</b:Title>
    <b:Year>2018</b:Year>
    <b:Author>
      <b:Author>
        <b:Corporate> Local Authroity Safeguarding Adults Board </b:Corporate>
      </b:Author>
    </b:Author>
    <b:YearAccessed>2023</b:YearAccessed>
    <b:MonthAccessed>February</b:MonthAccessed>
    <b:DayAccessed>14</b:DayAccessed>
    <b:URL>http:// www.cysur.wales/media/gpwji0ni/cwmpas-reginal-adult-safeguarding-threhold-guidance-approved-july-2018.pdf</b:URL>
    <b:RefOrder>15</b:RefOrder>
  </b:Source>
  <b:Source>
    <b:Tag>Soc17</b:Tag>
    <b:SourceType>InternetSite</b:SourceType>
    <b:Guid>{FAD66266-1FBF-4560-9EC2-303E41092597}</b:Guid>
    <b:Author>
      <b:Author>
        <b:Corporate>Social Care Wales </b:Corporate>
      </b:Author>
    </b:Author>
    <b:Title>National Occupational Standards for Socail Work. </b:Title>
    <b:Year>2017</b:Year>
    <b:YearAccessed>2023</b:YearAccessed>
    <b:MonthAccessed>February</b:MonthAccessed>
    <b:DayAccessed>14</b:DayAccessed>
    <b:URL>http://www.socialcare.wales/nos-areas/social-work</b:URL>
    <b:RefOrder>16</b:RefOrder>
  </b:Source>
  <b:Source>
    <b:Tag>Nat18</b:Tag>
    <b:SourceType>InternetSite</b:SourceType>
    <b:Guid>{88750024-F66F-4233-908A-DD75FE9E3BF4}</b:Guid>
    <b:Title>National Independent Safeguarding Baord Wales </b:Title>
    <b:Year>2018</b:Year>
    <b:YearAccessed>2023</b:YearAccessed>
    <b:MonthAccessed>February</b:MonthAccessed>
    <b:DayAccessed>14</b:DayAccessed>
    <b:URL>http://safeguardingboards.wales/about-the-board/.</b:URL>
    <b:RefOrder>17</b:RefOrder>
  </b:Source>
  <b:Source>
    <b:Tag>APr18</b:Tag>
    <b:SourceType>InternetSite</b:SourceType>
    <b:Guid>{E36C18BB-5208-4C61-8A74-9E3B2A9DC048}</b:Guid>
    <b:Title>A Practitioners guide: Basic Legal Principles </b:Title>
    <b:Year>2018</b:Year>
    <b:YearAccessed>2023</b:YearAccessed>
    <b:MonthAccessed>February</b:MonthAccessed>
    <b:DayAccessed>14</b:DayAccessed>
    <b:URL>http://safeguardingboard.wales/2018/12/06/practitioners-guide/</b:URL>
    <b:RefOrder>18</b:RefOrder>
  </b:Source>
  <b:Source>
    <b:Tag>Bag17</b:Tag>
    <b:SourceType>InternetSite</b:SourceType>
    <b:Guid>{5063510B-4691-4298-9B37-625AF33C78FE}</b:Guid>
    <b:Title>Signs of Safety: Quick guide. Community Care Inform Adults </b:Title>
    <b:Year>2017</b:Year>
    <b:YearAccessed>2023</b:YearAccessed>
    <b:MonthAccessed>February</b:MonthAccessed>
    <b:DayAccessed>14</b:DayAccessed>
    <b:URL>http://adults.ccinform.co.uk/practice-guidance/signs-of-safety-quick-guide/.</b:URL>
    <b:Author>
      <b:Author>
        <b:NameList>
          <b:Person>
            <b:Last>Baginsky</b:Last>
            <b:First>M</b:First>
          </b:Person>
          <b:Person>
            <b:Last>Baranm</b:Last>
            <b:First>L</b:First>
          </b:Person>
        </b:NameList>
      </b:Author>
    </b:Author>
    <b:RefOrder>19</b:RefOrder>
  </b:Source>
  <b:Source>
    <b:Tag>Tur99</b:Tag>
    <b:SourceType>Report</b:SourceType>
    <b:Guid>{A0AAAB31-96FF-44DB-94D6-DF0AAE6D35D3}</b:Guid>
    <b:Title>Signs of Safety; A solution and safety orientate approach to child protection casework.</b:Title>
    <b:Year>1999</b:Year>
    <b:Author>
      <b:Author>
        <b:NameList>
          <b:Person>
            <b:Last>Turnell</b:Last>
            <b:First>A</b:First>
          </b:Person>
          <b:Person>
            <b:Last>Edwards</b:Last>
            <b:First>S</b:First>
          </b:Person>
        </b:NameList>
      </b:Author>
    </b:Author>
    <b:Publisher>W.W. Norton and Company</b:Publisher>
    <b:RefOrder>20</b:RefOrder>
  </b:Source>
  <b:Source>
    <b:Tag>Soc18</b:Tag>
    <b:SourceType>InternetSite</b:SourceType>
    <b:Guid>{4A25E0C9-A65D-4BF9-9A40-3894F5BAC3B3}</b:Guid>
    <b:Author>
      <b:Author>
        <b:Corporate>Social Care Institute for Exellence</b:Corporate>
      </b:Author>
    </b:Author>
    <b:Title>Integrated care research and practice - multidiciplinary teams</b:Title>
    <b:Year>2018</b:Year>
    <b:YearAccessed>2023</b:YearAccessed>
    <b:MonthAccessed>Febrary </b:MonthAccessed>
    <b:DayAccessed>14</b:DayAccessed>
    <b:URL>http://www.scie.org.uk/intergrated-care/research-practice/activites/multidiciplinary--teams</b:URL>
    <b:RefOrder>21</b:RefOrder>
  </b:Source>
  <b:Source>
    <b:Tag>Val16</b:Tag>
    <b:SourceType>InternetSite</b:SourceType>
    <b:Guid>{A23526CA-4842-4FBC-A797-B2A9336906F3}</b:Guid>
    <b:Title>The Benefits of Group Supervision and a Recomended Structure for Implementation </b:Title>
    <b:Year>2016</b:Year>
    <b:YearAccessed>2023</b:YearAccessed>
    <b:MonthAccessed>February</b:MonthAccessed>
    <b:DayAccessed>14</b:DayAccessed>
    <b:URL>http://www.ncbi.nlm.nih.gov/pmc/articles/PM5118</b:URL>
    <b:Author>
      <b:Author>
        <b:NameList>
          <b:Person>
            <b:Last>Valentina</b:Last>
            <b:First>Amber L</b:First>
          </b:Person>
          <b:Person>
            <b:Last>LeBlanc</b:Last>
            <b:First>Linda A.</b:First>
          </b:Person>
          <b:Person>
            <b:Last>Sellers</b:Last>
            <b:First>Tyra P</b:First>
          </b:Person>
        </b:NameList>
      </b:Author>
    </b:Author>
    <b:RefOrder>22</b:RefOrder>
  </b:Source>
  <b:Source>
    <b:Tag>Wel20</b:Tag>
    <b:SourceType>InternetSite</b:SourceType>
    <b:Guid>{A14F12C3-C18B-4DBC-B17C-82AC709D73B0}</b:Guid>
    <b:Author>
      <b:Author>
        <b:Corporate>Welsh Government </b:Corporate>
      </b:Author>
    </b:Author>
    <b:Title>Wales Safeguarding Proceedures; Adults at risk</b:Title>
    <b:Year>2020</b:Year>
    <b:YearAccessed>2023</b:YearAccessed>
    <b:MonthAccessed>February</b:MonthAccessed>
    <b:DayAccessed>19</b:DayAccessed>
    <b:URL>http://safeguarding.wales/adu/.</b:URL>
    <b:RefOrder>23</b:RefOrder>
  </b:Source>
  <b:Source>
    <b:Tag>Hee18</b:Tag>
    <b:SourceType>JournalArticle</b:SourceType>
    <b:Guid>{CA66CB50-9DD0-4D2C-B468-C81A185D5A26}</b:Guid>
    <b:Title>Hospital-based social work: challenges at the interface between health and social care.</b:Title>
    <b:Year>2018</b:Year>
    <b:URL>https://doi.org/10.1093/bjsw/bcy114</b:URL>
    <b:Author>
      <b:Author>
        <b:NameList>
          <b:Person>
            <b:Last>Heenan</b:Last>
            <b:First>D</b:First>
          </b:Person>
          <b:Person>
            <b:Last>Birrell</b:Last>
            <b:First>D</b:First>
          </b:Person>
        </b:NameList>
      </b:Author>
    </b:Author>
    <b:JournalName>The British Jouranl of Social Work</b:JournalName>
    <b:Pages>1741-1758</b:Pages>
    <b:Volume>49</b:Volume>
    <b:Issue>7</b:Issue>
    <b:RefOrder>24</b:RefOrder>
  </b:Source>
  <b:Source>
    <b:Tag>Kem15</b:Tag>
    <b:SourceType>Report</b:SourceType>
    <b:Guid>{4355DBAC-0B56-4A69-9C5B-1DB5D9BF30BC}</b:Guid>
    <b:Title>Good Practive in assessing risk : current knowledge , issues and approaches.</b:Title>
    <b:Year>2015</b:Year>
    <b:Author>
      <b:Author>
        <b:NameList>
          <b:Person>
            <b:Last>Kemshall</b:Last>
            <b:First>H</b:First>
          </b:Person>
          <b:Person>
            <b:Last>Wilkinson</b:Last>
            <b:First>B</b:First>
          </b:Person>
        </b:NameList>
      </b:Author>
    </b:Author>
    <b:Publisher>Jessica Kingsley Publishers </b:Publisher>
    <b:City>London</b:City>
    <b:RefOrder>25</b:RefOrder>
  </b:Source>
  <b:Source>
    <b:Tag>Wil11</b:Tag>
    <b:SourceType>JournalArticle</b:SourceType>
    <b:Guid>{31F9DEEE-6D26-4A78-8F42-D241972427A3}</b:Guid>
    <b:Title>Understanding Devolution.In C , Williams</b:Title>
    <b:Year>2011</b:Year>
    <b:Publisher>Ventre Press</b:Publisher>
    <b:City>Birmingham</b:City>
    <b:Pages>3-19</b:Pages>
    <b:Author>
      <b:Author>
        <b:Corporate>Williams,C</b:Corporate>
      </b:Author>
    </b:Author>
    <b:JournalName>Social Policy for Social Welfare in a Devolved Wales </b:JournalName>
    <b:RefOrder>26</b:RefOrder>
  </b:Source>
  <b:Source>
    <b:Tag>Tho16</b:Tag>
    <b:SourceType>Book</b:SourceType>
    <b:Guid>{508A52F6-5FB4-450F-8200-42D3CEB0DB0F}</b:Guid>
    <b:Title>Anti-discriminatroy Practice : Equality , diversity and Social Justice </b:Title>
    <b:Year>2016</b:Year>
    <b:Author>
      <b:Author>
        <b:Corporate>Thompson, N.</b:Corporate>
      </b:Author>
    </b:Author>
    <b:City>London</b:City>
    <b:Publisher>Palgarve</b:Publisher>
    <b:Edition>6th</b:Edition>
    <b:RefOrder>27</b:RefOrder>
  </b:Source>
  <b:Source>
    <b:Tag>Dav09</b:Tag>
    <b:SourceType>BookSection</b:SourceType>
    <b:Guid>{E1D66E46-5432-4784-ADA0-10F0C3B5602D}</b:Guid>
    <b:Year>2009</b:Year>
    <b:Author>
      <b:Author>
        <b:NameList>
          <b:Person>
            <b:Last>Howe</b:Last>
            <b:First>David</b:First>
          </b:Person>
        </b:NameList>
      </b:Author>
      <b:BookAuthor>
        <b:NameList>
          <b:Person>
            <b:Last>Howe</b:Last>
            <b:First>David</b:First>
          </b:Person>
        </b:NameList>
      </b:BookAuthor>
    </b:Author>
    <b:BookTitle>A Brief Introduction to Social Work Theory </b:BookTitle>
    <b:Pages>167</b:Pages>
    <b:Publisher>Bloomsbury</b:Publisher>
    <b:RefOrder>28</b:RefOrder>
  </b:Source>
  <b:Source>
    <b:Tag>Fio14</b:Tag>
    <b:SourceType>BookSection</b:SourceType>
    <b:Guid>{62994754-3093-45F1-AAB9-F2D81E228EF2}</b:Guid>
    <b:Author>
      <b:Author>
        <b:NameList>
          <b:Person>
            <b:Last>Gardner</b:Last>
            <b:First>Fiona</b:First>
          </b:Person>
        </b:NameList>
      </b:Author>
    </b:Author>
    <b:BookTitle>Being Critically Reflective </b:BookTitle>
    <b:Year>2014</b:Year>
    <b:Pages>159</b:Pages>
    <b:Publisher>Palgrave </b:Publisher>
    <b:RefOrder>29</b:RefOrder>
  </b:Source>
  <b:Source>
    <b:Tag>Kon05</b:Tag>
    <b:SourceType>BookSection</b:SourceType>
    <b:Guid>{3F6812D4-41C6-4605-81B8-ACBED2E0A8C5}</b:Guid>
    <b:Title>Overcoming Challenges In The Mental Capacity Act </b:Title>
    <b:Year>2005</b:Year>
    <b:Pages>34</b:Pages>
    <b:Publisher>Jessica Kingsley</b:Publisher>
    <b:Author>
      <b:Author>
        <b:NameList>
          <b:Person>
            <b:Last>Kong</b:Last>
            <b:First>Camillia</b:First>
          </b:Person>
          <b:Person>
            <b:Last>Keene</b:Last>
            <b:First>Alex</b:First>
            <b:Middle>Ruck</b:Middle>
          </b:Person>
        </b:NameList>
      </b:Author>
    </b:Author>
    <b:RefOrder>30</b:RefOrder>
  </b:Source>
  <b:Source>
    <b:Tag>Cor20</b:Tag>
    <b:SourceType>InternetSite</b:SourceType>
    <b:Guid>{A4E5CFF1-204B-4DA2-AD1C-9BEA43010C43}</b:Guid>
    <b:Year>2020</b:Year>
    <b:InternetSiteTitle>Coronavirus Act </b:InternetSiteTitle>
    <b:Month>June</b:Month>
    <b:Day>14</b:Day>
    <b:URL>https://www.legislation.gov.uk/ukpga/2020/7/contents/enacted</b:URL>
    <b:Author>
      <b:Author>
        <b:Corporate> Caronavirus Act </b:Corporate>
      </b:Author>
    </b:Author>
    <b:RefOrder>1</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42929A4-8F5B-4208-A432-D2F42066B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4020</Words>
  <Characters>22916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McIntosh, Kerrie</cp:lastModifiedBy>
  <cp:revision>2</cp:revision>
  <cp:lastPrinted>2020-02-11T19:20:00Z</cp:lastPrinted>
  <dcterms:created xsi:type="dcterms:W3CDTF">2023-07-16T10:46:00Z</dcterms:created>
  <dcterms:modified xsi:type="dcterms:W3CDTF">2023-07-16T10:46:00Z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