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6D8B" w:rsidRDefault="00996D8B" w:rsidP="00996D8B">
      <w:pPr>
        <w:pStyle w:val="Title"/>
        <w:jc w:val="both"/>
        <w:rPr>
          <w:highlight w:val="white"/>
          <w:lang w:val="en-GB"/>
        </w:rPr>
      </w:pPr>
      <w:r>
        <w:rPr>
          <w:highlight w:val="white"/>
          <w:lang w:val="en-GB"/>
        </w:rPr>
        <w:t>Student: Camelia Ungureanu</w:t>
      </w:r>
    </w:p>
    <w:p w:rsidR="00996D8B" w:rsidRPr="00996D8B" w:rsidRDefault="00996D8B" w:rsidP="00996D8B">
      <w:pPr>
        <w:pStyle w:val="Normal1"/>
        <w:rPr>
          <w:highlight w:val="white"/>
          <w:lang w:val="en-GB"/>
        </w:rPr>
      </w:pPr>
      <w:r>
        <w:rPr>
          <w:highlight w:val="white"/>
          <w:lang w:val="en-GB"/>
        </w:rPr>
        <w:t>1816236</w:t>
      </w:r>
    </w:p>
    <w:p w:rsidR="00996D8B" w:rsidRDefault="00996D8B" w:rsidP="00C13C76">
      <w:pPr>
        <w:pStyle w:val="Title"/>
        <w:rPr>
          <w:highlight w:val="white"/>
          <w:lang w:val="en-GB"/>
        </w:rPr>
      </w:pPr>
    </w:p>
    <w:p w:rsidR="00996D8B" w:rsidRDefault="00996D8B" w:rsidP="00C13C76">
      <w:pPr>
        <w:pStyle w:val="Title"/>
        <w:rPr>
          <w:highlight w:val="white"/>
          <w:lang w:val="en-GB"/>
        </w:rPr>
      </w:pPr>
    </w:p>
    <w:p w:rsidR="00996D8B" w:rsidRDefault="00996D8B" w:rsidP="00C13C76">
      <w:pPr>
        <w:pStyle w:val="Title"/>
        <w:rPr>
          <w:highlight w:val="white"/>
          <w:lang w:val="en-GB"/>
        </w:rPr>
      </w:pPr>
    </w:p>
    <w:p w:rsidR="00996D8B" w:rsidRDefault="00996D8B" w:rsidP="00996D8B">
      <w:pPr>
        <w:pStyle w:val="Normal1"/>
        <w:rPr>
          <w:highlight w:val="white"/>
          <w:lang w:val="en-GB"/>
        </w:rPr>
      </w:pPr>
    </w:p>
    <w:p w:rsidR="00996D8B" w:rsidRDefault="00996D8B" w:rsidP="00996D8B">
      <w:pPr>
        <w:pStyle w:val="Normal1"/>
        <w:rPr>
          <w:highlight w:val="white"/>
          <w:lang w:val="en-GB"/>
        </w:rPr>
      </w:pPr>
    </w:p>
    <w:p w:rsidR="00996D8B" w:rsidRPr="00996D8B" w:rsidRDefault="00996D8B" w:rsidP="00996D8B">
      <w:pPr>
        <w:pStyle w:val="Normal1"/>
        <w:rPr>
          <w:highlight w:val="white"/>
          <w:lang w:val="en-GB"/>
        </w:rPr>
      </w:pPr>
    </w:p>
    <w:p w:rsidR="00996D8B" w:rsidRDefault="00996D8B" w:rsidP="00C13C76">
      <w:pPr>
        <w:pStyle w:val="Title"/>
        <w:rPr>
          <w:highlight w:val="white"/>
          <w:lang w:val="en-GB"/>
        </w:rPr>
      </w:pPr>
    </w:p>
    <w:p w:rsidR="00AC578C" w:rsidRPr="00EA42F0" w:rsidRDefault="00707840" w:rsidP="00C13C76">
      <w:pPr>
        <w:pStyle w:val="Title"/>
        <w:rPr>
          <w:highlight w:val="white"/>
          <w:lang w:val="en-GB"/>
        </w:rPr>
      </w:pPr>
      <w:r w:rsidRPr="00EA42F0">
        <w:rPr>
          <w:highlight w:val="white"/>
          <w:lang w:val="en-GB"/>
        </w:rPr>
        <w:t>Developing Innovation and Creativity for Business Advantage</w:t>
      </w:r>
    </w:p>
    <w:p w:rsidR="0082397E" w:rsidRPr="00EA42F0" w:rsidRDefault="0082397E" w:rsidP="003E501E">
      <w:pPr>
        <w:rPr>
          <w:rFonts w:cs="Times New Roman"/>
          <w:szCs w:val="24"/>
          <w:highlight w:val="white"/>
        </w:rPr>
      </w:pPr>
      <w:r w:rsidRPr="00EA42F0">
        <w:rPr>
          <w:rFonts w:cs="Times New Roman"/>
          <w:szCs w:val="24"/>
          <w:highlight w:val="white"/>
        </w:rPr>
        <w:br w:type="page"/>
      </w:r>
    </w:p>
    <w:p w:rsidR="00AC578C" w:rsidRPr="00EA42F0" w:rsidRDefault="00707840" w:rsidP="003E501E">
      <w:pPr>
        <w:rPr>
          <w:rFonts w:cs="Times New Roman"/>
          <w:b/>
          <w:szCs w:val="24"/>
          <w:highlight w:val="white"/>
        </w:rPr>
      </w:pPr>
      <w:r w:rsidRPr="00EA42F0">
        <w:rPr>
          <w:rFonts w:cs="Times New Roman"/>
          <w:b/>
          <w:szCs w:val="24"/>
          <w:highlight w:val="white"/>
        </w:rPr>
        <w:lastRenderedPageBreak/>
        <w:t>Executive Summary</w:t>
      </w:r>
    </w:p>
    <w:p w:rsidR="003E501E" w:rsidRPr="00EA42F0" w:rsidRDefault="003E501E" w:rsidP="003E501E">
      <w:pPr>
        <w:rPr>
          <w:rFonts w:cs="Times New Roman"/>
          <w:szCs w:val="24"/>
          <w:highlight w:val="white"/>
        </w:rPr>
      </w:pPr>
      <w:r w:rsidRPr="00EA42F0">
        <w:rPr>
          <w:rFonts w:cs="Times New Roman"/>
          <w:szCs w:val="24"/>
          <w:highlight w:val="white"/>
        </w:rPr>
        <w:t xml:space="preserve">The following report </w:t>
      </w:r>
      <w:proofErr w:type="spellStart"/>
      <w:r w:rsidRPr="00EA42F0">
        <w:rPr>
          <w:rFonts w:cs="Times New Roman"/>
          <w:szCs w:val="24"/>
          <w:highlight w:val="white"/>
        </w:rPr>
        <w:t>emphasized</w:t>
      </w:r>
      <w:proofErr w:type="spellEnd"/>
      <w:r w:rsidRPr="00EA42F0">
        <w:rPr>
          <w:rFonts w:cs="Times New Roman"/>
          <w:szCs w:val="24"/>
          <w:highlight w:val="white"/>
        </w:rPr>
        <w:t xml:space="preserve"> the difference between creativity and innovation in </w:t>
      </w:r>
      <w:proofErr w:type="spellStart"/>
      <w:r w:rsidRPr="00EA42F0">
        <w:rPr>
          <w:rFonts w:cs="Times New Roman"/>
          <w:szCs w:val="24"/>
          <w:highlight w:val="white"/>
        </w:rPr>
        <w:t>organizations</w:t>
      </w:r>
      <w:proofErr w:type="spellEnd"/>
      <w:r w:rsidRPr="00EA42F0">
        <w:rPr>
          <w:rFonts w:cs="Times New Roman"/>
          <w:szCs w:val="24"/>
          <w:highlight w:val="white"/>
        </w:rPr>
        <w:t xml:space="preserve">. Along with that it explains the importance of innovation and different process incorporated while </w:t>
      </w:r>
      <w:r w:rsidR="00F6105B" w:rsidRPr="00EA42F0">
        <w:rPr>
          <w:rFonts w:cs="Times New Roman"/>
          <w:szCs w:val="24"/>
          <w:highlight w:val="white"/>
        </w:rPr>
        <w:t xml:space="preserve">carrying forward innovation process. The involvement of Tesla supports the overall report with links as evidences of innovation during the manufacturing of electric vehicles </w:t>
      </w:r>
      <w:r w:rsidR="00901D2A" w:rsidRPr="00EA42F0">
        <w:rPr>
          <w:rFonts w:cs="Times New Roman"/>
          <w:szCs w:val="24"/>
          <w:highlight w:val="white"/>
        </w:rPr>
        <w:t xml:space="preserve">to change the traditional automobile industry. </w:t>
      </w:r>
      <w:r w:rsidR="0082397E" w:rsidRPr="00EA42F0">
        <w:rPr>
          <w:rFonts w:cs="Times New Roman"/>
          <w:szCs w:val="24"/>
          <w:highlight w:val="white"/>
        </w:rPr>
        <w:br w:type="page"/>
      </w:r>
    </w:p>
    <w:sdt>
      <w:sdtPr>
        <w:rPr>
          <w:rFonts w:ascii="Times New Roman" w:eastAsia="Arial" w:hAnsi="Times New Roman" w:cs="Arial"/>
          <w:b w:val="0"/>
          <w:bCs w:val="0"/>
          <w:color w:val="auto"/>
          <w:sz w:val="24"/>
          <w:szCs w:val="22"/>
          <w:lang w:val="en-GB"/>
        </w:rPr>
        <w:id w:val="12088254"/>
        <w:docPartObj>
          <w:docPartGallery w:val="Table of Contents"/>
          <w:docPartUnique/>
        </w:docPartObj>
      </w:sdtPr>
      <w:sdtEndPr/>
      <w:sdtContent>
        <w:p w:rsidR="003E501E" w:rsidRPr="00EA42F0" w:rsidRDefault="003E501E" w:rsidP="003E501E">
          <w:pPr>
            <w:pStyle w:val="TOCHeading"/>
            <w:spacing w:line="360" w:lineRule="auto"/>
            <w:jc w:val="center"/>
            <w:rPr>
              <w:lang w:val="en-GB"/>
            </w:rPr>
          </w:pPr>
          <w:r w:rsidRPr="00EA42F0">
            <w:rPr>
              <w:rFonts w:ascii="Times New Roman" w:hAnsi="Times New Roman" w:cs="Times New Roman"/>
              <w:color w:val="auto"/>
              <w:sz w:val="24"/>
              <w:szCs w:val="24"/>
              <w:lang w:val="en-GB"/>
            </w:rPr>
            <w:t>Table of Contents</w:t>
          </w:r>
        </w:p>
        <w:p w:rsidR="00C63303" w:rsidRDefault="0041118E">
          <w:pPr>
            <w:pStyle w:val="TOC1"/>
            <w:tabs>
              <w:tab w:val="left" w:pos="440"/>
              <w:tab w:val="right" w:leader="dot" w:pos="9019"/>
            </w:tabs>
            <w:rPr>
              <w:rFonts w:asciiTheme="minorHAnsi" w:eastAsiaTheme="minorEastAsia" w:hAnsiTheme="minorHAnsi" w:cstheme="minorBidi"/>
              <w:noProof/>
              <w:sz w:val="22"/>
              <w:lang w:eastAsia="en-GB"/>
            </w:rPr>
          </w:pPr>
          <w:r w:rsidRPr="00EA42F0">
            <w:fldChar w:fldCharType="begin"/>
          </w:r>
          <w:r w:rsidR="003E501E" w:rsidRPr="00EA42F0">
            <w:instrText xml:space="preserve"> TOC \o "1-3" \h \z \u </w:instrText>
          </w:r>
          <w:r w:rsidRPr="00EA42F0">
            <w:fldChar w:fldCharType="separate"/>
          </w:r>
          <w:hyperlink w:anchor="_Toc99052992" w:history="1">
            <w:r w:rsidR="00C63303" w:rsidRPr="00753BC6">
              <w:rPr>
                <w:rStyle w:val="Hyperlink"/>
                <w:rFonts w:cs="Times New Roman"/>
                <w:noProof/>
                <w:highlight w:val="white"/>
              </w:rPr>
              <w:t>1.</w:t>
            </w:r>
            <w:r w:rsidR="00C63303">
              <w:rPr>
                <w:rFonts w:asciiTheme="minorHAnsi" w:eastAsiaTheme="minorEastAsia" w:hAnsiTheme="minorHAnsi" w:cstheme="minorBidi"/>
                <w:noProof/>
                <w:sz w:val="22"/>
                <w:lang w:eastAsia="en-GB"/>
              </w:rPr>
              <w:tab/>
            </w:r>
            <w:r w:rsidR="00C63303" w:rsidRPr="00753BC6">
              <w:rPr>
                <w:rStyle w:val="Hyperlink"/>
                <w:rFonts w:cs="Times New Roman"/>
                <w:noProof/>
                <w:highlight w:val="white"/>
              </w:rPr>
              <w:t>Introduction</w:t>
            </w:r>
            <w:r w:rsidR="00C63303">
              <w:rPr>
                <w:noProof/>
                <w:webHidden/>
              </w:rPr>
              <w:tab/>
            </w:r>
            <w:r w:rsidR="00C63303">
              <w:rPr>
                <w:noProof/>
                <w:webHidden/>
              </w:rPr>
              <w:fldChar w:fldCharType="begin"/>
            </w:r>
            <w:r w:rsidR="00C63303">
              <w:rPr>
                <w:noProof/>
                <w:webHidden/>
              </w:rPr>
              <w:instrText xml:space="preserve"> PAGEREF _Toc99052992 \h </w:instrText>
            </w:r>
            <w:r w:rsidR="00C63303">
              <w:rPr>
                <w:noProof/>
                <w:webHidden/>
              </w:rPr>
            </w:r>
            <w:r w:rsidR="00C63303">
              <w:rPr>
                <w:noProof/>
                <w:webHidden/>
              </w:rPr>
              <w:fldChar w:fldCharType="separate"/>
            </w:r>
            <w:r w:rsidR="00C63303">
              <w:rPr>
                <w:noProof/>
                <w:webHidden/>
              </w:rPr>
              <w:t>4</w:t>
            </w:r>
            <w:r w:rsidR="00C63303">
              <w:rPr>
                <w:noProof/>
                <w:webHidden/>
              </w:rPr>
              <w:fldChar w:fldCharType="end"/>
            </w:r>
          </w:hyperlink>
        </w:p>
        <w:p w:rsidR="00C63303" w:rsidRDefault="00C63303">
          <w:pPr>
            <w:pStyle w:val="TOC1"/>
            <w:tabs>
              <w:tab w:val="left" w:pos="440"/>
              <w:tab w:val="right" w:leader="dot" w:pos="9019"/>
            </w:tabs>
            <w:rPr>
              <w:rFonts w:asciiTheme="minorHAnsi" w:eastAsiaTheme="minorEastAsia" w:hAnsiTheme="minorHAnsi" w:cstheme="minorBidi"/>
              <w:noProof/>
              <w:sz w:val="22"/>
              <w:lang w:eastAsia="en-GB"/>
            </w:rPr>
          </w:pPr>
          <w:hyperlink w:anchor="_Toc99052993" w:history="1">
            <w:r w:rsidRPr="00753BC6">
              <w:rPr>
                <w:rStyle w:val="Hyperlink"/>
                <w:rFonts w:cs="Times New Roman"/>
                <w:noProof/>
                <w:highlight w:val="white"/>
              </w:rPr>
              <w:t>2.</w:t>
            </w:r>
            <w:r>
              <w:rPr>
                <w:rFonts w:asciiTheme="minorHAnsi" w:eastAsiaTheme="minorEastAsia" w:hAnsiTheme="minorHAnsi" w:cstheme="minorBidi"/>
                <w:noProof/>
                <w:sz w:val="22"/>
                <w:lang w:eastAsia="en-GB"/>
              </w:rPr>
              <w:tab/>
            </w:r>
            <w:r w:rsidRPr="00753BC6">
              <w:rPr>
                <w:rStyle w:val="Hyperlink"/>
                <w:rFonts w:cs="Times New Roman"/>
                <w:noProof/>
                <w:highlight w:val="white"/>
              </w:rPr>
              <w:t>Main Findings</w:t>
            </w:r>
            <w:r>
              <w:rPr>
                <w:noProof/>
                <w:webHidden/>
              </w:rPr>
              <w:tab/>
            </w:r>
            <w:r>
              <w:rPr>
                <w:noProof/>
                <w:webHidden/>
              </w:rPr>
              <w:fldChar w:fldCharType="begin"/>
            </w:r>
            <w:r>
              <w:rPr>
                <w:noProof/>
                <w:webHidden/>
              </w:rPr>
              <w:instrText xml:space="preserve"> PAGEREF _Toc99052993 \h </w:instrText>
            </w:r>
            <w:r>
              <w:rPr>
                <w:noProof/>
                <w:webHidden/>
              </w:rPr>
            </w:r>
            <w:r>
              <w:rPr>
                <w:noProof/>
                <w:webHidden/>
              </w:rPr>
              <w:fldChar w:fldCharType="separate"/>
            </w:r>
            <w:r>
              <w:rPr>
                <w:noProof/>
                <w:webHidden/>
              </w:rPr>
              <w:t>5</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2994" w:history="1">
            <w:r w:rsidRPr="00753BC6">
              <w:rPr>
                <w:rStyle w:val="Hyperlink"/>
                <w:rFonts w:cs="Times New Roman"/>
                <w:noProof/>
                <w:highlight w:val="white"/>
              </w:rPr>
              <w:t>2.1 Analysing innovation and creativity and their differences</w:t>
            </w:r>
            <w:r>
              <w:rPr>
                <w:noProof/>
                <w:webHidden/>
              </w:rPr>
              <w:tab/>
            </w:r>
            <w:r>
              <w:rPr>
                <w:noProof/>
                <w:webHidden/>
              </w:rPr>
              <w:fldChar w:fldCharType="begin"/>
            </w:r>
            <w:r>
              <w:rPr>
                <w:noProof/>
                <w:webHidden/>
              </w:rPr>
              <w:instrText xml:space="preserve"> PAGEREF _Toc99052994 \h </w:instrText>
            </w:r>
            <w:r>
              <w:rPr>
                <w:noProof/>
                <w:webHidden/>
              </w:rPr>
            </w:r>
            <w:r>
              <w:rPr>
                <w:noProof/>
                <w:webHidden/>
              </w:rPr>
              <w:fldChar w:fldCharType="separate"/>
            </w:r>
            <w:r>
              <w:rPr>
                <w:noProof/>
                <w:webHidden/>
              </w:rPr>
              <w:t>5</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2995" w:history="1">
            <w:r w:rsidRPr="00753BC6">
              <w:rPr>
                <w:rStyle w:val="Hyperlink"/>
                <w:rFonts w:cs="Times New Roman"/>
                <w:noProof/>
                <w:highlight w:val="white"/>
              </w:rPr>
              <w:t>2.2 Assessing Innovation opportunity of Tesla</w:t>
            </w:r>
            <w:r>
              <w:rPr>
                <w:noProof/>
                <w:webHidden/>
              </w:rPr>
              <w:tab/>
            </w:r>
            <w:r>
              <w:rPr>
                <w:noProof/>
                <w:webHidden/>
              </w:rPr>
              <w:fldChar w:fldCharType="begin"/>
            </w:r>
            <w:r>
              <w:rPr>
                <w:noProof/>
                <w:webHidden/>
              </w:rPr>
              <w:instrText xml:space="preserve"> PAGEREF _Toc99052995 \h </w:instrText>
            </w:r>
            <w:r>
              <w:rPr>
                <w:noProof/>
                <w:webHidden/>
              </w:rPr>
            </w:r>
            <w:r>
              <w:rPr>
                <w:noProof/>
                <w:webHidden/>
              </w:rPr>
              <w:fldChar w:fldCharType="separate"/>
            </w:r>
            <w:r>
              <w:rPr>
                <w:noProof/>
                <w:webHidden/>
              </w:rPr>
              <w:t>5</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2996" w:history="1">
            <w:r w:rsidRPr="00753BC6">
              <w:rPr>
                <w:rStyle w:val="Hyperlink"/>
                <w:rFonts w:cs="Times New Roman"/>
                <w:noProof/>
                <w:highlight w:val="white"/>
              </w:rPr>
              <w:t>2.3 Analysing the ways of applying creative thinking process within an individual team, organisational and industry level</w:t>
            </w:r>
            <w:r>
              <w:rPr>
                <w:noProof/>
                <w:webHidden/>
              </w:rPr>
              <w:tab/>
            </w:r>
            <w:r>
              <w:rPr>
                <w:noProof/>
                <w:webHidden/>
              </w:rPr>
              <w:fldChar w:fldCharType="begin"/>
            </w:r>
            <w:r>
              <w:rPr>
                <w:noProof/>
                <w:webHidden/>
              </w:rPr>
              <w:instrText xml:space="preserve"> PAGEREF _Toc99052996 \h </w:instrText>
            </w:r>
            <w:r>
              <w:rPr>
                <w:noProof/>
                <w:webHidden/>
              </w:rPr>
            </w:r>
            <w:r>
              <w:rPr>
                <w:noProof/>
                <w:webHidden/>
              </w:rPr>
              <w:fldChar w:fldCharType="separate"/>
            </w:r>
            <w:r>
              <w:rPr>
                <w:noProof/>
                <w:webHidden/>
              </w:rPr>
              <w:t>6</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2997" w:history="1">
            <w:r w:rsidRPr="00753BC6">
              <w:rPr>
                <w:rStyle w:val="Hyperlink"/>
                <w:rFonts w:cs="Times New Roman"/>
                <w:noProof/>
                <w:highlight w:val="white"/>
              </w:rPr>
              <w:t>2.4 Assessing the models of innovation to process out within the acknowledged innovation opportunity</w:t>
            </w:r>
            <w:r>
              <w:rPr>
                <w:noProof/>
                <w:webHidden/>
              </w:rPr>
              <w:tab/>
            </w:r>
            <w:r>
              <w:rPr>
                <w:noProof/>
                <w:webHidden/>
              </w:rPr>
              <w:fldChar w:fldCharType="begin"/>
            </w:r>
            <w:r>
              <w:rPr>
                <w:noProof/>
                <w:webHidden/>
              </w:rPr>
              <w:instrText xml:space="preserve"> PAGEREF _Toc99052997 \h </w:instrText>
            </w:r>
            <w:r>
              <w:rPr>
                <w:noProof/>
                <w:webHidden/>
              </w:rPr>
            </w:r>
            <w:r>
              <w:rPr>
                <w:noProof/>
                <w:webHidden/>
              </w:rPr>
              <w:fldChar w:fldCharType="separate"/>
            </w:r>
            <w:r>
              <w:rPr>
                <w:noProof/>
                <w:webHidden/>
              </w:rPr>
              <w:t>7</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2998" w:history="1">
            <w:r w:rsidRPr="00753BC6">
              <w:rPr>
                <w:rStyle w:val="Hyperlink"/>
                <w:rFonts w:cs="Times New Roman"/>
                <w:noProof/>
                <w:highlight w:val="white"/>
              </w:rPr>
              <w:t>2.5 Indication of how Tesla would assess the effectiveness of the proposed innovation</w:t>
            </w:r>
            <w:r>
              <w:rPr>
                <w:noProof/>
                <w:webHidden/>
              </w:rPr>
              <w:tab/>
            </w:r>
            <w:r>
              <w:rPr>
                <w:noProof/>
                <w:webHidden/>
              </w:rPr>
              <w:fldChar w:fldCharType="begin"/>
            </w:r>
            <w:r>
              <w:rPr>
                <w:noProof/>
                <w:webHidden/>
              </w:rPr>
              <w:instrText xml:space="preserve"> PAGEREF _Toc99052998 \h </w:instrText>
            </w:r>
            <w:r>
              <w:rPr>
                <w:noProof/>
                <w:webHidden/>
              </w:rPr>
            </w:r>
            <w:r>
              <w:rPr>
                <w:noProof/>
                <w:webHidden/>
              </w:rPr>
              <w:fldChar w:fldCharType="separate"/>
            </w:r>
            <w:r>
              <w:rPr>
                <w:noProof/>
                <w:webHidden/>
              </w:rPr>
              <w:t>8</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2999" w:history="1">
            <w:r w:rsidRPr="00753BC6">
              <w:rPr>
                <w:rStyle w:val="Hyperlink"/>
                <w:rFonts w:cs="Times New Roman"/>
                <w:noProof/>
                <w:highlight w:val="white"/>
              </w:rPr>
              <w:t>2.6 Discussing surrounding attitudes towards creativity and innovation to include an assessment of common risks and barriers involved with Tesla adopting innovation opportunity</w:t>
            </w:r>
            <w:r>
              <w:rPr>
                <w:noProof/>
                <w:webHidden/>
              </w:rPr>
              <w:tab/>
            </w:r>
            <w:r>
              <w:rPr>
                <w:noProof/>
                <w:webHidden/>
              </w:rPr>
              <w:fldChar w:fldCharType="begin"/>
            </w:r>
            <w:r>
              <w:rPr>
                <w:noProof/>
                <w:webHidden/>
              </w:rPr>
              <w:instrText xml:space="preserve"> PAGEREF _Toc99052999 \h </w:instrText>
            </w:r>
            <w:r>
              <w:rPr>
                <w:noProof/>
                <w:webHidden/>
              </w:rPr>
            </w:r>
            <w:r>
              <w:rPr>
                <w:noProof/>
                <w:webHidden/>
              </w:rPr>
              <w:fldChar w:fldCharType="separate"/>
            </w:r>
            <w:r>
              <w:rPr>
                <w:noProof/>
                <w:webHidden/>
              </w:rPr>
              <w:t>9</w:t>
            </w:r>
            <w:r>
              <w:rPr>
                <w:noProof/>
                <w:webHidden/>
              </w:rPr>
              <w:fldChar w:fldCharType="end"/>
            </w:r>
          </w:hyperlink>
        </w:p>
        <w:p w:rsidR="00C63303" w:rsidRDefault="00C63303">
          <w:pPr>
            <w:pStyle w:val="TOC2"/>
            <w:tabs>
              <w:tab w:val="right" w:leader="dot" w:pos="9019"/>
            </w:tabs>
            <w:rPr>
              <w:rFonts w:asciiTheme="minorHAnsi" w:eastAsiaTheme="minorEastAsia" w:hAnsiTheme="minorHAnsi" w:cstheme="minorBidi"/>
              <w:noProof/>
              <w:sz w:val="22"/>
              <w:lang w:eastAsia="en-GB"/>
            </w:rPr>
          </w:pPr>
          <w:hyperlink w:anchor="_Toc99053000" w:history="1">
            <w:r w:rsidRPr="00753BC6">
              <w:rPr>
                <w:rStyle w:val="Hyperlink"/>
                <w:noProof/>
                <w:highlight w:val="white"/>
              </w:rPr>
              <w:t>2.7 Examination of appropriate Leadership and Management styles that aided the creative idea behind your identified innovation opportunity”</w:t>
            </w:r>
            <w:r>
              <w:rPr>
                <w:noProof/>
                <w:webHidden/>
              </w:rPr>
              <w:tab/>
            </w:r>
            <w:r>
              <w:rPr>
                <w:noProof/>
                <w:webHidden/>
              </w:rPr>
              <w:fldChar w:fldCharType="begin"/>
            </w:r>
            <w:r>
              <w:rPr>
                <w:noProof/>
                <w:webHidden/>
              </w:rPr>
              <w:instrText xml:space="preserve"> PAGEREF _Toc99053000 \h </w:instrText>
            </w:r>
            <w:r>
              <w:rPr>
                <w:noProof/>
                <w:webHidden/>
              </w:rPr>
            </w:r>
            <w:r>
              <w:rPr>
                <w:noProof/>
                <w:webHidden/>
              </w:rPr>
              <w:fldChar w:fldCharType="separate"/>
            </w:r>
            <w:r>
              <w:rPr>
                <w:noProof/>
                <w:webHidden/>
              </w:rPr>
              <w:t>9</w:t>
            </w:r>
            <w:r>
              <w:rPr>
                <w:noProof/>
                <w:webHidden/>
              </w:rPr>
              <w:fldChar w:fldCharType="end"/>
            </w:r>
          </w:hyperlink>
        </w:p>
        <w:p w:rsidR="00C63303" w:rsidRDefault="00C63303">
          <w:pPr>
            <w:pStyle w:val="TOC1"/>
            <w:tabs>
              <w:tab w:val="left" w:pos="440"/>
              <w:tab w:val="right" w:leader="dot" w:pos="9019"/>
            </w:tabs>
            <w:rPr>
              <w:rFonts w:asciiTheme="minorHAnsi" w:eastAsiaTheme="minorEastAsia" w:hAnsiTheme="minorHAnsi" w:cstheme="minorBidi"/>
              <w:noProof/>
              <w:sz w:val="22"/>
              <w:lang w:eastAsia="en-GB"/>
            </w:rPr>
          </w:pPr>
          <w:hyperlink w:anchor="_Toc99053001" w:history="1">
            <w:r w:rsidRPr="00753BC6">
              <w:rPr>
                <w:rStyle w:val="Hyperlink"/>
                <w:noProof/>
                <w:highlight w:val="white"/>
              </w:rPr>
              <w:t>3.</w:t>
            </w:r>
            <w:r>
              <w:rPr>
                <w:rFonts w:asciiTheme="minorHAnsi" w:eastAsiaTheme="minorEastAsia" w:hAnsiTheme="minorHAnsi" w:cstheme="minorBidi"/>
                <w:noProof/>
                <w:sz w:val="22"/>
                <w:lang w:eastAsia="en-GB"/>
              </w:rPr>
              <w:tab/>
            </w:r>
            <w:r w:rsidRPr="00753BC6">
              <w:rPr>
                <w:rStyle w:val="Hyperlink"/>
                <w:noProof/>
                <w:highlight w:val="white"/>
              </w:rPr>
              <w:t>Conclusion</w:t>
            </w:r>
            <w:r>
              <w:rPr>
                <w:noProof/>
                <w:webHidden/>
              </w:rPr>
              <w:tab/>
            </w:r>
            <w:r>
              <w:rPr>
                <w:noProof/>
                <w:webHidden/>
              </w:rPr>
              <w:fldChar w:fldCharType="begin"/>
            </w:r>
            <w:r>
              <w:rPr>
                <w:noProof/>
                <w:webHidden/>
              </w:rPr>
              <w:instrText xml:space="preserve"> PAGEREF _Toc99053001 \h </w:instrText>
            </w:r>
            <w:r>
              <w:rPr>
                <w:noProof/>
                <w:webHidden/>
              </w:rPr>
            </w:r>
            <w:r>
              <w:rPr>
                <w:noProof/>
                <w:webHidden/>
              </w:rPr>
              <w:fldChar w:fldCharType="separate"/>
            </w:r>
            <w:r>
              <w:rPr>
                <w:noProof/>
                <w:webHidden/>
              </w:rPr>
              <w:t>10</w:t>
            </w:r>
            <w:r>
              <w:rPr>
                <w:noProof/>
                <w:webHidden/>
              </w:rPr>
              <w:fldChar w:fldCharType="end"/>
            </w:r>
          </w:hyperlink>
        </w:p>
        <w:p w:rsidR="00C63303" w:rsidRDefault="00C63303">
          <w:pPr>
            <w:pStyle w:val="TOC1"/>
            <w:tabs>
              <w:tab w:val="right" w:leader="dot" w:pos="9019"/>
            </w:tabs>
            <w:rPr>
              <w:rFonts w:asciiTheme="minorHAnsi" w:eastAsiaTheme="minorEastAsia" w:hAnsiTheme="minorHAnsi" w:cstheme="minorBidi"/>
              <w:noProof/>
              <w:sz w:val="22"/>
              <w:lang w:eastAsia="en-GB"/>
            </w:rPr>
          </w:pPr>
          <w:hyperlink w:anchor="_Toc99053002" w:history="1">
            <w:r w:rsidRPr="00753BC6">
              <w:rPr>
                <w:rStyle w:val="Hyperlink"/>
                <w:noProof/>
                <w:highlight w:val="white"/>
              </w:rPr>
              <w:t>References</w:t>
            </w:r>
            <w:r>
              <w:rPr>
                <w:noProof/>
                <w:webHidden/>
              </w:rPr>
              <w:tab/>
            </w:r>
            <w:r>
              <w:rPr>
                <w:noProof/>
                <w:webHidden/>
              </w:rPr>
              <w:fldChar w:fldCharType="begin"/>
            </w:r>
            <w:r>
              <w:rPr>
                <w:noProof/>
                <w:webHidden/>
              </w:rPr>
              <w:instrText xml:space="preserve"> PAGEREF _Toc99053002 \h </w:instrText>
            </w:r>
            <w:r>
              <w:rPr>
                <w:noProof/>
                <w:webHidden/>
              </w:rPr>
            </w:r>
            <w:r>
              <w:rPr>
                <w:noProof/>
                <w:webHidden/>
              </w:rPr>
              <w:fldChar w:fldCharType="separate"/>
            </w:r>
            <w:r>
              <w:rPr>
                <w:noProof/>
                <w:webHidden/>
              </w:rPr>
              <w:t>11</w:t>
            </w:r>
            <w:r>
              <w:rPr>
                <w:noProof/>
                <w:webHidden/>
              </w:rPr>
              <w:fldChar w:fldCharType="end"/>
            </w:r>
          </w:hyperlink>
        </w:p>
        <w:p w:rsidR="003E501E" w:rsidRPr="00EA42F0" w:rsidRDefault="0041118E">
          <w:r w:rsidRPr="00EA42F0">
            <w:fldChar w:fldCharType="end"/>
          </w:r>
        </w:p>
      </w:sdtContent>
    </w:sdt>
    <w:p w:rsidR="0082397E" w:rsidRPr="00EA42F0" w:rsidRDefault="0082397E" w:rsidP="003E501E">
      <w:pPr>
        <w:rPr>
          <w:rFonts w:cs="Times New Roman"/>
          <w:szCs w:val="24"/>
          <w:highlight w:val="white"/>
        </w:rPr>
      </w:pPr>
      <w:r w:rsidRPr="00EA42F0">
        <w:rPr>
          <w:rFonts w:cs="Times New Roman"/>
          <w:szCs w:val="24"/>
          <w:highlight w:val="white"/>
        </w:rPr>
        <w:br w:type="page"/>
      </w:r>
    </w:p>
    <w:p w:rsidR="00AC578C" w:rsidRPr="00EA42F0" w:rsidRDefault="00707840" w:rsidP="00996D8B">
      <w:pPr>
        <w:pStyle w:val="Heading1"/>
        <w:numPr>
          <w:ilvl w:val="0"/>
          <w:numId w:val="3"/>
        </w:numPr>
        <w:spacing w:before="0" w:after="0"/>
        <w:rPr>
          <w:rFonts w:cs="Times New Roman"/>
          <w:color w:val="FF0000"/>
          <w:szCs w:val="24"/>
          <w:highlight w:val="white"/>
          <w:lang w:val="en-GB"/>
        </w:rPr>
      </w:pPr>
      <w:bookmarkStart w:id="0" w:name="_Toc99052992"/>
      <w:r w:rsidRPr="00EA42F0">
        <w:rPr>
          <w:rFonts w:cs="Times New Roman"/>
          <w:szCs w:val="24"/>
          <w:highlight w:val="white"/>
          <w:lang w:val="en-GB"/>
        </w:rPr>
        <w:lastRenderedPageBreak/>
        <w:t>Introduction</w:t>
      </w:r>
      <w:bookmarkEnd w:id="0"/>
    </w:p>
    <w:p w:rsidR="00AC578C" w:rsidRPr="00EA42F0" w:rsidRDefault="00707840" w:rsidP="003E501E">
      <w:pPr>
        <w:rPr>
          <w:rFonts w:cs="Times New Roman"/>
          <w:szCs w:val="24"/>
          <w:highlight w:val="white"/>
        </w:rPr>
      </w:pPr>
      <w:r w:rsidRPr="00EA42F0">
        <w:rPr>
          <w:rFonts w:cs="Times New Roman"/>
          <w:szCs w:val="24"/>
          <w:highlight w:val="white"/>
        </w:rPr>
        <w:t>Innovation can be defined as the overall process through which the concepts and thinking of humans are turned into reality</w:t>
      </w:r>
      <w:r w:rsidR="00787D00">
        <w:rPr>
          <w:rFonts w:cs="Times New Roman"/>
          <w:szCs w:val="24"/>
          <w:highlight w:val="white"/>
        </w:rPr>
        <w:t xml:space="preserve"> </w:t>
      </w:r>
      <w:r w:rsidR="00787D00" w:rsidRPr="00787D00">
        <w:t>(Ferreira et al., 2020).</w:t>
      </w:r>
      <w:r w:rsidR="00787D00">
        <w:rPr>
          <w:rFonts w:ascii="Arial" w:hAnsi="Arial"/>
          <w:color w:val="222222"/>
          <w:sz w:val="20"/>
          <w:szCs w:val="20"/>
          <w:shd w:val="clear" w:color="auto" w:fill="FFFFFF"/>
        </w:rPr>
        <w:t xml:space="preserve"> </w:t>
      </w:r>
      <w:r w:rsidRPr="00EA42F0">
        <w:rPr>
          <w:rFonts w:cs="Times New Roman"/>
          <w:szCs w:val="24"/>
          <w:highlight w:val="white"/>
        </w:rPr>
        <w:t xml:space="preserve">The process of innovation incorporates numerous stages through which the outcome of innovation can be completed. Thereafter, the innovation can be carried forward after the outcome of market research being conducted with the application of effective tools and techniques. The following report enlightens the importance of creativity and innovation in businesses. Along with that, the report involves Tesla and explains the different processes involved by Tesla during the production of futuristic electric motor vehicles. Further, leadership strategies, corporate culture, and various functions incorporated during the innovation process will be explained in detail. </w:t>
      </w: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82397E" w:rsidRPr="00EA42F0" w:rsidRDefault="0082397E" w:rsidP="003E501E">
      <w:pPr>
        <w:rPr>
          <w:rFonts w:cs="Times New Roman"/>
          <w:b/>
          <w:szCs w:val="24"/>
          <w:highlight w:val="white"/>
        </w:rPr>
      </w:pPr>
      <w:r w:rsidRPr="00EA42F0">
        <w:rPr>
          <w:rFonts w:cs="Times New Roman"/>
          <w:szCs w:val="24"/>
          <w:highlight w:val="white"/>
        </w:rPr>
        <w:br w:type="page"/>
      </w:r>
    </w:p>
    <w:p w:rsidR="00AC578C" w:rsidRPr="00EA42F0" w:rsidRDefault="00707840" w:rsidP="00996D8B">
      <w:pPr>
        <w:pStyle w:val="Heading1"/>
        <w:numPr>
          <w:ilvl w:val="0"/>
          <w:numId w:val="3"/>
        </w:numPr>
        <w:spacing w:before="0" w:after="0"/>
        <w:rPr>
          <w:rFonts w:cs="Times New Roman"/>
          <w:szCs w:val="24"/>
          <w:highlight w:val="white"/>
          <w:lang w:val="en-GB"/>
        </w:rPr>
      </w:pPr>
      <w:bookmarkStart w:id="1" w:name="_Toc99052993"/>
      <w:r w:rsidRPr="00EA42F0">
        <w:rPr>
          <w:rFonts w:cs="Times New Roman"/>
          <w:szCs w:val="24"/>
          <w:highlight w:val="white"/>
          <w:lang w:val="en-GB"/>
        </w:rPr>
        <w:lastRenderedPageBreak/>
        <w:t>Main Findings</w:t>
      </w:r>
      <w:bookmarkEnd w:id="1"/>
    </w:p>
    <w:p w:rsidR="00AC578C" w:rsidRPr="00EA42F0" w:rsidRDefault="00996D8B" w:rsidP="003E501E">
      <w:pPr>
        <w:pStyle w:val="Heading2"/>
        <w:spacing w:before="0" w:after="0"/>
        <w:rPr>
          <w:rFonts w:cs="Times New Roman"/>
          <w:szCs w:val="24"/>
          <w:highlight w:val="white"/>
          <w:lang w:val="en-GB"/>
        </w:rPr>
      </w:pPr>
      <w:bookmarkStart w:id="2" w:name="_Toc99052994"/>
      <w:r>
        <w:rPr>
          <w:rFonts w:cs="Times New Roman"/>
          <w:szCs w:val="24"/>
          <w:highlight w:val="white"/>
          <w:lang w:val="en-GB"/>
        </w:rPr>
        <w:t xml:space="preserve">2.1 </w:t>
      </w:r>
      <w:r w:rsidR="00707840" w:rsidRPr="00EA42F0">
        <w:rPr>
          <w:rFonts w:cs="Times New Roman"/>
          <w:szCs w:val="24"/>
          <w:highlight w:val="white"/>
          <w:lang w:val="en-GB"/>
        </w:rPr>
        <w:t>Analysing innovation and creativity and their differences</w:t>
      </w:r>
      <w:bookmarkEnd w:id="2"/>
    </w:p>
    <w:p w:rsidR="00AC578C" w:rsidRPr="00EA42F0" w:rsidRDefault="00707840" w:rsidP="003E501E">
      <w:pPr>
        <w:rPr>
          <w:rFonts w:cs="Times New Roman"/>
          <w:szCs w:val="24"/>
          <w:highlight w:val="white"/>
        </w:rPr>
      </w:pPr>
      <w:r w:rsidRPr="00EA42F0">
        <w:rPr>
          <w:rFonts w:cs="Times New Roman"/>
          <w:szCs w:val="24"/>
          <w:highlight w:val="white"/>
        </w:rPr>
        <w:t xml:space="preserve">Innovation is a major term that actually signifies an emerging idea within any individual or within any </w:t>
      </w:r>
      <w:proofErr w:type="spellStart"/>
      <w:r w:rsidRPr="00EA42F0">
        <w:rPr>
          <w:rFonts w:cs="Times New Roman"/>
          <w:szCs w:val="24"/>
          <w:highlight w:val="white"/>
        </w:rPr>
        <w:t>organization</w:t>
      </w:r>
      <w:proofErr w:type="spellEnd"/>
      <w:r w:rsidRPr="00EA42F0">
        <w:rPr>
          <w:rFonts w:cs="Times New Roman"/>
          <w:szCs w:val="24"/>
          <w:highlight w:val="white"/>
        </w:rPr>
        <w:t xml:space="preserve">. Business innovation is the process of generating something new or enhanced that better serves or provides a business. This can be seen as a new product or new engagement within services or initial workflow enhancement or something that </w:t>
      </w:r>
      <w:proofErr w:type="spellStart"/>
      <w:r w:rsidRPr="00EA42F0">
        <w:rPr>
          <w:rFonts w:cs="Times New Roman"/>
          <w:szCs w:val="24"/>
          <w:highlight w:val="white"/>
        </w:rPr>
        <w:t>initializes</w:t>
      </w:r>
      <w:proofErr w:type="spellEnd"/>
      <w:r w:rsidRPr="00EA42F0">
        <w:rPr>
          <w:rFonts w:cs="Times New Roman"/>
          <w:szCs w:val="24"/>
          <w:highlight w:val="white"/>
        </w:rPr>
        <w:t xml:space="preserve"> the business in a new way. It can even be referred to a new product that can provide consumers or a new event that will help the employees and staff better communicate and discuss the projects they are reflecting to work upon (Ma</w:t>
      </w:r>
      <w:r w:rsidRPr="00EA42F0">
        <w:rPr>
          <w:rFonts w:cs="Times New Roman"/>
          <w:i/>
          <w:szCs w:val="24"/>
          <w:highlight w:val="white"/>
        </w:rPr>
        <w:t xml:space="preserve"> et al.,</w:t>
      </w:r>
      <w:r w:rsidRPr="00EA42F0">
        <w:rPr>
          <w:rFonts w:cs="Times New Roman"/>
          <w:szCs w:val="24"/>
          <w:highlight w:val="white"/>
        </w:rPr>
        <w:t xml:space="preserve"> 2019). On the other hand, creativity is been defined as the hold to create or </w:t>
      </w:r>
      <w:proofErr w:type="spellStart"/>
      <w:r w:rsidRPr="00EA42F0">
        <w:rPr>
          <w:rFonts w:cs="Times New Roman"/>
          <w:szCs w:val="24"/>
          <w:highlight w:val="white"/>
        </w:rPr>
        <w:t>recognize</w:t>
      </w:r>
      <w:proofErr w:type="spellEnd"/>
      <w:r w:rsidRPr="00EA42F0">
        <w:rPr>
          <w:rFonts w:cs="Times New Roman"/>
          <w:szCs w:val="24"/>
          <w:highlight w:val="white"/>
        </w:rPr>
        <w:t xml:space="preserve"> ideas, major opportunities and other various alternatives or any certain possibilities that are maybe a segment to solve out any problem through communicating with others and majorly entertaining others and to self. The major difference between innovation and creativity is the initial focus. “Creativity” is all about stretching out the potential capacity of the mind to grasp new ideas and thoughts. Creativity thoughts and ideas can federate maximum experiments within any person's mind. On the other side, innovation is quite different as it is fully measurable. Innovation is a major conduit of focusing and introducing change that can fit into any stable system. As if </w:t>
      </w:r>
      <w:proofErr w:type="spellStart"/>
      <w:r w:rsidRPr="00EA42F0">
        <w:rPr>
          <w:rFonts w:cs="Times New Roman"/>
          <w:szCs w:val="24"/>
          <w:highlight w:val="white"/>
        </w:rPr>
        <w:t>organizations</w:t>
      </w:r>
      <w:proofErr w:type="spellEnd"/>
      <w:r w:rsidRPr="00EA42F0">
        <w:rPr>
          <w:rFonts w:cs="Times New Roman"/>
          <w:szCs w:val="24"/>
          <w:highlight w:val="white"/>
        </w:rPr>
        <w:t xml:space="preserve"> find that they have analysed and acknowledged unmet demands and requirements then they process out innovation to apply the creative resources to design convenient solutions and to commence a major return upon the </w:t>
      </w:r>
      <w:proofErr w:type="spellStart"/>
      <w:r w:rsidRPr="00EA42F0">
        <w:rPr>
          <w:rFonts w:cs="Times New Roman"/>
          <w:szCs w:val="24"/>
          <w:highlight w:val="white"/>
        </w:rPr>
        <w:t>organizational</w:t>
      </w:r>
      <w:proofErr w:type="spellEnd"/>
      <w:r w:rsidRPr="00EA42F0">
        <w:rPr>
          <w:rFonts w:cs="Times New Roman"/>
          <w:szCs w:val="24"/>
          <w:highlight w:val="white"/>
        </w:rPr>
        <w:t xml:space="preserve"> investment (Sharma</w:t>
      </w:r>
      <w:r w:rsidRPr="00EA42F0">
        <w:rPr>
          <w:rFonts w:cs="Times New Roman"/>
          <w:i/>
          <w:szCs w:val="24"/>
          <w:highlight w:val="white"/>
        </w:rPr>
        <w:t xml:space="preserve"> et al.,</w:t>
      </w:r>
      <w:r w:rsidRPr="00EA42F0">
        <w:rPr>
          <w:rFonts w:cs="Times New Roman"/>
          <w:szCs w:val="24"/>
          <w:highlight w:val="white"/>
        </w:rPr>
        <w:t xml:space="preserve"> 2021).In the majority of the cases, the factor innovation and creativity create a space of confusion, it's long been concerned that no business owner or any individual cannot stretch innovation within any organisation. Basically within simple segment creativity is defined as the major front structure of functioning that ideally will outcome within the innovations. Creativity is successively generating convenient ideas. A further innovation is the major successful enhancement of the ideas.   </w:t>
      </w:r>
    </w:p>
    <w:p w:rsidR="00AC578C" w:rsidRPr="00EA42F0" w:rsidRDefault="00AC578C" w:rsidP="003E501E">
      <w:pPr>
        <w:rPr>
          <w:rFonts w:cs="Times New Roman"/>
          <w:color w:val="FF0000"/>
          <w:szCs w:val="24"/>
          <w:highlight w:val="white"/>
        </w:rPr>
      </w:pPr>
    </w:p>
    <w:p w:rsidR="00AC578C" w:rsidRPr="00EA42F0" w:rsidRDefault="00AC578C" w:rsidP="003E501E">
      <w:pPr>
        <w:rPr>
          <w:rFonts w:cs="Times New Roman"/>
          <w:color w:val="FF0000"/>
          <w:szCs w:val="24"/>
          <w:highlight w:val="white"/>
        </w:rPr>
      </w:pPr>
    </w:p>
    <w:p w:rsidR="00AC578C" w:rsidRPr="00EA42F0" w:rsidRDefault="00AC578C" w:rsidP="003E501E">
      <w:pPr>
        <w:rPr>
          <w:rFonts w:cs="Times New Roman"/>
          <w:color w:val="FF0000"/>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996D8B" w:rsidP="003E501E">
      <w:pPr>
        <w:pStyle w:val="Heading2"/>
        <w:spacing w:before="0" w:after="0"/>
        <w:rPr>
          <w:rFonts w:cs="Times New Roman"/>
          <w:color w:val="FF0000"/>
          <w:szCs w:val="24"/>
          <w:highlight w:val="white"/>
          <w:lang w:val="en-GB"/>
        </w:rPr>
      </w:pPr>
      <w:bookmarkStart w:id="3" w:name="_Toc99052995"/>
      <w:r>
        <w:rPr>
          <w:rFonts w:cs="Times New Roman"/>
          <w:szCs w:val="24"/>
          <w:highlight w:val="white"/>
          <w:lang w:val="en-GB"/>
        </w:rPr>
        <w:t xml:space="preserve">2.2 </w:t>
      </w:r>
      <w:r w:rsidR="00707840" w:rsidRPr="00EA42F0">
        <w:rPr>
          <w:rFonts w:cs="Times New Roman"/>
          <w:szCs w:val="24"/>
          <w:highlight w:val="white"/>
          <w:lang w:val="en-GB"/>
        </w:rPr>
        <w:t>Assessing Innovation opportunity of Tesla</w:t>
      </w:r>
      <w:bookmarkEnd w:id="3"/>
    </w:p>
    <w:p w:rsidR="00AC578C" w:rsidRPr="00EA42F0" w:rsidRDefault="00707840" w:rsidP="003E501E">
      <w:pPr>
        <w:rPr>
          <w:rFonts w:cs="Times New Roman"/>
          <w:szCs w:val="24"/>
          <w:highlight w:val="white"/>
        </w:rPr>
      </w:pPr>
      <w:r w:rsidRPr="00EA42F0">
        <w:rPr>
          <w:rFonts w:cs="Times New Roman"/>
          <w:szCs w:val="24"/>
          <w:highlight w:val="white"/>
        </w:rPr>
        <w:t xml:space="preserve">Tesla innovations are categorised within a vast segment of its strong innovations as one of its innovation opportunities within its electric cars. Consumers have been demanded more and they created a space through building solar panels upon the electric cars which had processed </w:t>
      </w:r>
      <w:r w:rsidRPr="00EA42F0">
        <w:rPr>
          <w:rFonts w:cs="Times New Roman"/>
          <w:szCs w:val="24"/>
          <w:highlight w:val="white"/>
        </w:rPr>
        <w:lastRenderedPageBreak/>
        <w:t>them to rise the usage of the “power semiconducto</w:t>
      </w:r>
      <w:r w:rsidR="00C13C76" w:rsidRPr="00EA42F0">
        <w:rPr>
          <w:rFonts w:cs="Times New Roman"/>
          <w:szCs w:val="24"/>
          <w:highlight w:val="white"/>
        </w:rPr>
        <w:t>r device” a</w:t>
      </w:r>
      <w:r w:rsidRPr="00EA42F0">
        <w:rPr>
          <w:rFonts w:cs="Times New Roman"/>
          <w:szCs w:val="24"/>
          <w:highlight w:val="white"/>
        </w:rPr>
        <w:t xml:space="preserve">s solar panels are been seen </w:t>
      </w:r>
      <w:proofErr w:type="spellStart"/>
      <w:r w:rsidRPr="00EA42F0">
        <w:rPr>
          <w:rFonts w:cs="Times New Roman"/>
          <w:szCs w:val="24"/>
          <w:highlight w:val="white"/>
        </w:rPr>
        <w:t>utilized</w:t>
      </w:r>
      <w:proofErr w:type="spellEnd"/>
      <w:r w:rsidRPr="00EA42F0">
        <w:rPr>
          <w:rFonts w:cs="Times New Roman"/>
          <w:szCs w:val="24"/>
          <w:highlight w:val="white"/>
        </w:rPr>
        <w:t xml:space="preserve"> as electricity generators within the power plants or within the ten of any houses</w:t>
      </w:r>
      <w:r w:rsidR="00A20BC4">
        <w:rPr>
          <w:rFonts w:cs="Times New Roman"/>
          <w:szCs w:val="24"/>
          <w:highlight w:val="white"/>
        </w:rPr>
        <w:t xml:space="preserve"> (</w:t>
      </w:r>
      <w:r w:rsidR="00A20BC4">
        <w:rPr>
          <w:shd w:val="clear" w:color="auto" w:fill="FFFFFF"/>
        </w:rPr>
        <w:t xml:space="preserve">Sun and </w:t>
      </w:r>
      <w:proofErr w:type="spellStart"/>
      <w:r w:rsidR="00A20BC4">
        <w:rPr>
          <w:shd w:val="clear" w:color="auto" w:fill="FFFFFF"/>
        </w:rPr>
        <w:t>Zou</w:t>
      </w:r>
      <w:proofErr w:type="spellEnd"/>
      <w:r w:rsidR="00A20BC4">
        <w:rPr>
          <w:shd w:val="clear" w:color="auto" w:fill="FFFFFF"/>
        </w:rPr>
        <w:t>, 2018</w:t>
      </w:r>
      <w:r w:rsidR="00A20BC4">
        <w:rPr>
          <w:rFonts w:cs="Times New Roman"/>
          <w:szCs w:val="24"/>
          <w:highlight w:val="white"/>
        </w:rPr>
        <w:t>)</w:t>
      </w:r>
      <w:r w:rsidRPr="00EA42F0">
        <w:rPr>
          <w:rFonts w:cs="Times New Roman"/>
          <w:szCs w:val="24"/>
          <w:highlight w:val="white"/>
        </w:rPr>
        <w:t xml:space="preserve">. Tesla has seen so </w:t>
      </w:r>
      <w:proofErr w:type="spellStart"/>
      <w:r w:rsidRPr="00EA42F0">
        <w:rPr>
          <w:rFonts w:cs="Times New Roman"/>
          <w:szCs w:val="24"/>
          <w:highlight w:val="white"/>
        </w:rPr>
        <w:t>commercialized</w:t>
      </w:r>
      <w:proofErr w:type="spellEnd"/>
      <w:r w:rsidRPr="00EA42F0">
        <w:rPr>
          <w:rFonts w:cs="Times New Roman"/>
          <w:szCs w:val="24"/>
          <w:highlight w:val="white"/>
        </w:rPr>
        <w:t xml:space="preserve"> storage batteries and solar panels for </w:t>
      </w:r>
      <w:proofErr w:type="spellStart"/>
      <w:r w:rsidRPr="00EA42F0">
        <w:rPr>
          <w:rFonts w:cs="Times New Roman"/>
          <w:szCs w:val="24"/>
          <w:highlight w:val="white"/>
        </w:rPr>
        <w:t>utilizing</w:t>
      </w:r>
      <w:proofErr w:type="spellEnd"/>
      <w:r w:rsidRPr="00EA42F0">
        <w:rPr>
          <w:rFonts w:cs="Times New Roman"/>
          <w:szCs w:val="24"/>
          <w:highlight w:val="white"/>
        </w:rPr>
        <w:t xml:space="preserve"> within the houses and to gross out charging Tesla cars. These are the innovation tactics they used to grab opportunities (</w:t>
      </w:r>
      <w:proofErr w:type="spellStart"/>
      <w:r w:rsidRPr="00EA42F0">
        <w:rPr>
          <w:rFonts w:cs="Times New Roman"/>
          <w:szCs w:val="24"/>
          <w:highlight w:val="white"/>
        </w:rPr>
        <w:t>Parolin</w:t>
      </w:r>
      <w:proofErr w:type="spellEnd"/>
      <w:r w:rsidRPr="00EA42F0">
        <w:rPr>
          <w:rFonts w:cs="Times New Roman"/>
          <w:szCs w:val="24"/>
          <w:highlight w:val="white"/>
        </w:rPr>
        <w:t xml:space="preserve"> and </w:t>
      </w:r>
      <w:proofErr w:type="spellStart"/>
      <w:r w:rsidRPr="00EA42F0">
        <w:rPr>
          <w:rFonts w:cs="Times New Roman"/>
          <w:szCs w:val="24"/>
          <w:highlight w:val="white"/>
        </w:rPr>
        <w:t>Pellegrinelli</w:t>
      </w:r>
      <w:proofErr w:type="spellEnd"/>
      <w:r w:rsidRPr="00EA42F0">
        <w:rPr>
          <w:rFonts w:cs="Times New Roman"/>
          <w:szCs w:val="24"/>
          <w:highlight w:val="white"/>
        </w:rPr>
        <w:t xml:space="preserve">, 2020). Tesla even started to plan out </w:t>
      </w:r>
      <w:proofErr w:type="spellStart"/>
      <w:r w:rsidRPr="00EA42F0">
        <w:rPr>
          <w:rFonts w:cs="Times New Roman"/>
          <w:szCs w:val="24"/>
          <w:highlight w:val="white"/>
        </w:rPr>
        <w:t>utilizing</w:t>
      </w:r>
      <w:proofErr w:type="spellEnd"/>
      <w:r w:rsidRPr="00EA42F0">
        <w:rPr>
          <w:rFonts w:cs="Times New Roman"/>
          <w:szCs w:val="24"/>
          <w:highlight w:val="white"/>
        </w:rPr>
        <w:t xml:space="preserve"> solar cells within its efficient new EV to acqui</w:t>
      </w:r>
      <w:r w:rsidR="00C13C76" w:rsidRPr="00EA42F0">
        <w:rPr>
          <w:rFonts w:cs="Times New Roman"/>
          <w:szCs w:val="24"/>
          <w:highlight w:val="white"/>
        </w:rPr>
        <w:t>re slightly raise its mileage a</w:t>
      </w:r>
      <w:r w:rsidRPr="00EA42F0">
        <w:rPr>
          <w:rFonts w:cs="Times New Roman"/>
          <w:szCs w:val="24"/>
          <w:highlight w:val="white"/>
        </w:rPr>
        <w:t>s within some of the situations as they have commenced solar panel as inconvenient. As when they observe a down in the cost of the solar cells, improving</w:t>
      </w:r>
      <w:r w:rsidR="00C13C76" w:rsidRPr="00EA42F0">
        <w:rPr>
          <w:rFonts w:cs="Times New Roman"/>
          <w:szCs w:val="24"/>
          <w:highlight w:val="white"/>
        </w:rPr>
        <w:t xml:space="preserve"> efficiency which is convinced T</w:t>
      </w:r>
      <w:r w:rsidRPr="00EA42F0">
        <w:rPr>
          <w:rFonts w:cs="Times New Roman"/>
          <w:szCs w:val="24"/>
          <w:highlight w:val="white"/>
        </w:rPr>
        <w:t>esla to figure out with its strong market hold product “cyber truck”. Through innovating new materials within electric vehicles as solar panels, lithium-ion batteries and major charging stations. Tesla had scaled the market to acquire a space of strong positioning to profit and make outcomes from the societal efforts to decrease the emissions. As they have suspected a major advantage as within the climatic change are been compiled “governments” to serve incentives and subsidies to the clean energy industry. This space of possibili</w:t>
      </w:r>
      <w:r w:rsidR="00A20BC4">
        <w:rPr>
          <w:rFonts w:cs="Times New Roman"/>
          <w:szCs w:val="24"/>
          <w:highlight w:val="white"/>
        </w:rPr>
        <w:t>ty enhanced T</w:t>
      </w:r>
      <w:r w:rsidRPr="00EA42F0">
        <w:rPr>
          <w:rFonts w:cs="Times New Roman"/>
          <w:szCs w:val="24"/>
          <w:highlight w:val="white"/>
        </w:rPr>
        <w:t>esla’s generating model by detecting an instant opportunity for any vast and rapid widening and expansion within the industry. Tesla’s major investments are convenient to position the company as the precise powerhouse within clean energy</w:t>
      </w:r>
      <w:r w:rsidR="00675BFE">
        <w:rPr>
          <w:rFonts w:cs="Times New Roman"/>
          <w:szCs w:val="24"/>
          <w:highlight w:val="white"/>
        </w:rPr>
        <w:t xml:space="preserve"> (</w:t>
      </w:r>
      <w:proofErr w:type="spellStart"/>
      <w:r w:rsidR="00675BFE">
        <w:rPr>
          <w:shd w:val="clear" w:color="auto" w:fill="FFFFFF"/>
        </w:rPr>
        <w:t>Niedermeyer</w:t>
      </w:r>
      <w:proofErr w:type="spellEnd"/>
      <w:r w:rsidR="00675BFE">
        <w:rPr>
          <w:shd w:val="clear" w:color="auto" w:fill="FFFFFF"/>
        </w:rPr>
        <w:t>, 2019</w:t>
      </w:r>
      <w:r w:rsidR="00675BFE">
        <w:rPr>
          <w:rFonts w:cs="Times New Roman"/>
          <w:szCs w:val="24"/>
          <w:highlight w:val="white"/>
        </w:rPr>
        <w:t>)</w:t>
      </w:r>
      <w:r w:rsidRPr="00EA42F0">
        <w:rPr>
          <w:rFonts w:cs="Times New Roman"/>
          <w:szCs w:val="24"/>
          <w:highlight w:val="white"/>
        </w:rPr>
        <w:t>. These are subject to gross as a long term business model. Tesla’s “Bloomberg business” that commenced thro</w:t>
      </w:r>
      <w:r w:rsidR="00A20BC4">
        <w:rPr>
          <w:rFonts w:cs="Times New Roman"/>
          <w:szCs w:val="24"/>
          <w:highlight w:val="white"/>
        </w:rPr>
        <w:t>ugh the next 35</w:t>
      </w:r>
      <w:r w:rsidR="00675BFE">
        <w:rPr>
          <w:rFonts w:cs="Times New Roman"/>
          <w:szCs w:val="24"/>
          <w:highlight w:val="white"/>
        </w:rPr>
        <w:t xml:space="preserve"> </w:t>
      </w:r>
      <w:r w:rsidR="00A20BC4">
        <w:rPr>
          <w:rFonts w:cs="Times New Roman"/>
          <w:szCs w:val="24"/>
          <w:highlight w:val="white"/>
        </w:rPr>
        <w:t>years as the electri</w:t>
      </w:r>
      <w:r w:rsidRPr="00EA42F0">
        <w:rPr>
          <w:rFonts w:cs="Times New Roman"/>
          <w:szCs w:val="24"/>
          <w:highlight w:val="white"/>
        </w:rPr>
        <w:t xml:space="preserve">c cars </w:t>
      </w:r>
      <w:r w:rsidR="00C13C76" w:rsidRPr="00EA42F0">
        <w:rPr>
          <w:rFonts w:cs="Times New Roman"/>
          <w:szCs w:val="24"/>
          <w:highlight w:val="white"/>
        </w:rPr>
        <w:t>is</w:t>
      </w:r>
      <w:r w:rsidRPr="00EA42F0">
        <w:rPr>
          <w:rFonts w:cs="Times New Roman"/>
          <w:szCs w:val="24"/>
          <w:highlight w:val="white"/>
        </w:rPr>
        <w:t xml:space="preserve"> subject to emerge for a value of 40</w:t>
      </w:r>
      <w:r w:rsidR="00C13C76" w:rsidRPr="00EA42F0">
        <w:rPr>
          <w:rFonts w:cs="Times New Roman"/>
          <w:szCs w:val="24"/>
          <w:highlight w:val="white"/>
        </w:rPr>
        <w:t>% within</w:t>
      </w:r>
      <w:r w:rsidRPr="00EA42F0">
        <w:rPr>
          <w:rFonts w:cs="Times New Roman"/>
          <w:szCs w:val="24"/>
          <w:highlight w:val="white"/>
        </w:rPr>
        <w:t xml:space="preserve"> all the sales of the news vehicles. </w:t>
      </w:r>
    </w:p>
    <w:p w:rsidR="00AC578C" w:rsidRPr="00EA42F0" w:rsidRDefault="00996D8B" w:rsidP="003E501E">
      <w:pPr>
        <w:pStyle w:val="Heading2"/>
        <w:spacing w:before="0" w:after="0"/>
        <w:rPr>
          <w:rFonts w:cs="Times New Roman"/>
          <w:color w:val="FF0000"/>
          <w:szCs w:val="24"/>
          <w:highlight w:val="white"/>
          <w:lang w:val="en-GB"/>
        </w:rPr>
      </w:pPr>
      <w:bookmarkStart w:id="4" w:name="_Toc99052996"/>
      <w:r>
        <w:rPr>
          <w:rFonts w:cs="Times New Roman"/>
          <w:szCs w:val="24"/>
          <w:highlight w:val="white"/>
          <w:lang w:val="en-GB"/>
        </w:rPr>
        <w:t xml:space="preserve">2.3 </w:t>
      </w:r>
      <w:r w:rsidR="00707840" w:rsidRPr="00EA42F0">
        <w:rPr>
          <w:rFonts w:cs="Times New Roman"/>
          <w:szCs w:val="24"/>
          <w:highlight w:val="white"/>
          <w:lang w:val="en-GB"/>
        </w:rPr>
        <w:t xml:space="preserve">Analysing the ways of </w:t>
      </w:r>
      <w:r w:rsidR="00C13C76" w:rsidRPr="00EA42F0">
        <w:rPr>
          <w:rFonts w:cs="Times New Roman"/>
          <w:szCs w:val="24"/>
          <w:highlight w:val="white"/>
          <w:lang w:val="en-GB"/>
        </w:rPr>
        <w:t>applying creative</w:t>
      </w:r>
      <w:r w:rsidR="00707840" w:rsidRPr="00EA42F0">
        <w:rPr>
          <w:rFonts w:cs="Times New Roman"/>
          <w:szCs w:val="24"/>
          <w:highlight w:val="white"/>
          <w:lang w:val="en-GB"/>
        </w:rPr>
        <w:t xml:space="preserve"> thinking process within an individual team, </w:t>
      </w:r>
      <w:r w:rsidR="00C13C76" w:rsidRPr="00EA42F0">
        <w:rPr>
          <w:rFonts w:cs="Times New Roman"/>
          <w:szCs w:val="24"/>
          <w:highlight w:val="white"/>
          <w:lang w:val="en-GB"/>
        </w:rPr>
        <w:t>organisational and</w:t>
      </w:r>
      <w:r w:rsidR="00707840" w:rsidRPr="00EA42F0">
        <w:rPr>
          <w:rFonts w:cs="Times New Roman"/>
          <w:szCs w:val="24"/>
          <w:highlight w:val="white"/>
          <w:lang w:val="en-GB"/>
        </w:rPr>
        <w:t xml:space="preserve"> industry level</w:t>
      </w:r>
      <w:bookmarkEnd w:id="4"/>
    </w:p>
    <w:p w:rsidR="00AC578C" w:rsidRPr="00EA42F0" w:rsidRDefault="00707840" w:rsidP="003E501E">
      <w:pPr>
        <w:rPr>
          <w:rFonts w:cs="Times New Roman"/>
          <w:szCs w:val="24"/>
          <w:highlight w:val="white"/>
        </w:rPr>
      </w:pPr>
      <w:r w:rsidRPr="00EA42F0">
        <w:rPr>
          <w:rFonts w:cs="Times New Roman"/>
          <w:szCs w:val="24"/>
          <w:highlight w:val="white"/>
        </w:rPr>
        <w:t xml:space="preserve">The creative thinking process is defined as the process within which the major </w:t>
      </w:r>
      <w:r w:rsidR="00C13C76" w:rsidRPr="00EA42F0">
        <w:rPr>
          <w:rFonts w:cs="Times New Roman"/>
          <w:szCs w:val="24"/>
          <w:highlight w:val="white"/>
        </w:rPr>
        <w:t>individuals create</w:t>
      </w:r>
      <w:r w:rsidRPr="00EA42F0">
        <w:rPr>
          <w:rFonts w:cs="Times New Roman"/>
          <w:szCs w:val="24"/>
          <w:highlight w:val="white"/>
        </w:rPr>
        <w:t xml:space="preserve"> an unusual and original and productive solution to an issue. Creative thinking process related to both individual team and </w:t>
      </w:r>
      <w:proofErr w:type="spellStart"/>
      <w:r w:rsidRPr="00EA42F0">
        <w:rPr>
          <w:rFonts w:cs="Times New Roman"/>
          <w:szCs w:val="24"/>
          <w:highlight w:val="white"/>
        </w:rPr>
        <w:t>organization</w:t>
      </w:r>
      <w:proofErr w:type="spellEnd"/>
      <w:r w:rsidRPr="00EA42F0">
        <w:rPr>
          <w:rFonts w:cs="Times New Roman"/>
          <w:szCs w:val="24"/>
          <w:highlight w:val="white"/>
        </w:rPr>
        <w:t xml:space="preserve"> and to the industry level to act within tasks which commence similarity. The individuals had to refer asking within what the mind is dictating. As creativity requires clarity so the </w:t>
      </w:r>
      <w:proofErr w:type="spellStart"/>
      <w:r w:rsidRPr="00EA42F0">
        <w:rPr>
          <w:rFonts w:cs="Times New Roman"/>
          <w:szCs w:val="24"/>
          <w:highlight w:val="white"/>
        </w:rPr>
        <w:t>organization</w:t>
      </w:r>
      <w:proofErr w:type="spellEnd"/>
      <w:r w:rsidRPr="00EA42F0">
        <w:rPr>
          <w:rFonts w:cs="Times New Roman"/>
          <w:szCs w:val="24"/>
          <w:highlight w:val="white"/>
        </w:rPr>
        <w:t xml:space="preserve"> needs to input within the team to concise creative ideas. The individual leader or within the organisational tasks they should focus upon to acquire </w:t>
      </w:r>
      <w:r w:rsidR="00C13C76" w:rsidRPr="00EA42F0">
        <w:rPr>
          <w:rFonts w:cs="Times New Roman"/>
          <w:szCs w:val="24"/>
          <w:highlight w:val="white"/>
        </w:rPr>
        <w:t>every bodies</w:t>
      </w:r>
      <w:r w:rsidRPr="00EA42F0">
        <w:rPr>
          <w:rFonts w:cs="Times New Roman"/>
          <w:szCs w:val="24"/>
          <w:highlight w:val="white"/>
        </w:rPr>
        <w:t xml:space="preserve"> effort to put ideas and creativity for better function of the </w:t>
      </w:r>
      <w:proofErr w:type="spellStart"/>
      <w:r w:rsidRPr="00EA42F0">
        <w:rPr>
          <w:rFonts w:cs="Times New Roman"/>
          <w:szCs w:val="24"/>
          <w:highlight w:val="white"/>
        </w:rPr>
        <w:t>organization</w:t>
      </w:r>
      <w:proofErr w:type="spellEnd"/>
      <w:r w:rsidRPr="00EA42F0">
        <w:rPr>
          <w:rFonts w:cs="Times New Roman"/>
          <w:szCs w:val="24"/>
          <w:highlight w:val="white"/>
        </w:rPr>
        <w:t>. They had to initiate that the individual team should process a goal through satisfying the consumer's needs and not to compete with the other to get into any kind of confusion and doubt (</w:t>
      </w:r>
      <w:proofErr w:type="spellStart"/>
      <w:r w:rsidRPr="00EA42F0">
        <w:rPr>
          <w:rFonts w:cs="Times New Roman"/>
          <w:szCs w:val="24"/>
          <w:highlight w:val="white"/>
        </w:rPr>
        <w:t>Mahmood</w:t>
      </w:r>
      <w:proofErr w:type="spellEnd"/>
      <w:r w:rsidRPr="00EA42F0">
        <w:rPr>
          <w:rFonts w:cs="Times New Roman"/>
          <w:szCs w:val="24"/>
          <w:highlight w:val="white"/>
        </w:rPr>
        <w:t xml:space="preserve"> </w:t>
      </w:r>
      <w:r w:rsidRPr="00EA42F0">
        <w:rPr>
          <w:rFonts w:cs="Times New Roman"/>
          <w:i/>
          <w:szCs w:val="24"/>
          <w:highlight w:val="white"/>
        </w:rPr>
        <w:t>et al.</w:t>
      </w:r>
      <w:r w:rsidRPr="00EA42F0">
        <w:rPr>
          <w:rFonts w:cs="Times New Roman"/>
          <w:szCs w:val="24"/>
          <w:highlight w:val="white"/>
        </w:rPr>
        <w:t xml:space="preserve">, 2019). The creative thinking process can apply by the </w:t>
      </w:r>
      <w:proofErr w:type="spellStart"/>
      <w:r w:rsidRPr="00EA42F0">
        <w:rPr>
          <w:rFonts w:cs="Times New Roman"/>
          <w:szCs w:val="24"/>
          <w:highlight w:val="white"/>
        </w:rPr>
        <w:t>organizational</w:t>
      </w:r>
      <w:proofErr w:type="spellEnd"/>
      <w:r w:rsidRPr="00EA42F0">
        <w:rPr>
          <w:rFonts w:cs="Times New Roman"/>
          <w:szCs w:val="24"/>
          <w:highlight w:val="white"/>
        </w:rPr>
        <w:t xml:space="preserve"> leaders and within the individual team through appreciating new ideas, the employees and the members working for the </w:t>
      </w:r>
      <w:proofErr w:type="spellStart"/>
      <w:r w:rsidRPr="00EA42F0">
        <w:rPr>
          <w:rFonts w:cs="Times New Roman"/>
          <w:szCs w:val="24"/>
          <w:highlight w:val="white"/>
        </w:rPr>
        <w:t>organizational</w:t>
      </w:r>
      <w:proofErr w:type="spellEnd"/>
      <w:r w:rsidRPr="00EA42F0">
        <w:rPr>
          <w:rFonts w:cs="Times New Roman"/>
          <w:szCs w:val="24"/>
          <w:highlight w:val="white"/>
        </w:rPr>
        <w:t xml:space="preserve"> causes should rectify to come out with ideas and knowledge and make them count with some rewards and to help them to tackle </w:t>
      </w:r>
      <w:r w:rsidRPr="00EA42F0">
        <w:rPr>
          <w:rFonts w:cs="Times New Roman"/>
          <w:szCs w:val="24"/>
          <w:highlight w:val="white"/>
        </w:rPr>
        <w:lastRenderedPageBreak/>
        <w:t>any sort of circumstances within that time. Rewards commence more good function than anything else. The members or individuals working within the industry level had to conserve its mind wisely through encouraging and helping them to initiate to grasp risk-taking and proceeding them with rewards to their ideas that work. Those suggestions don't not work out they should be helped and supported positively and provide respectful influence to them not to get de</w:t>
      </w:r>
      <w:r w:rsidR="00874AA4" w:rsidRPr="00EA42F0">
        <w:rPr>
          <w:rFonts w:cs="Times New Roman"/>
          <w:szCs w:val="24"/>
          <w:highlight w:val="white"/>
        </w:rPr>
        <w:t>-</w:t>
      </w:r>
      <w:r w:rsidRPr="00EA42F0">
        <w:rPr>
          <w:rFonts w:cs="Times New Roman"/>
          <w:szCs w:val="24"/>
          <w:highlight w:val="white"/>
        </w:rPr>
        <w:t xml:space="preserve">motivated.  </w:t>
      </w:r>
    </w:p>
    <w:p w:rsidR="00AC578C" w:rsidRPr="00EA42F0" w:rsidRDefault="002048BF" w:rsidP="003E501E">
      <w:pPr>
        <w:pStyle w:val="Heading2"/>
        <w:spacing w:before="0" w:after="0"/>
        <w:rPr>
          <w:rFonts w:cs="Times New Roman"/>
          <w:color w:val="FF0000"/>
          <w:szCs w:val="24"/>
          <w:highlight w:val="white"/>
          <w:lang w:val="en-GB"/>
        </w:rPr>
      </w:pPr>
      <w:bookmarkStart w:id="5" w:name="_Toc99052997"/>
      <w:r>
        <w:rPr>
          <w:rFonts w:cs="Times New Roman"/>
          <w:szCs w:val="24"/>
          <w:highlight w:val="white"/>
          <w:lang w:val="en-GB"/>
        </w:rPr>
        <w:t xml:space="preserve">2.4 </w:t>
      </w:r>
      <w:r w:rsidR="00707840" w:rsidRPr="00EA42F0">
        <w:rPr>
          <w:rFonts w:cs="Times New Roman"/>
          <w:szCs w:val="24"/>
          <w:highlight w:val="white"/>
          <w:lang w:val="en-GB"/>
        </w:rPr>
        <w:t xml:space="preserve">Assessing the models of innovation to process out within the </w:t>
      </w:r>
      <w:r w:rsidR="00874AA4" w:rsidRPr="00EA42F0">
        <w:rPr>
          <w:rFonts w:cs="Times New Roman"/>
          <w:szCs w:val="24"/>
          <w:highlight w:val="white"/>
          <w:lang w:val="en-GB"/>
        </w:rPr>
        <w:t>acknowledged innovation</w:t>
      </w:r>
      <w:r w:rsidR="00707840" w:rsidRPr="00EA42F0">
        <w:rPr>
          <w:rFonts w:cs="Times New Roman"/>
          <w:szCs w:val="24"/>
          <w:highlight w:val="white"/>
          <w:lang w:val="en-GB"/>
        </w:rPr>
        <w:t xml:space="preserve"> opportunity</w:t>
      </w:r>
      <w:bookmarkEnd w:id="5"/>
    </w:p>
    <w:p w:rsidR="00AC578C" w:rsidRPr="00EA42F0" w:rsidRDefault="0082397E" w:rsidP="003E501E">
      <w:pPr>
        <w:rPr>
          <w:rFonts w:cs="Times New Roman"/>
          <w:b/>
          <w:szCs w:val="24"/>
          <w:highlight w:val="white"/>
        </w:rPr>
      </w:pPr>
      <w:r w:rsidRPr="00EA42F0">
        <w:rPr>
          <w:rFonts w:cs="Times New Roman"/>
          <w:b/>
          <w:szCs w:val="24"/>
          <w:highlight w:val="white"/>
        </w:rPr>
        <w:t xml:space="preserve"> (</w:t>
      </w:r>
      <w:r w:rsidR="00707840" w:rsidRPr="00EA42F0">
        <w:rPr>
          <w:rFonts w:cs="Times New Roman"/>
          <w:b/>
          <w:szCs w:val="24"/>
          <w:highlight w:val="white"/>
        </w:rPr>
        <w:t xml:space="preserve">Technology Push)First Generation Model </w:t>
      </w:r>
    </w:p>
    <w:p w:rsidR="00AC578C" w:rsidRPr="00EA42F0" w:rsidRDefault="00707840" w:rsidP="003E501E">
      <w:pPr>
        <w:rPr>
          <w:rFonts w:cs="Times New Roman"/>
          <w:szCs w:val="24"/>
          <w:highlight w:val="white"/>
        </w:rPr>
      </w:pPr>
      <w:r w:rsidRPr="00EA42F0">
        <w:rPr>
          <w:rFonts w:cs="Times New Roman"/>
          <w:szCs w:val="24"/>
          <w:highlight w:val="white"/>
        </w:rPr>
        <w:t xml:space="preserve">The first-generation model are been developed through the management team of NASA which are defined to the processes as the technology push. This can help the tesla to commence its functioning for solar panels within its electric cars as through </w:t>
      </w:r>
      <w:proofErr w:type="spellStart"/>
      <w:r w:rsidRPr="00EA42F0">
        <w:rPr>
          <w:rFonts w:cs="Times New Roman"/>
          <w:szCs w:val="24"/>
          <w:highlight w:val="white"/>
        </w:rPr>
        <w:t>systemizing</w:t>
      </w:r>
      <w:proofErr w:type="spellEnd"/>
      <w:r w:rsidRPr="00EA42F0">
        <w:rPr>
          <w:rFonts w:cs="Times New Roman"/>
          <w:szCs w:val="24"/>
          <w:highlight w:val="white"/>
        </w:rPr>
        <w:t xml:space="preserve"> the work and also to manage and control the suppliers and contractors of the company who were processed to work upon the electric car project (</w:t>
      </w:r>
      <w:proofErr w:type="spellStart"/>
      <w:r w:rsidRPr="00EA42F0">
        <w:rPr>
          <w:rFonts w:cs="Times New Roman"/>
          <w:szCs w:val="24"/>
          <w:highlight w:val="white"/>
        </w:rPr>
        <w:t>Afsar</w:t>
      </w:r>
      <w:proofErr w:type="spellEnd"/>
      <w:r w:rsidRPr="00EA42F0">
        <w:rPr>
          <w:rFonts w:cs="Times New Roman"/>
          <w:szCs w:val="24"/>
          <w:highlight w:val="white"/>
        </w:rPr>
        <w:t xml:space="preserve"> and </w:t>
      </w:r>
      <w:proofErr w:type="spellStart"/>
      <w:r w:rsidRPr="00EA42F0">
        <w:rPr>
          <w:rFonts w:cs="Times New Roman"/>
          <w:szCs w:val="24"/>
          <w:highlight w:val="white"/>
        </w:rPr>
        <w:t>Umrani</w:t>
      </w:r>
      <w:proofErr w:type="spellEnd"/>
      <w:r w:rsidRPr="00EA42F0">
        <w:rPr>
          <w:rFonts w:cs="Times New Roman"/>
          <w:szCs w:val="24"/>
          <w:highlight w:val="white"/>
        </w:rPr>
        <w:t xml:space="preserve">, 2019). Within this model, it subjects them to invite a meeting within the management when a single-stage gets completed. They will help to suspect out the major objectives for the stage that's been met. Basically, this process stands upon engineering as it considers technical advancements. </w:t>
      </w:r>
    </w:p>
    <w:p w:rsidR="00AC578C" w:rsidRPr="00EA42F0" w:rsidRDefault="00707840" w:rsidP="003E501E">
      <w:pPr>
        <w:rPr>
          <w:rFonts w:cs="Times New Roman"/>
          <w:b/>
          <w:szCs w:val="24"/>
          <w:highlight w:val="white"/>
        </w:rPr>
      </w:pPr>
      <w:r w:rsidRPr="00EA42F0">
        <w:rPr>
          <w:rFonts w:cs="Times New Roman"/>
          <w:b/>
          <w:szCs w:val="24"/>
          <w:highlight w:val="white"/>
        </w:rPr>
        <w:t xml:space="preserve">(Market Pull)The second-generation model </w:t>
      </w:r>
    </w:p>
    <w:p w:rsidR="00AC578C" w:rsidRPr="00EA42F0" w:rsidRDefault="00707840" w:rsidP="003E501E">
      <w:pPr>
        <w:rPr>
          <w:rFonts w:cs="Times New Roman"/>
          <w:szCs w:val="24"/>
          <w:highlight w:val="white"/>
        </w:rPr>
      </w:pPr>
      <w:r w:rsidRPr="00EA42F0">
        <w:rPr>
          <w:rFonts w:cs="Times New Roman"/>
          <w:szCs w:val="24"/>
          <w:highlight w:val="white"/>
        </w:rPr>
        <w:t>This generally draws out innovation ideas within the marketplace as the first generation model signifies its ideas and thoughts within development and research and major science which are here subject to b</w:t>
      </w:r>
      <w:r w:rsidR="00874AA4" w:rsidRPr="00EA42F0">
        <w:rPr>
          <w:rFonts w:cs="Times New Roman"/>
          <w:szCs w:val="24"/>
          <w:highlight w:val="white"/>
        </w:rPr>
        <w:t>e different with these models as T</w:t>
      </w:r>
      <w:r w:rsidRPr="00EA42F0">
        <w:rPr>
          <w:rFonts w:cs="Times New Roman"/>
          <w:szCs w:val="24"/>
          <w:highlight w:val="white"/>
        </w:rPr>
        <w:t>esla had to scale out innovation thoughts and ideas through surfing out trends and through observing other market giants.</w:t>
      </w:r>
    </w:p>
    <w:p w:rsidR="0082397E" w:rsidRPr="00EA42F0" w:rsidRDefault="0082397E" w:rsidP="003E501E">
      <w:pPr>
        <w:rPr>
          <w:rFonts w:cs="Times New Roman"/>
          <w:b/>
          <w:szCs w:val="24"/>
          <w:highlight w:val="white"/>
        </w:rPr>
      </w:pPr>
    </w:p>
    <w:p w:rsidR="0082397E" w:rsidRPr="00EA42F0" w:rsidRDefault="0082397E" w:rsidP="003E501E">
      <w:pPr>
        <w:rPr>
          <w:rFonts w:cs="Times New Roman"/>
          <w:b/>
          <w:szCs w:val="24"/>
          <w:highlight w:val="white"/>
        </w:rPr>
      </w:pPr>
    </w:p>
    <w:p w:rsidR="00AC578C" w:rsidRPr="00EA42F0" w:rsidRDefault="00707840" w:rsidP="003E501E">
      <w:pPr>
        <w:rPr>
          <w:rFonts w:cs="Times New Roman"/>
          <w:b/>
          <w:szCs w:val="24"/>
          <w:highlight w:val="white"/>
        </w:rPr>
      </w:pPr>
      <w:r w:rsidRPr="00EA42F0">
        <w:rPr>
          <w:rFonts w:cs="Times New Roman"/>
          <w:b/>
          <w:szCs w:val="24"/>
          <w:highlight w:val="white"/>
        </w:rPr>
        <w:t xml:space="preserve">(Coupling model)Third-generation model </w:t>
      </w:r>
    </w:p>
    <w:p w:rsidR="00AC578C" w:rsidRPr="00EA42F0" w:rsidRDefault="00874AA4" w:rsidP="003E501E">
      <w:pPr>
        <w:rPr>
          <w:rFonts w:cs="Times New Roman"/>
          <w:szCs w:val="24"/>
          <w:highlight w:val="white"/>
        </w:rPr>
      </w:pPr>
      <w:r w:rsidRPr="00EA42F0">
        <w:rPr>
          <w:rFonts w:cs="Times New Roman"/>
          <w:szCs w:val="24"/>
          <w:highlight w:val="white"/>
        </w:rPr>
        <w:t>The Third generation will help T</w:t>
      </w:r>
      <w:r w:rsidR="00707840" w:rsidRPr="00EA42F0">
        <w:rPr>
          <w:rFonts w:cs="Times New Roman"/>
          <w:szCs w:val="24"/>
          <w:highlight w:val="white"/>
        </w:rPr>
        <w:t xml:space="preserve">esla to make up all the circumstances that they are facing within the first and the second model. This stage will help tesla electric cars to serve consumer satisfaction, advancing through market trends and further </w:t>
      </w:r>
      <w:proofErr w:type="spellStart"/>
      <w:r w:rsidR="00707840" w:rsidRPr="00EA42F0">
        <w:rPr>
          <w:rFonts w:cs="Times New Roman"/>
          <w:szCs w:val="24"/>
          <w:highlight w:val="white"/>
        </w:rPr>
        <w:t>wth</w:t>
      </w:r>
      <w:proofErr w:type="spellEnd"/>
      <w:r w:rsidR="00707840" w:rsidRPr="00EA42F0">
        <w:rPr>
          <w:rFonts w:cs="Times New Roman"/>
          <w:szCs w:val="24"/>
          <w:highlight w:val="white"/>
        </w:rPr>
        <w:t xml:space="preserve"> technology which is all essential within the process of innovation. This model </w:t>
      </w:r>
      <w:proofErr w:type="spellStart"/>
      <w:r w:rsidR="00707840" w:rsidRPr="00EA42F0">
        <w:rPr>
          <w:rFonts w:cs="Times New Roman"/>
          <w:szCs w:val="24"/>
          <w:highlight w:val="white"/>
        </w:rPr>
        <w:t>utilizes</w:t>
      </w:r>
      <w:proofErr w:type="spellEnd"/>
      <w:r w:rsidR="00707840" w:rsidRPr="00EA42F0">
        <w:rPr>
          <w:rFonts w:cs="Times New Roman"/>
          <w:szCs w:val="24"/>
          <w:highlight w:val="white"/>
        </w:rPr>
        <w:t xml:space="preserve"> the “Gate approach” within implementing innovation functioning this will help the tesla to be get completed before jumping to the next following stage. This will help the tesla team to work upon the present issue so this process out them </w:t>
      </w:r>
      <w:r w:rsidRPr="00EA42F0">
        <w:rPr>
          <w:rFonts w:cs="Times New Roman"/>
          <w:szCs w:val="24"/>
          <w:highlight w:val="white"/>
        </w:rPr>
        <w:t>too</w:t>
      </w:r>
      <w:r w:rsidR="00707840" w:rsidRPr="00EA42F0">
        <w:rPr>
          <w:rFonts w:cs="Times New Roman"/>
          <w:szCs w:val="24"/>
          <w:highlight w:val="white"/>
        </w:rPr>
        <w:t xml:space="preserve"> constantly work upon the present stage until and unless it's truly reviewed. This gate approach will help tesla to innovate more of electric cars within ideally conserving in terms of </w:t>
      </w:r>
      <w:r w:rsidR="00707840" w:rsidRPr="00EA42F0">
        <w:rPr>
          <w:rFonts w:cs="Times New Roman"/>
          <w:szCs w:val="24"/>
          <w:highlight w:val="white"/>
        </w:rPr>
        <w:lastRenderedPageBreak/>
        <w:t xml:space="preserve">market and finance and the technology. This ultimately creates a spec within a detailed investigation which results in strong business functioning.   </w:t>
      </w:r>
    </w:p>
    <w:p w:rsidR="00AC578C" w:rsidRPr="00EA42F0" w:rsidRDefault="002048BF" w:rsidP="003E501E">
      <w:pPr>
        <w:pStyle w:val="Heading2"/>
        <w:spacing w:before="0" w:after="0"/>
        <w:rPr>
          <w:rFonts w:cs="Times New Roman"/>
          <w:szCs w:val="24"/>
          <w:highlight w:val="white"/>
          <w:lang w:val="en-GB"/>
        </w:rPr>
      </w:pPr>
      <w:bookmarkStart w:id="6" w:name="_Toc99052998"/>
      <w:r>
        <w:rPr>
          <w:rFonts w:cs="Times New Roman"/>
          <w:szCs w:val="24"/>
          <w:highlight w:val="white"/>
          <w:lang w:val="en-GB"/>
        </w:rPr>
        <w:t xml:space="preserve">2.5 </w:t>
      </w:r>
      <w:r w:rsidR="00707840" w:rsidRPr="00EA42F0">
        <w:rPr>
          <w:rFonts w:cs="Times New Roman"/>
          <w:szCs w:val="24"/>
          <w:highlight w:val="white"/>
          <w:lang w:val="en-GB"/>
        </w:rPr>
        <w:t>Indication of how Tesla would assess the effectiveness of the proposed innovation</w:t>
      </w:r>
      <w:bookmarkEnd w:id="6"/>
    </w:p>
    <w:p w:rsidR="00AC578C" w:rsidRPr="00EA42F0" w:rsidRDefault="00707840" w:rsidP="003E501E">
      <w:pPr>
        <w:rPr>
          <w:rFonts w:cs="Times New Roman"/>
          <w:szCs w:val="24"/>
          <w:highlight w:val="white"/>
        </w:rPr>
      </w:pPr>
      <w:r w:rsidRPr="00EA42F0">
        <w:rPr>
          <w:rFonts w:cs="Times New Roman"/>
          <w:szCs w:val="24"/>
          <w:highlight w:val="white"/>
        </w:rPr>
        <w:t>Tesla has been operating since 2003 and focuses to transform the automobile industry as a whole while enhancing innovators with training and development to bring new innovative concepts to the market (Khan, 2021). The broad differentiation strategy of Tesla has added boost to play well in the automobile industry with the manufacturing of electric automobiles, battery technology, and environment-friendly products like solar roof panels. The main concept to manufacture electric vehicles was to make fun while driving, better, and quicker. Elon Musk the founder of Tesla with his persistent and imaginative characteristics mingled with the passion to change the global ecosystem created the firm. The main goal of the company lies to reduce pollution levels from cars that utilise fuels and non-renewable sources of energy (Strauss and Smith, 2019). Due to the rising concerns regarding the health of the global environment, individuals have been more aware of the activities and practices that deplete the environmental resources and pose a future risk with a scarcity of resources.</w:t>
      </w:r>
    </w:p>
    <w:p w:rsidR="00AC578C" w:rsidRPr="00EA42F0" w:rsidRDefault="00707840" w:rsidP="003E501E">
      <w:pPr>
        <w:rPr>
          <w:rFonts w:cs="Times New Roman"/>
          <w:szCs w:val="24"/>
          <w:highlight w:val="white"/>
        </w:rPr>
      </w:pPr>
      <w:r w:rsidRPr="00EA42F0">
        <w:rPr>
          <w:rFonts w:cs="Times New Roman"/>
          <w:szCs w:val="24"/>
          <w:highlight w:val="white"/>
        </w:rPr>
        <w:t xml:space="preserve">The vision to bring sustainability practices and safeguard the environment and resources were the main reasons to bring the concept of electric cars into reality. Furthermore, the </w:t>
      </w:r>
      <w:r w:rsidR="00874AA4" w:rsidRPr="00EA42F0">
        <w:rPr>
          <w:rFonts w:cs="Times New Roman"/>
          <w:szCs w:val="24"/>
          <w:highlight w:val="white"/>
        </w:rPr>
        <w:t>vision to focus on the use of renewable energy driving the global transition to electric motors has</w:t>
      </w:r>
      <w:r w:rsidRPr="00EA42F0">
        <w:rPr>
          <w:rFonts w:cs="Times New Roman"/>
          <w:szCs w:val="24"/>
          <w:highlight w:val="white"/>
        </w:rPr>
        <w:t xml:space="preserve"> added efficiency to carry forward the designed innovation. Along with that the aim to make the “oil and traditional automobile industry’ were supported by the members involved in innovation. The growth in sales of this innovative electric vehicle was to determine the success of innovation (Goldstein, 2021). It was predicted that, the environmental concerns of the world people will look this product as a tool to reduce the daily pollutions caused by traditional types of vehicles using gas and non-renewable energy. Through market research, there remained enough data and information through which Tesla could impress the population of the current world. The </w:t>
      </w:r>
      <w:r w:rsidR="00874AA4" w:rsidRPr="00EA42F0">
        <w:rPr>
          <w:rFonts w:cs="Times New Roman"/>
          <w:szCs w:val="24"/>
          <w:highlight w:val="white"/>
        </w:rPr>
        <w:t>stakeholders’</w:t>
      </w:r>
      <w:r w:rsidRPr="00EA42F0">
        <w:rPr>
          <w:rFonts w:cs="Times New Roman"/>
          <w:szCs w:val="24"/>
          <w:highlight w:val="white"/>
        </w:rPr>
        <w:t xml:space="preserve"> involvement to drive this innovation were a major part that allowed the production of Tesla to incorporate multiple concepts and ideas that could meet the expectations of consumers</w:t>
      </w:r>
      <w:r w:rsidR="00A86D2E">
        <w:rPr>
          <w:rFonts w:cs="Times New Roman"/>
          <w:szCs w:val="24"/>
          <w:highlight w:val="white"/>
        </w:rPr>
        <w:t xml:space="preserve"> (</w:t>
      </w:r>
      <w:r w:rsidR="00A86D2E">
        <w:rPr>
          <w:shd w:val="clear" w:color="auto" w:fill="FFFFFF"/>
        </w:rPr>
        <w:t xml:space="preserve">Xu </w:t>
      </w:r>
      <w:r w:rsidR="00A86D2E">
        <w:rPr>
          <w:i/>
          <w:shd w:val="clear" w:color="auto" w:fill="FFFFFF"/>
        </w:rPr>
        <w:t>et al</w:t>
      </w:r>
      <w:r w:rsidR="00A86D2E">
        <w:rPr>
          <w:shd w:val="clear" w:color="auto" w:fill="FFFFFF"/>
        </w:rPr>
        <w:t>., 2019</w:t>
      </w:r>
      <w:r w:rsidR="00A86D2E">
        <w:rPr>
          <w:rFonts w:cs="Times New Roman"/>
          <w:szCs w:val="24"/>
          <w:highlight w:val="white"/>
        </w:rPr>
        <w:t>)</w:t>
      </w:r>
      <w:r w:rsidRPr="00EA42F0">
        <w:rPr>
          <w:rFonts w:cs="Times New Roman"/>
          <w:szCs w:val="24"/>
          <w:highlight w:val="white"/>
        </w:rPr>
        <w:t>. The proper employee engagement with additional ideas nurt</w:t>
      </w:r>
      <w:r w:rsidR="00874AA4" w:rsidRPr="00EA42F0">
        <w:rPr>
          <w:rFonts w:cs="Times New Roman"/>
          <w:szCs w:val="24"/>
          <w:highlight w:val="white"/>
        </w:rPr>
        <w:t>ured human concepts to turn into</w:t>
      </w:r>
      <w:r w:rsidRPr="00EA42F0">
        <w:rPr>
          <w:rFonts w:cs="Times New Roman"/>
          <w:szCs w:val="24"/>
          <w:highlight w:val="white"/>
        </w:rPr>
        <w:t xml:space="preserve"> reality to manufacture futuristic electric vehicles. </w:t>
      </w:r>
    </w:p>
    <w:p w:rsidR="00AC578C" w:rsidRPr="00EA42F0" w:rsidRDefault="00AC578C" w:rsidP="003E501E">
      <w:pPr>
        <w:rPr>
          <w:rFonts w:cs="Times New Roman"/>
          <w:szCs w:val="24"/>
          <w:highlight w:val="white"/>
        </w:rPr>
      </w:pPr>
    </w:p>
    <w:p w:rsidR="00AC578C" w:rsidRPr="00EA42F0" w:rsidRDefault="002048BF" w:rsidP="003E501E">
      <w:pPr>
        <w:pStyle w:val="Heading2"/>
        <w:spacing w:before="0" w:after="0"/>
        <w:rPr>
          <w:rFonts w:cs="Times New Roman"/>
          <w:color w:val="FF0000"/>
          <w:szCs w:val="24"/>
          <w:highlight w:val="white"/>
          <w:lang w:val="en-GB"/>
        </w:rPr>
      </w:pPr>
      <w:bookmarkStart w:id="7" w:name="_Toc99052999"/>
      <w:r>
        <w:rPr>
          <w:rFonts w:cs="Times New Roman"/>
          <w:szCs w:val="24"/>
          <w:highlight w:val="white"/>
          <w:lang w:val="en-GB"/>
        </w:rPr>
        <w:lastRenderedPageBreak/>
        <w:t xml:space="preserve">2.6 </w:t>
      </w:r>
      <w:r w:rsidR="00707840" w:rsidRPr="00EA42F0">
        <w:rPr>
          <w:rFonts w:cs="Times New Roman"/>
          <w:szCs w:val="24"/>
          <w:highlight w:val="white"/>
          <w:lang w:val="en-GB"/>
        </w:rPr>
        <w:t xml:space="preserve">Discussing surrounding attitudes towards creativity and innovation to include an assessment of common risks and barriers involved with </w:t>
      </w:r>
      <w:r w:rsidR="003E501E" w:rsidRPr="00EA42F0">
        <w:rPr>
          <w:rFonts w:cs="Times New Roman"/>
          <w:szCs w:val="24"/>
          <w:highlight w:val="white"/>
          <w:lang w:val="en-GB"/>
        </w:rPr>
        <w:t xml:space="preserve">Tesla adopting </w:t>
      </w:r>
      <w:r w:rsidR="00707840" w:rsidRPr="00EA42F0">
        <w:rPr>
          <w:rFonts w:cs="Times New Roman"/>
          <w:szCs w:val="24"/>
          <w:highlight w:val="white"/>
          <w:lang w:val="en-GB"/>
        </w:rPr>
        <w:t>innovation opportunity</w:t>
      </w:r>
      <w:bookmarkEnd w:id="7"/>
    </w:p>
    <w:p w:rsidR="00AC578C" w:rsidRPr="00EA42F0" w:rsidRDefault="00707840" w:rsidP="003E501E">
      <w:pPr>
        <w:rPr>
          <w:rFonts w:cs="Times New Roman"/>
          <w:szCs w:val="24"/>
          <w:highlight w:val="white"/>
        </w:rPr>
      </w:pPr>
      <w:r w:rsidRPr="00EA42F0">
        <w:rPr>
          <w:rFonts w:cs="Times New Roman"/>
          <w:szCs w:val="24"/>
          <w:highlight w:val="white"/>
        </w:rPr>
        <w:t>On a number of occasions when a company tries to manufacture new products and services the best preparation with market research, budget planning, and skilled employees incorporates numerous challenges. These challenges are to be mitigated with the use of effective strategies in order to turn innovation successful (</w:t>
      </w:r>
      <w:proofErr w:type="spellStart"/>
      <w:r w:rsidRPr="00EA42F0">
        <w:rPr>
          <w:rFonts w:cs="Times New Roman"/>
          <w:szCs w:val="24"/>
          <w:highlight w:val="white"/>
        </w:rPr>
        <w:t>Siddiqui</w:t>
      </w:r>
      <w:proofErr w:type="spellEnd"/>
      <w:r w:rsidRPr="00EA42F0">
        <w:rPr>
          <w:rFonts w:cs="Times New Roman"/>
          <w:szCs w:val="24"/>
          <w:highlight w:val="white"/>
        </w:rPr>
        <w:t>, 2021). In the case of Tesla, the vision to bring changes in the automobile industry developed through human concepts and creative thinking. Generally, it was to turn traditional automobile design obsolete and come up with new electric vehicles to safeguard non-renewable sources of energy whilst delivering customers a cost-efficient, fast, and comfortable driving experience. Furthermore, while turning paper plans into actions Tesla incorporated multiple challenges. The first and the biggest challenge faced by Tesla while manufacturing electric vehicles were regarding supply chains and networks</w:t>
      </w:r>
      <w:r w:rsidR="0095773A">
        <w:rPr>
          <w:rFonts w:cs="Times New Roman"/>
          <w:szCs w:val="24"/>
          <w:highlight w:val="white"/>
        </w:rPr>
        <w:t xml:space="preserve"> (</w:t>
      </w:r>
      <w:r w:rsidR="0095773A">
        <w:rPr>
          <w:shd w:val="clear" w:color="auto" w:fill="FFFFFF"/>
        </w:rPr>
        <w:t>Thomas and Maine, 2019</w:t>
      </w:r>
      <w:r w:rsidR="0095773A">
        <w:rPr>
          <w:rFonts w:cs="Times New Roman"/>
          <w:szCs w:val="24"/>
          <w:highlight w:val="white"/>
        </w:rPr>
        <w:t>)</w:t>
      </w:r>
      <w:r w:rsidRPr="00EA42F0">
        <w:rPr>
          <w:rFonts w:cs="Times New Roman"/>
          <w:szCs w:val="24"/>
          <w:highlight w:val="white"/>
        </w:rPr>
        <w:t xml:space="preserve">. During the production of electric vehicles there remained a shortage of microcontroller and semiconductors chips. These chips were an integral part of the new vehicle acting as a brain. Along with that automation, AI, machine learning, and other technologies were essential tools required during the production of electric vehicles and problems with supply chains and networks lacked these technical tools (Habib </w:t>
      </w:r>
      <w:r w:rsidRPr="00EA42F0">
        <w:rPr>
          <w:rFonts w:cs="Times New Roman"/>
          <w:i/>
          <w:szCs w:val="24"/>
          <w:highlight w:val="white"/>
        </w:rPr>
        <w:t>et al</w:t>
      </w:r>
      <w:r w:rsidRPr="00EA42F0">
        <w:rPr>
          <w:rFonts w:cs="Times New Roman"/>
          <w:szCs w:val="24"/>
          <w:highlight w:val="white"/>
        </w:rPr>
        <w:t>., 2020). In context to that, Elon Musk took ownership of Tesla’s supply chains. This further helped the production team to have sufficient resources to drive innovation forward.</w:t>
      </w:r>
    </w:p>
    <w:p w:rsidR="00AC578C" w:rsidRPr="00EA42F0" w:rsidRDefault="00707840" w:rsidP="003E501E">
      <w:pPr>
        <w:rPr>
          <w:rFonts w:cs="Times New Roman"/>
          <w:szCs w:val="24"/>
          <w:highlight w:val="white"/>
        </w:rPr>
      </w:pPr>
      <w:r w:rsidRPr="00EA42F0">
        <w:rPr>
          <w:rFonts w:cs="Times New Roman"/>
          <w:szCs w:val="24"/>
          <w:highlight w:val="white"/>
        </w:rPr>
        <w:t>Furthermore, quality issues were seen on a number of occasions during the manufacturing process. It was seen that the performance of newly developed vehicles being electric caused pollution. The design and performance were not as expected by the consumers. Batteries did not perform up to the mark during the initial phase of the testing process (</w:t>
      </w:r>
      <w:proofErr w:type="spellStart"/>
      <w:r w:rsidRPr="00EA42F0">
        <w:rPr>
          <w:rFonts w:cs="Times New Roman"/>
          <w:szCs w:val="24"/>
          <w:highlight w:val="white"/>
        </w:rPr>
        <w:t>Alghalith</w:t>
      </w:r>
      <w:proofErr w:type="spellEnd"/>
      <w:r w:rsidRPr="00EA42F0">
        <w:rPr>
          <w:rFonts w:cs="Times New Roman"/>
          <w:szCs w:val="24"/>
          <w:highlight w:val="white"/>
        </w:rPr>
        <w:t xml:space="preserve">, 2018). Later on, these problems were mitigated with the use of Li-iron-phosphate batteries that delivered added battery life through which it covered a long distance in a single charge than before. However, the electric car design was designed gender-neutral, with advanced features, and unique looks. The use of advanced technology within the interior and exterior of the newly developed vehicles turned the car futuristic with more space inside and comfortable for people to drive. </w:t>
      </w:r>
    </w:p>
    <w:p w:rsidR="00AC578C" w:rsidRPr="00EA42F0" w:rsidRDefault="002048BF" w:rsidP="003E501E">
      <w:pPr>
        <w:pStyle w:val="Heading2"/>
        <w:spacing w:before="0" w:after="0"/>
        <w:rPr>
          <w:color w:val="FF0000"/>
          <w:highlight w:val="white"/>
          <w:lang w:val="en-GB"/>
        </w:rPr>
      </w:pPr>
      <w:bookmarkStart w:id="8" w:name="_Toc99053000"/>
      <w:r>
        <w:rPr>
          <w:highlight w:val="white"/>
          <w:lang w:val="en-GB"/>
        </w:rPr>
        <w:t xml:space="preserve">2.7 </w:t>
      </w:r>
      <w:r w:rsidR="00707840" w:rsidRPr="00EA42F0">
        <w:rPr>
          <w:highlight w:val="white"/>
          <w:lang w:val="en-GB"/>
        </w:rPr>
        <w:t>Examination of appropriate Leadership and Management styles that aided the creative idea behind your identified innovation opportunity”</w:t>
      </w:r>
      <w:bookmarkEnd w:id="8"/>
    </w:p>
    <w:p w:rsidR="00AC578C" w:rsidRPr="00EA42F0" w:rsidRDefault="00707840" w:rsidP="003E501E">
      <w:pPr>
        <w:rPr>
          <w:rFonts w:cs="Times New Roman"/>
          <w:szCs w:val="24"/>
          <w:highlight w:val="white"/>
        </w:rPr>
      </w:pPr>
      <w:r w:rsidRPr="00EA42F0">
        <w:rPr>
          <w:rFonts w:cs="Times New Roman"/>
          <w:szCs w:val="24"/>
          <w:highlight w:val="white"/>
        </w:rPr>
        <w:t xml:space="preserve">The main reason why Tesla has been dominating electric vehicles is through the indoctrination of innovative problem-solving skills to ensure every employee within the firm comes up with </w:t>
      </w:r>
      <w:r w:rsidRPr="00EA42F0">
        <w:rPr>
          <w:rFonts w:cs="Times New Roman"/>
          <w:szCs w:val="24"/>
          <w:highlight w:val="white"/>
        </w:rPr>
        <w:lastRenderedPageBreak/>
        <w:t>innovative ideas (Kim, 2020). Thereafter, those thinking are turned into reality with the use of the best technical tools driving innovation to the next level. Since the operating year of Tesla, the firm has been following a functional organisational structure. Through this structure, it has been much easier to classify employees in accordance with their skills, specialities, and so forth. The founder looks after several departments within the firm with designated leadership qualities. Further, the functional structure that categorises a group of workers with similar skills and abilities while working collaboratively has turned the working dynamic to achieve the proposed goals and targets of Tesla (Chen and Perez, 2018). The market research of various regions before manufacturing electric vehicles was more fostered by the mix of people of different world regions. According to the various sources of studies, it has been evident that the leadership and management in Tesla promotes a diverse and inclusive workforce (Wang and Peng, 2020). Through this, the firm has been able to generate broadened ideas and concepts to drive innovation while the innovation of electric vehicles also received the same.</w:t>
      </w:r>
    </w:p>
    <w:p w:rsidR="00AC578C" w:rsidRPr="00EA42F0" w:rsidRDefault="00707840" w:rsidP="003E501E">
      <w:pPr>
        <w:rPr>
          <w:rFonts w:cs="Times New Roman"/>
          <w:szCs w:val="24"/>
          <w:highlight w:val="white"/>
        </w:rPr>
      </w:pPr>
      <w:r w:rsidRPr="00EA42F0">
        <w:rPr>
          <w:rFonts w:cs="Times New Roman"/>
          <w:szCs w:val="24"/>
          <w:highlight w:val="white"/>
        </w:rPr>
        <w:t>Another aspect of a safe environment within the workplace ensures freedom to employees to operate with their skills that could turn the overall tasks to be productive. In addition to that, Tesla is well-known for the use of advanced technology (Thomas and Maine, 2019). This turned the intensive training program allowing employees to develop necessary skills that were required to bring innovation in the automobile industry. Furthermore, the corporate culture upholding corporate innovations have addenda a major boost to motivate employees and engage themselves in their respective tasks with a feeling of great value towards the firm. Employee engagement through the use of precise motivation tools further enlarged the concept to new innovative electric cars to rule the automobile industry of the world</w:t>
      </w:r>
      <w:r w:rsidR="00A86D2E">
        <w:rPr>
          <w:rFonts w:cs="Times New Roman"/>
          <w:szCs w:val="24"/>
          <w:highlight w:val="white"/>
        </w:rPr>
        <w:t xml:space="preserve"> (</w:t>
      </w:r>
      <w:r w:rsidR="00A86D2E">
        <w:rPr>
          <w:shd w:val="clear" w:color="auto" w:fill="FFFFFF"/>
        </w:rPr>
        <w:t>Rimmer, 2018</w:t>
      </w:r>
      <w:r w:rsidR="00A86D2E">
        <w:rPr>
          <w:rFonts w:cs="Times New Roman"/>
          <w:szCs w:val="24"/>
          <w:highlight w:val="white"/>
        </w:rPr>
        <w:t>)</w:t>
      </w:r>
      <w:r w:rsidRPr="00EA42F0">
        <w:rPr>
          <w:rFonts w:cs="Times New Roman"/>
          <w:szCs w:val="24"/>
          <w:highlight w:val="white"/>
        </w:rPr>
        <w:t xml:space="preserve">. Together with that the leadership quality to urge and invest in technology to understand the market needs and address those needs has been a key element to drive innovation in Tesla. </w:t>
      </w: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707840" w:rsidP="00C63303">
      <w:pPr>
        <w:pStyle w:val="Heading1"/>
        <w:numPr>
          <w:ilvl w:val="0"/>
          <w:numId w:val="3"/>
        </w:numPr>
        <w:rPr>
          <w:color w:val="FF0000"/>
          <w:highlight w:val="white"/>
        </w:rPr>
      </w:pPr>
      <w:bookmarkStart w:id="9" w:name="_Toc99053001"/>
      <w:r w:rsidRPr="00EA42F0">
        <w:rPr>
          <w:highlight w:val="white"/>
        </w:rPr>
        <w:t>Conclusion</w:t>
      </w:r>
      <w:bookmarkEnd w:id="9"/>
    </w:p>
    <w:p w:rsidR="00AC578C" w:rsidRPr="00EA42F0" w:rsidRDefault="00707840" w:rsidP="003E501E">
      <w:pPr>
        <w:rPr>
          <w:rFonts w:cs="Times New Roman"/>
          <w:szCs w:val="24"/>
          <w:highlight w:val="white"/>
        </w:rPr>
      </w:pPr>
      <w:r w:rsidRPr="00EA42F0">
        <w:rPr>
          <w:rFonts w:cs="Times New Roman"/>
          <w:szCs w:val="24"/>
          <w:highlight w:val="white"/>
        </w:rPr>
        <w:t xml:space="preserve">It can however be concluded that the creativity and innovation within organisations allow companies to produce products and services after understanding the needs of the markets and demands of the consumers. While coming up with different products that its competitors with </w:t>
      </w:r>
      <w:r w:rsidRPr="00EA42F0">
        <w:rPr>
          <w:rFonts w:cs="Times New Roman"/>
          <w:szCs w:val="24"/>
          <w:highlight w:val="white"/>
        </w:rPr>
        <w:lastRenderedPageBreak/>
        <w:t xml:space="preserve">completely different attributes and performance allow to remain competitive in the market. The report above has summed up the various aspects of creativity and innovation in businesses. Together with that the involvement of Tesla turned the report to be more credible with the provision of challenges faced by Tesla and how the leaders came into play to mitigate the challenges of innovation in Tesla. </w:t>
      </w: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3E501E" w:rsidRPr="00EA42F0" w:rsidRDefault="003E501E" w:rsidP="003E501E">
      <w:pPr>
        <w:rPr>
          <w:rFonts w:cs="Times New Roman"/>
          <w:szCs w:val="24"/>
          <w:highlight w:val="white"/>
        </w:rPr>
      </w:pPr>
    </w:p>
    <w:p w:rsidR="003E501E" w:rsidRPr="00EA42F0" w:rsidRDefault="00707840" w:rsidP="003E501E">
      <w:pPr>
        <w:pStyle w:val="Heading1"/>
        <w:spacing w:before="0" w:after="0"/>
        <w:rPr>
          <w:highlight w:val="white"/>
          <w:lang w:val="en-GB"/>
        </w:rPr>
      </w:pPr>
      <w:bookmarkStart w:id="10" w:name="_Toc99053002"/>
      <w:r w:rsidRPr="00EA42F0">
        <w:rPr>
          <w:highlight w:val="white"/>
          <w:lang w:val="en-GB"/>
        </w:rPr>
        <w:t>References</w:t>
      </w:r>
      <w:bookmarkEnd w:id="10"/>
      <w:r w:rsidRPr="00EA42F0">
        <w:rPr>
          <w:highlight w:val="white"/>
          <w:lang w:val="en-GB"/>
        </w:rPr>
        <w:t xml:space="preserve"> </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Afsar</w:t>
      </w:r>
      <w:proofErr w:type="spellEnd"/>
      <w:r w:rsidRPr="00CB1B36">
        <w:rPr>
          <w:rFonts w:cs="Times New Roman"/>
          <w:szCs w:val="24"/>
          <w:highlight w:val="white"/>
        </w:rPr>
        <w:t xml:space="preserve">, B. and </w:t>
      </w:r>
      <w:proofErr w:type="spellStart"/>
      <w:r w:rsidRPr="00CB1B36">
        <w:rPr>
          <w:rFonts w:cs="Times New Roman"/>
          <w:szCs w:val="24"/>
          <w:highlight w:val="white"/>
        </w:rPr>
        <w:t>Umrani</w:t>
      </w:r>
      <w:proofErr w:type="spellEnd"/>
      <w:r w:rsidRPr="00CB1B36">
        <w:rPr>
          <w:rFonts w:cs="Times New Roman"/>
          <w:szCs w:val="24"/>
          <w:highlight w:val="white"/>
        </w:rPr>
        <w:t xml:space="preserve">, W.A., 2019. Transformational leadership and innovative work </w:t>
      </w:r>
      <w:proofErr w:type="spellStart"/>
      <w:r w:rsidRPr="00CB1B36">
        <w:rPr>
          <w:rFonts w:cs="Times New Roman"/>
          <w:szCs w:val="24"/>
          <w:highlight w:val="white"/>
        </w:rPr>
        <w:t>behavior</w:t>
      </w:r>
      <w:proofErr w:type="spellEnd"/>
      <w:r w:rsidRPr="00CB1B36">
        <w:rPr>
          <w:rFonts w:cs="Times New Roman"/>
          <w:szCs w:val="24"/>
          <w:highlight w:val="white"/>
        </w:rPr>
        <w:t xml:space="preserve">: The role of motivation to learn, task complexity and innovation climate. </w:t>
      </w:r>
      <w:r w:rsidRPr="00CB1B36">
        <w:rPr>
          <w:rFonts w:cs="Times New Roman"/>
          <w:i/>
          <w:szCs w:val="24"/>
          <w:highlight w:val="white"/>
        </w:rPr>
        <w:t>European Journal of Innovation Management</w:t>
      </w:r>
      <w:r w:rsidRPr="00CB1B36">
        <w:rPr>
          <w:rFonts w:cs="Times New Roman"/>
          <w:szCs w:val="24"/>
          <w:highlight w:val="white"/>
        </w:rPr>
        <w:t>.</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lastRenderedPageBreak/>
        <w:t>Alghalith</w:t>
      </w:r>
      <w:proofErr w:type="spellEnd"/>
      <w:r w:rsidRPr="00CB1B36">
        <w:rPr>
          <w:rFonts w:cs="Times New Roman"/>
          <w:szCs w:val="24"/>
          <w:highlight w:val="white"/>
        </w:rPr>
        <w:t xml:space="preserve">, N., 2018. Tesla: innovation with information technology. </w:t>
      </w:r>
      <w:r w:rsidRPr="00CB1B36">
        <w:rPr>
          <w:rFonts w:cs="Times New Roman"/>
          <w:i/>
          <w:szCs w:val="24"/>
          <w:highlight w:val="white"/>
        </w:rPr>
        <w:t>International Journal of Business Research and Information Technology</w:t>
      </w:r>
      <w:r w:rsidRPr="00CB1B36">
        <w:rPr>
          <w:rFonts w:cs="Times New Roman"/>
          <w:szCs w:val="24"/>
          <w:highlight w:val="white"/>
        </w:rPr>
        <w:t xml:space="preserve">, </w:t>
      </w:r>
      <w:r w:rsidRPr="00CB1B36">
        <w:rPr>
          <w:rFonts w:cs="Times New Roman"/>
          <w:i/>
          <w:szCs w:val="24"/>
          <w:highlight w:val="white"/>
        </w:rPr>
        <w:t>5</w:t>
      </w:r>
      <w:r w:rsidRPr="00CB1B36">
        <w:rPr>
          <w:rFonts w:cs="Times New Roman"/>
          <w:szCs w:val="24"/>
          <w:highlight w:val="white"/>
        </w:rPr>
        <w:t>(1), pp.37-51.</w:t>
      </w:r>
    </w:p>
    <w:p w:rsidR="00675BFE" w:rsidRPr="00CB1B36" w:rsidRDefault="00675BFE" w:rsidP="00CB1B36">
      <w:pPr>
        <w:rPr>
          <w:rFonts w:cs="Times New Roman"/>
          <w:szCs w:val="24"/>
          <w:highlight w:val="white"/>
        </w:rPr>
      </w:pPr>
      <w:r w:rsidRPr="00CB1B36">
        <w:rPr>
          <w:rFonts w:cs="Times New Roman"/>
          <w:szCs w:val="24"/>
          <w:highlight w:val="white"/>
        </w:rPr>
        <w:t xml:space="preserve">Chen, Y. and Perez, Y., 2018. Business model design: lessons learned from Tesla Motors. In </w:t>
      </w:r>
      <w:r w:rsidRPr="00CB1B36">
        <w:rPr>
          <w:rFonts w:cs="Times New Roman"/>
          <w:i/>
          <w:szCs w:val="24"/>
          <w:highlight w:val="white"/>
        </w:rPr>
        <w:t>Towards a Sustainable Economy</w:t>
      </w:r>
      <w:r w:rsidRPr="00CB1B36">
        <w:rPr>
          <w:rFonts w:cs="Times New Roman"/>
          <w:szCs w:val="24"/>
          <w:highlight w:val="white"/>
        </w:rPr>
        <w:t xml:space="preserve"> (pp. 53-69). Springer, Cham.</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Dayyala</w:t>
      </w:r>
      <w:proofErr w:type="spellEnd"/>
      <w:r w:rsidRPr="00CB1B36">
        <w:rPr>
          <w:rFonts w:cs="Times New Roman"/>
          <w:szCs w:val="24"/>
          <w:highlight w:val="white"/>
        </w:rPr>
        <w:t xml:space="preserve">, N., </w:t>
      </w:r>
      <w:proofErr w:type="spellStart"/>
      <w:r w:rsidRPr="00CB1B36">
        <w:rPr>
          <w:rFonts w:cs="Times New Roman"/>
          <w:szCs w:val="24"/>
          <w:highlight w:val="white"/>
        </w:rPr>
        <w:t>Zaidi</w:t>
      </w:r>
      <w:proofErr w:type="spellEnd"/>
      <w:r w:rsidRPr="00CB1B36">
        <w:rPr>
          <w:rFonts w:cs="Times New Roman"/>
          <w:szCs w:val="24"/>
          <w:highlight w:val="white"/>
        </w:rPr>
        <w:t xml:space="preserve">, S.K.R. and </w:t>
      </w:r>
      <w:proofErr w:type="spellStart"/>
      <w:r w:rsidRPr="00CB1B36">
        <w:rPr>
          <w:rFonts w:cs="Times New Roman"/>
          <w:szCs w:val="24"/>
          <w:highlight w:val="white"/>
        </w:rPr>
        <w:t>Bagchi</w:t>
      </w:r>
      <w:proofErr w:type="spellEnd"/>
      <w:r w:rsidRPr="00CB1B36">
        <w:rPr>
          <w:rFonts w:cs="Times New Roman"/>
          <w:szCs w:val="24"/>
          <w:highlight w:val="white"/>
        </w:rPr>
        <w:t xml:space="preserve">, K., 2020. Diffusion of IFRS using innovation diffusion models. </w:t>
      </w:r>
      <w:r w:rsidRPr="00CB1B36">
        <w:rPr>
          <w:rFonts w:cs="Times New Roman"/>
          <w:i/>
          <w:szCs w:val="24"/>
          <w:highlight w:val="white"/>
        </w:rPr>
        <w:t>International Journal of Accounting &amp; Information Management</w:t>
      </w:r>
      <w:r w:rsidRPr="00CB1B36">
        <w:rPr>
          <w:rFonts w:cs="Times New Roman"/>
          <w:szCs w:val="24"/>
          <w:highlight w:val="white"/>
        </w:rPr>
        <w:t>.</w:t>
      </w:r>
    </w:p>
    <w:p w:rsidR="00675BFE" w:rsidRPr="00CB1B36" w:rsidRDefault="00675BFE" w:rsidP="00CB1B36">
      <w:pPr>
        <w:rPr>
          <w:shd w:val="clear" w:color="auto" w:fill="FFFFFF"/>
        </w:rPr>
      </w:pPr>
      <w:r w:rsidRPr="00CB1B36">
        <w:rPr>
          <w:shd w:val="clear" w:color="auto" w:fill="FFFFFF"/>
        </w:rPr>
        <w:t>Ferreira, J., Coelho, A. and Moutinho, L., 2020. Dynamic capabilities, creativity and innovation capability and their impact on competitive advantage and firm performance: The moderating role of entrepreneurial orientation. </w:t>
      </w:r>
      <w:proofErr w:type="spellStart"/>
      <w:r w:rsidRPr="00CB1B36">
        <w:rPr>
          <w:i/>
          <w:iCs/>
          <w:shd w:val="clear" w:color="auto" w:fill="FFFFFF"/>
        </w:rPr>
        <w:t>Technovation</w:t>
      </w:r>
      <w:proofErr w:type="spellEnd"/>
      <w:r w:rsidRPr="00CB1B36">
        <w:rPr>
          <w:shd w:val="clear" w:color="auto" w:fill="FFFFFF"/>
        </w:rPr>
        <w:t>, </w:t>
      </w:r>
      <w:r w:rsidRPr="00CB1B36">
        <w:rPr>
          <w:i/>
          <w:iCs/>
          <w:shd w:val="clear" w:color="auto" w:fill="FFFFFF"/>
        </w:rPr>
        <w:t>92</w:t>
      </w:r>
      <w:r w:rsidRPr="00CB1B36">
        <w:rPr>
          <w:shd w:val="clear" w:color="auto" w:fill="FFFFFF"/>
        </w:rPr>
        <w:t>, p.102061.</w:t>
      </w:r>
    </w:p>
    <w:p w:rsidR="00675BFE" w:rsidRPr="00CB1B36" w:rsidRDefault="00675BFE" w:rsidP="00CB1B36">
      <w:pPr>
        <w:rPr>
          <w:rFonts w:cs="Times New Roman"/>
          <w:szCs w:val="24"/>
          <w:highlight w:val="white"/>
        </w:rPr>
      </w:pPr>
      <w:r w:rsidRPr="00CB1B36">
        <w:rPr>
          <w:rFonts w:cs="Times New Roman"/>
          <w:szCs w:val="24"/>
          <w:highlight w:val="white"/>
        </w:rPr>
        <w:t xml:space="preserve">Goldstein, M.J., 2021. </w:t>
      </w:r>
      <w:r w:rsidRPr="00CB1B36">
        <w:rPr>
          <w:rFonts w:cs="Times New Roman"/>
          <w:i/>
          <w:szCs w:val="24"/>
          <w:highlight w:val="white"/>
        </w:rPr>
        <w:t>Elon Musk: Tesla Founder and Titan of Tech</w:t>
      </w:r>
      <w:r w:rsidRPr="00CB1B36">
        <w:rPr>
          <w:rFonts w:cs="Times New Roman"/>
          <w:szCs w:val="24"/>
          <w:highlight w:val="white"/>
        </w:rPr>
        <w:t>. Lerner Publications™.</w:t>
      </w:r>
    </w:p>
    <w:p w:rsidR="00675BFE" w:rsidRPr="00CB1B36" w:rsidRDefault="00675BFE" w:rsidP="00CB1B36">
      <w:pPr>
        <w:rPr>
          <w:rFonts w:cs="Times New Roman"/>
          <w:szCs w:val="24"/>
          <w:highlight w:val="white"/>
        </w:rPr>
      </w:pPr>
      <w:r w:rsidRPr="00CB1B36">
        <w:rPr>
          <w:rFonts w:cs="Times New Roman"/>
          <w:szCs w:val="24"/>
          <w:highlight w:val="white"/>
        </w:rPr>
        <w:t xml:space="preserve">Habib, T., </w:t>
      </w:r>
      <w:proofErr w:type="spellStart"/>
      <w:r w:rsidRPr="00CB1B36">
        <w:rPr>
          <w:rFonts w:cs="Times New Roman"/>
          <w:szCs w:val="24"/>
          <w:highlight w:val="white"/>
        </w:rPr>
        <w:t>Kristiansen</w:t>
      </w:r>
      <w:proofErr w:type="spellEnd"/>
      <w:r w:rsidRPr="00CB1B36">
        <w:rPr>
          <w:rFonts w:cs="Times New Roman"/>
          <w:szCs w:val="24"/>
          <w:highlight w:val="white"/>
        </w:rPr>
        <w:t xml:space="preserve">, J.N., Rana, M.B. and </w:t>
      </w:r>
      <w:proofErr w:type="spellStart"/>
      <w:r w:rsidRPr="00CB1B36">
        <w:rPr>
          <w:rFonts w:cs="Times New Roman"/>
          <w:szCs w:val="24"/>
          <w:highlight w:val="white"/>
        </w:rPr>
        <w:t>Ritala</w:t>
      </w:r>
      <w:proofErr w:type="spellEnd"/>
      <w:r w:rsidRPr="00CB1B36">
        <w:rPr>
          <w:rFonts w:cs="Times New Roman"/>
          <w:szCs w:val="24"/>
          <w:highlight w:val="white"/>
        </w:rPr>
        <w:t xml:space="preserve">, P., 2020. Revisiting the role of modular innovation in technological radicalness and architectural change of products: The case of Tesla X and Roomba. </w:t>
      </w:r>
      <w:proofErr w:type="spellStart"/>
      <w:r w:rsidRPr="00CB1B36">
        <w:rPr>
          <w:rFonts w:cs="Times New Roman"/>
          <w:i/>
          <w:szCs w:val="24"/>
          <w:highlight w:val="white"/>
        </w:rPr>
        <w:t>Technovation</w:t>
      </w:r>
      <w:proofErr w:type="spellEnd"/>
      <w:r w:rsidRPr="00CB1B36">
        <w:rPr>
          <w:rFonts w:cs="Times New Roman"/>
          <w:szCs w:val="24"/>
          <w:highlight w:val="white"/>
        </w:rPr>
        <w:t xml:space="preserve">, </w:t>
      </w:r>
      <w:r w:rsidRPr="00CB1B36">
        <w:rPr>
          <w:rFonts w:cs="Times New Roman"/>
          <w:i/>
          <w:szCs w:val="24"/>
          <w:highlight w:val="white"/>
        </w:rPr>
        <w:t>98</w:t>
      </w:r>
      <w:r w:rsidRPr="00CB1B36">
        <w:rPr>
          <w:rFonts w:cs="Times New Roman"/>
          <w:szCs w:val="24"/>
          <w:highlight w:val="white"/>
        </w:rPr>
        <w:t>, p.102163.</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Hiteva</w:t>
      </w:r>
      <w:proofErr w:type="spellEnd"/>
      <w:r w:rsidRPr="00CB1B36">
        <w:rPr>
          <w:rFonts w:cs="Times New Roman"/>
          <w:szCs w:val="24"/>
          <w:highlight w:val="white"/>
        </w:rPr>
        <w:t xml:space="preserve">, R. and </w:t>
      </w:r>
      <w:proofErr w:type="spellStart"/>
      <w:r w:rsidRPr="00CB1B36">
        <w:rPr>
          <w:rFonts w:cs="Times New Roman"/>
          <w:szCs w:val="24"/>
          <w:highlight w:val="white"/>
        </w:rPr>
        <w:t>Foxon</w:t>
      </w:r>
      <w:proofErr w:type="spellEnd"/>
      <w:r w:rsidRPr="00CB1B36">
        <w:rPr>
          <w:rFonts w:cs="Times New Roman"/>
          <w:szCs w:val="24"/>
          <w:highlight w:val="white"/>
        </w:rPr>
        <w:t xml:space="preserve">, T.J., 2021. Beware the value gap: Creating value for users and for the system through innovation in digital energy services business models. </w:t>
      </w:r>
      <w:r w:rsidRPr="00CB1B36">
        <w:rPr>
          <w:rFonts w:cs="Times New Roman"/>
          <w:i/>
          <w:szCs w:val="24"/>
          <w:highlight w:val="white"/>
        </w:rPr>
        <w:t>Technological Forecasting and Social Change</w:t>
      </w:r>
      <w:r w:rsidRPr="00CB1B36">
        <w:rPr>
          <w:rFonts w:cs="Times New Roman"/>
          <w:szCs w:val="24"/>
          <w:highlight w:val="white"/>
        </w:rPr>
        <w:t xml:space="preserve">, </w:t>
      </w:r>
      <w:r w:rsidRPr="00CB1B36">
        <w:rPr>
          <w:rFonts w:cs="Times New Roman"/>
          <w:i/>
          <w:szCs w:val="24"/>
          <w:highlight w:val="white"/>
        </w:rPr>
        <w:t>166</w:t>
      </w:r>
      <w:r w:rsidRPr="00CB1B36">
        <w:rPr>
          <w:rFonts w:cs="Times New Roman"/>
          <w:szCs w:val="24"/>
          <w:highlight w:val="white"/>
        </w:rPr>
        <w:t>, p.120525.</w:t>
      </w:r>
    </w:p>
    <w:p w:rsidR="00675BFE" w:rsidRPr="00CB1B36" w:rsidRDefault="00675BFE" w:rsidP="00CB1B36">
      <w:pPr>
        <w:rPr>
          <w:rFonts w:cs="Times New Roman"/>
          <w:szCs w:val="24"/>
          <w:highlight w:val="white"/>
        </w:rPr>
      </w:pPr>
      <w:r w:rsidRPr="00CB1B36">
        <w:rPr>
          <w:rFonts w:cs="Times New Roman"/>
          <w:szCs w:val="24"/>
          <w:highlight w:val="white"/>
        </w:rPr>
        <w:t xml:space="preserve">Khan, M., 2021. A critical analysis of Elon Musk’s leadership in Tesla motors. </w:t>
      </w:r>
      <w:r w:rsidRPr="00CB1B36">
        <w:rPr>
          <w:rFonts w:cs="Times New Roman"/>
          <w:i/>
          <w:szCs w:val="24"/>
          <w:highlight w:val="white"/>
        </w:rPr>
        <w:t>Journal of Global Entrepreneurship Research</w:t>
      </w:r>
      <w:r w:rsidRPr="00CB1B36">
        <w:rPr>
          <w:rFonts w:cs="Times New Roman"/>
          <w:szCs w:val="24"/>
          <w:highlight w:val="white"/>
        </w:rPr>
        <w:t>, pp.1-10.</w:t>
      </w:r>
    </w:p>
    <w:p w:rsidR="00675BFE" w:rsidRPr="00CB1B36" w:rsidRDefault="00675BFE" w:rsidP="00CB1B36">
      <w:pPr>
        <w:rPr>
          <w:rFonts w:cs="Times New Roman"/>
          <w:szCs w:val="24"/>
          <w:highlight w:val="white"/>
        </w:rPr>
      </w:pPr>
      <w:r w:rsidRPr="00CB1B36">
        <w:rPr>
          <w:rFonts w:cs="Times New Roman"/>
          <w:szCs w:val="24"/>
          <w:highlight w:val="white"/>
        </w:rPr>
        <w:t xml:space="preserve">Kim, H., 2020. Analysis of How Tesla Creates Core Innovation Capability. </w:t>
      </w:r>
      <w:r w:rsidRPr="00CB1B36">
        <w:rPr>
          <w:rFonts w:cs="Times New Roman"/>
          <w:i/>
          <w:szCs w:val="24"/>
          <w:highlight w:val="white"/>
        </w:rPr>
        <w:t>International Journal of Business and Management</w:t>
      </w:r>
      <w:r w:rsidRPr="00CB1B36">
        <w:rPr>
          <w:rFonts w:cs="Times New Roman"/>
          <w:szCs w:val="24"/>
          <w:highlight w:val="white"/>
        </w:rPr>
        <w:t xml:space="preserve">, </w:t>
      </w:r>
      <w:r w:rsidRPr="00CB1B36">
        <w:rPr>
          <w:rFonts w:cs="Times New Roman"/>
          <w:i/>
          <w:szCs w:val="24"/>
          <w:highlight w:val="white"/>
        </w:rPr>
        <w:t>15</w:t>
      </w:r>
      <w:r w:rsidRPr="00CB1B36">
        <w:rPr>
          <w:rFonts w:cs="Times New Roman"/>
          <w:szCs w:val="24"/>
          <w:highlight w:val="white"/>
        </w:rPr>
        <w:t>(6), pp.42-61.</w:t>
      </w:r>
    </w:p>
    <w:p w:rsidR="00675BFE" w:rsidRPr="00CB1B36" w:rsidRDefault="00675BFE" w:rsidP="00CB1B36">
      <w:pPr>
        <w:rPr>
          <w:rFonts w:cs="Times New Roman"/>
          <w:szCs w:val="24"/>
          <w:highlight w:val="white"/>
        </w:rPr>
      </w:pPr>
      <w:r w:rsidRPr="00CB1B36">
        <w:rPr>
          <w:rFonts w:cs="Times New Roman"/>
          <w:szCs w:val="24"/>
          <w:highlight w:val="white"/>
        </w:rPr>
        <w:t xml:space="preserve">Ma, Y., </w:t>
      </w:r>
      <w:proofErr w:type="spellStart"/>
      <w:r w:rsidRPr="00CB1B36">
        <w:rPr>
          <w:rFonts w:cs="Times New Roman"/>
          <w:szCs w:val="24"/>
          <w:highlight w:val="white"/>
        </w:rPr>
        <w:t>Vallet</w:t>
      </w:r>
      <w:proofErr w:type="spellEnd"/>
      <w:r w:rsidRPr="00CB1B36">
        <w:rPr>
          <w:rFonts w:cs="Times New Roman"/>
          <w:szCs w:val="24"/>
          <w:highlight w:val="white"/>
        </w:rPr>
        <w:t xml:space="preserve">, F., </w:t>
      </w:r>
      <w:proofErr w:type="spellStart"/>
      <w:r w:rsidRPr="00CB1B36">
        <w:rPr>
          <w:rFonts w:cs="Times New Roman"/>
          <w:szCs w:val="24"/>
          <w:highlight w:val="white"/>
        </w:rPr>
        <w:t>Cluzel</w:t>
      </w:r>
      <w:proofErr w:type="spellEnd"/>
      <w:r w:rsidRPr="00CB1B36">
        <w:rPr>
          <w:rFonts w:cs="Times New Roman"/>
          <w:szCs w:val="24"/>
          <w:highlight w:val="white"/>
        </w:rPr>
        <w:t xml:space="preserve">, F. and </w:t>
      </w:r>
      <w:proofErr w:type="spellStart"/>
      <w:r w:rsidRPr="00CB1B36">
        <w:rPr>
          <w:rFonts w:cs="Times New Roman"/>
          <w:szCs w:val="24"/>
          <w:highlight w:val="white"/>
        </w:rPr>
        <w:t>Yannou</w:t>
      </w:r>
      <w:proofErr w:type="spellEnd"/>
      <w:r w:rsidRPr="00CB1B36">
        <w:rPr>
          <w:rFonts w:cs="Times New Roman"/>
          <w:szCs w:val="24"/>
          <w:highlight w:val="white"/>
        </w:rPr>
        <w:t xml:space="preserve">, B., 2019, July. Analysing the relevance of serious game elements for effectively teaching innovation processes. In </w:t>
      </w:r>
      <w:r w:rsidRPr="00CB1B36">
        <w:rPr>
          <w:rFonts w:cs="Times New Roman"/>
          <w:i/>
          <w:szCs w:val="24"/>
          <w:highlight w:val="white"/>
        </w:rPr>
        <w:t>Proceedings of the Design Society: International Conference on Engineering Design</w:t>
      </w:r>
      <w:r w:rsidRPr="00CB1B36">
        <w:rPr>
          <w:rFonts w:cs="Times New Roman"/>
          <w:szCs w:val="24"/>
          <w:highlight w:val="white"/>
        </w:rPr>
        <w:t xml:space="preserve"> (Vol. 1, No. 1, pp. 439-448). Cambridge University Press.</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Mahmood</w:t>
      </w:r>
      <w:proofErr w:type="spellEnd"/>
      <w:r w:rsidRPr="00CB1B36">
        <w:rPr>
          <w:rFonts w:cs="Times New Roman"/>
          <w:szCs w:val="24"/>
          <w:highlight w:val="white"/>
        </w:rPr>
        <w:t xml:space="preserve">, M., </w:t>
      </w:r>
      <w:proofErr w:type="spellStart"/>
      <w:r w:rsidRPr="00CB1B36">
        <w:rPr>
          <w:rFonts w:cs="Times New Roman"/>
          <w:szCs w:val="24"/>
          <w:highlight w:val="white"/>
        </w:rPr>
        <w:t>Uddin</w:t>
      </w:r>
      <w:proofErr w:type="spellEnd"/>
      <w:r w:rsidRPr="00CB1B36">
        <w:rPr>
          <w:rFonts w:cs="Times New Roman"/>
          <w:szCs w:val="24"/>
          <w:highlight w:val="white"/>
        </w:rPr>
        <w:t xml:space="preserve">, M.A. and Fan, L., 2019. The influence of transformational leadership on employees’ creative process engagement: A multi-level analysis. </w:t>
      </w:r>
      <w:r w:rsidRPr="00CB1B36">
        <w:rPr>
          <w:rFonts w:cs="Times New Roman"/>
          <w:i/>
          <w:szCs w:val="24"/>
          <w:highlight w:val="white"/>
        </w:rPr>
        <w:t>Management Decision</w:t>
      </w:r>
      <w:r w:rsidRPr="00CB1B36">
        <w:rPr>
          <w:rFonts w:cs="Times New Roman"/>
          <w:szCs w:val="24"/>
          <w:highlight w:val="white"/>
        </w:rPr>
        <w:t>.</w:t>
      </w:r>
    </w:p>
    <w:p w:rsidR="00675BFE" w:rsidRPr="00CB1B36" w:rsidRDefault="00675BFE" w:rsidP="00CB1B36">
      <w:pPr>
        <w:rPr>
          <w:rFonts w:cs="Times New Roman"/>
          <w:szCs w:val="24"/>
          <w:highlight w:val="white"/>
        </w:rPr>
      </w:pPr>
      <w:proofErr w:type="spellStart"/>
      <w:r w:rsidRPr="00CB1B36">
        <w:rPr>
          <w:shd w:val="clear" w:color="auto" w:fill="FFFFFF"/>
        </w:rPr>
        <w:t>Niedermeyer</w:t>
      </w:r>
      <w:proofErr w:type="spellEnd"/>
      <w:r w:rsidRPr="00CB1B36">
        <w:rPr>
          <w:shd w:val="clear" w:color="auto" w:fill="FFFFFF"/>
        </w:rPr>
        <w:t>, E., 2019. Ludicrous: The Unvarnished Story of Tesla Motors. BenBella Books.</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Parolin</w:t>
      </w:r>
      <w:proofErr w:type="spellEnd"/>
      <w:r w:rsidRPr="00CB1B36">
        <w:rPr>
          <w:rFonts w:cs="Times New Roman"/>
          <w:szCs w:val="24"/>
          <w:highlight w:val="white"/>
        </w:rPr>
        <w:t xml:space="preserve">, L.L. and </w:t>
      </w:r>
      <w:proofErr w:type="spellStart"/>
      <w:r w:rsidRPr="00CB1B36">
        <w:rPr>
          <w:rFonts w:cs="Times New Roman"/>
          <w:szCs w:val="24"/>
          <w:highlight w:val="white"/>
        </w:rPr>
        <w:t>Pellegrinelli</w:t>
      </w:r>
      <w:proofErr w:type="spellEnd"/>
      <w:r w:rsidRPr="00CB1B36">
        <w:rPr>
          <w:rFonts w:cs="Times New Roman"/>
          <w:szCs w:val="24"/>
          <w:highlight w:val="white"/>
        </w:rPr>
        <w:t xml:space="preserve">, C., 2020. Unpacking distributed creativity: Analysing </w:t>
      </w:r>
      <w:proofErr w:type="spellStart"/>
      <w:r w:rsidRPr="00CB1B36">
        <w:rPr>
          <w:rFonts w:cs="Times New Roman"/>
          <w:szCs w:val="24"/>
          <w:highlight w:val="white"/>
        </w:rPr>
        <w:t>sociomaterial</w:t>
      </w:r>
      <w:proofErr w:type="spellEnd"/>
      <w:r w:rsidRPr="00CB1B36">
        <w:rPr>
          <w:rFonts w:cs="Times New Roman"/>
          <w:szCs w:val="24"/>
          <w:highlight w:val="white"/>
        </w:rPr>
        <w:t xml:space="preserve"> practices in theatre artwork. </w:t>
      </w:r>
      <w:r w:rsidRPr="00CB1B36">
        <w:rPr>
          <w:rFonts w:cs="Times New Roman"/>
          <w:i/>
          <w:szCs w:val="24"/>
          <w:highlight w:val="white"/>
        </w:rPr>
        <w:t>Culture &amp; Psychology</w:t>
      </w:r>
      <w:r w:rsidRPr="00CB1B36">
        <w:rPr>
          <w:rFonts w:cs="Times New Roman"/>
          <w:szCs w:val="24"/>
          <w:highlight w:val="white"/>
        </w:rPr>
        <w:t xml:space="preserve">, </w:t>
      </w:r>
      <w:r w:rsidRPr="00CB1B36">
        <w:rPr>
          <w:rFonts w:cs="Times New Roman"/>
          <w:i/>
          <w:szCs w:val="24"/>
          <w:highlight w:val="white"/>
        </w:rPr>
        <w:t>26</w:t>
      </w:r>
      <w:r w:rsidRPr="00CB1B36">
        <w:rPr>
          <w:rFonts w:cs="Times New Roman"/>
          <w:szCs w:val="24"/>
          <w:highlight w:val="white"/>
        </w:rPr>
        <w:t>(3), pp.434-453.</w:t>
      </w:r>
    </w:p>
    <w:p w:rsidR="00675BFE" w:rsidRPr="00CB1B36" w:rsidRDefault="00675BFE" w:rsidP="00CB1B36">
      <w:pPr>
        <w:rPr>
          <w:shd w:val="clear" w:color="auto" w:fill="FFFFFF"/>
        </w:rPr>
      </w:pPr>
      <w:r w:rsidRPr="00CB1B36">
        <w:rPr>
          <w:shd w:val="clear" w:color="auto" w:fill="FFFFFF"/>
        </w:rPr>
        <w:t>Rimmer, M., 2018. Elon Musk’s open innovation: Tesla, intellectual property, and climate change. In </w:t>
      </w:r>
      <w:r w:rsidRPr="00CB1B36">
        <w:rPr>
          <w:i/>
          <w:iCs/>
          <w:shd w:val="clear" w:color="auto" w:fill="FFFFFF"/>
        </w:rPr>
        <w:t>Intellectual Property and Clean Energy</w:t>
      </w:r>
      <w:r w:rsidRPr="00CB1B36">
        <w:rPr>
          <w:shd w:val="clear" w:color="auto" w:fill="FFFFFF"/>
        </w:rPr>
        <w:t> (pp. 515-551). Springer, Singapore.</w:t>
      </w:r>
    </w:p>
    <w:p w:rsidR="00675BFE" w:rsidRPr="00CB1B36" w:rsidRDefault="00675BFE" w:rsidP="00CB1B36">
      <w:pPr>
        <w:rPr>
          <w:rFonts w:cs="Times New Roman"/>
          <w:szCs w:val="24"/>
          <w:highlight w:val="white"/>
        </w:rPr>
      </w:pPr>
      <w:r w:rsidRPr="00CB1B36">
        <w:rPr>
          <w:rFonts w:cs="Times New Roman"/>
          <w:szCs w:val="24"/>
          <w:highlight w:val="white"/>
        </w:rPr>
        <w:t xml:space="preserve">Sharma, S., Prakash, G., Kumar, A., </w:t>
      </w:r>
      <w:proofErr w:type="spellStart"/>
      <w:r w:rsidRPr="00CB1B36">
        <w:rPr>
          <w:rFonts w:cs="Times New Roman"/>
          <w:szCs w:val="24"/>
          <w:highlight w:val="white"/>
        </w:rPr>
        <w:t>Mussada</w:t>
      </w:r>
      <w:proofErr w:type="spellEnd"/>
      <w:r w:rsidRPr="00CB1B36">
        <w:rPr>
          <w:rFonts w:cs="Times New Roman"/>
          <w:szCs w:val="24"/>
          <w:highlight w:val="white"/>
        </w:rPr>
        <w:t xml:space="preserve">, E.K., Antony, J. and </w:t>
      </w:r>
      <w:proofErr w:type="spellStart"/>
      <w:r w:rsidRPr="00CB1B36">
        <w:rPr>
          <w:rFonts w:cs="Times New Roman"/>
          <w:szCs w:val="24"/>
          <w:highlight w:val="white"/>
        </w:rPr>
        <w:t>Luthra</w:t>
      </w:r>
      <w:proofErr w:type="spellEnd"/>
      <w:r w:rsidRPr="00CB1B36">
        <w:rPr>
          <w:rFonts w:cs="Times New Roman"/>
          <w:szCs w:val="24"/>
          <w:highlight w:val="white"/>
        </w:rPr>
        <w:t xml:space="preserve">, S., 2021. Analysing the relationship of adaption of green culture, innovation, green performance for achieving </w:t>
      </w:r>
      <w:r w:rsidRPr="00CB1B36">
        <w:rPr>
          <w:rFonts w:cs="Times New Roman"/>
          <w:szCs w:val="24"/>
          <w:highlight w:val="white"/>
        </w:rPr>
        <w:lastRenderedPageBreak/>
        <w:t xml:space="preserve">sustainability: Mediating role of employee commitment. </w:t>
      </w:r>
      <w:r w:rsidRPr="00CB1B36">
        <w:rPr>
          <w:rFonts w:cs="Times New Roman"/>
          <w:i/>
          <w:szCs w:val="24"/>
          <w:highlight w:val="white"/>
        </w:rPr>
        <w:t>Journal of Cleaner Production</w:t>
      </w:r>
      <w:r w:rsidRPr="00CB1B36">
        <w:rPr>
          <w:rFonts w:cs="Times New Roman"/>
          <w:szCs w:val="24"/>
          <w:highlight w:val="white"/>
        </w:rPr>
        <w:t xml:space="preserve">, </w:t>
      </w:r>
      <w:r w:rsidRPr="00CB1B36">
        <w:rPr>
          <w:rFonts w:cs="Times New Roman"/>
          <w:i/>
          <w:szCs w:val="24"/>
          <w:highlight w:val="white"/>
        </w:rPr>
        <w:t>303</w:t>
      </w:r>
      <w:r w:rsidRPr="00CB1B36">
        <w:rPr>
          <w:rFonts w:cs="Times New Roman"/>
          <w:szCs w:val="24"/>
          <w:highlight w:val="white"/>
        </w:rPr>
        <w:t>, p.127039.</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Siddiqui</w:t>
      </w:r>
      <w:proofErr w:type="spellEnd"/>
      <w:r w:rsidRPr="00CB1B36">
        <w:rPr>
          <w:rFonts w:cs="Times New Roman"/>
          <w:szCs w:val="24"/>
          <w:highlight w:val="white"/>
        </w:rPr>
        <w:t xml:space="preserve">, F., 2021. Elon Musk says Tesla drivers can now subscribe to'Full Self-Driving.'But he isn't sure they should. </w:t>
      </w:r>
      <w:r w:rsidRPr="00CB1B36">
        <w:rPr>
          <w:rFonts w:cs="Times New Roman"/>
          <w:i/>
          <w:szCs w:val="24"/>
          <w:highlight w:val="white"/>
        </w:rPr>
        <w:t>The Washington Post</w:t>
      </w:r>
      <w:r w:rsidRPr="00CB1B36">
        <w:rPr>
          <w:rFonts w:cs="Times New Roman"/>
          <w:szCs w:val="24"/>
          <w:highlight w:val="white"/>
        </w:rPr>
        <w:t>, pp.NA-NA.</w:t>
      </w:r>
    </w:p>
    <w:p w:rsidR="00675BFE" w:rsidRPr="00CB1B36" w:rsidRDefault="00675BFE" w:rsidP="00CB1B36">
      <w:pPr>
        <w:rPr>
          <w:rFonts w:cs="Times New Roman"/>
          <w:szCs w:val="24"/>
          <w:highlight w:val="white"/>
        </w:rPr>
      </w:pPr>
      <w:r w:rsidRPr="00CB1B36">
        <w:rPr>
          <w:rFonts w:cs="Times New Roman"/>
          <w:szCs w:val="24"/>
          <w:highlight w:val="white"/>
        </w:rPr>
        <w:t xml:space="preserve">Strauss, N. and Smith, C.H., 2019. Buying on </w:t>
      </w:r>
      <w:proofErr w:type="spellStart"/>
      <w:r w:rsidRPr="00CB1B36">
        <w:rPr>
          <w:rFonts w:cs="Times New Roman"/>
          <w:szCs w:val="24"/>
          <w:highlight w:val="white"/>
        </w:rPr>
        <w:t>rumors</w:t>
      </w:r>
      <w:proofErr w:type="spellEnd"/>
      <w:r w:rsidRPr="00CB1B36">
        <w:rPr>
          <w:rFonts w:cs="Times New Roman"/>
          <w:szCs w:val="24"/>
          <w:highlight w:val="white"/>
        </w:rPr>
        <w:t xml:space="preserve">: how financial news flows affect the share price of Tesla. </w:t>
      </w:r>
      <w:r w:rsidRPr="00CB1B36">
        <w:rPr>
          <w:rFonts w:cs="Times New Roman"/>
          <w:i/>
          <w:szCs w:val="24"/>
          <w:highlight w:val="white"/>
        </w:rPr>
        <w:t>Corporate Communications: An International Journal</w:t>
      </w:r>
      <w:r w:rsidRPr="00CB1B36">
        <w:rPr>
          <w:rFonts w:cs="Times New Roman"/>
          <w:szCs w:val="24"/>
          <w:highlight w:val="white"/>
        </w:rPr>
        <w:t>.</w:t>
      </w:r>
    </w:p>
    <w:p w:rsidR="00675BFE" w:rsidRPr="00CB1B36" w:rsidRDefault="00675BFE" w:rsidP="00CB1B36">
      <w:pPr>
        <w:rPr>
          <w:shd w:val="clear" w:color="auto" w:fill="FFFFFF"/>
        </w:rPr>
      </w:pPr>
      <w:r w:rsidRPr="00CB1B36">
        <w:rPr>
          <w:shd w:val="clear" w:color="auto" w:fill="FFFFFF"/>
        </w:rPr>
        <w:t xml:space="preserve">Sun, S.L. and </w:t>
      </w:r>
      <w:proofErr w:type="spellStart"/>
      <w:r w:rsidRPr="00CB1B36">
        <w:rPr>
          <w:shd w:val="clear" w:color="auto" w:fill="FFFFFF"/>
        </w:rPr>
        <w:t>Zou</w:t>
      </w:r>
      <w:proofErr w:type="spellEnd"/>
      <w:r w:rsidRPr="00CB1B36">
        <w:rPr>
          <w:shd w:val="clear" w:color="auto" w:fill="FFFFFF"/>
        </w:rPr>
        <w:t>, B., 2018. Leveraging current innovation for the future: Understanding generative capability. </w:t>
      </w:r>
      <w:r w:rsidRPr="00CB1B36">
        <w:rPr>
          <w:i/>
          <w:iCs/>
          <w:shd w:val="clear" w:color="auto" w:fill="FFFFFF"/>
        </w:rPr>
        <w:t>IEEE Engineering Management Review</w:t>
      </w:r>
      <w:r w:rsidRPr="00CB1B36">
        <w:rPr>
          <w:shd w:val="clear" w:color="auto" w:fill="FFFFFF"/>
        </w:rPr>
        <w:t>, </w:t>
      </w:r>
      <w:r w:rsidRPr="00CB1B36">
        <w:rPr>
          <w:i/>
          <w:iCs/>
          <w:shd w:val="clear" w:color="auto" w:fill="FFFFFF"/>
        </w:rPr>
        <w:t>46</w:t>
      </w:r>
      <w:r w:rsidRPr="00CB1B36">
        <w:rPr>
          <w:shd w:val="clear" w:color="auto" w:fill="FFFFFF"/>
        </w:rPr>
        <w:t>(4), pp.46-50.</w:t>
      </w:r>
    </w:p>
    <w:p w:rsidR="00675BFE" w:rsidRPr="00CB1B36" w:rsidRDefault="00675BFE" w:rsidP="00CB1B36">
      <w:pPr>
        <w:rPr>
          <w:rFonts w:cs="Times New Roman"/>
          <w:szCs w:val="24"/>
          <w:highlight w:val="white"/>
        </w:rPr>
      </w:pPr>
      <w:r w:rsidRPr="00CB1B36">
        <w:rPr>
          <w:shd w:val="clear" w:color="auto" w:fill="FFFFFF"/>
        </w:rPr>
        <w:t>Thomas, V.J. and Maine, E., 2019. Market entry strategies for electric vehicle start-ups in the automotive industry–Lessons from Tesla Motors. </w:t>
      </w:r>
      <w:r w:rsidRPr="00CB1B36">
        <w:rPr>
          <w:i/>
          <w:iCs/>
          <w:shd w:val="clear" w:color="auto" w:fill="FFFFFF"/>
        </w:rPr>
        <w:t>Journal of Cleaner Production</w:t>
      </w:r>
      <w:r w:rsidRPr="00CB1B36">
        <w:rPr>
          <w:shd w:val="clear" w:color="auto" w:fill="FFFFFF"/>
        </w:rPr>
        <w:t>, </w:t>
      </w:r>
      <w:r w:rsidRPr="00CB1B36">
        <w:rPr>
          <w:i/>
          <w:iCs/>
          <w:shd w:val="clear" w:color="auto" w:fill="FFFFFF"/>
        </w:rPr>
        <w:t>235</w:t>
      </w:r>
      <w:r w:rsidRPr="00CB1B36">
        <w:rPr>
          <w:shd w:val="clear" w:color="auto" w:fill="FFFFFF"/>
        </w:rPr>
        <w:t>, pp.653-663.</w:t>
      </w:r>
    </w:p>
    <w:p w:rsidR="00675BFE" w:rsidRPr="00CB1B36" w:rsidRDefault="00675BFE" w:rsidP="00CB1B36">
      <w:pPr>
        <w:rPr>
          <w:rFonts w:cs="Times New Roman"/>
          <w:szCs w:val="24"/>
          <w:highlight w:val="white"/>
        </w:rPr>
      </w:pPr>
      <w:r w:rsidRPr="00CB1B36">
        <w:rPr>
          <w:rFonts w:cs="Times New Roman"/>
          <w:szCs w:val="24"/>
          <w:highlight w:val="white"/>
        </w:rPr>
        <w:t xml:space="preserve">Thomas, V.J. and Maine, E., 2019. Market entry strategies for electric vehicle start-ups in the automotive industry–Lessons from Tesla Motors. </w:t>
      </w:r>
      <w:r w:rsidRPr="00CB1B36">
        <w:rPr>
          <w:rFonts w:cs="Times New Roman"/>
          <w:i/>
          <w:szCs w:val="24"/>
          <w:highlight w:val="white"/>
        </w:rPr>
        <w:t>Journal of Cleaner Production</w:t>
      </w:r>
      <w:r w:rsidRPr="00CB1B36">
        <w:rPr>
          <w:rFonts w:cs="Times New Roman"/>
          <w:szCs w:val="24"/>
          <w:highlight w:val="white"/>
        </w:rPr>
        <w:t xml:space="preserve">, </w:t>
      </w:r>
      <w:r w:rsidRPr="00CB1B36">
        <w:rPr>
          <w:rFonts w:cs="Times New Roman"/>
          <w:i/>
          <w:szCs w:val="24"/>
          <w:highlight w:val="white"/>
        </w:rPr>
        <w:t>235</w:t>
      </w:r>
      <w:r w:rsidRPr="00CB1B36">
        <w:rPr>
          <w:rFonts w:cs="Times New Roman"/>
          <w:szCs w:val="24"/>
          <w:highlight w:val="white"/>
        </w:rPr>
        <w:t>, pp.653-663.</w:t>
      </w:r>
    </w:p>
    <w:p w:rsidR="00675BFE" w:rsidRPr="00CB1B36" w:rsidRDefault="00675BFE" w:rsidP="00CB1B36">
      <w:pPr>
        <w:rPr>
          <w:rFonts w:cs="Times New Roman"/>
          <w:szCs w:val="24"/>
          <w:highlight w:val="white"/>
        </w:rPr>
      </w:pPr>
      <w:proofErr w:type="spellStart"/>
      <w:r w:rsidRPr="00CB1B36">
        <w:rPr>
          <w:rFonts w:cs="Times New Roman"/>
          <w:szCs w:val="24"/>
          <w:highlight w:val="white"/>
        </w:rPr>
        <w:t>Uriona</w:t>
      </w:r>
      <w:proofErr w:type="spellEnd"/>
      <w:r w:rsidRPr="00CB1B36">
        <w:rPr>
          <w:rFonts w:cs="Times New Roman"/>
          <w:szCs w:val="24"/>
          <w:highlight w:val="white"/>
        </w:rPr>
        <w:t xml:space="preserve">, M. and </w:t>
      </w:r>
      <w:proofErr w:type="spellStart"/>
      <w:r w:rsidRPr="00CB1B36">
        <w:rPr>
          <w:rFonts w:cs="Times New Roman"/>
          <w:szCs w:val="24"/>
          <w:highlight w:val="white"/>
        </w:rPr>
        <w:t>Grobbelaar</w:t>
      </w:r>
      <w:proofErr w:type="spellEnd"/>
      <w:r w:rsidRPr="00CB1B36">
        <w:rPr>
          <w:rFonts w:cs="Times New Roman"/>
          <w:szCs w:val="24"/>
          <w:highlight w:val="white"/>
        </w:rPr>
        <w:t xml:space="preserve">, S.S., 2019. Innovation system policy analysis through system dynamics modelling: A systematic review. </w:t>
      </w:r>
      <w:r w:rsidRPr="00CB1B36">
        <w:rPr>
          <w:rFonts w:cs="Times New Roman"/>
          <w:i/>
          <w:szCs w:val="24"/>
          <w:highlight w:val="white"/>
        </w:rPr>
        <w:t>Science and Public Policy</w:t>
      </w:r>
      <w:r w:rsidRPr="00CB1B36">
        <w:rPr>
          <w:rFonts w:cs="Times New Roman"/>
          <w:szCs w:val="24"/>
          <w:highlight w:val="white"/>
        </w:rPr>
        <w:t xml:space="preserve">, </w:t>
      </w:r>
      <w:r w:rsidRPr="00CB1B36">
        <w:rPr>
          <w:rFonts w:cs="Times New Roman"/>
          <w:i/>
          <w:szCs w:val="24"/>
          <w:highlight w:val="white"/>
        </w:rPr>
        <w:t>46</w:t>
      </w:r>
      <w:r w:rsidRPr="00CB1B36">
        <w:rPr>
          <w:rFonts w:cs="Times New Roman"/>
          <w:szCs w:val="24"/>
          <w:highlight w:val="white"/>
        </w:rPr>
        <w:t>(1), pp.28-44.</w:t>
      </w:r>
    </w:p>
    <w:p w:rsidR="00675BFE" w:rsidRPr="00CB1B36" w:rsidRDefault="00675BFE" w:rsidP="00CB1B36">
      <w:pPr>
        <w:rPr>
          <w:rFonts w:cs="Times New Roman"/>
          <w:szCs w:val="24"/>
          <w:highlight w:val="white"/>
        </w:rPr>
      </w:pPr>
      <w:r w:rsidRPr="00CB1B36">
        <w:rPr>
          <w:rFonts w:cs="Times New Roman"/>
          <w:szCs w:val="24"/>
          <w:highlight w:val="white"/>
        </w:rPr>
        <w:t xml:space="preserve">Wang, J. and Peng, X., 2020. a study of patent open source strategies based on open innovation: The case of tesla. </w:t>
      </w:r>
      <w:r w:rsidRPr="00CB1B36">
        <w:rPr>
          <w:rFonts w:cs="Times New Roman"/>
          <w:i/>
          <w:szCs w:val="24"/>
          <w:highlight w:val="white"/>
        </w:rPr>
        <w:t>Open Journal of Social Sciences</w:t>
      </w:r>
      <w:r w:rsidRPr="00CB1B36">
        <w:rPr>
          <w:rFonts w:cs="Times New Roman"/>
          <w:szCs w:val="24"/>
          <w:highlight w:val="white"/>
        </w:rPr>
        <w:t xml:space="preserve">, </w:t>
      </w:r>
      <w:r w:rsidRPr="00CB1B36">
        <w:rPr>
          <w:rFonts w:cs="Times New Roman"/>
          <w:i/>
          <w:szCs w:val="24"/>
          <w:highlight w:val="white"/>
        </w:rPr>
        <w:t>8</w:t>
      </w:r>
      <w:r w:rsidRPr="00CB1B36">
        <w:rPr>
          <w:rFonts w:cs="Times New Roman"/>
          <w:szCs w:val="24"/>
          <w:highlight w:val="white"/>
        </w:rPr>
        <w:t>(07), p.386.</w:t>
      </w:r>
    </w:p>
    <w:p w:rsidR="00675BFE" w:rsidRPr="00CB1B36" w:rsidRDefault="00675BFE" w:rsidP="00CB1B36">
      <w:pPr>
        <w:rPr>
          <w:rFonts w:cs="Times New Roman"/>
          <w:szCs w:val="24"/>
          <w:highlight w:val="white"/>
        </w:rPr>
      </w:pPr>
      <w:r w:rsidRPr="00CB1B36">
        <w:rPr>
          <w:rFonts w:cs="Times New Roman"/>
          <w:szCs w:val="24"/>
          <w:highlight w:val="white"/>
        </w:rPr>
        <w:t xml:space="preserve">Wang, L., Wang, Y., Lou, Y. and Jin, J., 2020. Impact of different patent cooperation network models on innovation performance of technology-based SMEs. </w:t>
      </w:r>
      <w:r w:rsidRPr="00CB1B36">
        <w:rPr>
          <w:rFonts w:cs="Times New Roman"/>
          <w:i/>
          <w:szCs w:val="24"/>
          <w:highlight w:val="white"/>
        </w:rPr>
        <w:t>Technology Analysis &amp; Strategic Management</w:t>
      </w:r>
      <w:r w:rsidRPr="00CB1B36">
        <w:rPr>
          <w:rFonts w:cs="Times New Roman"/>
          <w:szCs w:val="24"/>
          <w:highlight w:val="white"/>
        </w:rPr>
        <w:t xml:space="preserve">, </w:t>
      </w:r>
      <w:r w:rsidRPr="00CB1B36">
        <w:rPr>
          <w:rFonts w:cs="Times New Roman"/>
          <w:i/>
          <w:szCs w:val="24"/>
          <w:highlight w:val="white"/>
        </w:rPr>
        <w:t>32</w:t>
      </w:r>
      <w:r w:rsidRPr="00CB1B36">
        <w:rPr>
          <w:rFonts w:cs="Times New Roman"/>
          <w:szCs w:val="24"/>
          <w:highlight w:val="white"/>
        </w:rPr>
        <w:t>(6), pp.724-738.</w:t>
      </w:r>
    </w:p>
    <w:p w:rsidR="00675BFE" w:rsidRPr="00CB1B36" w:rsidRDefault="00675BFE" w:rsidP="00CB1B36">
      <w:pPr>
        <w:rPr>
          <w:shd w:val="clear" w:color="auto" w:fill="FFFFFF"/>
        </w:rPr>
      </w:pPr>
      <w:r w:rsidRPr="00CB1B36">
        <w:rPr>
          <w:shd w:val="clear" w:color="auto" w:fill="FFFFFF"/>
        </w:rPr>
        <w:t xml:space="preserve">Xu, Y., Liu, Y. and Li, Z., 2019. How Different Scientific Cultures Influence </w:t>
      </w:r>
      <w:proofErr w:type="spellStart"/>
      <w:r w:rsidRPr="00CB1B36">
        <w:rPr>
          <w:shd w:val="clear" w:color="auto" w:fill="FFFFFF"/>
        </w:rPr>
        <w:t>Triz</w:t>
      </w:r>
      <w:proofErr w:type="spellEnd"/>
      <w:r w:rsidRPr="00CB1B36">
        <w:rPr>
          <w:shd w:val="clear" w:color="auto" w:fill="FFFFFF"/>
        </w:rPr>
        <w:t xml:space="preserve"> Innovations: Applying Actor–Network Theory in Case Studies of Tesla and NIO Electric Cars. </w:t>
      </w:r>
      <w:r w:rsidRPr="00CB1B36">
        <w:rPr>
          <w:i/>
          <w:iCs/>
          <w:shd w:val="clear" w:color="auto" w:fill="FFFFFF"/>
        </w:rPr>
        <w:t>Cultures of Science</w:t>
      </w:r>
      <w:r w:rsidRPr="00CB1B36">
        <w:rPr>
          <w:shd w:val="clear" w:color="auto" w:fill="FFFFFF"/>
        </w:rPr>
        <w:t>, </w:t>
      </w:r>
      <w:r w:rsidRPr="00CB1B36">
        <w:rPr>
          <w:i/>
          <w:iCs/>
          <w:shd w:val="clear" w:color="auto" w:fill="FFFFFF"/>
        </w:rPr>
        <w:t>2</w:t>
      </w:r>
      <w:r w:rsidRPr="00CB1B36">
        <w:rPr>
          <w:shd w:val="clear" w:color="auto" w:fill="FFFFFF"/>
        </w:rPr>
        <w:t>(2), pp.81-96.</w:t>
      </w: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highlight w:val="white"/>
        </w:rPr>
      </w:pPr>
    </w:p>
    <w:p w:rsidR="00AC578C" w:rsidRPr="00EA42F0" w:rsidRDefault="00AC578C" w:rsidP="003E501E">
      <w:pPr>
        <w:rPr>
          <w:rFonts w:cs="Times New Roman"/>
          <w:szCs w:val="24"/>
        </w:rPr>
      </w:pPr>
    </w:p>
    <w:sectPr w:rsidR="00AC578C" w:rsidRPr="00EA42F0" w:rsidSect="00AC578C">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261AD" w:rsidRDefault="00F261AD" w:rsidP="003E501E">
      <w:pPr>
        <w:spacing w:line="240" w:lineRule="auto"/>
      </w:pPr>
      <w:r>
        <w:separator/>
      </w:r>
    </w:p>
  </w:endnote>
  <w:endnote w:type="continuationSeparator" w:id="0">
    <w:p w:rsidR="00F261AD" w:rsidRDefault="00F261AD" w:rsidP="003E50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3303" w:rsidRDefault="00C633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8253"/>
      <w:docPartObj>
        <w:docPartGallery w:val="Page Numbers (Bottom of Page)"/>
        <w:docPartUnique/>
      </w:docPartObj>
    </w:sdtPr>
    <w:sdtEndPr/>
    <w:sdtContent>
      <w:p w:rsidR="003E501E" w:rsidRDefault="00F261AD">
        <w:pPr>
          <w:pStyle w:val="Footer"/>
          <w:jc w:val="right"/>
        </w:pPr>
        <w:r>
          <w:fldChar w:fldCharType="begin"/>
        </w:r>
        <w:r>
          <w:instrText xml:space="preserve"> PAGE   \* MERGEFORMAT </w:instrText>
        </w:r>
        <w:r>
          <w:fldChar w:fldCharType="separate"/>
        </w:r>
        <w:r w:rsidR="00CB1B36">
          <w:rPr>
            <w:noProof/>
          </w:rPr>
          <w:t>12</w:t>
        </w:r>
        <w:r>
          <w:rPr>
            <w:noProof/>
          </w:rPr>
          <w:fldChar w:fldCharType="end"/>
        </w:r>
      </w:p>
    </w:sdtContent>
  </w:sdt>
  <w:p w:rsidR="003E501E" w:rsidRDefault="003E50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3303" w:rsidRDefault="00C63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261AD" w:rsidRDefault="00F261AD" w:rsidP="003E501E">
      <w:pPr>
        <w:spacing w:line="240" w:lineRule="auto"/>
      </w:pPr>
      <w:r>
        <w:separator/>
      </w:r>
    </w:p>
  </w:footnote>
  <w:footnote w:type="continuationSeparator" w:id="0">
    <w:p w:rsidR="00F261AD" w:rsidRDefault="00F261AD" w:rsidP="003E50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3303" w:rsidRDefault="00C633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3303" w:rsidRDefault="00C633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3303" w:rsidRDefault="00C633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0D47"/>
    <w:multiLevelType w:val="hybridMultilevel"/>
    <w:tmpl w:val="175C8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84274C"/>
    <w:multiLevelType w:val="hybridMultilevel"/>
    <w:tmpl w:val="930EF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9642E3"/>
    <w:multiLevelType w:val="hybridMultilevel"/>
    <w:tmpl w:val="98C0976C"/>
    <w:lvl w:ilvl="0" w:tplc="FFFFFFF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8C"/>
    <w:rsid w:val="0004282D"/>
    <w:rsid w:val="002048BF"/>
    <w:rsid w:val="002E04A5"/>
    <w:rsid w:val="003E501E"/>
    <w:rsid w:val="0041118E"/>
    <w:rsid w:val="00444EB8"/>
    <w:rsid w:val="00675BFE"/>
    <w:rsid w:val="00707840"/>
    <w:rsid w:val="007148A3"/>
    <w:rsid w:val="00787D00"/>
    <w:rsid w:val="0082397E"/>
    <w:rsid w:val="00874AA4"/>
    <w:rsid w:val="00901D2A"/>
    <w:rsid w:val="0095773A"/>
    <w:rsid w:val="00996D8B"/>
    <w:rsid w:val="00A20BC4"/>
    <w:rsid w:val="00A86D2E"/>
    <w:rsid w:val="00AC578C"/>
    <w:rsid w:val="00C13C76"/>
    <w:rsid w:val="00C63303"/>
    <w:rsid w:val="00C655B1"/>
    <w:rsid w:val="00CB1B36"/>
    <w:rsid w:val="00DD72B3"/>
    <w:rsid w:val="00EA42F0"/>
    <w:rsid w:val="00F261AD"/>
    <w:rsid w:val="00F60256"/>
    <w:rsid w:val="00F6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692DF"/>
  <w15:docId w15:val="{1654DEB9-8A75-E145-A383-6B0A3E77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97E"/>
    <w:pPr>
      <w:spacing w:line="360" w:lineRule="auto"/>
      <w:jc w:val="both"/>
    </w:pPr>
    <w:rPr>
      <w:rFonts w:ascii="Times New Roman" w:hAnsi="Times New Roman"/>
      <w:sz w:val="24"/>
      <w:lang w:val="en-GB"/>
    </w:rPr>
  </w:style>
  <w:style w:type="paragraph" w:styleId="Heading1">
    <w:name w:val="heading 1"/>
    <w:basedOn w:val="Normal1"/>
    <w:next w:val="Normal1"/>
    <w:autoRedefine/>
    <w:rsid w:val="0082397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autoRedefine/>
    <w:rsid w:val="0082397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AC578C"/>
    <w:pPr>
      <w:keepNext/>
      <w:keepLines/>
      <w:spacing w:before="320" w:after="80"/>
      <w:outlineLvl w:val="2"/>
    </w:pPr>
    <w:rPr>
      <w:color w:val="434343"/>
      <w:sz w:val="28"/>
      <w:szCs w:val="28"/>
    </w:rPr>
  </w:style>
  <w:style w:type="paragraph" w:styleId="Heading4">
    <w:name w:val="heading 4"/>
    <w:basedOn w:val="Normal1"/>
    <w:next w:val="Normal1"/>
    <w:rsid w:val="00AC578C"/>
    <w:pPr>
      <w:keepNext/>
      <w:keepLines/>
      <w:spacing w:before="280" w:after="80"/>
      <w:outlineLvl w:val="3"/>
    </w:pPr>
    <w:rPr>
      <w:color w:val="666666"/>
      <w:sz w:val="24"/>
      <w:szCs w:val="24"/>
    </w:rPr>
  </w:style>
  <w:style w:type="paragraph" w:styleId="Heading5">
    <w:name w:val="heading 5"/>
    <w:basedOn w:val="Normal1"/>
    <w:next w:val="Normal1"/>
    <w:rsid w:val="00AC578C"/>
    <w:pPr>
      <w:keepNext/>
      <w:keepLines/>
      <w:spacing w:before="240" w:after="80"/>
      <w:outlineLvl w:val="4"/>
    </w:pPr>
    <w:rPr>
      <w:color w:val="666666"/>
    </w:rPr>
  </w:style>
  <w:style w:type="paragraph" w:styleId="Heading6">
    <w:name w:val="heading 6"/>
    <w:basedOn w:val="Normal1"/>
    <w:next w:val="Normal1"/>
    <w:rsid w:val="00AC57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C578C"/>
  </w:style>
  <w:style w:type="paragraph" w:styleId="Title">
    <w:name w:val="Title"/>
    <w:basedOn w:val="Normal1"/>
    <w:next w:val="Normal1"/>
    <w:autoRedefine/>
    <w:rsid w:val="00C13C76"/>
    <w:pPr>
      <w:keepNext/>
      <w:keepLines/>
      <w:spacing w:after="60" w:line="360" w:lineRule="auto"/>
      <w:jc w:val="center"/>
    </w:pPr>
    <w:rPr>
      <w:rFonts w:ascii="Times New Roman" w:hAnsi="Times New Roman"/>
      <w:b/>
      <w:sz w:val="32"/>
      <w:szCs w:val="52"/>
      <w:u w:val="single"/>
    </w:rPr>
  </w:style>
  <w:style w:type="paragraph" w:styleId="Subtitle">
    <w:name w:val="Subtitle"/>
    <w:basedOn w:val="Normal1"/>
    <w:next w:val="Normal1"/>
    <w:rsid w:val="00AC578C"/>
    <w:pPr>
      <w:keepNext/>
      <w:keepLines/>
      <w:spacing w:after="320"/>
    </w:pPr>
    <w:rPr>
      <w:color w:val="666666"/>
      <w:sz w:val="30"/>
      <w:szCs w:val="30"/>
    </w:rPr>
  </w:style>
  <w:style w:type="paragraph" w:styleId="ListParagraph">
    <w:name w:val="List Paragraph"/>
    <w:basedOn w:val="Normal"/>
    <w:uiPriority w:val="34"/>
    <w:qFormat/>
    <w:rsid w:val="003E501E"/>
    <w:pPr>
      <w:ind w:left="720"/>
      <w:contextualSpacing/>
    </w:pPr>
  </w:style>
  <w:style w:type="paragraph" w:styleId="Header">
    <w:name w:val="header"/>
    <w:basedOn w:val="Normal"/>
    <w:link w:val="HeaderChar"/>
    <w:uiPriority w:val="99"/>
    <w:unhideWhenUsed/>
    <w:rsid w:val="003E501E"/>
    <w:pPr>
      <w:tabs>
        <w:tab w:val="center" w:pos="4680"/>
        <w:tab w:val="right" w:pos="9360"/>
      </w:tabs>
      <w:spacing w:line="240" w:lineRule="auto"/>
    </w:pPr>
  </w:style>
  <w:style w:type="character" w:customStyle="1" w:styleId="HeaderChar">
    <w:name w:val="Header Char"/>
    <w:basedOn w:val="DefaultParagraphFont"/>
    <w:link w:val="Header"/>
    <w:uiPriority w:val="99"/>
    <w:rsid w:val="003E501E"/>
    <w:rPr>
      <w:rFonts w:ascii="Times New Roman" w:hAnsi="Times New Roman"/>
      <w:sz w:val="24"/>
    </w:rPr>
  </w:style>
  <w:style w:type="paragraph" w:styleId="Footer">
    <w:name w:val="footer"/>
    <w:basedOn w:val="Normal"/>
    <w:link w:val="FooterChar"/>
    <w:uiPriority w:val="99"/>
    <w:unhideWhenUsed/>
    <w:rsid w:val="003E501E"/>
    <w:pPr>
      <w:tabs>
        <w:tab w:val="center" w:pos="4680"/>
        <w:tab w:val="right" w:pos="9360"/>
      </w:tabs>
      <w:spacing w:line="240" w:lineRule="auto"/>
    </w:pPr>
  </w:style>
  <w:style w:type="character" w:customStyle="1" w:styleId="FooterChar">
    <w:name w:val="Footer Char"/>
    <w:basedOn w:val="DefaultParagraphFont"/>
    <w:link w:val="Footer"/>
    <w:uiPriority w:val="99"/>
    <w:rsid w:val="003E501E"/>
    <w:rPr>
      <w:rFonts w:ascii="Times New Roman" w:hAnsi="Times New Roman"/>
      <w:sz w:val="24"/>
    </w:rPr>
  </w:style>
  <w:style w:type="paragraph" w:styleId="TOCHeading">
    <w:name w:val="TOC Heading"/>
    <w:basedOn w:val="Heading1"/>
    <w:next w:val="Normal"/>
    <w:uiPriority w:val="39"/>
    <w:semiHidden/>
    <w:unhideWhenUsed/>
    <w:qFormat/>
    <w:rsid w:val="003E501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E501E"/>
    <w:pPr>
      <w:spacing w:after="100"/>
    </w:pPr>
  </w:style>
  <w:style w:type="paragraph" w:styleId="TOC2">
    <w:name w:val="toc 2"/>
    <w:basedOn w:val="Normal"/>
    <w:next w:val="Normal"/>
    <w:autoRedefine/>
    <w:uiPriority w:val="39"/>
    <w:unhideWhenUsed/>
    <w:rsid w:val="003E501E"/>
    <w:pPr>
      <w:spacing w:after="100"/>
      <w:ind w:left="240"/>
    </w:pPr>
  </w:style>
  <w:style w:type="character" w:styleId="Hyperlink">
    <w:name w:val="Hyperlink"/>
    <w:basedOn w:val="DefaultParagraphFont"/>
    <w:uiPriority w:val="99"/>
    <w:unhideWhenUsed/>
    <w:rsid w:val="003E501E"/>
    <w:rPr>
      <w:color w:val="0000FF" w:themeColor="hyperlink"/>
      <w:u w:val="single"/>
    </w:rPr>
  </w:style>
  <w:style w:type="paragraph" w:styleId="BalloonText">
    <w:name w:val="Balloon Text"/>
    <w:basedOn w:val="Normal"/>
    <w:link w:val="BalloonTextChar"/>
    <w:uiPriority w:val="99"/>
    <w:semiHidden/>
    <w:unhideWhenUsed/>
    <w:rsid w:val="003E50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0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381F0-CE17-4FF9-AD33-6DD288A7E6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3607</Words>
  <Characters>20564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01</dc:creator>
  <cp:lastModifiedBy>Camelia-Florina Ungureanu (1816236)</cp:lastModifiedBy>
  <cp:revision>5</cp:revision>
  <dcterms:created xsi:type="dcterms:W3CDTF">2022-03-24T22:20:00Z</dcterms:created>
  <dcterms:modified xsi:type="dcterms:W3CDTF">2022-03-24T22:23:00Z</dcterms:modified>
</cp:coreProperties>
</file>